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7CDF96" w14:textId="77777777" w:rsidR="007044FE" w:rsidRPr="001940DD" w:rsidRDefault="007044FE" w:rsidP="007044FE">
      <w:pPr>
        <w:spacing w:after="0" w:line="360" w:lineRule="auto"/>
        <w:jc w:val="both"/>
        <w:rPr>
          <w:rFonts w:ascii="Arial" w:eastAsiaTheme="minorEastAsia" w:hAnsi="Arial" w:cs="Arial"/>
          <w:b/>
          <w:bCs/>
          <w:sz w:val="20"/>
          <w:szCs w:val="20"/>
        </w:rPr>
      </w:pPr>
      <w:r w:rsidRPr="001940DD">
        <w:rPr>
          <w:rFonts w:ascii="Arial" w:eastAsiaTheme="minorEastAsia" w:hAnsi="Arial" w:cs="Arial"/>
          <w:b/>
          <w:bCs/>
          <w:sz w:val="20"/>
          <w:szCs w:val="20"/>
        </w:rPr>
        <w:t>Supplementary Figure S1</w:t>
      </w:r>
    </w:p>
    <w:p w14:paraId="669A36A9" w14:textId="77777777" w:rsidR="007044FE" w:rsidRPr="001940DD" w:rsidRDefault="007044FE" w:rsidP="007044FE">
      <w:pPr>
        <w:spacing w:after="0" w:line="360" w:lineRule="auto"/>
        <w:jc w:val="both"/>
        <w:rPr>
          <w:rFonts w:ascii="Arial" w:eastAsiaTheme="minorEastAsia" w:hAnsi="Arial" w:cs="Arial"/>
          <w:sz w:val="20"/>
          <w:szCs w:val="20"/>
        </w:rPr>
      </w:pPr>
    </w:p>
    <w:p w14:paraId="452FE1F0" w14:textId="77777777" w:rsidR="007044FE" w:rsidRPr="001940DD" w:rsidRDefault="007044FE" w:rsidP="007044FE">
      <w:pPr>
        <w:spacing w:after="0" w:line="360" w:lineRule="auto"/>
        <w:jc w:val="center"/>
        <w:rPr>
          <w:rFonts w:ascii="Arial" w:hAnsi="Arial" w:cs="Arial"/>
          <w:sz w:val="20"/>
          <w:szCs w:val="20"/>
        </w:rPr>
      </w:pPr>
      <w:r w:rsidRPr="001940DD">
        <w:rPr>
          <w:rFonts w:ascii="Arial" w:hAnsi="Arial" w:cs="Arial"/>
          <w:noProof/>
          <w:sz w:val="20"/>
          <w:szCs w:val="20"/>
        </w:rPr>
        <w:drawing>
          <wp:inline distT="0" distB="0" distL="0" distR="0" wp14:anchorId="6C06CB64" wp14:editId="5BB5A833">
            <wp:extent cx="3782576" cy="2343917"/>
            <wp:effectExtent l="0" t="0" r="8890" b="0"/>
            <wp:docPr id="14781829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818297" name="Picture 147818297"/>
                    <pic:cNvPicPr/>
                  </pic:nvPicPr>
                  <pic:blipFill>
                    <a:blip r:embed="rId8" cstate="print">
                      <a:extLst>
                        <a:ext uri="{28A0092B-C50C-407E-A947-70E740481C1C}">
                          <a14:useLocalDpi xmlns:a14="http://schemas.microsoft.com/office/drawing/2010/main" val="0"/>
                        </a:ext>
                      </a:extLst>
                    </a:blip>
                    <a:stretch>
                      <a:fillRect/>
                    </a:stretch>
                  </pic:blipFill>
                  <pic:spPr>
                    <a:xfrm>
                      <a:off x="0" y="0"/>
                      <a:ext cx="3782576" cy="2343917"/>
                    </a:xfrm>
                    <a:prstGeom prst="rect">
                      <a:avLst/>
                    </a:prstGeom>
                  </pic:spPr>
                </pic:pic>
              </a:graphicData>
            </a:graphic>
          </wp:inline>
        </w:drawing>
      </w:r>
    </w:p>
    <w:p w14:paraId="58FB8748" w14:textId="5B628203" w:rsidR="007044FE" w:rsidRPr="001940DD" w:rsidRDefault="007044FE" w:rsidP="007044FE">
      <w:pPr>
        <w:spacing w:after="0" w:line="360" w:lineRule="auto"/>
        <w:jc w:val="both"/>
        <w:rPr>
          <w:rFonts w:ascii="Arial" w:hAnsi="Arial" w:cs="Arial"/>
          <w:sz w:val="20"/>
          <w:szCs w:val="20"/>
        </w:rPr>
      </w:pPr>
      <w:r w:rsidRPr="001940DD">
        <w:rPr>
          <w:rFonts w:ascii="Arial" w:hAnsi="Arial" w:cs="Arial"/>
          <w:b/>
          <w:bCs/>
          <w:sz w:val="20"/>
          <w:szCs w:val="20"/>
        </w:rPr>
        <w:t>Figure S1</w:t>
      </w:r>
      <w:r w:rsidRPr="001940DD">
        <w:rPr>
          <w:rFonts w:ascii="Arial" w:hAnsi="Arial" w:cs="Arial"/>
          <w:sz w:val="20"/>
          <w:szCs w:val="20"/>
        </w:rPr>
        <w:t>. Overview of the K homeostat model. The K homeostat is a network of transporters that transport potassium in combination with the energizing proton ATPase. It consists of K</w:t>
      </w:r>
      <w:r w:rsidRPr="001940DD">
        <w:rPr>
          <w:rFonts w:ascii="Arial" w:hAnsi="Arial" w:cs="Arial"/>
          <w:sz w:val="20"/>
          <w:szCs w:val="20"/>
          <w:vertAlign w:val="superscript"/>
        </w:rPr>
        <w:t>+</w:t>
      </w:r>
      <w:r w:rsidRPr="001940DD">
        <w:rPr>
          <w:rFonts w:ascii="Arial" w:hAnsi="Arial" w:cs="Arial"/>
          <w:sz w:val="20"/>
          <w:szCs w:val="20"/>
        </w:rPr>
        <w:t xml:space="preserve"> channels (KC), H</w:t>
      </w:r>
      <w:r w:rsidRPr="001940DD">
        <w:rPr>
          <w:rFonts w:ascii="Arial" w:hAnsi="Arial" w:cs="Arial"/>
          <w:sz w:val="20"/>
          <w:szCs w:val="20"/>
          <w:vertAlign w:val="superscript"/>
        </w:rPr>
        <w:t>+</w:t>
      </w:r>
      <w:r w:rsidRPr="001940DD">
        <w:rPr>
          <w:rFonts w:ascii="Arial" w:hAnsi="Arial" w:cs="Arial"/>
          <w:sz w:val="20"/>
          <w:szCs w:val="20"/>
        </w:rPr>
        <w:t>/K</w:t>
      </w:r>
      <w:r w:rsidRPr="001940DD">
        <w:rPr>
          <w:rFonts w:ascii="Arial" w:hAnsi="Arial" w:cs="Arial"/>
          <w:sz w:val="20"/>
          <w:szCs w:val="20"/>
          <w:vertAlign w:val="superscript"/>
        </w:rPr>
        <w:t>+</w:t>
      </w:r>
      <w:r w:rsidRPr="001940DD">
        <w:rPr>
          <w:rFonts w:ascii="Arial" w:hAnsi="Arial" w:cs="Arial"/>
          <w:sz w:val="20"/>
          <w:szCs w:val="20"/>
        </w:rPr>
        <w:t xml:space="preserve"> symporters (HKs) and H</w:t>
      </w:r>
      <w:r w:rsidRPr="001940DD">
        <w:rPr>
          <w:rFonts w:ascii="Arial" w:hAnsi="Arial" w:cs="Arial"/>
          <w:sz w:val="20"/>
          <w:szCs w:val="20"/>
          <w:vertAlign w:val="superscript"/>
        </w:rPr>
        <w:t>+</w:t>
      </w:r>
      <w:r w:rsidRPr="001940DD">
        <w:rPr>
          <w:rFonts w:ascii="Arial" w:hAnsi="Arial" w:cs="Arial"/>
          <w:sz w:val="20"/>
          <w:szCs w:val="20"/>
        </w:rPr>
        <w:t>/K</w:t>
      </w:r>
      <w:r w:rsidRPr="001940DD">
        <w:rPr>
          <w:rFonts w:ascii="Arial" w:hAnsi="Arial" w:cs="Arial"/>
          <w:sz w:val="20"/>
          <w:szCs w:val="20"/>
          <w:vertAlign w:val="superscript"/>
        </w:rPr>
        <w:t>+</w:t>
      </w:r>
      <w:r w:rsidRPr="001940DD">
        <w:rPr>
          <w:rFonts w:ascii="Arial" w:hAnsi="Arial" w:cs="Arial"/>
          <w:sz w:val="20"/>
          <w:szCs w:val="20"/>
        </w:rPr>
        <w:t xml:space="preserve"> antiporters (HKa). All transporters are embedded in a membrane that separates the inside from the outside. The system is determined by the following parameters (see also Table S1): (i, </w:t>
      </w:r>
      <w:r w:rsidRPr="001940DD">
        <w:rPr>
          <w:rFonts w:ascii="Arial" w:hAnsi="Arial" w:cs="Arial"/>
          <w:i/>
          <w:iCs/>
          <w:sz w:val="20"/>
          <w:szCs w:val="20"/>
        </w:rPr>
        <w:t>grey</w:t>
      </w:r>
      <w:r w:rsidRPr="001940DD">
        <w:rPr>
          <w:rFonts w:ascii="Arial" w:hAnsi="Arial" w:cs="Arial"/>
          <w:sz w:val="20"/>
          <w:szCs w:val="20"/>
        </w:rPr>
        <w:t>) volume of the inside compartment (</w:t>
      </w:r>
      <w:r w:rsidRPr="001940DD">
        <w:rPr>
          <w:rFonts w:ascii="Arial" w:hAnsi="Arial" w:cs="Arial"/>
          <w:i/>
          <w:iCs/>
          <w:sz w:val="20"/>
          <w:szCs w:val="20"/>
        </w:rPr>
        <w:t>Vol</w:t>
      </w:r>
      <w:r w:rsidRPr="001940DD">
        <w:rPr>
          <w:rFonts w:ascii="Arial" w:hAnsi="Arial" w:cs="Arial"/>
          <w:i/>
          <w:iCs/>
          <w:sz w:val="20"/>
          <w:szCs w:val="20"/>
          <w:vertAlign w:val="subscript"/>
        </w:rPr>
        <w:t>in</w:t>
      </w:r>
      <w:r w:rsidRPr="001940DD">
        <w:rPr>
          <w:rFonts w:ascii="Arial" w:hAnsi="Arial" w:cs="Arial"/>
          <w:sz w:val="20"/>
          <w:szCs w:val="20"/>
        </w:rPr>
        <w:t>), volume of the outside compartment (</w:t>
      </w:r>
      <w:r w:rsidRPr="001940DD">
        <w:rPr>
          <w:rFonts w:ascii="Arial" w:hAnsi="Arial" w:cs="Arial"/>
          <w:i/>
          <w:iCs/>
          <w:sz w:val="20"/>
          <w:szCs w:val="20"/>
        </w:rPr>
        <w:t>Vol</w:t>
      </w:r>
      <w:r w:rsidRPr="001940DD">
        <w:rPr>
          <w:rFonts w:ascii="Arial" w:hAnsi="Arial" w:cs="Arial"/>
          <w:i/>
          <w:iCs/>
          <w:sz w:val="20"/>
          <w:szCs w:val="20"/>
          <w:vertAlign w:val="subscript"/>
        </w:rPr>
        <w:t>out</w:t>
      </w:r>
      <w:r w:rsidRPr="001940DD">
        <w:rPr>
          <w:rFonts w:ascii="Arial" w:hAnsi="Arial" w:cs="Arial"/>
          <w:sz w:val="20"/>
          <w:szCs w:val="20"/>
        </w:rPr>
        <w:t>) and the membrane capacitance (</w:t>
      </w:r>
      <w:r w:rsidRPr="001940DD">
        <w:rPr>
          <w:rFonts w:ascii="Arial" w:hAnsi="Arial" w:cs="Arial"/>
          <w:i/>
          <w:iCs/>
          <w:sz w:val="20"/>
          <w:szCs w:val="20"/>
        </w:rPr>
        <w:t>C</w:t>
      </w:r>
      <w:r w:rsidRPr="001940DD">
        <w:rPr>
          <w:rFonts w:ascii="Arial" w:hAnsi="Arial" w:cs="Arial"/>
          <w:sz w:val="20"/>
          <w:szCs w:val="20"/>
        </w:rPr>
        <w:t xml:space="preserve">) are determined by the geometry of the system. (ii, </w:t>
      </w:r>
      <w:r w:rsidRPr="001940DD">
        <w:rPr>
          <w:rFonts w:ascii="Arial" w:hAnsi="Arial" w:cs="Arial"/>
          <w:i/>
          <w:iCs/>
          <w:sz w:val="20"/>
          <w:szCs w:val="20"/>
        </w:rPr>
        <w:t>black</w:t>
      </w:r>
      <w:r w:rsidRPr="001940DD">
        <w:rPr>
          <w:rFonts w:ascii="Arial" w:hAnsi="Arial" w:cs="Arial"/>
          <w:sz w:val="20"/>
          <w:szCs w:val="20"/>
        </w:rPr>
        <w:t>) The maximal pump current (</w:t>
      </w:r>
      <w:r w:rsidRPr="001940DD">
        <w:rPr>
          <w:rFonts w:ascii="Arial" w:hAnsi="Arial" w:cs="Arial"/>
          <w:i/>
          <w:iCs/>
          <w:sz w:val="20"/>
          <w:szCs w:val="20"/>
        </w:rPr>
        <w:t>I</w:t>
      </w:r>
      <w:r w:rsidRPr="001940DD">
        <w:rPr>
          <w:rFonts w:ascii="Arial" w:hAnsi="Arial" w:cs="Arial"/>
          <w:i/>
          <w:iCs/>
          <w:sz w:val="20"/>
          <w:szCs w:val="20"/>
          <w:vertAlign w:val="subscript"/>
        </w:rPr>
        <w:t>H,max</w:t>
      </w:r>
      <w:r w:rsidRPr="001940DD">
        <w:rPr>
          <w:rFonts w:ascii="Arial" w:hAnsi="Arial" w:cs="Arial"/>
          <w:sz w:val="20"/>
          <w:szCs w:val="20"/>
        </w:rPr>
        <w:t>) was used to re-normalize the activities of the other transport processes (</w:t>
      </w:r>
      <w:r w:rsidRPr="001940DD">
        <w:rPr>
          <w:rFonts w:ascii="Arial" w:hAnsi="Arial" w:cs="Arial"/>
          <w:i/>
          <w:iCs/>
          <w:sz w:val="20"/>
          <w:szCs w:val="20"/>
        </w:rPr>
        <w:t>G</w:t>
      </w:r>
      <w:r w:rsidRPr="001940DD">
        <w:rPr>
          <w:rFonts w:ascii="Arial" w:hAnsi="Arial" w:cs="Arial"/>
          <w:i/>
          <w:iCs/>
          <w:sz w:val="20"/>
          <w:szCs w:val="20"/>
          <w:vertAlign w:val="subscript"/>
        </w:rPr>
        <w:t>X</w:t>
      </w:r>
      <w:r w:rsidRPr="001940DD">
        <w:rPr>
          <w:rFonts w:ascii="Arial" w:hAnsi="Arial" w:cs="Arial"/>
          <w:sz w:val="20"/>
          <w:szCs w:val="20"/>
        </w:rPr>
        <w:t xml:space="preserve"> or </w:t>
      </w:r>
      <w:r w:rsidRPr="001940DD">
        <w:rPr>
          <w:rFonts w:ascii="Arial" w:hAnsi="Arial" w:cs="Arial"/>
          <w:i/>
          <w:iCs/>
          <w:sz w:val="20"/>
          <w:szCs w:val="20"/>
        </w:rPr>
        <w:t>I</w:t>
      </w:r>
      <w:r w:rsidRPr="001940DD">
        <w:rPr>
          <w:rFonts w:ascii="Arial" w:hAnsi="Arial" w:cs="Arial"/>
          <w:i/>
          <w:iCs/>
          <w:sz w:val="20"/>
          <w:szCs w:val="20"/>
          <w:vertAlign w:val="subscript"/>
        </w:rPr>
        <w:t>X</w:t>
      </w:r>
      <w:r w:rsidRPr="001940DD">
        <w:rPr>
          <w:rFonts w:ascii="Arial" w:hAnsi="Arial" w:cs="Arial"/>
          <w:sz w:val="20"/>
          <w:szCs w:val="20"/>
        </w:rPr>
        <w:t xml:space="preserve">: before re-normalization; </w:t>
      </w:r>
      <w:r w:rsidRPr="001940DD">
        <w:rPr>
          <w:rFonts w:ascii="Arial" w:hAnsi="Arial" w:cs="Arial"/>
          <w:i/>
          <w:iCs/>
          <w:sz w:val="20"/>
          <w:szCs w:val="20"/>
        </w:rPr>
        <w:t>g</w:t>
      </w:r>
      <w:r w:rsidRPr="001940DD">
        <w:rPr>
          <w:rFonts w:ascii="Arial" w:hAnsi="Arial" w:cs="Arial"/>
          <w:i/>
          <w:iCs/>
          <w:sz w:val="20"/>
          <w:szCs w:val="20"/>
          <w:vertAlign w:val="subscript"/>
        </w:rPr>
        <w:t>X</w:t>
      </w:r>
      <w:r w:rsidRPr="001940DD">
        <w:rPr>
          <w:rFonts w:ascii="Arial" w:hAnsi="Arial" w:cs="Arial"/>
          <w:sz w:val="20"/>
          <w:szCs w:val="20"/>
        </w:rPr>
        <w:t xml:space="preserve">: after re-normalization). (iii, </w:t>
      </w:r>
      <w:r w:rsidRPr="001940DD">
        <w:rPr>
          <w:rFonts w:ascii="Arial" w:hAnsi="Arial" w:cs="Arial"/>
          <w:i/>
          <w:iCs/>
          <w:sz w:val="20"/>
          <w:szCs w:val="20"/>
        </w:rPr>
        <w:t>white</w:t>
      </w:r>
      <w:r w:rsidRPr="001940DD">
        <w:rPr>
          <w:rFonts w:ascii="Arial" w:hAnsi="Arial" w:cs="Arial"/>
          <w:sz w:val="20"/>
          <w:szCs w:val="20"/>
        </w:rPr>
        <w:t xml:space="preserve">) The parameters </w:t>
      </w:r>
      <w:r w:rsidRPr="001940DD">
        <w:rPr>
          <w:rFonts w:ascii="Arial" w:hAnsi="Arial" w:cs="Arial"/>
          <w:i/>
          <w:iCs/>
          <w:sz w:val="20"/>
          <w:szCs w:val="20"/>
        </w:rPr>
        <w:t>V</w:t>
      </w:r>
      <w:r w:rsidRPr="001940DD">
        <w:rPr>
          <w:rFonts w:ascii="Arial" w:hAnsi="Arial" w:cs="Arial"/>
          <w:i/>
          <w:iCs/>
          <w:sz w:val="20"/>
          <w:szCs w:val="20"/>
          <w:vertAlign w:val="subscript"/>
        </w:rPr>
        <w:t>0,pump</w:t>
      </w:r>
      <w:r w:rsidRPr="001940DD">
        <w:rPr>
          <w:rFonts w:ascii="Arial" w:hAnsi="Arial" w:cs="Arial"/>
          <w:sz w:val="20"/>
          <w:szCs w:val="20"/>
        </w:rPr>
        <w:t xml:space="preserve">, </w:t>
      </w:r>
      <w:r w:rsidRPr="001940DD">
        <w:rPr>
          <w:rFonts w:ascii="Arial" w:hAnsi="Arial" w:cs="Arial"/>
          <w:i/>
          <w:iCs/>
          <w:sz w:val="20"/>
          <w:szCs w:val="20"/>
        </w:rPr>
        <w:t>K</w:t>
      </w:r>
      <w:r w:rsidRPr="001940DD">
        <w:rPr>
          <w:rFonts w:ascii="Arial" w:hAnsi="Arial" w:cs="Arial"/>
          <w:i/>
          <w:iCs/>
          <w:sz w:val="20"/>
          <w:szCs w:val="20"/>
          <w:vertAlign w:val="subscript"/>
        </w:rPr>
        <w:t>i,out</w:t>
      </w:r>
      <w:r w:rsidRPr="001940DD">
        <w:rPr>
          <w:rFonts w:ascii="Arial" w:hAnsi="Arial" w:cs="Arial"/>
          <w:sz w:val="20"/>
          <w:szCs w:val="20"/>
        </w:rPr>
        <w:t xml:space="preserve">, </w:t>
      </w:r>
      <w:r w:rsidRPr="001940DD">
        <w:rPr>
          <w:rFonts w:ascii="Arial" w:hAnsi="Arial" w:cs="Arial"/>
          <w:i/>
          <w:iCs/>
          <w:sz w:val="20"/>
          <w:szCs w:val="20"/>
        </w:rPr>
        <w:t>K</w:t>
      </w:r>
      <w:r w:rsidRPr="001940DD">
        <w:rPr>
          <w:rFonts w:ascii="Arial" w:hAnsi="Arial" w:cs="Arial"/>
          <w:i/>
          <w:iCs/>
          <w:sz w:val="20"/>
          <w:szCs w:val="20"/>
          <w:vertAlign w:val="subscript"/>
        </w:rPr>
        <w:t>i,in</w:t>
      </w:r>
      <w:r w:rsidRPr="001940DD">
        <w:rPr>
          <w:rFonts w:ascii="Arial" w:hAnsi="Arial" w:cs="Arial"/>
          <w:sz w:val="20"/>
          <w:szCs w:val="20"/>
        </w:rPr>
        <w:t xml:space="preserve">, </w:t>
      </w:r>
      <w:r w:rsidRPr="001940DD">
        <w:rPr>
          <w:rFonts w:ascii="Arial" w:hAnsi="Arial" w:cs="Arial"/>
          <w:i/>
          <w:iCs/>
          <w:sz w:val="20"/>
          <w:szCs w:val="20"/>
        </w:rPr>
        <w:t>k</w:t>
      </w:r>
      <w:r w:rsidRPr="001940DD">
        <w:rPr>
          <w:rFonts w:ascii="Arial" w:hAnsi="Arial" w:cs="Arial"/>
          <w:i/>
          <w:iCs/>
          <w:sz w:val="20"/>
          <w:szCs w:val="20"/>
          <w:vertAlign w:val="subscript"/>
        </w:rPr>
        <w:t>v,out</w:t>
      </w:r>
      <w:r w:rsidRPr="001940DD">
        <w:rPr>
          <w:rFonts w:ascii="Arial" w:hAnsi="Arial" w:cs="Arial"/>
          <w:sz w:val="20"/>
          <w:szCs w:val="20"/>
        </w:rPr>
        <w:t xml:space="preserve">, </w:t>
      </w:r>
      <w:r w:rsidRPr="001940DD">
        <w:rPr>
          <w:rFonts w:ascii="Arial" w:hAnsi="Arial" w:cs="Arial"/>
          <w:i/>
          <w:iCs/>
          <w:sz w:val="20"/>
          <w:szCs w:val="20"/>
        </w:rPr>
        <w:t>k</w:t>
      </w:r>
      <w:r w:rsidRPr="001940DD">
        <w:rPr>
          <w:rFonts w:ascii="Arial" w:hAnsi="Arial" w:cs="Arial"/>
          <w:i/>
          <w:iCs/>
          <w:sz w:val="20"/>
          <w:szCs w:val="20"/>
          <w:vertAlign w:val="subscript"/>
        </w:rPr>
        <w:t>v,in</w:t>
      </w:r>
      <w:r w:rsidRPr="001940DD">
        <w:rPr>
          <w:rFonts w:ascii="Arial" w:hAnsi="Arial" w:cs="Arial"/>
          <w:sz w:val="20"/>
          <w:szCs w:val="20"/>
        </w:rPr>
        <w:t xml:space="preserve"> describe properties of the H</w:t>
      </w:r>
      <w:r w:rsidRPr="001940DD">
        <w:rPr>
          <w:rFonts w:ascii="Arial" w:hAnsi="Arial" w:cs="Arial"/>
          <w:sz w:val="20"/>
          <w:szCs w:val="20"/>
          <w:vertAlign w:val="superscript"/>
        </w:rPr>
        <w:t>+</w:t>
      </w:r>
      <w:r w:rsidRPr="001940DD">
        <w:rPr>
          <w:rFonts w:ascii="Arial" w:hAnsi="Arial" w:cs="Arial"/>
          <w:sz w:val="20"/>
          <w:szCs w:val="20"/>
        </w:rPr>
        <w:t xml:space="preserve">-ATPase and the pH-buffer reactions. They were set in this study. (iv, </w:t>
      </w:r>
      <w:r w:rsidRPr="001940DD">
        <w:rPr>
          <w:rFonts w:ascii="Arial" w:hAnsi="Arial" w:cs="Arial"/>
          <w:i/>
          <w:iCs/>
          <w:sz w:val="20"/>
          <w:szCs w:val="20"/>
        </w:rPr>
        <w:t>orange</w:t>
      </w:r>
      <w:r w:rsidRPr="001940DD">
        <w:rPr>
          <w:rFonts w:ascii="Arial" w:hAnsi="Arial" w:cs="Arial"/>
          <w:sz w:val="20"/>
          <w:szCs w:val="20"/>
        </w:rPr>
        <w:t xml:space="preserve">) The parameters </w:t>
      </w:r>
      <w:r w:rsidRPr="001940DD">
        <w:rPr>
          <w:rFonts w:ascii="Arial" w:hAnsi="Arial" w:cs="Arial"/>
          <w:i/>
          <w:iCs/>
          <w:sz w:val="20"/>
          <w:szCs w:val="20"/>
        </w:rPr>
        <w:t>g</w:t>
      </w:r>
      <w:r w:rsidRPr="001940DD">
        <w:rPr>
          <w:rFonts w:ascii="Arial" w:hAnsi="Arial" w:cs="Arial"/>
          <w:i/>
          <w:iCs/>
          <w:sz w:val="20"/>
          <w:szCs w:val="20"/>
          <w:vertAlign w:val="subscript"/>
        </w:rPr>
        <w:t>KC</w:t>
      </w:r>
      <w:r w:rsidRPr="001940DD">
        <w:rPr>
          <w:rFonts w:ascii="Arial" w:hAnsi="Arial" w:cs="Arial"/>
          <w:sz w:val="20"/>
          <w:szCs w:val="20"/>
        </w:rPr>
        <w:t xml:space="preserve">, </w:t>
      </w:r>
      <w:r w:rsidRPr="001940DD">
        <w:rPr>
          <w:rFonts w:ascii="Arial" w:hAnsi="Arial" w:cs="Arial"/>
          <w:i/>
          <w:iCs/>
          <w:sz w:val="20"/>
          <w:szCs w:val="20"/>
        </w:rPr>
        <w:t>g</w:t>
      </w:r>
      <w:r w:rsidRPr="001940DD">
        <w:rPr>
          <w:rFonts w:ascii="Arial" w:hAnsi="Arial" w:cs="Arial"/>
          <w:i/>
          <w:iCs/>
          <w:sz w:val="20"/>
          <w:szCs w:val="20"/>
          <w:vertAlign w:val="subscript"/>
        </w:rPr>
        <w:t>HKs</w:t>
      </w:r>
      <w:r w:rsidRPr="001940DD">
        <w:rPr>
          <w:rFonts w:ascii="Arial" w:hAnsi="Arial" w:cs="Arial"/>
          <w:sz w:val="20"/>
          <w:szCs w:val="20"/>
        </w:rPr>
        <w:t xml:space="preserve">, and </w:t>
      </w:r>
      <w:r w:rsidRPr="001940DD">
        <w:rPr>
          <w:rFonts w:ascii="Arial" w:hAnsi="Arial" w:cs="Arial"/>
          <w:i/>
          <w:iCs/>
          <w:sz w:val="20"/>
          <w:szCs w:val="20"/>
        </w:rPr>
        <w:t>g</w:t>
      </w:r>
      <w:r w:rsidRPr="001940DD">
        <w:rPr>
          <w:rFonts w:ascii="Arial" w:hAnsi="Arial" w:cs="Arial"/>
          <w:i/>
          <w:iCs/>
          <w:sz w:val="20"/>
          <w:szCs w:val="20"/>
          <w:vertAlign w:val="subscript"/>
        </w:rPr>
        <w:t>HKa</w:t>
      </w:r>
      <w:r w:rsidRPr="001940DD">
        <w:rPr>
          <w:rFonts w:ascii="Arial" w:hAnsi="Arial" w:cs="Arial"/>
          <w:sz w:val="20"/>
          <w:szCs w:val="20"/>
        </w:rPr>
        <w:t xml:space="preserve"> describe the relative activities of the transporters</w:t>
      </w:r>
      <w:r w:rsidR="003F4C34">
        <w:rPr>
          <w:rFonts w:ascii="Arial" w:hAnsi="Arial" w:cs="Arial"/>
          <w:sz w:val="20"/>
          <w:szCs w:val="20"/>
        </w:rPr>
        <w:t xml:space="preserve"> (</w:t>
      </w:r>
      <w:r w:rsidR="003F4C34" w:rsidRPr="003F4C34">
        <w:rPr>
          <w:rFonts w:ascii="Arial" w:hAnsi="Arial" w:cs="Arial"/>
          <w:i/>
          <w:iCs/>
          <w:sz w:val="20"/>
          <w:szCs w:val="20"/>
        </w:rPr>
        <w:t>g</w:t>
      </w:r>
      <w:r w:rsidR="003F4C34" w:rsidRPr="003F4C34">
        <w:rPr>
          <w:rFonts w:ascii="Arial" w:hAnsi="Arial" w:cs="Arial"/>
          <w:i/>
          <w:iCs/>
          <w:sz w:val="20"/>
          <w:szCs w:val="20"/>
          <w:vertAlign w:val="subscript"/>
        </w:rPr>
        <w:t>X</w:t>
      </w:r>
      <w:r w:rsidR="003F4C34">
        <w:rPr>
          <w:rFonts w:ascii="Arial" w:hAnsi="Arial" w:cs="Arial"/>
          <w:sz w:val="20"/>
          <w:szCs w:val="20"/>
        </w:rPr>
        <w:t xml:space="preserve"> = </w:t>
      </w:r>
      <w:r w:rsidR="003F4C34" w:rsidRPr="003F4C34">
        <w:rPr>
          <w:rFonts w:ascii="Arial" w:hAnsi="Arial" w:cs="Arial"/>
          <w:i/>
          <w:iCs/>
          <w:sz w:val="20"/>
          <w:szCs w:val="20"/>
        </w:rPr>
        <w:t>G</w:t>
      </w:r>
      <w:r w:rsidR="003F4C34" w:rsidRPr="003F4C34">
        <w:rPr>
          <w:rFonts w:ascii="Arial" w:hAnsi="Arial" w:cs="Arial"/>
          <w:i/>
          <w:iCs/>
          <w:sz w:val="20"/>
          <w:szCs w:val="20"/>
          <w:vertAlign w:val="subscript"/>
        </w:rPr>
        <w:t>X</w:t>
      </w:r>
      <w:r w:rsidR="003F4C34">
        <w:rPr>
          <w:rFonts w:ascii="Arial" w:hAnsi="Arial" w:cs="Arial"/>
          <w:sz w:val="20"/>
          <w:szCs w:val="20"/>
        </w:rPr>
        <w:t xml:space="preserve"> / </w:t>
      </w:r>
      <w:r w:rsidR="003F4C34" w:rsidRPr="003F4C34">
        <w:rPr>
          <w:rFonts w:ascii="Arial" w:hAnsi="Arial" w:cs="Arial"/>
          <w:i/>
          <w:iCs/>
          <w:sz w:val="20"/>
          <w:szCs w:val="20"/>
        </w:rPr>
        <w:t>I</w:t>
      </w:r>
      <w:r w:rsidR="003F4C34" w:rsidRPr="003F4C34">
        <w:rPr>
          <w:rFonts w:ascii="Arial" w:hAnsi="Arial" w:cs="Arial"/>
          <w:i/>
          <w:iCs/>
          <w:sz w:val="20"/>
          <w:szCs w:val="20"/>
          <w:vertAlign w:val="subscript"/>
        </w:rPr>
        <w:t>H,max</w:t>
      </w:r>
      <w:r w:rsidR="003F4C34">
        <w:rPr>
          <w:rFonts w:ascii="Arial" w:hAnsi="Arial" w:cs="Arial"/>
          <w:sz w:val="20"/>
          <w:szCs w:val="20"/>
        </w:rPr>
        <w:t>)</w:t>
      </w:r>
      <w:r w:rsidRPr="001940DD">
        <w:rPr>
          <w:rFonts w:ascii="Arial" w:hAnsi="Arial" w:cs="Arial"/>
          <w:sz w:val="20"/>
          <w:szCs w:val="20"/>
        </w:rPr>
        <w:t xml:space="preserve">. (v, </w:t>
      </w:r>
      <w:r w:rsidRPr="001940DD">
        <w:rPr>
          <w:rFonts w:ascii="Arial" w:hAnsi="Arial" w:cs="Arial"/>
          <w:i/>
          <w:iCs/>
          <w:sz w:val="20"/>
          <w:szCs w:val="20"/>
        </w:rPr>
        <w:t>yellow</w:t>
      </w:r>
      <w:r w:rsidRPr="001940DD">
        <w:rPr>
          <w:rFonts w:ascii="Arial" w:hAnsi="Arial" w:cs="Arial"/>
          <w:sz w:val="20"/>
          <w:szCs w:val="20"/>
        </w:rPr>
        <w:t>) The remaining parameters [K</w:t>
      </w:r>
      <w:r w:rsidRPr="001940DD">
        <w:rPr>
          <w:rFonts w:ascii="Arial" w:hAnsi="Arial" w:cs="Arial"/>
          <w:sz w:val="20"/>
          <w:szCs w:val="20"/>
          <w:vertAlign w:val="superscript"/>
        </w:rPr>
        <w:t>+</w:t>
      </w:r>
      <w:r w:rsidRPr="001940DD">
        <w:rPr>
          <w:rFonts w:ascii="Arial" w:hAnsi="Arial" w:cs="Arial"/>
          <w:sz w:val="20"/>
          <w:szCs w:val="20"/>
        </w:rPr>
        <w:t>]</w:t>
      </w:r>
      <w:r w:rsidRPr="001940DD">
        <w:rPr>
          <w:rFonts w:ascii="Arial" w:hAnsi="Arial" w:cs="Arial"/>
          <w:sz w:val="20"/>
          <w:szCs w:val="20"/>
          <w:vertAlign w:val="subscript"/>
        </w:rPr>
        <w:t>out</w:t>
      </w:r>
      <w:r w:rsidRPr="001940DD">
        <w:rPr>
          <w:rFonts w:ascii="Arial" w:hAnsi="Arial" w:cs="Arial"/>
          <w:sz w:val="20"/>
          <w:szCs w:val="20"/>
        </w:rPr>
        <w:t>, [K</w:t>
      </w:r>
      <w:r w:rsidRPr="001940DD">
        <w:rPr>
          <w:rFonts w:ascii="Arial" w:hAnsi="Arial" w:cs="Arial"/>
          <w:sz w:val="20"/>
          <w:szCs w:val="20"/>
          <w:vertAlign w:val="superscript"/>
        </w:rPr>
        <w:t>+</w:t>
      </w:r>
      <w:r w:rsidRPr="001940DD">
        <w:rPr>
          <w:rFonts w:ascii="Arial" w:hAnsi="Arial" w:cs="Arial"/>
          <w:sz w:val="20"/>
          <w:szCs w:val="20"/>
        </w:rPr>
        <w:t>]</w:t>
      </w:r>
      <w:r w:rsidRPr="001940DD">
        <w:rPr>
          <w:rFonts w:ascii="Arial" w:hAnsi="Arial" w:cs="Arial"/>
          <w:sz w:val="20"/>
          <w:szCs w:val="20"/>
          <w:vertAlign w:val="subscript"/>
        </w:rPr>
        <w:t>in</w:t>
      </w:r>
      <w:r w:rsidRPr="001940DD">
        <w:rPr>
          <w:rFonts w:ascii="Arial" w:hAnsi="Arial" w:cs="Arial"/>
          <w:sz w:val="20"/>
          <w:szCs w:val="20"/>
        </w:rPr>
        <w:t>, [H</w:t>
      </w:r>
      <w:r w:rsidRPr="001940DD">
        <w:rPr>
          <w:rFonts w:ascii="Arial" w:hAnsi="Arial" w:cs="Arial"/>
          <w:sz w:val="20"/>
          <w:szCs w:val="20"/>
          <w:vertAlign w:val="superscript"/>
        </w:rPr>
        <w:t>+</w:t>
      </w:r>
      <w:r w:rsidRPr="001940DD">
        <w:rPr>
          <w:rFonts w:ascii="Arial" w:hAnsi="Arial" w:cs="Arial"/>
          <w:sz w:val="20"/>
          <w:szCs w:val="20"/>
        </w:rPr>
        <w:t>]</w:t>
      </w:r>
      <w:r w:rsidRPr="001940DD">
        <w:rPr>
          <w:rFonts w:ascii="Arial" w:hAnsi="Arial" w:cs="Arial"/>
          <w:sz w:val="20"/>
          <w:szCs w:val="20"/>
          <w:vertAlign w:val="subscript"/>
        </w:rPr>
        <w:t>out</w:t>
      </w:r>
      <w:r w:rsidRPr="001940DD">
        <w:rPr>
          <w:rFonts w:ascii="Arial" w:hAnsi="Arial" w:cs="Arial"/>
          <w:sz w:val="20"/>
          <w:szCs w:val="20"/>
        </w:rPr>
        <w:t>, [H</w:t>
      </w:r>
      <w:r w:rsidRPr="001940DD">
        <w:rPr>
          <w:rFonts w:ascii="Arial" w:hAnsi="Arial" w:cs="Arial"/>
          <w:sz w:val="20"/>
          <w:szCs w:val="20"/>
          <w:vertAlign w:val="superscript"/>
        </w:rPr>
        <w:t>+</w:t>
      </w:r>
      <w:r w:rsidRPr="001940DD">
        <w:rPr>
          <w:rFonts w:ascii="Arial" w:hAnsi="Arial" w:cs="Arial"/>
          <w:sz w:val="20"/>
          <w:szCs w:val="20"/>
        </w:rPr>
        <w:t>]</w:t>
      </w:r>
      <w:r w:rsidRPr="001940DD">
        <w:rPr>
          <w:rFonts w:ascii="Arial" w:hAnsi="Arial" w:cs="Arial"/>
          <w:sz w:val="20"/>
          <w:szCs w:val="20"/>
          <w:vertAlign w:val="subscript"/>
        </w:rPr>
        <w:t>in</w:t>
      </w:r>
      <w:r w:rsidRPr="001940DD">
        <w:rPr>
          <w:rFonts w:ascii="Arial" w:hAnsi="Arial" w:cs="Arial"/>
          <w:sz w:val="20"/>
          <w:szCs w:val="20"/>
        </w:rPr>
        <w:t>, [Buf</w:t>
      </w:r>
      <w:r w:rsidRPr="001940DD">
        <w:rPr>
          <w:rFonts w:ascii="Arial" w:hAnsi="Arial" w:cs="Arial"/>
          <w:sz w:val="20"/>
          <w:szCs w:val="20"/>
          <w:vertAlign w:val="superscript"/>
        </w:rPr>
        <w:t>-</w:t>
      </w:r>
      <w:r w:rsidRPr="001940DD">
        <w:rPr>
          <w:rFonts w:ascii="Arial" w:hAnsi="Arial" w:cs="Arial"/>
          <w:sz w:val="20"/>
          <w:szCs w:val="20"/>
        </w:rPr>
        <w:t>]</w:t>
      </w:r>
      <w:r w:rsidRPr="001940DD">
        <w:rPr>
          <w:rFonts w:ascii="Arial" w:hAnsi="Arial" w:cs="Arial"/>
          <w:sz w:val="20"/>
          <w:szCs w:val="20"/>
          <w:vertAlign w:val="subscript"/>
        </w:rPr>
        <w:t>out</w:t>
      </w:r>
      <w:r w:rsidRPr="001940DD">
        <w:rPr>
          <w:rFonts w:ascii="Arial" w:hAnsi="Arial" w:cs="Arial"/>
          <w:sz w:val="20"/>
          <w:szCs w:val="20"/>
        </w:rPr>
        <w:t>, [Buf</w:t>
      </w:r>
      <w:r w:rsidRPr="001940DD">
        <w:rPr>
          <w:rFonts w:ascii="Arial" w:hAnsi="Arial" w:cs="Arial"/>
          <w:sz w:val="20"/>
          <w:szCs w:val="20"/>
          <w:vertAlign w:val="superscript"/>
        </w:rPr>
        <w:t>-</w:t>
      </w:r>
      <w:r w:rsidRPr="001940DD">
        <w:rPr>
          <w:rFonts w:ascii="Arial" w:hAnsi="Arial" w:cs="Arial"/>
          <w:sz w:val="20"/>
          <w:szCs w:val="20"/>
        </w:rPr>
        <w:t>]</w:t>
      </w:r>
      <w:r w:rsidRPr="001940DD">
        <w:rPr>
          <w:rFonts w:ascii="Arial" w:hAnsi="Arial" w:cs="Arial"/>
          <w:sz w:val="20"/>
          <w:szCs w:val="20"/>
          <w:vertAlign w:val="subscript"/>
        </w:rPr>
        <w:t>in</w:t>
      </w:r>
      <w:r w:rsidRPr="001940DD">
        <w:rPr>
          <w:rFonts w:ascii="Arial" w:hAnsi="Arial" w:cs="Arial"/>
          <w:sz w:val="20"/>
          <w:szCs w:val="20"/>
        </w:rPr>
        <w:t>, [HBuf]</w:t>
      </w:r>
      <w:r w:rsidRPr="001940DD">
        <w:rPr>
          <w:rFonts w:ascii="Arial" w:hAnsi="Arial" w:cs="Arial"/>
          <w:sz w:val="20"/>
          <w:szCs w:val="20"/>
          <w:vertAlign w:val="subscript"/>
        </w:rPr>
        <w:t>out</w:t>
      </w:r>
      <w:r w:rsidRPr="001940DD">
        <w:rPr>
          <w:rFonts w:ascii="Arial" w:hAnsi="Arial" w:cs="Arial"/>
          <w:sz w:val="20"/>
          <w:szCs w:val="20"/>
        </w:rPr>
        <w:t>, [HBuf]</w:t>
      </w:r>
      <w:r w:rsidRPr="001940DD">
        <w:rPr>
          <w:rFonts w:ascii="Arial" w:hAnsi="Arial" w:cs="Arial"/>
          <w:sz w:val="20"/>
          <w:szCs w:val="20"/>
          <w:vertAlign w:val="subscript"/>
        </w:rPr>
        <w:t>in</w:t>
      </w:r>
      <w:r w:rsidRPr="001940DD">
        <w:rPr>
          <w:rFonts w:ascii="Arial" w:hAnsi="Arial" w:cs="Arial"/>
          <w:sz w:val="20"/>
          <w:szCs w:val="20"/>
        </w:rPr>
        <w:t xml:space="preserve">, and </w:t>
      </w:r>
      <w:r w:rsidRPr="001940DD">
        <w:rPr>
          <w:rFonts w:ascii="Arial" w:hAnsi="Arial" w:cs="Arial"/>
          <w:i/>
          <w:iCs/>
          <w:sz w:val="20"/>
          <w:szCs w:val="20"/>
        </w:rPr>
        <w:t>V</w:t>
      </w:r>
      <w:r w:rsidRPr="001940DD">
        <w:rPr>
          <w:rFonts w:ascii="Arial" w:hAnsi="Arial" w:cs="Arial"/>
          <w:sz w:val="20"/>
          <w:szCs w:val="20"/>
        </w:rPr>
        <w:t xml:space="preserve"> depended on the setting of the homeostat and the pH-buffer reactions, which adjusted the respective ratios [K</w:t>
      </w:r>
      <w:r w:rsidRPr="001940DD">
        <w:rPr>
          <w:rFonts w:ascii="Arial" w:hAnsi="Arial" w:cs="Arial"/>
          <w:sz w:val="20"/>
          <w:szCs w:val="20"/>
          <w:vertAlign w:val="superscript"/>
        </w:rPr>
        <w:t>+</w:t>
      </w:r>
      <w:r w:rsidRPr="001940DD">
        <w:rPr>
          <w:rFonts w:ascii="Arial" w:hAnsi="Arial" w:cs="Arial"/>
          <w:sz w:val="20"/>
          <w:szCs w:val="20"/>
        </w:rPr>
        <w:t>]</w:t>
      </w:r>
      <w:r w:rsidRPr="001940DD">
        <w:rPr>
          <w:rFonts w:ascii="Arial" w:hAnsi="Arial" w:cs="Arial"/>
          <w:sz w:val="20"/>
          <w:szCs w:val="20"/>
          <w:vertAlign w:val="subscript"/>
        </w:rPr>
        <w:t>out</w:t>
      </w:r>
      <w:r w:rsidRPr="001940DD">
        <w:rPr>
          <w:rFonts w:ascii="Arial" w:hAnsi="Arial" w:cs="Arial"/>
          <w:sz w:val="20"/>
          <w:szCs w:val="20"/>
        </w:rPr>
        <w:t>/[K</w:t>
      </w:r>
      <w:r w:rsidRPr="001940DD">
        <w:rPr>
          <w:rFonts w:ascii="Arial" w:hAnsi="Arial" w:cs="Arial"/>
          <w:sz w:val="20"/>
          <w:szCs w:val="20"/>
          <w:vertAlign w:val="superscript"/>
        </w:rPr>
        <w:t>+</w:t>
      </w:r>
      <w:r w:rsidRPr="001940DD">
        <w:rPr>
          <w:rFonts w:ascii="Arial" w:hAnsi="Arial" w:cs="Arial"/>
          <w:sz w:val="20"/>
          <w:szCs w:val="20"/>
        </w:rPr>
        <w:t>]</w:t>
      </w:r>
      <w:r w:rsidRPr="001940DD">
        <w:rPr>
          <w:rFonts w:ascii="Arial" w:hAnsi="Arial" w:cs="Arial"/>
          <w:sz w:val="20"/>
          <w:szCs w:val="20"/>
          <w:vertAlign w:val="subscript"/>
        </w:rPr>
        <w:t>in</w:t>
      </w:r>
      <w:r w:rsidRPr="001940DD">
        <w:rPr>
          <w:rFonts w:ascii="Arial" w:hAnsi="Arial" w:cs="Arial"/>
          <w:sz w:val="20"/>
          <w:szCs w:val="20"/>
        </w:rPr>
        <w:t>, and [H</w:t>
      </w:r>
      <w:r w:rsidRPr="001940DD">
        <w:rPr>
          <w:rFonts w:ascii="Arial" w:hAnsi="Arial" w:cs="Arial"/>
          <w:sz w:val="20"/>
          <w:szCs w:val="20"/>
          <w:vertAlign w:val="superscript"/>
        </w:rPr>
        <w:t>+</w:t>
      </w:r>
      <w:r w:rsidRPr="001940DD">
        <w:rPr>
          <w:rFonts w:ascii="Arial" w:hAnsi="Arial" w:cs="Arial"/>
          <w:sz w:val="20"/>
          <w:szCs w:val="20"/>
        </w:rPr>
        <w:t>]</w:t>
      </w:r>
      <w:r w:rsidRPr="001940DD">
        <w:rPr>
          <w:rFonts w:ascii="Arial" w:hAnsi="Arial" w:cs="Arial"/>
          <w:sz w:val="20"/>
          <w:szCs w:val="20"/>
          <w:vertAlign w:val="subscript"/>
        </w:rPr>
        <w:t>out</w:t>
      </w:r>
      <w:r w:rsidRPr="001940DD">
        <w:rPr>
          <w:rFonts w:ascii="Arial" w:hAnsi="Arial" w:cs="Arial"/>
          <w:sz w:val="20"/>
          <w:szCs w:val="20"/>
        </w:rPr>
        <w:t>/[H</w:t>
      </w:r>
      <w:r w:rsidRPr="001940DD">
        <w:rPr>
          <w:rFonts w:ascii="Arial" w:hAnsi="Arial" w:cs="Arial"/>
          <w:sz w:val="20"/>
          <w:szCs w:val="20"/>
          <w:vertAlign w:val="superscript"/>
        </w:rPr>
        <w:t>+</w:t>
      </w:r>
      <w:r w:rsidRPr="001940DD">
        <w:rPr>
          <w:rFonts w:ascii="Arial" w:hAnsi="Arial" w:cs="Arial"/>
          <w:sz w:val="20"/>
          <w:szCs w:val="20"/>
        </w:rPr>
        <w:t>]</w:t>
      </w:r>
      <w:r w:rsidRPr="001940DD">
        <w:rPr>
          <w:rFonts w:ascii="Arial" w:hAnsi="Arial" w:cs="Arial"/>
          <w:sz w:val="20"/>
          <w:szCs w:val="20"/>
          <w:vertAlign w:val="subscript"/>
        </w:rPr>
        <w:t>in</w:t>
      </w:r>
      <w:r w:rsidRPr="001940DD">
        <w:rPr>
          <w:rFonts w:ascii="Arial" w:hAnsi="Arial" w:cs="Arial"/>
          <w:sz w:val="20"/>
          <w:szCs w:val="20"/>
        </w:rPr>
        <w:t>.</w:t>
      </w:r>
    </w:p>
    <w:p w14:paraId="4481BFDB" w14:textId="77777777" w:rsidR="007044FE" w:rsidRPr="001940DD" w:rsidRDefault="007044FE" w:rsidP="007044FE">
      <w:pPr>
        <w:spacing w:after="0" w:line="360" w:lineRule="auto"/>
        <w:rPr>
          <w:rFonts w:ascii="Arial" w:hAnsi="Arial" w:cs="Arial"/>
          <w:sz w:val="20"/>
          <w:szCs w:val="20"/>
        </w:rPr>
      </w:pPr>
    </w:p>
    <w:p w14:paraId="40AA0136" w14:textId="77777777" w:rsidR="007044FE" w:rsidRPr="001940DD" w:rsidRDefault="007044FE" w:rsidP="007044FE">
      <w:pPr>
        <w:spacing w:after="0" w:line="360" w:lineRule="auto"/>
        <w:jc w:val="both"/>
        <w:rPr>
          <w:rFonts w:ascii="Arial" w:eastAsiaTheme="minorEastAsia" w:hAnsi="Arial" w:cs="Arial"/>
          <w:b/>
          <w:bCs/>
          <w:sz w:val="20"/>
          <w:szCs w:val="20"/>
        </w:rPr>
      </w:pPr>
      <w:r w:rsidRPr="001940DD">
        <w:rPr>
          <w:rFonts w:ascii="Arial" w:hAnsi="Arial" w:cs="Arial"/>
          <w:sz w:val="20"/>
          <w:szCs w:val="20"/>
        </w:rPr>
        <w:br w:type="column"/>
      </w:r>
      <w:r w:rsidRPr="001940DD">
        <w:rPr>
          <w:rFonts w:ascii="Arial" w:eastAsiaTheme="minorEastAsia" w:hAnsi="Arial" w:cs="Arial"/>
          <w:b/>
          <w:bCs/>
          <w:sz w:val="20"/>
          <w:szCs w:val="20"/>
        </w:rPr>
        <w:lastRenderedPageBreak/>
        <w:t>Supplementary Figure S2</w:t>
      </w:r>
    </w:p>
    <w:p w14:paraId="54FD477D" w14:textId="77777777" w:rsidR="007044FE" w:rsidRPr="001940DD" w:rsidRDefault="007044FE" w:rsidP="007044FE">
      <w:pPr>
        <w:spacing w:after="0" w:line="360" w:lineRule="auto"/>
        <w:jc w:val="both"/>
        <w:rPr>
          <w:rFonts w:ascii="Arial" w:eastAsiaTheme="minorEastAsia" w:hAnsi="Arial" w:cs="Arial"/>
          <w:sz w:val="20"/>
          <w:szCs w:val="20"/>
        </w:rPr>
      </w:pPr>
    </w:p>
    <w:p w14:paraId="13AC5C35" w14:textId="77777777" w:rsidR="007044FE" w:rsidRPr="001940DD" w:rsidRDefault="007044FE" w:rsidP="007044FE">
      <w:pPr>
        <w:spacing w:after="0" w:line="360" w:lineRule="auto"/>
        <w:jc w:val="center"/>
        <w:rPr>
          <w:rFonts w:ascii="Arial" w:hAnsi="Arial" w:cs="Arial"/>
          <w:sz w:val="20"/>
          <w:szCs w:val="20"/>
        </w:rPr>
      </w:pPr>
      <w:r w:rsidRPr="001940DD">
        <w:rPr>
          <w:rFonts w:ascii="Arial" w:hAnsi="Arial" w:cs="Arial"/>
          <w:noProof/>
          <w:sz w:val="20"/>
          <w:szCs w:val="20"/>
        </w:rPr>
        <w:drawing>
          <wp:inline distT="0" distB="0" distL="0" distR="0" wp14:anchorId="63028384" wp14:editId="727C5ABB">
            <wp:extent cx="2904750" cy="3928880"/>
            <wp:effectExtent l="0" t="0" r="0" b="0"/>
            <wp:docPr id="113875670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8756700" name="Picture 1138756700"/>
                    <pic:cNvPicPr/>
                  </pic:nvPicPr>
                  <pic:blipFill>
                    <a:blip r:embed="rId9" cstate="print">
                      <a:extLst>
                        <a:ext uri="{28A0092B-C50C-407E-A947-70E740481C1C}">
                          <a14:useLocalDpi xmlns:a14="http://schemas.microsoft.com/office/drawing/2010/main" val="0"/>
                        </a:ext>
                      </a:extLst>
                    </a:blip>
                    <a:stretch>
                      <a:fillRect/>
                    </a:stretch>
                  </pic:blipFill>
                  <pic:spPr>
                    <a:xfrm>
                      <a:off x="0" y="0"/>
                      <a:ext cx="2904750" cy="3928880"/>
                    </a:xfrm>
                    <a:prstGeom prst="rect">
                      <a:avLst/>
                    </a:prstGeom>
                  </pic:spPr>
                </pic:pic>
              </a:graphicData>
            </a:graphic>
          </wp:inline>
        </w:drawing>
      </w:r>
    </w:p>
    <w:p w14:paraId="565A0FE8" w14:textId="77777777" w:rsidR="007044FE" w:rsidRPr="001940DD" w:rsidRDefault="007044FE" w:rsidP="007044FE">
      <w:pPr>
        <w:spacing w:after="0" w:line="360" w:lineRule="auto"/>
        <w:jc w:val="both"/>
        <w:rPr>
          <w:rFonts w:ascii="Arial" w:hAnsi="Arial" w:cs="Arial"/>
          <w:sz w:val="20"/>
          <w:szCs w:val="20"/>
        </w:rPr>
      </w:pPr>
      <w:r w:rsidRPr="001940DD">
        <w:rPr>
          <w:rFonts w:ascii="Arial" w:hAnsi="Arial" w:cs="Arial"/>
          <w:b/>
          <w:bCs/>
          <w:sz w:val="20"/>
          <w:szCs w:val="20"/>
        </w:rPr>
        <w:t xml:space="preserve">Figure S2. Comparison of the reaction of K homeostats with different K-channel activities to a </w:t>
      </w:r>
      <w:r w:rsidRPr="001940DD">
        <w:rPr>
          <w:rFonts w:ascii="Arial" w:eastAsiaTheme="minorEastAsia" w:hAnsi="Arial" w:cs="Arial"/>
          <w:b/>
          <w:bCs/>
          <w:sz w:val="20"/>
          <w:szCs w:val="20"/>
        </w:rPr>
        <w:t>very rapid voltage pulse (</w:t>
      </w:r>
      <w:r w:rsidRPr="001940DD">
        <w:rPr>
          <w:rFonts w:ascii="Arial" w:eastAsiaTheme="minorEastAsia" w:hAnsi="Arial" w:cs="Arial"/>
          <w:b/>
          <w:bCs/>
          <w:sz w:val="20"/>
          <w:szCs w:val="20"/>
        </w:rPr>
        <w:sym w:font="Symbol" w:char="F044"/>
      </w:r>
      <w:r w:rsidRPr="001940DD">
        <w:rPr>
          <w:rFonts w:ascii="Arial" w:eastAsiaTheme="minorEastAsia" w:hAnsi="Arial" w:cs="Arial"/>
          <w:b/>
          <w:bCs/>
          <w:sz w:val="20"/>
          <w:szCs w:val="20"/>
        </w:rPr>
        <w:t>V)</w:t>
      </w:r>
      <w:r w:rsidRPr="001940DD">
        <w:rPr>
          <w:rFonts w:ascii="Arial" w:eastAsiaTheme="minorEastAsia" w:hAnsi="Arial" w:cs="Arial"/>
          <w:sz w:val="20"/>
          <w:szCs w:val="20"/>
        </w:rPr>
        <w:t xml:space="preserve">. The parameter sets </w:t>
      </w:r>
      <w:r w:rsidRPr="001940DD">
        <w:rPr>
          <w:rFonts w:ascii="Arial" w:eastAsiaTheme="minorEastAsia" w:hAnsi="Arial" w:cs="Arial"/>
          <w:sz w:val="20"/>
          <w:szCs w:val="20"/>
        </w:rPr>
        <w:sym w:font="Wingdings" w:char="F081"/>
      </w:r>
      <w:r w:rsidRPr="001940DD">
        <w:rPr>
          <w:rFonts w:ascii="Arial" w:eastAsiaTheme="minorEastAsia" w:hAnsi="Arial" w:cs="Arial"/>
          <w:sz w:val="20"/>
          <w:szCs w:val="20"/>
        </w:rPr>
        <w:t>: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 = 8 V</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HKs</w:t>
      </w:r>
      <w:r w:rsidRPr="001940DD">
        <w:rPr>
          <w:rFonts w:ascii="Arial" w:eastAsiaTheme="minorEastAsia" w:hAnsi="Arial" w:cs="Arial"/>
          <w:sz w:val="20"/>
          <w:szCs w:val="20"/>
        </w:rPr>
        <w:t xml:space="preserve"> = 0.02 V-1,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HKa</w:t>
      </w:r>
      <w:r w:rsidRPr="001940DD">
        <w:rPr>
          <w:rFonts w:ascii="Arial" w:eastAsiaTheme="minorEastAsia" w:hAnsi="Arial" w:cs="Arial"/>
          <w:sz w:val="20"/>
          <w:szCs w:val="20"/>
        </w:rPr>
        <w:t> = 1.378 V</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and </w:t>
      </w:r>
      <w:r w:rsidRPr="001940DD">
        <w:rPr>
          <w:rFonts w:ascii="Arial" w:eastAsiaTheme="minorEastAsia" w:hAnsi="Arial" w:cs="Arial"/>
          <w:sz w:val="20"/>
          <w:szCs w:val="20"/>
        </w:rPr>
        <w:sym w:font="Wingdings" w:char="F082"/>
      </w:r>
      <w:r w:rsidRPr="001940DD">
        <w:rPr>
          <w:rFonts w:ascii="Arial" w:eastAsiaTheme="minorEastAsia" w:hAnsi="Arial" w:cs="Arial"/>
          <w:sz w:val="20"/>
          <w:szCs w:val="20"/>
        </w:rPr>
        <w:t>: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 = 0.8 V</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HKs</w:t>
      </w:r>
      <w:r w:rsidRPr="001940DD">
        <w:rPr>
          <w:rFonts w:ascii="Arial" w:eastAsiaTheme="minorEastAsia" w:hAnsi="Arial" w:cs="Arial"/>
          <w:sz w:val="20"/>
          <w:szCs w:val="20"/>
        </w:rPr>
        <w:t> = 0.474 V</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HKa</w:t>
      </w:r>
      <w:r w:rsidRPr="001940DD">
        <w:rPr>
          <w:rFonts w:ascii="Arial" w:eastAsiaTheme="minorEastAsia" w:hAnsi="Arial" w:cs="Arial"/>
          <w:sz w:val="20"/>
          <w:szCs w:val="20"/>
        </w:rPr>
        <w:t> = 0.77 V</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represent two K homeostats with the same steady state values of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V</m:t>
            </m:r>
          </m:e>
          <m:sub>
            <m:r>
              <w:rPr>
                <w:rFonts w:ascii="Cambria Math" w:eastAsiaTheme="minorEastAsia" w:hAnsi="Cambria Math" w:cs="Arial"/>
                <w:sz w:val="20"/>
                <w:szCs w:val="20"/>
              </w:rPr>
              <m:t>ss</m:t>
            </m:r>
          </m:sub>
        </m:sSub>
        <m:r>
          <w:rPr>
            <w:rFonts w:ascii="Cambria Math" w:eastAsiaTheme="minorEastAsia" w:hAnsi="Cambria Math" w:cs="Arial"/>
            <w:sz w:val="20"/>
            <w:szCs w:val="20"/>
          </w:rPr>
          <m:t>=-150mV</m:t>
        </m:r>
      </m:oMath>
      <w:r w:rsidRPr="001940DD">
        <w:rPr>
          <w:rFonts w:ascii="Arial" w:eastAsiaTheme="minorEastAsia" w:hAnsi="Arial" w:cs="Arial"/>
          <w:sz w:val="20"/>
          <w:szCs w:val="20"/>
        </w:rPr>
        <w:t xml:space="preserve"> and </w:t>
      </w:r>
      <m:oMath>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=-115 mV</m:t>
        </m:r>
      </m:oMath>
      <w:r w:rsidRPr="001940DD">
        <w:rPr>
          <w:rFonts w:ascii="Arial" w:eastAsiaTheme="minorEastAsia" w:hAnsi="Arial" w:cs="Arial"/>
          <w:sz w:val="20"/>
          <w:szCs w:val="20"/>
        </w:rPr>
        <w:t xml:space="preserve">. The homeostat of scenario 2 has a ten-fold lower K-channel activity than that of scenario 1. The two K homeostats were kept in steady state and challenged at </w:t>
      </w:r>
      <w:r w:rsidRPr="001940DD">
        <w:rPr>
          <w:rFonts w:ascii="Arial" w:eastAsiaTheme="minorEastAsia" w:hAnsi="Arial" w:cs="Arial"/>
          <w:i/>
          <w:iCs/>
          <w:sz w:val="20"/>
          <w:szCs w:val="20"/>
        </w:rPr>
        <w:t>t</w:t>
      </w:r>
      <w:r w:rsidRPr="001940DD">
        <w:rPr>
          <w:rFonts w:ascii="Arial" w:eastAsiaTheme="minorEastAsia" w:hAnsi="Arial" w:cs="Arial"/>
          <w:sz w:val="20"/>
          <w:szCs w:val="20"/>
        </w:rPr>
        <w:t xml:space="preserve"> = 0 s by a rapid (1 ms) hyperpolarization (A-D) or depolarization (E-H) and were then left to their own devices again. The induced net currents (B, F) cause the membrane voltage to reset over time (A, E). The net currents are carried by net fluxes of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J</w:t>
      </w:r>
      <w:r w:rsidRPr="001940DD">
        <w:rPr>
          <w:rFonts w:ascii="Arial" w:eastAsiaTheme="minorEastAsia" w:hAnsi="Arial" w:cs="Arial"/>
          <w:i/>
          <w:iCs/>
          <w:sz w:val="20"/>
          <w:szCs w:val="20"/>
          <w:vertAlign w:val="subscript"/>
        </w:rPr>
        <w:t>K</w:t>
      </w:r>
      <w:r w:rsidRPr="001940DD">
        <w:rPr>
          <w:rFonts w:ascii="Arial" w:eastAsiaTheme="minorEastAsia" w:hAnsi="Arial" w:cs="Arial"/>
          <w:sz w:val="20"/>
          <w:szCs w:val="20"/>
        </w:rPr>
        <w:t>; C, G) and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J</w:t>
      </w:r>
      <w:r w:rsidRPr="001940DD">
        <w:rPr>
          <w:rFonts w:ascii="Arial" w:eastAsiaTheme="minorEastAsia" w:hAnsi="Arial" w:cs="Arial"/>
          <w:i/>
          <w:iCs/>
          <w:sz w:val="20"/>
          <w:szCs w:val="20"/>
          <w:vertAlign w:val="subscript"/>
        </w:rPr>
        <w:t>H</w:t>
      </w:r>
      <w:r w:rsidRPr="001940DD">
        <w:rPr>
          <w:rFonts w:ascii="Arial" w:eastAsiaTheme="minorEastAsia" w:hAnsi="Arial" w:cs="Arial"/>
          <w:sz w:val="20"/>
          <w:szCs w:val="20"/>
        </w:rPr>
        <w:t>; D, H) across the membrane. Darker traces represent the K homeostat of scenario 1 with higher K-channel activity (</w:t>
      </w:r>
      <w:r w:rsidRPr="001940DD">
        <w:rPr>
          <w:rFonts w:ascii="Arial" w:eastAsiaTheme="minorEastAsia" w:hAnsi="Arial" w:cs="Arial"/>
          <w:sz w:val="20"/>
          <w:szCs w:val="20"/>
        </w:rPr>
        <w:sym w:font="Wingdings" w:char="F081"/>
      </w:r>
      <w:r w:rsidRPr="001940DD">
        <w:rPr>
          <w:rFonts w:ascii="Arial" w:eastAsiaTheme="minorEastAsia" w:hAnsi="Arial" w:cs="Arial"/>
          <w:sz w:val="20"/>
          <w:szCs w:val="20"/>
        </w:rPr>
        <w:t xml:space="preserve">-high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 while the light traces represent the K homeostat of scenario 2 with smaller K-channel activity (</w:t>
      </w:r>
      <w:r w:rsidRPr="001940DD">
        <w:rPr>
          <w:rFonts w:ascii="Arial" w:eastAsiaTheme="minorEastAsia" w:hAnsi="Arial" w:cs="Arial"/>
          <w:sz w:val="20"/>
          <w:szCs w:val="20"/>
        </w:rPr>
        <w:sym w:font="Wingdings" w:char="F082"/>
      </w:r>
      <w:r w:rsidRPr="001940DD">
        <w:rPr>
          <w:rFonts w:ascii="Arial" w:eastAsiaTheme="minorEastAsia" w:hAnsi="Arial" w:cs="Arial"/>
          <w:sz w:val="20"/>
          <w:szCs w:val="20"/>
        </w:rPr>
        <w:t xml:space="preserve">-low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w:t>
      </w:r>
    </w:p>
    <w:p w14:paraId="58210907" w14:textId="77777777" w:rsidR="007044FE" w:rsidRPr="001940DD" w:rsidRDefault="007044FE" w:rsidP="007044FE">
      <w:pPr>
        <w:spacing w:after="0" w:line="360" w:lineRule="auto"/>
        <w:jc w:val="both"/>
        <w:rPr>
          <w:rFonts w:ascii="Arial" w:eastAsiaTheme="minorEastAsia" w:hAnsi="Arial" w:cs="Arial"/>
          <w:b/>
          <w:bCs/>
          <w:sz w:val="20"/>
          <w:szCs w:val="20"/>
        </w:rPr>
      </w:pPr>
      <w:r w:rsidRPr="001940DD">
        <w:rPr>
          <w:rFonts w:ascii="Arial" w:hAnsi="Arial" w:cs="Arial"/>
          <w:b/>
          <w:bCs/>
        </w:rPr>
        <w:br w:type="column"/>
      </w:r>
      <w:r w:rsidRPr="001940DD">
        <w:rPr>
          <w:rFonts w:ascii="Arial" w:eastAsiaTheme="minorEastAsia" w:hAnsi="Arial" w:cs="Arial"/>
          <w:b/>
          <w:bCs/>
          <w:sz w:val="20"/>
          <w:szCs w:val="20"/>
        </w:rPr>
        <w:lastRenderedPageBreak/>
        <w:t>Supplementary Figure S3</w:t>
      </w:r>
    </w:p>
    <w:p w14:paraId="066431E8" w14:textId="77777777" w:rsidR="007044FE" w:rsidRPr="001940DD" w:rsidRDefault="007044FE" w:rsidP="007044FE">
      <w:pPr>
        <w:spacing w:after="0" w:line="360" w:lineRule="auto"/>
        <w:jc w:val="both"/>
        <w:rPr>
          <w:rFonts w:ascii="Arial" w:eastAsiaTheme="minorEastAsia" w:hAnsi="Arial" w:cs="Arial"/>
          <w:sz w:val="20"/>
          <w:szCs w:val="20"/>
        </w:rPr>
      </w:pPr>
    </w:p>
    <w:p w14:paraId="4CDB3506" w14:textId="77777777" w:rsidR="007044FE" w:rsidRPr="001940DD" w:rsidRDefault="007044FE" w:rsidP="007044FE">
      <w:pPr>
        <w:spacing w:after="0" w:line="360" w:lineRule="auto"/>
        <w:jc w:val="center"/>
        <w:rPr>
          <w:rFonts w:ascii="Arial" w:hAnsi="Arial" w:cs="Arial"/>
          <w:sz w:val="20"/>
          <w:szCs w:val="20"/>
        </w:rPr>
      </w:pPr>
      <w:r w:rsidRPr="001940DD">
        <w:rPr>
          <w:rFonts w:ascii="Arial" w:hAnsi="Arial" w:cs="Arial"/>
          <w:noProof/>
          <w:sz w:val="20"/>
          <w:szCs w:val="20"/>
        </w:rPr>
        <w:drawing>
          <wp:inline distT="0" distB="0" distL="0" distR="0" wp14:anchorId="27B1BAD6" wp14:editId="685963CE">
            <wp:extent cx="2886462" cy="2020828"/>
            <wp:effectExtent l="0" t="0" r="9525" b="0"/>
            <wp:docPr id="159271243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2712434" name="Picture 159271243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886462" cy="2020828"/>
                    </a:xfrm>
                    <a:prstGeom prst="rect">
                      <a:avLst/>
                    </a:prstGeom>
                  </pic:spPr>
                </pic:pic>
              </a:graphicData>
            </a:graphic>
          </wp:inline>
        </w:drawing>
      </w:r>
    </w:p>
    <w:p w14:paraId="108DF34F" w14:textId="49BAC7D4" w:rsidR="007044FE" w:rsidRPr="001940DD" w:rsidRDefault="007044FE" w:rsidP="007044FE">
      <w:pPr>
        <w:spacing w:after="0" w:line="360" w:lineRule="auto"/>
        <w:jc w:val="both"/>
        <w:rPr>
          <w:rFonts w:ascii="Arial" w:hAnsi="Arial" w:cs="Arial"/>
          <w:sz w:val="20"/>
          <w:szCs w:val="20"/>
        </w:rPr>
      </w:pPr>
      <w:r w:rsidRPr="001940DD">
        <w:rPr>
          <w:rFonts w:ascii="Arial" w:hAnsi="Arial" w:cs="Arial"/>
          <w:b/>
          <w:bCs/>
          <w:sz w:val="20"/>
          <w:szCs w:val="20"/>
        </w:rPr>
        <w:t>Figure S3. Accumulated transmembrane net K</w:t>
      </w:r>
      <w:r w:rsidRPr="001940DD">
        <w:rPr>
          <w:rFonts w:ascii="Arial" w:hAnsi="Arial" w:cs="Arial"/>
          <w:b/>
          <w:bCs/>
          <w:sz w:val="20"/>
          <w:szCs w:val="20"/>
          <w:vertAlign w:val="superscript"/>
        </w:rPr>
        <w:t>+</w:t>
      </w:r>
      <w:r w:rsidRPr="001940DD">
        <w:rPr>
          <w:rFonts w:ascii="Arial" w:hAnsi="Arial" w:cs="Arial"/>
          <w:b/>
          <w:bCs/>
          <w:sz w:val="20"/>
          <w:szCs w:val="20"/>
        </w:rPr>
        <w:t xml:space="preserve"> and H</w:t>
      </w:r>
      <w:r w:rsidRPr="001940DD">
        <w:rPr>
          <w:rFonts w:ascii="Arial" w:hAnsi="Arial" w:cs="Arial"/>
          <w:b/>
          <w:bCs/>
          <w:sz w:val="20"/>
          <w:szCs w:val="20"/>
          <w:vertAlign w:val="superscript"/>
        </w:rPr>
        <w:t>+</w:t>
      </w:r>
      <w:r w:rsidRPr="001940DD">
        <w:rPr>
          <w:rFonts w:ascii="Arial" w:hAnsi="Arial" w:cs="Arial"/>
          <w:b/>
          <w:bCs/>
          <w:sz w:val="20"/>
          <w:szCs w:val="20"/>
        </w:rPr>
        <w:t xml:space="preserve"> transport during the relaxation process after a </w:t>
      </w:r>
      <w:r w:rsidRPr="001940DD">
        <w:rPr>
          <w:rFonts w:ascii="Arial" w:eastAsiaTheme="minorEastAsia" w:hAnsi="Arial" w:cs="Arial"/>
          <w:b/>
          <w:bCs/>
          <w:sz w:val="20"/>
          <w:szCs w:val="20"/>
        </w:rPr>
        <w:t>very rapid voltage pulse (</w:t>
      </w:r>
      <w:r w:rsidRPr="001940DD">
        <w:rPr>
          <w:rFonts w:ascii="Arial" w:eastAsiaTheme="minorEastAsia" w:hAnsi="Arial" w:cs="Arial"/>
          <w:b/>
          <w:bCs/>
          <w:sz w:val="20"/>
          <w:szCs w:val="20"/>
        </w:rPr>
        <w:sym w:font="Symbol" w:char="F044"/>
      </w:r>
      <w:r w:rsidRPr="001940DD">
        <w:rPr>
          <w:rFonts w:ascii="Arial" w:eastAsiaTheme="minorEastAsia" w:hAnsi="Arial" w:cs="Arial"/>
          <w:b/>
          <w:bCs/>
          <w:sz w:val="20"/>
          <w:szCs w:val="20"/>
        </w:rPr>
        <w:t>V)</w:t>
      </w:r>
      <w:r w:rsidRPr="001940DD">
        <w:rPr>
          <w:rFonts w:ascii="Arial" w:eastAsiaTheme="minorEastAsia" w:hAnsi="Arial" w:cs="Arial"/>
          <w:sz w:val="20"/>
          <w:szCs w:val="20"/>
        </w:rPr>
        <w:t xml:space="preserve">. </w:t>
      </w:r>
      <w:r>
        <w:rPr>
          <w:rFonts w:ascii="Arial" w:eastAsiaTheme="minorEastAsia" w:hAnsi="Arial" w:cs="Arial"/>
          <w:sz w:val="20"/>
          <w:szCs w:val="20"/>
        </w:rPr>
        <w:t>There are net</w:t>
      </w:r>
      <w:r w:rsidRPr="001940DD">
        <w:rPr>
          <w:rFonts w:ascii="Arial" w:eastAsiaTheme="minorEastAsia" w:hAnsi="Arial" w:cs="Arial"/>
          <w:sz w:val="20"/>
          <w:szCs w:val="20"/>
        </w:rPr>
        <w:t xml:space="preserv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and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fluxes </w:t>
      </w:r>
      <w:r>
        <w:rPr>
          <w:rFonts w:ascii="Arial" w:eastAsiaTheme="minorEastAsia" w:hAnsi="Arial" w:cs="Arial"/>
          <w:sz w:val="20"/>
          <w:szCs w:val="20"/>
        </w:rPr>
        <w:t xml:space="preserve">during the readjustment of the membrane voltage following </w:t>
      </w:r>
      <w:r w:rsidRPr="001940DD">
        <w:rPr>
          <w:rFonts w:ascii="Arial" w:eastAsiaTheme="minorEastAsia" w:hAnsi="Arial" w:cs="Arial"/>
          <w:sz w:val="20"/>
          <w:szCs w:val="20"/>
        </w:rPr>
        <w:t>a voltage stimulus</w:t>
      </w:r>
      <w:r>
        <w:rPr>
          <w:rFonts w:ascii="Arial" w:eastAsiaTheme="minorEastAsia" w:hAnsi="Arial" w:cs="Arial"/>
          <w:sz w:val="20"/>
          <w:szCs w:val="20"/>
        </w:rPr>
        <w:t xml:space="preserve"> (A, C: hyperpolarization, B, D: depolarization).</w:t>
      </w:r>
      <w:r w:rsidRPr="001940DD">
        <w:rPr>
          <w:rFonts w:ascii="Arial" w:eastAsiaTheme="minorEastAsia" w:hAnsi="Arial" w:cs="Arial"/>
          <w:sz w:val="20"/>
          <w:szCs w:val="20"/>
        </w:rPr>
        <w:t xml:space="preserve"> </w:t>
      </w:r>
      <w:r>
        <w:rPr>
          <w:rFonts w:ascii="Arial" w:eastAsiaTheme="minorEastAsia" w:hAnsi="Arial" w:cs="Arial"/>
          <w:sz w:val="20"/>
          <w:szCs w:val="20"/>
        </w:rPr>
        <w:t xml:space="preserve">Over time these fluxes sum up to a </w:t>
      </w:r>
      <w:r w:rsidR="00542321">
        <w:rPr>
          <w:rFonts w:ascii="Arial" w:eastAsiaTheme="minorEastAsia" w:hAnsi="Arial" w:cs="Arial"/>
          <w:sz w:val="20"/>
          <w:szCs w:val="20"/>
        </w:rPr>
        <w:t xml:space="preserve">net transfer of </w:t>
      </w:r>
      <w:r>
        <w:rPr>
          <w:rFonts w:ascii="Arial" w:eastAsiaTheme="minorEastAsia" w:hAnsi="Arial" w:cs="Arial"/>
          <w:sz w:val="20"/>
          <w:szCs w:val="20"/>
        </w:rPr>
        <w:t>K</w:t>
      </w:r>
      <w:r w:rsidRPr="003B7F72">
        <w:rPr>
          <w:rFonts w:ascii="Arial" w:eastAsiaTheme="minorEastAsia" w:hAnsi="Arial" w:cs="Arial"/>
          <w:sz w:val="20"/>
          <w:szCs w:val="20"/>
          <w:vertAlign w:val="superscript"/>
        </w:rPr>
        <w:t>+</w:t>
      </w:r>
      <w:r>
        <w:rPr>
          <w:rFonts w:ascii="Arial" w:eastAsiaTheme="minorEastAsia" w:hAnsi="Arial" w:cs="Arial"/>
          <w:sz w:val="20"/>
          <w:szCs w:val="20"/>
        </w:rPr>
        <w:t xml:space="preserve"> (A, B) and H</w:t>
      </w:r>
      <w:r w:rsidRPr="003B7F72">
        <w:rPr>
          <w:rFonts w:ascii="Arial" w:eastAsiaTheme="minorEastAsia" w:hAnsi="Arial" w:cs="Arial"/>
          <w:sz w:val="20"/>
          <w:szCs w:val="20"/>
          <w:vertAlign w:val="superscript"/>
        </w:rPr>
        <w:t>+</w:t>
      </w:r>
      <w:r>
        <w:rPr>
          <w:rFonts w:ascii="Arial" w:eastAsiaTheme="minorEastAsia" w:hAnsi="Arial" w:cs="Arial"/>
          <w:sz w:val="20"/>
          <w:szCs w:val="20"/>
        </w:rPr>
        <w:t xml:space="preserve"> (C, D) </w:t>
      </w:r>
      <w:r w:rsidR="00542321">
        <w:rPr>
          <w:rFonts w:ascii="Arial" w:eastAsiaTheme="minorEastAsia" w:hAnsi="Arial" w:cs="Arial"/>
          <w:sz w:val="20"/>
          <w:szCs w:val="20"/>
        </w:rPr>
        <w:t>from the inside to the outside (positive values) or from the outside to the inside (negative values)</w:t>
      </w:r>
      <w:r>
        <w:rPr>
          <w:rFonts w:ascii="Arial" w:eastAsiaTheme="minorEastAsia" w:hAnsi="Arial" w:cs="Arial"/>
          <w:sz w:val="20"/>
          <w:szCs w:val="20"/>
        </w:rPr>
        <w:t>.</w:t>
      </w:r>
      <w:r w:rsidRPr="003B7F72">
        <w:rPr>
          <w:rFonts w:ascii="Arial" w:eastAsiaTheme="minorEastAsia" w:hAnsi="Arial" w:cs="Arial"/>
          <w:sz w:val="20"/>
          <w:szCs w:val="20"/>
        </w:rPr>
        <w:t xml:space="preserve"> </w:t>
      </w:r>
      <w:r>
        <w:rPr>
          <w:rFonts w:ascii="Arial" w:eastAsiaTheme="minorEastAsia" w:hAnsi="Arial" w:cs="Arial"/>
          <w:sz w:val="20"/>
          <w:szCs w:val="20"/>
        </w:rPr>
        <w:t>T</w:t>
      </w:r>
      <w:r w:rsidRPr="001940DD">
        <w:rPr>
          <w:rFonts w:ascii="Arial" w:eastAsiaTheme="minorEastAsia" w:hAnsi="Arial" w:cs="Arial"/>
          <w:sz w:val="20"/>
          <w:szCs w:val="20"/>
        </w:rPr>
        <w:t xml:space="preserve">wo K homeostats with the same steady state values of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V</m:t>
            </m:r>
          </m:e>
          <m:sub>
            <m:r>
              <w:rPr>
                <w:rFonts w:ascii="Cambria Math" w:eastAsiaTheme="minorEastAsia" w:hAnsi="Cambria Math" w:cs="Arial"/>
                <w:sz w:val="20"/>
                <w:szCs w:val="20"/>
              </w:rPr>
              <m:t>ss</m:t>
            </m:r>
          </m:sub>
        </m:sSub>
        <m:r>
          <w:rPr>
            <w:rFonts w:ascii="Cambria Math" w:eastAsiaTheme="minorEastAsia" w:hAnsi="Cambria Math" w:cs="Arial"/>
            <w:sz w:val="20"/>
            <w:szCs w:val="20"/>
          </w:rPr>
          <m:t>=-150mV</m:t>
        </m:r>
      </m:oMath>
      <w:r w:rsidRPr="001940DD">
        <w:rPr>
          <w:rFonts w:ascii="Arial" w:eastAsiaTheme="minorEastAsia" w:hAnsi="Arial" w:cs="Arial"/>
          <w:sz w:val="20"/>
          <w:szCs w:val="20"/>
        </w:rPr>
        <w:t xml:space="preserve"> and </w:t>
      </w:r>
      <m:oMath>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=-115 mV</m:t>
        </m:r>
      </m:oMath>
      <w:r>
        <w:rPr>
          <w:rFonts w:ascii="Arial" w:eastAsiaTheme="minorEastAsia" w:hAnsi="Arial" w:cs="Arial"/>
          <w:sz w:val="20"/>
          <w:szCs w:val="20"/>
        </w:rPr>
        <w:t xml:space="preserve"> are represented by p</w:t>
      </w:r>
      <w:r w:rsidRPr="001940DD">
        <w:rPr>
          <w:rFonts w:ascii="Arial" w:eastAsiaTheme="minorEastAsia" w:hAnsi="Arial" w:cs="Arial"/>
          <w:sz w:val="20"/>
          <w:szCs w:val="20"/>
        </w:rPr>
        <w:t xml:space="preserve">arameter sets </w:t>
      </w:r>
      <w:r w:rsidRPr="001940DD">
        <w:rPr>
          <w:rFonts w:ascii="Arial" w:eastAsiaTheme="minorEastAsia" w:hAnsi="Arial" w:cs="Arial"/>
          <w:sz w:val="20"/>
          <w:szCs w:val="20"/>
        </w:rPr>
        <w:sym w:font="Wingdings" w:char="F081"/>
      </w:r>
      <w:r w:rsidRPr="001940DD">
        <w:rPr>
          <w:rFonts w:ascii="Arial" w:eastAsiaTheme="minorEastAsia" w:hAnsi="Arial" w:cs="Arial"/>
          <w:sz w:val="20"/>
          <w:szCs w:val="20"/>
        </w:rPr>
        <w:t>: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 = 8 V</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HKs</w:t>
      </w:r>
      <w:r w:rsidRPr="001940DD">
        <w:rPr>
          <w:rFonts w:ascii="Arial" w:eastAsiaTheme="minorEastAsia" w:hAnsi="Arial" w:cs="Arial"/>
          <w:sz w:val="20"/>
          <w:szCs w:val="20"/>
        </w:rPr>
        <w:t xml:space="preserve"> = 0.02 V-1,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HKa</w:t>
      </w:r>
      <w:r w:rsidRPr="001940DD">
        <w:rPr>
          <w:rFonts w:ascii="Arial" w:eastAsiaTheme="minorEastAsia" w:hAnsi="Arial" w:cs="Arial"/>
          <w:sz w:val="20"/>
          <w:szCs w:val="20"/>
        </w:rPr>
        <w:t> = 1.378 V</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and </w:t>
      </w:r>
      <w:r w:rsidRPr="001940DD">
        <w:rPr>
          <w:rFonts w:ascii="Arial" w:eastAsiaTheme="minorEastAsia" w:hAnsi="Arial" w:cs="Arial"/>
          <w:sz w:val="20"/>
          <w:szCs w:val="20"/>
        </w:rPr>
        <w:sym w:font="Wingdings" w:char="F082"/>
      </w:r>
      <w:r w:rsidRPr="001940DD">
        <w:rPr>
          <w:rFonts w:ascii="Arial" w:eastAsiaTheme="minorEastAsia" w:hAnsi="Arial" w:cs="Arial"/>
          <w:sz w:val="20"/>
          <w:szCs w:val="20"/>
        </w:rPr>
        <w:t>: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 = 0.8 V</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HKs</w:t>
      </w:r>
      <w:r w:rsidRPr="001940DD">
        <w:rPr>
          <w:rFonts w:ascii="Arial" w:eastAsiaTheme="minorEastAsia" w:hAnsi="Arial" w:cs="Arial"/>
          <w:sz w:val="20"/>
          <w:szCs w:val="20"/>
        </w:rPr>
        <w:t> = 0.474 V</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HKa</w:t>
      </w:r>
      <w:r w:rsidRPr="001940DD">
        <w:rPr>
          <w:rFonts w:ascii="Arial" w:eastAsiaTheme="minorEastAsia" w:hAnsi="Arial" w:cs="Arial"/>
          <w:sz w:val="20"/>
          <w:szCs w:val="20"/>
        </w:rPr>
        <w:t> = 0.77 V</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w:t>
      </w:r>
      <w:r>
        <w:rPr>
          <w:rFonts w:ascii="Arial" w:eastAsiaTheme="minorEastAsia" w:hAnsi="Arial" w:cs="Arial"/>
          <w:sz w:val="20"/>
          <w:szCs w:val="20"/>
        </w:rPr>
        <w:t>.</w:t>
      </w:r>
      <w:r w:rsidRPr="001940DD">
        <w:rPr>
          <w:rFonts w:ascii="Arial" w:eastAsiaTheme="minorEastAsia" w:hAnsi="Arial" w:cs="Arial"/>
          <w:sz w:val="20"/>
          <w:szCs w:val="20"/>
        </w:rPr>
        <w:t xml:space="preserve"> The homeostat of scenario 2 has a ten-fold lower K-channel activity than that of scenario 1. Darker traces represent the K homeostat of scenario 1 with higher K-channel activity (</w:t>
      </w:r>
      <w:r w:rsidRPr="001940DD">
        <w:rPr>
          <w:rFonts w:ascii="Arial" w:eastAsiaTheme="minorEastAsia" w:hAnsi="Arial" w:cs="Arial"/>
          <w:sz w:val="20"/>
          <w:szCs w:val="20"/>
        </w:rPr>
        <w:sym w:font="Wingdings" w:char="F081"/>
      </w:r>
      <w:r w:rsidRPr="001940DD">
        <w:rPr>
          <w:rFonts w:ascii="Arial" w:eastAsiaTheme="minorEastAsia" w:hAnsi="Arial" w:cs="Arial"/>
          <w:sz w:val="20"/>
          <w:szCs w:val="20"/>
        </w:rPr>
        <w:t xml:space="preserve">-high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 while the light traces represent the K homeostat of scenario 2 with smaller K-channel activity (</w:t>
      </w:r>
      <w:r w:rsidRPr="001940DD">
        <w:rPr>
          <w:rFonts w:ascii="Arial" w:eastAsiaTheme="minorEastAsia" w:hAnsi="Arial" w:cs="Arial"/>
          <w:sz w:val="20"/>
          <w:szCs w:val="20"/>
        </w:rPr>
        <w:sym w:font="Wingdings" w:char="F082"/>
      </w:r>
      <w:r w:rsidRPr="001940DD">
        <w:rPr>
          <w:rFonts w:ascii="Arial" w:eastAsiaTheme="minorEastAsia" w:hAnsi="Arial" w:cs="Arial"/>
          <w:sz w:val="20"/>
          <w:szCs w:val="20"/>
        </w:rPr>
        <w:t xml:space="preserve">-low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w:t>
      </w:r>
      <w:r>
        <w:rPr>
          <w:rFonts w:ascii="Arial" w:eastAsiaTheme="minorEastAsia" w:hAnsi="Arial" w:cs="Arial"/>
          <w:sz w:val="20"/>
          <w:szCs w:val="20"/>
        </w:rPr>
        <w:t xml:space="preserve"> </w:t>
      </w:r>
      <w:r w:rsidRPr="001940DD">
        <w:rPr>
          <w:rFonts w:ascii="Arial" w:eastAsiaTheme="minorEastAsia" w:hAnsi="Arial" w:cs="Arial"/>
          <w:sz w:val="20"/>
          <w:szCs w:val="20"/>
        </w:rPr>
        <w:t xml:space="preserve">The two K homeostats were kept in steady state and challenged at </w:t>
      </w:r>
      <w:r w:rsidRPr="001940DD">
        <w:rPr>
          <w:rFonts w:ascii="Arial" w:eastAsiaTheme="minorEastAsia" w:hAnsi="Arial" w:cs="Arial"/>
          <w:i/>
          <w:iCs/>
          <w:sz w:val="20"/>
          <w:szCs w:val="20"/>
        </w:rPr>
        <w:t>t</w:t>
      </w:r>
      <w:r w:rsidRPr="001940DD">
        <w:rPr>
          <w:rFonts w:ascii="Arial" w:eastAsiaTheme="minorEastAsia" w:hAnsi="Arial" w:cs="Arial"/>
          <w:sz w:val="20"/>
          <w:szCs w:val="20"/>
        </w:rPr>
        <w:t xml:space="preserve"> = 0 s by a rapid (1 ms) hyperpolarization (</w:t>
      </w:r>
      <w:r>
        <w:rPr>
          <w:rFonts w:ascii="Arial" w:eastAsiaTheme="minorEastAsia" w:hAnsi="Arial" w:cs="Arial"/>
          <w:sz w:val="20"/>
          <w:szCs w:val="20"/>
        </w:rPr>
        <w:t xml:space="preserve">-50 mV, </w:t>
      </w:r>
      <w:r w:rsidRPr="001940DD">
        <w:rPr>
          <w:rFonts w:ascii="Arial" w:eastAsiaTheme="minorEastAsia" w:hAnsi="Arial" w:cs="Arial"/>
          <w:sz w:val="20"/>
          <w:szCs w:val="20"/>
        </w:rPr>
        <w:t>A</w:t>
      </w:r>
      <w:r>
        <w:rPr>
          <w:rFonts w:ascii="Arial" w:eastAsiaTheme="minorEastAsia" w:hAnsi="Arial" w:cs="Arial"/>
          <w:sz w:val="20"/>
          <w:szCs w:val="20"/>
        </w:rPr>
        <w:t>, C</w:t>
      </w:r>
      <w:r w:rsidRPr="001940DD">
        <w:rPr>
          <w:rFonts w:ascii="Arial" w:eastAsiaTheme="minorEastAsia" w:hAnsi="Arial" w:cs="Arial"/>
          <w:sz w:val="20"/>
          <w:szCs w:val="20"/>
        </w:rPr>
        <w:t>) or depolarization (</w:t>
      </w:r>
      <w:r>
        <w:rPr>
          <w:rFonts w:ascii="Arial" w:eastAsiaTheme="minorEastAsia" w:hAnsi="Arial" w:cs="Arial"/>
          <w:sz w:val="20"/>
          <w:szCs w:val="20"/>
        </w:rPr>
        <w:t>+50 mV, B, D</w:t>
      </w:r>
      <w:r w:rsidRPr="001940DD">
        <w:rPr>
          <w:rFonts w:ascii="Arial" w:eastAsiaTheme="minorEastAsia" w:hAnsi="Arial" w:cs="Arial"/>
          <w:sz w:val="20"/>
          <w:szCs w:val="20"/>
        </w:rPr>
        <w:t>) and were then left to their own devices again.</w:t>
      </w:r>
    </w:p>
    <w:p w14:paraId="30BBE628" w14:textId="77777777" w:rsidR="007044FE" w:rsidRPr="001940DD" w:rsidRDefault="007044FE" w:rsidP="007044FE">
      <w:pPr>
        <w:spacing w:after="0" w:line="360" w:lineRule="auto"/>
        <w:jc w:val="both"/>
        <w:rPr>
          <w:rFonts w:ascii="Arial" w:eastAsiaTheme="minorEastAsia" w:hAnsi="Arial" w:cs="Arial"/>
          <w:b/>
          <w:bCs/>
          <w:sz w:val="20"/>
          <w:szCs w:val="20"/>
        </w:rPr>
      </w:pPr>
      <w:r w:rsidRPr="001940DD">
        <w:rPr>
          <w:rFonts w:ascii="Arial" w:hAnsi="Arial" w:cs="Arial"/>
          <w:b/>
          <w:bCs/>
        </w:rPr>
        <w:br w:type="column"/>
      </w:r>
      <w:r w:rsidRPr="001940DD">
        <w:rPr>
          <w:rFonts w:ascii="Arial" w:eastAsiaTheme="minorEastAsia" w:hAnsi="Arial" w:cs="Arial"/>
          <w:b/>
          <w:bCs/>
          <w:sz w:val="20"/>
          <w:szCs w:val="20"/>
        </w:rPr>
        <w:lastRenderedPageBreak/>
        <w:t>Supplementary Figure S4</w:t>
      </w:r>
    </w:p>
    <w:p w14:paraId="337958CF" w14:textId="77777777" w:rsidR="007044FE" w:rsidRPr="001940DD" w:rsidRDefault="007044FE" w:rsidP="007044FE">
      <w:pPr>
        <w:spacing w:after="0" w:line="360" w:lineRule="auto"/>
        <w:jc w:val="both"/>
        <w:rPr>
          <w:rFonts w:ascii="Arial" w:eastAsiaTheme="minorEastAsia" w:hAnsi="Arial" w:cs="Arial"/>
          <w:sz w:val="20"/>
          <w:szCs w:val="20"/>
        </w:rPr>
      </w:pPr>
    </w:p>
    <w:p w14:paraId="5150D397" w14:textId="77777777" w:rsidR="007044FE" w:rsidRPr="001940DD" w:rsidRDefault="007044FE" w:rsidP="007044FE">
      <w:pPr>
        <w:spacing w:after="0" w:line="360" w:lineRule="auto"/>
        <w:jc w:val="center"/>
        <w:rPr>
          <w:rFonts w:ascii="Arial" w:hAnsi="Arial" w:cs="Arial"/>
          <w:sz w:val="20"/>
          <w:szCs w:val="20"/>
        </w:rPr>
      </w:pPr>
      <w:r>
        <w:rPr>
          <w:rFonts w:ascii="Arial" w:hAnsi="Arial" w:cs="Arial"/>
          <w:noProof/>
          <w:sz w:val="20"/>
          <w:szCs w:val="20"/>
        </w:rPr>
        <w:drawing>
          <wp:inline distT="0" distB="0" distL="0" distR="0" wp14:anchorId="4856BB4A" wp14:editId="425BDD79">
            <wp:extent cx="4495809" cy="4785370"/>
            <wp:effectExtent l="0" t="0" r="0" b="0"/>
            <wp:docPr id="181577142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5771422" name="Picture 181577142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495809" cy="4785370"/>
                    </a:xfrm>
                    <a:prstGeom prst="rect">
                      <a:avLst/>
                    </a:prstGeom>
                  </pic:spPr>
                </pic:pic>
              </a:graphicData>
            </a:graphic>
          </wp:inline>
        </w:drawing>
      </w:r>
    </w:p>
    <w:p w14:paraId="24D23241"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hAnsi="Arial" w:cs="Arial"/>
          <w:b/>
          <w:bCs/>
          <w:sz w:val="20"/>
          <w:szCs w:val="20"/>
        </w:rPr>
        <w:t xml:space="preserve">Figure S4. </w:t>
      </w:r>
      <w:r w:rsidRPr="001940DD">
        <w:rPr>
          <w:rFonts w:ascii="Arial" w:eastAsiaTheme="minorEastAsia" w:hAnsi="Arial" w:cs="Arial"/>
          <w:sz w:val="20"/>
          <w:szCs w:val="20"/>
        </w:rPr>
        <w:t>Response of the K homeostat to a rapid increase (A-F) or decreased (G-L) in the external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concentration. The K homeostat in steady state was brought out of equilibrium at </w:t>
      </w:r>
      <w:r w:rsidRPr="001940DD">
        <w:rPr>
          <w:rFonts w:ascii="Arial" w:eastAsiaTheme="minorEastAsia" w:hAnsi="Arial" w:cs="Arial"/>
          <w:i/>
          <w:iCs/>
          <w:sz w:val="20"/>
          <w:szCs w:val="20"/>
        </w:rPr>
        <w:t>t</w:t>
      </w:r>
      <w:r w:rsidRPr="001940DD">
        <w:rPr>
          <w:rFonts w:ascii="Arial" w:eastAsiaTheme="minorEastAsia" w:hAnsi="Arial" w:cs="Arial"/>
          <w:sz w:val="20"/>
          <w:szCs w:val="20"/>
        </w:rPr>
        <w:t xml:space="preserve"> = 0 s by a doubling of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w:t>
      </w:r>
      <w:r w:rsidRPr="001940DD">
        <w:rPr>
          <w:rFonts w:ascii="Arial" w:eastAsiaTheme="minorEastAsia" w:hAnsi="Arial" w:cs="Arial"/>
          <w:sz w:val="20"/>
          <w:szCs w:val="20"/>
          <w:vertAlign w:val="subscript"/>
        </w:rPr>
        <w:t>out</w:t>
      </w:r>
      <w:r w:rsidRPr="001940DD">
        <w:rPr>
          <w:rFonts w:ascii="Arial" w:eastAsiaTheme="minorEastAsia" w:hAnsi="Arial" w:cs="Arial"/>
          <w:sz w:val="20"/>
          <w:szCs w:val="20"/>
        </w:rPr>
        <w:t xml:space="preserve"> (</w:t>
      </w:r>
      <w:r w:rsidRPr="001940DD">
        <w:rPr>
          <w:rFonts w:ascii="Arial" w:eastAsiaTheme="minorEastAsia" w:hAnsi="Arial" w:cs="Arial"/>
          <w:sz w:val="20"/>
          <w:szCs w:val="20"/>
        </w:rPr>
        <w:sym w:font="Symbol" w:char="F044"/>
      </w:r>
      <w:r w:rsidRPr="001940DD">
        <w:rPr>
          <w:rFonts w:ascii="Arial" w:eastAsiaTheme="minorEastAsia" w:hAnsi="Arial" w:cs="Arial"/>
          <w:i/>
          <w:iCs/>
          <w:sz w:val="20"/>
          <w:szCs w:val="20"/>
        </w:rPr>
        <w:t>E</w:t>
      </w:r>
      <w:r w:rsidRPr="001940DD">
        <w:rPr>
          <w:rFonts w:ascii="Arial" w:eastAsiaTheme="minorEastAsia" w:hAnsi="Arial" w:cs="Arial"/>
          <w:i/>
          <w:iCs/>
          <w:sz w:val="20"/>
          <w:szCs w:val="20"/>
          <w:vertAlign w:val="subscript"/>
        </w:rPr>
        <w:t>K</w:t>
      </w:r>
      <w:r w:rsidRPr="001940DD">
        <w:rPr>
          <w:rFonts w:ascii="Arial" w:eastAsiaTheme="minorEastAsia" w:hAnsi="Arial" w:cs="Arial"/>
          <w:sz w:val="20"/>
          <w:szCs w:val="20"/>
        </w:rPr>
        <w:t xml:space="preserve"> &gt; 0, A-F) or a halving of it (</w:t>
      </w:r>
      <w:r w:rsidRPr="001940DD">
        <w:rPr>
          <w:rFonts w:ascii="Arial" w:eastAsiaTheme="minorEastAsia" w:hAnsi="Arial" w:cs="Arial"/>
          <w:sz w:val="20"/>
          <w:szCs w:val="20"/>
        </w:rPr>
        <w:sym w:font="Symbol" w:char="F044"/>
      </w:r>
      <w:r w:rsidRPr="001940DD">
        <w:rPr>
          <w:rFonts w:ascii="Arial" w:eastAsiaTheme="minorEastAsia" w:hAnsi="Arial" w:cs="Arial"/>
          <w:i/>
          <w:iCs/>
          <w:sz w:val="20"/>
          <w:szCs w:val="20"/>
        </w:rPr>
        <w:t>E</w:t>
      </w:r>
      <w:r w:rsidRPr="001940DD">
        <w:rPr>
          <w:rFonts w:ascii="Arial" w:eastAsiaTheme="minorEastAsia" w:hAnsi="Arial" w:cs="Arial"/>
          <w:i/>
          <w:iCs/>
          <w:sz w:val="20"/>
          <w:szCs w:val="20"/>
          <w:vertAlign w:val="subscript"/>
        </w:rPr>
        <w:t>K</w:t>
      </w:r>
      <w:r w:rsidRPr="001940DD">
        <w:rPr>
          <w:rFonts w:ascii="Arial" w:eastAsiaTheme="minorEastAsia" w:hAnsi="Arial" w:cs="Arial"/>
          <w:sz w:val="20"/>
          <w:szCs w:val="20"/>
        </w:rPr>
        <w:t xml:space="preserve"> &lt; 0, G-L). The induced net currents (B, E, H, K) caused the membrane voltage to reset over time (A, D, G, J). The net currents were carried by net fluxes of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J</w:t>
      </w:r>
      <w:r w:rsidRPr="001940DD">
        <w:rPr>
          <w:rFonts w:ascii="Arial" w:eastAsiaTheme="minorEastAsia" w:hAnsi="Arial" w:cs="Arial"/>
          <w:i/>
          <w:iCs/>
          <w:sz w:val="20"/>
          <w:szCs w:val="20"/>
          <w:vertAlign w:val="subscript"/>
        </w:rPr>
        <w:t>K</w:t>
      </w:r>
      <w:r w:rsidRPr="001940DD">
        <w:rPr>
          <w:rFonts w:ascii="Arial" w:eastAsiaTheme="minorEastAsia" w:hAnsi="Arial" w:cs="Arial"/>
          <w:sz w:val="20"/>
          <w:szCs w:val="20"/>
        </w:rPr>
        <w:t>, green) and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J</w:t>
      </w:r>
      <w:r w:rsidRPr="001940DD">
        <w:rPr>
          <w:rFonts w:ascii="Arial" w:eastAsiaTheme="minorEastAsia" w:hAnsi="Arial" w:cs="Arial"/>
          <w:i/>
          <w:iCs/>
          <w:sz w:val="20"/>
          <w:szCs w:val="20"/>
          <w:vertAlign w:val="subscript"/>
        </w:rPr>
        <w:t>H</w:t>
      </w:r>
      <w:r w:rsidRPr="001940DD">
        <w:rPr>
          <w:rFonts w:ascii="Arial" w:eastAsiaTheme="minorEastAsia" w:hAnsi="Arial" w:cs="Arial"/>
          <w:sz w:val="20"/>
          <w:szCs w:val="20"/>
        </w:rPr>
        <w:t>, blue; C, F, I, L) across the membrane. Please note the different answers in the millisecond (</w:t>
      </w:r>
      <w:r>
        <w:rPr>
          <w:rFonts w:ascii="Arial" w:eastAsiaTheme="minorEastAsia" w:hAnsi="Arial" w:cs="Arial"/>
          <w:sz w:val="20"/>
          <w:szCs w:val="20"/>
        </w:rPr>
        <w:t xml:space="preserve">short-term response, </w:t>
      </w:r>
      <w:r w:rsidRPr="001940DD">
        <w:rPr>
          <w:rFonts w:ascii="Arial" w:eastAsiaTheme="minorEastAsia" w:hAnsi="Arial" w:cs="Arial"/>
          <w:sz w:val="20"/>
          <w:szCs w:val="20"/>
        </w:rPr>
        <w:t>A-C, G-I) and minutes time scale (</w:t>
      </w:r>
      <w:r>
        <w:rPr>
          <w:rFonts w:ascii="Arial" w:eastAsiaTheme="minorEastAsia" w:hAnsi="Arial" w:cs="Arial"/>
          <w:sz w:val="20"/>
          <w:szCs w:val="20"/>
        </w:rPr>
        <w:t xml:space="preserve">long-term response, </w:t>
      </w:r>
      <w:r w:rsidRPr="001940DD">
        <w:rPr>
          <w:rFonts w:ascii="Arial" w:eastAsiaTheme="minorEastAsia" w:hAnsi="Arial" w:cs="Arial"/>
          <w:sz w:val="20"/>
          <w:szCs w:val="20"/>
        </w:rPr>
        <w:t xml:space="preserve">D-F, J-L). The darker lines show the answer of the scenario </w:t>
      </w:r>
      <w:r w:rsidRPr="001940DD">
        <w:rPr>
          <w:rFonts w:ascii="Arial" w:eastAsiaTheme="minorEastAsia" w:hAnsi="Arial" w:cs="Arial"/>
          <w:sz w:val="20"/>
          <w:szCs w:val="20"/>
        </w:rPr>
        <w:sym w:font="Wingdings" w:char="F081"/>
      </w:r>
      <w:r w:rsidRPr="001940DD">
        <w:rPr>
          <w:rFonts w:ascii="Arial" w:eastAsiaTheme="minorEastAsia" w:hAnsi="Arial" w:cs="Arial"/>
          <w:sz w:val="20"/>
          <w:szCs w:val="20"/>
        </w:rPr>
        <w:t xml:space="preserve"> homeostat with a higher K channel activity, while the brighter lines represent the answer of the scenario </w:t>
      </w:r>
      <w:r w:rsidRPr="001940DD">
        <w:rPr>
          <w:rFonts w:ascii="Arial" w:eastAsiaTheme="minorEastAsia" w:hAnsi="Arial" w:cs="Arial"/>
          <w:sz w:val="20"/>
          <w:szCs w:val="20"/>
        </w:rPr>
        <w:sym w:font="Wingdings" w:char="F082"/>
      </w:r>
      <w:r w:rsidRPr="001940DD">
        <w:rPr>
          <w:rFonts w:ascii="Arial" w:eastAsiaTheme="minorEastAsia" w:hAnsi="Arial" w:cs="Arial"/>
          <w:sz w:val="20"/>
          <w:szCs w:val="20"/>
        </w:rPr>
        <w:t xml:space="preserve"> homeostat with a lower K channel activity.</w:t>
      </w:r>
    </w:p>
    <w:p w14:paraId="2EDEBEC2" w14:textId="77777777" w:rsidR="007044FE" w:rsidRPr="001940DD" w:rsidRDefault="007044FE" w:rsidP="007044FE">
      <w:pPr>
        <w:spacing w:after="0" w:line="360" w:lineRule="auto"/>
        <w:jc w:val="both"/>
        <w:rPr>
          <w:rFonts w:ascii="Arial" w:eastAsiaTheme="minorEastAsia" w:hAnsi="Arial" w:cs="Arial"/>
          <w:b/>
          <w:bCs/>
          <w:sz w:val="20"/>
          <w:szCs w:val="20"/>
        </w:rPr>
      </w:pPr>
      <w:r w:rsidRPr="001940DD">
        <w:rPr>
          <w:rFonts w:ascii="Arial" w:hAnsi="Arial" w:cs="Arial"/>
          <w:b/>
          <w:bCs/>
        </w:rPr>
        <w:br w:type="column"/>
      </w:r>
      <w:r w:rsidRPr="001940DD">
        <w:rPr>
          <w:rFonts w:ascii="Arial" w:eastAsiaTheme="minorEastAsia" w:hAnsi="Arial" w:cs="Arial"/>
          <w:b/>
          <w:bCs/>
          <w:sz w:val="20"/>
          <w:szCs w:val="20"/>
        </w:rPr>
        <w:lastRenderedPageBreak/>
        <w:t>Supplementary Figure S5</w:t>
      </w:r>
    </w:p>
    <w:p w14:paraId="3248D578" w14:textId="77777777" w:rsidR="007044FE" w:rsidRPr="001940DD" w:rsidRDefault="007044FE" w:rsidP="007044FE">
      <w:pPr>
        <w:spacing w:after="0" w:line="360" w:lineRule="auto"/>
        <w:jc w:val="both"/>
        <w:rPr>
          <w:rFonts w:ascii="Arial" w:eastAsiaTheme="minorEastAsia" w:hAnsi="Arial" w:cs="Arial"/>
          <w:sz w:val="20"/>
          <w:szCs w:val="20"/>
        </w:rPr>
      </w:pPr>
    </w:p>
    <w:p w14:paraId="2F3230E4" w14:textId="77777777" w:rsidR="007044FE" w:rsidRPr="001940DD" w:rsidRDefault="007044FE" w:rsidP="007044FE">
      <w:pPr>
        <w:spacing w:after="0" w:line="360" w:lineRule="auto"/>
        <w:jc w:val="center"/>
        <w:rPr>
          <w:rFonts w:ascii="Arial" w:hAnsi="Arial" w:cs="Arial"/>
          <w:sz w:val="20"/>
          <w:szCs w:val="20"/>
        </w:rPr>
      </w:pPr>
      <w:r w:rsidRPr="001940DD">
        <w:rPr>
          <w:rFonts w:ascii="Arial" w:eastAsiaTheme="minorEastAsia" w:hAnsi="Arial" w:cs="Arial"/>
          <w:noProof/>
          <w:color w:val="000000"/>
          <w:sz w:val="20"/>
          <w:szCs w:val="20"/>
        </w:rPr>
        <w:drawing>
          <wp:inline distT="0" distB="0" distL="0" distR="0" wp14:anchorId="594C51C2" wp14:editId="5FE96168">
            <wp:extent cx="2886462" cy="3032766"/>
            <wp:effectExtent l="0" t="0" r="9525" b="0"/>
            <wp:docPr id="18415383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1538323" name="Picture 1841538323"/>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886462" cy="3032766"/>
                    </a:xfrm>
                    <a:prstGeom prst="rect">
                      <a:avLst/>
                    </a:prstGeom>
                  </pic:spPr>
                </pic:pic>
              </a:graphicData>
            </a:graphic>
          </wp:inline>
        </w:drawing>
      </w:r>
    </w:p>
    <w:p w14:paraId="338A5B91" w14:textId="5FAE22F4" w:rsidR="007044FE" w:rsidRDefault="007044FE" w:rsidP="007044FE">
      <w:pPr>
        <w:spacing w:after="0" w:line="360" w:lineRule="auto"/>
        <w:jc w:val="both"/>
        <w:rPr>
          <w:rFonts w:ascii="Arial" w:eastAsiaTheme="minorEastAsia" w:hAnsi="Arial" w:cs="Arial"/>
          <w:sz w:val="20"/>
          <w:szCs w:val="20"/>
        </w:rPr>
      </w:pPr>
      <w:r w:rsidRPr="001940DD">
        <w:rPr>
          <w:rFonts w:ascii="Arial" w:hAnsi="Arial" w:cs="Arial"/>
          <w:b/>
          <w:bCs/>
          <w:sz w:val="20"/>
          <w:szCs w:val="20"/>
        </w:rPr>
        <w:t xml:space="preserve">Figure S5. </w:t>
      </w:r>
      <w:r w:rsidRPr="001940DD">
        <w:rPr>
          <w:rFonts w:ascii="Arial" w:eastAsiaTheme="minorEastAsia" w:hAnsi="Arial" w:cs="Arial"/>
          <w:b/>
          <w:bCs/>
          <w:sz w:val="20"/>
          <w:szCs w:val="20"/>
        </w:rPr>
        <w:t xml:space="preserve">Dependence of the long-term response of the K homeostat to a change in </w:t>
      </w:r>
      <w:r w:rsidRPr="001940DD">
        <w:rPr>
          <w:rFonts w:ascii="Arial" w:eastAsiaTheme="minorEastAsia" w:hAnsi="Arial" w:cs="Arial"/>
          <w:b/>
          <w:bCs/>
          <w:sz w:val="20"/>
          <w:szCs w:val="20"/>
        </w:rPr>
        <w:sym w:font="Symbol" w:char="F044"/>
      </w:r>
      <w:r w:rsidRPr="001940DD">
        <w:rPr>
          <w:rFonts w:ascii="Arial" w:eastAsiaTheme="minorEastAsia" w:hAnsi="Arial" w:cs="Arial"/>
          <w:b/>
          <w:bCs/>
          <w:i/>
          <w:iCs/>
          <w:sz w:val="20"/>
          <w:szCs w:val="20"/>
        </w:rPr>
        <w:t>E</w:t>
      </w:r>
      <w:r w:rsidRPr="001940DD">
        <w:rPr>
          <w:rFonts w:ascii="Arial" w:eastAsiaTheme="minorEastAsia" w:hAnsi="Arial" w:cs="Arial"/>
          <w:b/>
          <w:bCs/>
          <w:i/>
          <w:iCs/>
          <w:sz w:val="20"/>
          <w:szCs w:val="20"/>
          <w:vertAlign w:val="subscript"/>
        </w:rPr>
        <w:t>K</w:t>
      </w:r>
      <w:r w:rsidRPr="001940DD">
        <w:rPr>
          <w:rFonts w:ascii="Arial" w:eastAsiaTheme="minorEastAsia" w:hAnsi="Arial" w:cs="Arial"/>
          <w:b/>
          <w:bCs/>
          <w:sz w:val="20"/>
          <w:szCs w:val="20"/>
        </w:rPr>
        <w:t xml:space="preserve"> on the internal pH-buffer capacity. </w:t>
      </w:r>
      <w:r w:rsidRPr="001940DD">
        <w:rPr>
          <w:rFonts w:ascii="Arial" w:eastAsiaTheme="minorEastAsia" w:hAnsi="Arial" w:cs="Arial"/>
          <w:sz w:val="20"/>
          <w:szCs w:val="20"/>
        </w:rPr>
        <w:t xml:space="preserve">For illustration the K homeostat of scenario </w:t>
      </w:r>
      <w:r w:rsidRPr="001940DD">
        <w:rPr>
          <w:rFonts w:ascii="Arial" w:eastAsiaTheme="minorEastAsia" w:hAnsi="Arial" w:cs="Arial"/>
          <w:sz w:val="20"/>
          <w:szCs w:val="20"/>
        </w:rPr>
        <w:sym w:font="Wingdings" w:char="F081"/>
      </w:r>
      <w:r w:rsidRPr="001940DD">
        <w:rPr>
          <w:rFonts w:ascii="Arial" w:eastAsiaTheme="minorEastAsia" w:hAnsi="Arial" w:cs="Arial"/>
          <w:sz w:val="20"/>
          <w:szCs w:val="20"/>
        </w:rPr>
        <w:t xml:space="preserve"> was brought out of equilibrium at </w:t>
      </w:r>
      <w:r w:rsidRPr="001940DD">
        <w:rPr>
          <w:rFonts w:ascii="Arial" w:eastAsiaTheme="minorEastAsia" w:hAnsi="Arial" w:cs="Arial"/>
          <w:i/>
          <w:iCs/>
          <w:sz w:val="20"/>
          <w:szCs w:val="20"/>
        </w:rPr>
        <w:t>t</w:t>
      </w:r>
      <w:r w:rsidRPr="001940DD">
        <w:rPr>
          <w:rFonts w:ascii="Arial" w:eastAsiaTheme="minorEastAsia" w:hAnsi="Arial" w:cs="Arial"/>
          <w:sz w:val="20"/>
          <w:szCs w:val="20"/>
        </w:rPr>
        <w:t xml:space="preserve"> = 0 s by a doubling of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w:t>
      </w:r>
      <w:r w:rsidRPr="001940DD">
        <w:rPr>
          <w:rFonts w:ascii="Arial" w:eastAsiaTheme="minorEastAsia" w:hAnsi="Arial" w:cs="Arial"/>
          <w:sz w:val="20"/>
          <w:szCs w:val="20"/>
          <w:vertAlign w:val="subscript"/>
        </w:rPr>
        <w:t>out</w:t>
      </w:r>
      <w:r w:rsidRPr="001940DD">
        <w:rPr>
          <w:rFonts w:ascii="Arial" w:eastAsiaTheme="minorEastAsia" w:hAnsi="Arial" w:cs="Arial"/>
          <w:sz w:val="20"/>
          <w:szCs w:val="20"/>
        </w:rPr>
        <w:t>. Depending on the pH-buffer capacity at the inside</w:t>
      </w:r>
      <w:r w:rsidR="00984377">
        <w:rPr>
          <w:rFonts w:ascii="Arial" w:eastAsiaTheme="minorEastAsia" w:hAnsi="Arial" w:cs="Arial"/>
          <w:sz w:val="20"/>
          <w:szCs w:val="20"/>
        </w:rPr>
        <w:t>,</w:t>
      </w:r>
      <w:r w:rsidRPr="001940DD">
        <w:rPr>
          <w:rFonts w:ascii="Arial" w:eastAsiaTheme="minorEastAsia" w:hAnsi="Arial" w:cs="Arial"/>
          <w:sz w:val="20"/>
          <w:szCs w:val="20"/>
        </w:rPr>
        <w:t xml:space="preserve"> the adjustment of (A) the voltage </w:t>
      </w:r>
      <w:r w:rsidRPr="001940DD">
        <w:rPr>
          <w:rFonts w:ascii="Arial" w:eastAsiaTheme="minorEastAsia" w:hAnsi="Arial" w:cs="Arial"/>
          <w:i/>
          <w:iCs/>
          <w:sz w:val="20"/>
          <w:szCs w:val="20"/>
        </w:rPr>
        <w:t>V</w:t>
      </w:r>
      <w:r w:rsidRPr="001940DD">
        <w:rPr>
          <w:rFonts w:ascii="Arial" w:eastAsiaTheme="minorEastAsia" w:hAnsi="Arial" w:cs="Arial"/>
          <w:sz w:val="20"/>
          <w:szCs w:val="20"/>
        </w:rPr>
        <w:t xml:space="preserve">, (B) the potassium flux </w:t>
      </w:r>
      <w:r w:rsidRPr="001940DD">
        <w:rPr>
          <w:rFonts w:ascii="Arial" w:eastAsiaTheme="minorEastAsia" w:hAnsi="Arial" w:cs="Arial"/>
          <w:i/>
          <w:iCs/>
          <w:sz w:val="20"/>
          <w:szCs w:val="20"/>
        </w:rPr>
        <w:t>J</w:t>
      </w:r>
      <w:r w:rsidRPr="001940DD">
        <w:rPr>
          <w:rFonts w:ascii="Arial" w:eastAsiaTheme="minorEastAsia" w:hAnsi="Arial" w:cs="Arial"/>
          <w:i/>
          <w:iCs/>
          <w:sz w:val="20"/>
          <w:szCs w:val="20"/>
          <w:vertAlign w:val="subscript"/>
        </w:rPr>
        <w:t>K</w:t>
      </w:r>
      <w:r w:rsidRPr="001940DD">
        <w:rPr>
          <w:rFonts w:ascii="Arial" w:eastAsiaTheme="minorEastAsia" w:hAnsi="Arial" w:cs="Arial"/>
          <w:sz w:val="20"/>
          <w:szCs w:val="20"/>
        </w:rPr>
        <w:t xml:space="preserve">, and (D) the proton flux </w:t>
      </w:r>
      <w:r w:rsidRPr="001940DD">
        <w:rPr>
          <w:rFonts w:ascii="Arial" w:eastAsiaTheme="minorEastAsia" w:hAnsi="Arial" w:cs="Arial"/>
          <w:i/>
          <w:iCs/>
          <w:sz w:val="20"/>
          <w:szCs w:val="20"/>
        </w:rPr>
        <w:t>J</w:t>
      </w:r>
      <w:r w:rsidRPr="001940DD">
        <w:rPr>
          <w:rFonts w:ascii="Arial" w:eastAsiaTheme="minorEastAsia" w:hAnsi="Arial" w:cs="Arial"/>
          <w:i/>
          <w:iCs/>
          <w:sz w:val="20"/>
          <w:szCs w:val="20"/>
          <w:vertAlign w:val="subscript"/>
        </w:rPr>
        <w:t>H</w:t>
      </w:r>
      <w:r w:rsidRPr="001940DD">
        <w:rPr>
          <w:rFonts w:ascii="Arial" w:eastAsiaTheme="minorEastAsia" w:hAnsi="Arial" w:cs="Arial"/>
          <w:sz w:val="20"/>
          <w:szCs w:val="20"/>
        </w:rPr>
        <w:t xml:space="preserve"> followed different time courses. The black lines indicate the situation when the pH was clamped. The lighter the lines are, the smaller the pH-buffer capacity was, represented by the concentrations [HBuf]</w:t>
      </w:r>
      <w:r w:rsidRPr="001940DD">
        <w:rPr>
          <w:rFonts w:ascii="Arial" w:eastAsiaTheme="minorEastAsia" w:hAnsi="Arial" w:cs="Arial"/>
          <w:sz w:val="20"/>
          <w:szCs w:val="20"/>
          <w:vertAlign w:val="subscript"/>
        </w:rPr>
        <w:t>in</w:t>
      </w:r>
      <w:r w:rsidRPr="001940DD">
        <w:rPr>
          <w:rFonts w:ascii="Arial" w:eastAsiaTheme="minorEastAsia" w:hAnsi="Arial" w:cs="Arial"/>
          <w:sz w:val="20"/>
          <w:szCs w:val="20"/>
        </w:rPr>
        <w:t xml:space="preserve"> and [Buf</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w:t>
      </w:r>
      <w:r w:rsidRPr="001940DD">
        <w:rPr>
          <w:rFonts w:ascii="Arial" w:eastAsiaTheme="minorEastAsia" w:hAnsi="Arial" w:cs="Arial"/>
          <w:sz w:val="20"/>
          <w:szCs w:val="20"/>
          <w:vertAlign w:val="subscript"/>
        </w:rPr>
        <w:t>in</w:t>
      </w:r>
      <w:r w:rsidRPr="001940DD">
        <w:rPr>
          <w:rFonts w:ascii="Arial" w:eastAsiaTheme="minorEastAsia" w:hAnsi="Arial" w:cs="Arial"/>
          <w:sz w:val="20"/>
          <w:szCs w:val="20"/>
        </w:rPr>
        <w:t>. The smaller the buffer capacity, the faster pH</w:t>
      </w:r>
      <w:r w:rsidRPr="001940DD">
        <w:rPr>
          <w:rFonts w:ascii="Arial" w:eastAsiaTheme="minorEastAsia" w:hAnsi="Arial" w:cs="Arial"/>
          <w:sz w:val="20"/>
          <w:szCs w:val="20"/>
          <w:vertAlign w:val="subscript"/>
        </w:rPr>
        <w:t>in</w:t>
      </w:r>
      <w:r w:rsidRPr="001940DD">
        <w:rPr>
          <w:rFonts w:ascii="Arial" w:eastAsiaTheme="minorEastAsia" w:hAnsi="Arial" w:cs="Arial"/>
          <w:sz w:val="20"/>
          <w:szCs w:val="20"/>
        </w:rPr>
        <w:t xml:space="preserve"> changed (E) and the less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w:t>
      </w:r>
      <w:r w:rsidRPr="001940DD">
        <w:rPr>
          <w:rFonts w:ascii="Arial" w:eastAsiaTheme="minorEastAsia" w:hAnsi="Arial" w:cs="Arial"/>
          <w:sz w:val="20"/>
          <w:szCs w:val="20"/>
          <w:vertAlign w:val="subscript"/>
        </w:rPr>
        <w:t>in</w:t>
      </w:r>
      <w:r w:rsidRPr="001940DD">
        <w:rPr>
          <w:rFonts w:ascii="Arial" w:eastAsiaTheme="minorEastAsia" w:hAnsi="Arial" w:cs="Arial"/>
          <w:sz w:val="20"/>
          <w:szCs w:val="20"/>
        </w:rPr>
        <w:t xml:space="preserve"> accumulated (C). </w:t>
      </w:r>
    </w:p>
    <w:p w14:paraId="5C0BA795" w14:textId="6C729E87" w:rsidR="00F63C2F" w:rsidRPr="001940DD" w:rsidRDefault="00F63C2F" w:rsidP="00F63C2F">
      <w:pPr>
        <w:spacing w:after="0" w:line="360" w:lineRule="auto"/>
        <w:ind w:firstLine="720"/>
        <w:jc w:val="both"/>
        <w:rPr>
          <w:rFonts w:ascii="Arial" w:eastAsiaTheme="minorEastAsia" w:hAnsi="Arial" w:cs="Arial"/>
          <w:sz w:val="20"/>
          <w:szCs w:val="20"/>
        </w:rPr>
      </w:pPr>
      <w:r>
        <w:rPr>
          <w:rFonts w:ascii="Arial" w:eastAsiaTheme="minorEastAsia" w:hAnsi="Arial" w:cs="Arial"/>
          <w:sz w:val="20"/>
          <w:szCs w:val="20"/>
        </w:rPr>
        <w:t xml:space="preserve">Please note that in case of the buffer reaction </w:t>
      </w:r>
      <m:oMath>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H</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in</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Buf</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in</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r>
                  <w:rPr>
                    <w:rFonts w:ascii="Cambria Math" w:eastAsiaTheme="minorEastAsia" w:hAnsi="Cambria Math" w:cs="Arial"/>
                    <w:sz w:val="20"/>
                    <w:szCs w:val="20"/>
                  </w:rPr>
                  <m:t>HBuf</m:t>
                </m:r>
              </m:e>
            </m:d>
          </m:e>
          <m:sub>
            <m:r>
              <w:rPr>
                <w:rFonts w:ascii="Cambria Math" w:eastAsiaTheme="minorEastAsia" w:hAnsi="Cambria Math" w:cs="Arial"/>
                <w:sz w:val="20"/>
                <w:szCs w:val="20"/>
              </w:rPr>
              <m:t>in</m:t>
            </m:r>
          </m:sub>
        </m:sSub>
      </m:oMath>
      <w:r>
        <w:rPr>
          <w:rFonts w:ascii="Arial" w:eastAsiaTheme="minorEastAsia" w:hAnsi="Arial" w:cs="Arial"/>
          <w:sz w:val="20"/>
          <w:szCs w:val="20"/>
        </w:rPr>
        <w:t xml:space="preserve"> </w:t>
      </w:r>
      <w:r w:rsidR="001A25D6">
        <w:rPr>
          <w:rFonts w:ascii="Arial" w:eastAsiaTheme="minorEastAsia" w:hAnsi="Arial" w:cs="Arial"/>
          <w:sz w:val="20"/>
          <w:szCs w:val="20"/>
        </w:rPr>
        <w:t xml:space="preserve">the </w:t>
      </w:r>
      <w:r>
        <w:rPr>
          <w:rFonts w:ascii="Arial" w:hAnsi="Arial" w:cs="Arial"/>
          <w:sz w:val="20"/>
          <w:szCs w:val="20"/>
        </w:rPr>
        <w:t>pH</w:t>
      </w:r>
      <w:r w:rsidRPr="00F63C2F">
        <w:rPr>
          <w:rFonts w:ascii="Arial" w:hAnsi="Arial" w:cs="Arial"/>
          <w:sz w:val="20"/>
          <w:szCs w:val="20"/>
          <w:vertAlign w:val="subscript"/>
        </w:rPr>
        <w:t>in</w:t>
      </w:r>
      <w:r>
        <w:rPr>
          <w:rFonts w:ascii="Arial" w:hAnsi="Arial" w:cs="Arial"/>
          <w:sz w:val="20"/>
          <w:szCs w:val="20"/>
        </w:rPr>
        <w:t xml:space="preserve"> </w:t>
      </w:r>
      <w:r w:rsidR="001A25D6">
        <w:rPr>
          <w:rFonts w:ascii="Arial" w:hAnsi="Arial" w:cs="Arial"/>
          <w:sz w:val="20"/>
          <w:szCs w:val="20"/>
        </w:rPr>
        <w:t xml:space="preserve">value </w:t>
      </w:r>
      <w:r>
        <w:rPr>
          <w:rFonts w:ascii="Arial" w:hAnsi="Arial" w:cs="Arial"/>
          <w:sz w:val="20"/>
          <w:szCs w:val="20"/>
        </w:rPr>
        <w:t>changes according to the “use” of the buffer. When 50% of the buffer capacity is exhausted, pH</w:t>
      </w:r>
      <w:r w:rsidRPr="00F63C2F">
        <w:rPr>
          <w:rFonts w:ascii="Arial" w:hAnsi="Arial" w:cs="Arial"/>
          <w:sz w:val="20"/>
          <w:szCs w:val="20"/>
          <w:vertAlign w:val="subscript"/>
        </w:rPr>
        <w:t>in</w:t>
      </w:r>
      <w:r>
        <w:rPr>
          <w:rFonts w:ascii="Arial" w:hAnsi="Arial" w:cs="Arial"/>
          <w:sz w:val="20"/>
          <w:szCs w:val="20"/>
        </w:rPr>
        <w:t xml:space="preserve"> changes by ~0.5 pH units and when 80% of the buffer capacity is exhausted, pH</w:t>
      </w:r>
      <w:r w:rsidRPr="00F63C2F">
        <w:rPr>
          <w:rFonts w:ascii="Arial" w:hAnsi="Arial" w:cs="Arial"/>
          <w:sz w:val="20"/>
          <w:szCs w:val="20"/>
          <w:vertAlign w:val="subscript"/>
        </w:rPr>
        <w:t>in</w:t>
      </w:r>
      <w:r>
        <w:rPr>
          <w:rFonts w:ascii="Arial" w:hAnsi="Arial" w:cs="Arial"/>
          <w:sz w:val="20"/>
          <w:szCs w:val="20"/>
        </w:rPr>
        <w:t xml:space="preserve"> changes by ~1 pH-unit.</w:t>
      </w:r>
      <w:r>
        <w:rPr>
          <w:rFonts w:ascii="Arial" w:eastAsiaTheme="minorEastAsia" w:hAnsi="Arial" w:cs="Arial"/>
          <w:sz w:val="20"/>
          <w:szCs w:val="20"/>
        </w:rPr>
        <w:t xml:space="preserve"> The difference</w:t>
      </w:r>
      <w:r w:rsidR="00200B3D">
        <w:rPr>
          <w:rFonts w:ascii="Arial" w:eastAsiaTheme="minorEastAsia" w:hAnsi="Arial" w:cs="Arial"/>
          <w:sz w:val="20"/>
          <w:szCs w:val="20"/>
        </w:rPr>
        <w:t xml:space="preserve"> of </w:t>
      </w:r>
      <w:r w:rsidR="00200B3D">
        <w:rPr>
          <w:rFonts w:ascii="Arial" w:eastAsiaTheme="minorEastAsia" w:hAnsi="Arial" w:cs="Arial"/>
          <w:sz w:val="20"/>
          <w:szCs w:val="20"/>
        </w:rPr>
        <w:t xml:space="preserve"> [K</w:t>
      </w:r>
      <w:r w:rsidR="00200B3D" w:rsidRPr="00F63C2F">
        <w:rPr>
          <w:rFonts w:ascii="Arial" w:eastAsiaTheme="minorEastAsia" w:hAnsi="Arial" w:cs="Arial"/>
          <w:sz w:val="20"/>
          <w:szCs w:val="20"/>
          <w:vertAlign w:val="superscript"/>
        </w:rPr>
        <w:t>+</w:t>
      </w:r>
      <w:r w:rsidR="00200B3D">
        <w:rPr>
          <w:rFonts w:ascii="Arial" w:eastAsiaTheme="minorEastAsia" w:hAnsi="Arial" w:cs="Arial"/>
          <w:sz w:val="20"/>
          <w:szCs w:val="20"/>
        </w:rPr>
        <w:t>]</w:t>
      </w:r>
      <w:r w:rsidR="00200B3D" w:rsidRPr="00F63C2F">
        <w:rPr>
          <w:rFonts w:ascii="Arial" w:eastAsiaTheme="minorEastAsia" w:hAnsi="Arial" w:cs="Arial"/>
          <w:sz w:val="20"/>
          <w:szCs w:val="20"/>
          <w:vertAlign w:val="subscript"/>
        </w:rPr>
        <w:t>in</w:t>
      </w:r>
      <w:r w:rsidR="00200B3D">
        <w:rPr>
          <w:rFonts w:ascii="Arial" w:eastAsiaTheme="minorEastAsia" w:hAnsi="Arial" w:cs="Arial"/>
          <w:sz w:val="20"/>
          <w:szCs w:val="20"/>
        </w:rPr>
        <w:t xml:space="preserve"> </w:t>
      </w:r>
      <w:r w:rsidR="00200B3D">
        <w:rPr>
          <w:rFonts w:ascii="Arial" w:eastAsiaTheme="minorEastAsia" w:hAnsi="Arial" w:cs="Arial"/>
          <w:sz w:val="20"/>
          <w:szCs w:val="20"/>
        </w:rPr>
        <w:t>to</w:t>
      </w:r>
      <w:r w:rsidR="00200B3D">
        <w:rPr>
          <w:rFonts w:ascii="Arial" w:eastAsiaTheme="minorEastAsia" w:hAnsi="Arial" w:cs="Arial"/>
          <w:sz w:val="20"/>
          <w:szCs w:val="20"/>
        </w:rPr>
        <w:t xml:space="preserve"> 100 mM</w:t>
      </w:r>
      <w:r>
        <w:rPr>
          <w:rFonts w:ascii="Arial" w:eastAsiaTheme="minorEastAsia" w:hAnsi="Arial" w:cs="Arial"/>
          <w:sz w:val="20"/>
          <w:szCs w:val="20"/>
        </w:rPr>
        <w:t xml:space="preserve"> </w:t>
      </w:r>
      <w:r w:rsidR="00200B3D">
        <w:rPr>
          <w:rFonts w:ascii="Arial" w:eastAsiaTheme="minorEastAsia" w:hAnsi="Arial" w:cs="Arial"/>
          <w:sz w:val="20"/>
          <w:szCs w:val="20"/>
        </w:rPr>
        <w:t>(</w:t>
      </w:r>
      <w:r>
        <w:rPr>
          <w:rFonts w:ascii="Arial" w:eastAsiaTheme="minorEastAsia" w:hAnsi="Arial" w:cs="Arial"/>
          <w:sz w:val="20"/>
          <w:szCs w:val="20"/>
        </w:rPr>
        <w:t>[K</w:t>
      </w:r>
      <w:r w:rsidRPr="00F63C2F">
        <w:rPr>
          <w:rFonts w:ascii="Arial" w:eastAsiaTheme="minorEastAsia" w:hAnsi="Arial" w:cs="Arial"/>
          <w:sz w:val="20"/>
          <w:szCs w:val="20"/>
          <w:vertAlign w:val="superscript"/>
        </w:rPr>
        <w:t>+</w:t>
      </w:r>
      <w:r>
        <w:rPr>
          <w:rFonts w:ascii="Arial" w:eastAsiaTheme="minorEastAsia" w:hAnsi="Arial" w:cs="Arial"/>
          <w:sz w:val="20"/>
          <w:szCs w:val="20"/>
        </w:rPr>
        <w:t>]</w:t>
      </w:r>
      <w:r w:rsidRPr="00F63C2F">
        <w:rPr>
          <w:rFonts w:ascii="Arial" w:eastAsiaTheme="minorEastAsia" w:hAnsi="Arial" w:cs="Arial"/>
          <w:sz w:val="20"/>
          <w:szCs w:val="20"/>
          <w:vertAlign w:val="subscript"/>
        </w:rPr>
        <w:t>in</w:t>
      </w:r>
      <w:r>
        <w:rPr>
          <w:rFonts w:ascii="Arial" w:eastAsiaTheme="minorEastAsia" w:hAnsi="Arial" w:cs="Arial"/>
          <w:sz w:val="20"/>
          <w:szCs w:val="20"/>
        </w:rPr>
        <w:t xml:space="preserve"> – 100 mM</w:t>
      </w:r>
      <w:r w:rsidR="00200B3D">
        <w:rPr>
          <w:rFonts w:ascii="Arial" w:eastAsiaTheme="minorEastAsia" w:hAnsi="Arial" w:cs="Arial"/>
          <w:sz w:val="20"/>
          <w:szCs w:val="20"/>
        </w:rPr>
        <w:t>)</w:t>
      </w:r>
      <w:r>
        <w:rPr>
          <w:rFonts w:ascii="Arial" w:eastAsiaTheme="minorEastAsia" w:hAnsi="Arial" w:cs="Arial"/>
          <w:sz w:val="20"/>
          <w:szCs w:val="20"/>
        </w:rPr>
        <w:t xml:space="preserve"> indicates the proton concentration that </w:t>
      </w:r>
      <w:r w:rsidRPr="00F63C2F">
        <w:rPr>
          <w:rFonts w:ascii="Arial" w:eastAsiaTheme="minorEastAsia" w:hAnsi="Arial" w:cs="Arial"/>
          <w:sz w:val="20"/>
          <w:szCs w:val="20"/>
        </w:rPr>
        <w:t>had to be replaced by the chemical buffer</w:t>
      </w:r>
      <w:r w:rsidR="001A25D6">
        <w:rPr>
          <w:rFonts w:ascii="Arial" w:eastAsiaTheme="minorEastAsia" w:hAnsi="Arial" w:cs="Arial"/>
          <w:sz w:val="20"/>
          <w:szCs w:val="20"/>
        </w:rPr>
        <w:t xml:space="preserve">, </w:t>
      </w:r>
      <w:r w:rsidR="001A25D6" w:rsidRPr="001A25D6">
        <w:rPr>
          <w:rFonts w:ascii="Arial" w:eastAsiaTheme="minorEastAsia" w:hAnsi="Arial" w:cs="Arial"/>
          <w:i/>
          <w:iCs/>
          <w:sz w:val="20"/>
          <w:szCs w:val="20"/>
        </w:rPr>
        <w:t>i.e.</w:t>
      </w:r>
      <w:r w:rsidR="001A25D6">
        <w:rPr>
          <w:rFonts w:ascii="Arial" w:eastAsiaTheme="minorEastAsia" w:hAnsi="Arial" w:cs="Arial"/>
          <w:sz w:val="20"/>
          <w:szCs w:val="20"/>
        </w:rPr>
        <w:t xml:space="preserve"> the use of the buffer in mM</w:t>
      </w:r>
      <w:r w:rsidRPr="00F63C2F">
        <w:rPr>
          <w:rFonts w:ascii="Arial" w:eastAsiaTheme="minorEastAsia" w:hAnsi="Arial" w:cs="Arial"/>
          <w:sz w:val="20"/>
          <w:szCs w:val="20"/>
        </w:rPr>
        <w:t>.</w:t>
      </w:r>
    </w:p>
    <w:p w14:paraId="5DE7A11E" w14:textId="77777777" w:rsidR="007044FE" w:rsidRPr="001940DD" w:rsidRDefault="007044FE" w:rsidP="007044FE">
      <w:pPr>
        <w:widowControl w:val="0"/>
        <w:autoSpaceDE w:val="0"/>
        <w:autoSpaceDN w:val="0"/>
        <w:adjustRightInd w:val="0"/>
        <w:spacing w:line="360" w:lineRule="auto"/>
        <w:rPr>
          <w:rFonts w:ascii="Arial" w:hAnsi="Arial" w:cs="Arial"/>
          <w:b/>
          <w:bCs/>
        </w:rPr>
      </w:pPr>
      <w:r w:rsidRPr="001940DD">
        <w:rPr>
          <w:rFonts w:ascii="Arial" w:hAnsi="Arial" w:cs="Arial"/>
          <w:b/>
          <w:bCs/>
        </w:rPr>
        <w:br w:type="column"/>
      </w:r>
      <w:r w:rsidRPr="001940DD">
        <w:rPr>
          <w:rFonts w:ascii="Arial" w:hAnsi="Arial" w:cs="Arial"/>
          <w:b/>
          <w:bCs/>
        </w:rPr>
        <w:lastRenderedPageBreak/>
        <w:t>Table S1</w:t>
      </w:r>
    </w:p>
    <w:p w14:paraId="1A1CD4C4" w14:textId="77777777" w:rsidR="007044FE" w:rsidRPr="001940DD" w:rsidRDefault="007044FE" w:rsidP="007044FE">
      <w:pPr>
        <w:spacing w:line="288" w:lineRule="auto"/>
        <w:jc w:val="both"/>
        <w:rPr>
          <w:rFonts w:ascii="Arial" w:hAnsi="Arial" w:cs="Arial"/>
          <w:sz w:val="20"/>
          <w:szCs w:val="20"/>
        </w:rPr>
      </w:pPr>
      <w:r w:rsidRPr="001940DD">
        <w:rPr>
          <w:rFonts w:ascii="Arial" w:hAnsi="Arial" w:cs="Arial"/>
          <w:b/>
          <w:bCs/>
          <w:sz w:val="20"/>
          <w:szCs w:val="20"/>
        </w:rPr>
        <w:t xml:space="preserve">Tab. S1. </w:t>
      </w:r>
      <w:r w:rsidRPr="001940DD">
        <w:rPr>
          <w:rFonts w:ascii="Arial" w:hAnsi="Arial" w:cs="Arial"/>
          <w:sz w:val="20"/>
          <w:szCs w:val="20"/>
        </w:rPr>
        <w:t>Parameters of the homeostat system. The list of parameters determines the system of the K homeostat embedded in the membrane</w:t>
      </w:r>
      <w:r w:rsidRPr="001940DD">
        <w:rPr>
          <w:rFonts w:ascii="Arial" w:hAnsi="Arial" w:cs="Arial"/>
          <w:b/>
          <w:bCs/>
          <w:sz w:val="20"/>
          <w:szCs w:val="20"/>
        </w:rPr>
        <w:t>.</w:t>
      </w:r>
    </w:p>
    <w:tbl>
      <w:tblPr>
        <w:tblStyle w:val="TableGrid"/>
        <w:tblW w:w="9360" w:type="dxa"/>
        <w:tblLayout w:type="fixed"/>
        <w:tblLook w:val="04A0" w:firstRow="1" w:lastRow="0" w:firstColumn="1" w:lastColumn="0" w:noHBand="0" w:noVBand="1"/>
      </w:tblPr>
      <w:tblGrid>
        <w:gridCol w:w="3600"/>
        <w:gridCol w:w="5760"/>
      </w:tblGrid>
      <w:tr w:rsidR="007044FE" w:rsidRPr="001940DD" w14:paraId="4CD087C8" w14:textId="77777777" w:rsidTr="004110B9">
        <w:tc>
          <w:tcPr>
            <w:tcW w:w="3600" w:type="dxa"/>
          </w:tcPr>
          <w:p w14:paraId="5F1B2703" w14:textId="77777777" w:rsidR="007044FE" w:rsidRPr="001940DD" w:rsidRDefault="007044FE" w:rsidP="004110B9">
            <w:pPr>
              <w:spacing w:after="60" w:line="360" w:lineRule="auto"/>
              <w:rPr>
                <w:rFonts w:ascii="Arial" w:hAnsi="Arial" w:cs="Arial"/>
                <w:sz w:val="20"/>
                <w:szCs w:val="20"/>
              </w:rPr>
            </w:pPr>
            <w:r w:rsidRPr="001940DD">
              <w:rPr>
                <w:rFonts w:ascii="Arial" w:hAnsi="Arial" w:cs="Arial"/>
                <w:sz w:val="20"/>
                <w:szCs w:val="20"/>
              </w:rPr>
              <w:t>Outside</w:t>
            </w:r>
          </w:p>
        </w:tc>
        <w:tc>
          <w:tcPr>
            <w:tcW w:w="5760" w:type="dxa"/>
          </w:tcPr>
          <w:p w14:paraId="2FB486B1"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i/>
                <w:iCs/>
                <w:sz w:val="20"/>
                <w:szCs w:val="20"/>
              </w:rPr>
              <w:t>Vol</w:t>
            </w:r>
            <w:r w:rsidRPr="001940DD">
              <w:rPr>
                <w:rFonts w:ascii="Arial" w:hAnsi="Arial" w:cs="Arial"/>
                <w:i/>
                <w:iCs/>
                <w:sz w:val="20"/>
                <w:szCs w:val="20"/>
                <w:vertAlign w:val="subscript"/>
              </w:rPr>
              <w:t>out</w:t>
            </w:r>
            <w:r w:rsidRPr="001940DD">
              <w:rPr>
                <w:rFonts w:ascii="Arial" w:hAnsi="Arial" w:cs="Arial"/>
                <w:sz w:val="20"/>
                <w:szCs w:val="20"/>
              </w:rPr>
              <w:t xml:space="preserve"> (pL): Volume of the outside compartment</w:t>
            </w:r>
          </w:p>
          <w:p w14:paraId="3B9FFDA8"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sz w:val="20"/>
                <w:szCs w:val="20"/>
              </w:rPr>
              <w:t>[</w:t>
            </w:r>
            <w:r w:rsidRPr="001940DD">
              <w:rPr>
                <w:rFonts w:ascii="Arial" w:hAnsi="Arial" w:cs="Arial"/>
                <w:i/>
                <w:iCs/>
                <w:sz w:val="20"/>
                <w:szCs w:val="20"/>
              </w:rPr>
              <w:t>H</w:t>
            </w:r>
            <w:r w:rsidRPr="001940DD">
              <w:rPr>
                <w:rFonts w:ascii="Arial" w:hAnsi="Arial" w:cs="Arial"/>
                <w:i/>
                <w:iCs/>
                <w:sz w:val="20"/>
                <w:szCs w:val="20"/>
                <w:vertAlign w:val="superscript"/>
              </w:rPr>
              <w:t>+</w:t>
            </w:r>
            <w:r w:rsidRPr="001940DD">
              <w:rPr>
                <w:rFonts w:ascii="Arial" w:hAnsi="Arial" w:cs="Arial"/>
                <w:sz w:val="20"/>
                <w:szCs w:val="20"/>
              </w:rPr>
              <w:t>]</w:t>
            </w:r>
            <w:r w:rsidRPr="001940DD">
              <w:rPr>
                <w:rFonts w:ascii="Arial" w:hAnsi="Arial" w:cs="Arial"/>
                <w:i/>
                <w:iCs/>
                <w:sz w:val="20"/>
                <w:szCs w:val="20"/>
                <w:vertAlign w:val="subscript"/>
              </w:rPr>
              <w:t>out</w:t>
            </w:r>
            <w:r w:rsidRPr="001940DD">
              <w:rPr>
                <w:rFonts w:ascii="Arial" w:hAnsi="Arial" w:cs="Arial"/>
                <w:sz w:val="20"/>
                <w:szCs w:val="20"/>
              </w:rPr>
              <w:t xml:space="preserve"> (µM): proton concentration at the outside</w:t>
            </w:r>
          </w:p>
          <w:p w14:paraId="03D2E935"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sz w:val="20"/>
                <w:szCs w:val="20"/>
              </w:rPr>
              <w:t>[</w:t>
            </w:r>
            <w:r w:rsidRPr="001940DD">
              <w:rPr>
                <w:rFonts w:ascii="Arial" w:hAnsi="Arial" w:cs="Arial"/>
                <w:i/>
                <w:iCs/>
                <w:sz w:val="20"/>
                <w:szCs w:val="20"/>
              </w:rPr>
              <w:t>K</w:t>
            </w:r>
            <w:r w:rsidRPr="001940DD">
              <w:rPr>
                <w:rFonts w:ascii="Arial" w:hAnsi="Arial" w:cs="Arial"/>
                <w:i/>
                <w:iCs/>
                <w:sz w:val="20"/>
                <w:szCs w:val="20"/>
                <w:vertAlign w:val="superscript"/>
              </w:rPr>
              <w:t>+</w:t>
            </w:r>
            <w:r w:rsidRPr="001940DD">
              <w:rPr>
                <w:rFonts w:ascii="Arial" w:hAnsi="Arial" w:cs="Arial"/>
                <w:sz w:val="20"/>
                <w:szCs w:val="20"/>
              </w:rPr>
              <w:t>]</w:t>
            </w:r>
            <w:r w:rsidRPr="001940DD">
              <w:rPr>
                <w:rFonts w:ascii="Arial" w:hAnsi="Arial" w:cs="Arial"/>
                <w:i/>
                <w:iCs/>
                <w:sz w:val="20"/>
                <w:szCs w:val="20"/>
                <w:vertAlign w:val="subscript"/>
              </w:rPr>
              <w:t>out</w:t>
            </w:r>
            <w:r w:rsidRPr="001940DD">
              <w:rPr>
                <w:rFonts w:ascii="Arial" w:hAnsi="Arial" w:cs="Arial"/>
                <w:sz w:val="20"/>
                <w:szCs w:val="20"/>
              </w:rPr>
              <w:t xml:space="preserve"> (µM): K</w:t>
            </w:r>
            <w:r w:rsidRPr="001940DD">
              <w:rPr>
                <w:rFonts w:ascii="Arial" w:hAnsi="Arial" w:cs="Arial"/>
                <w:sz w:val="20"/>
                <w:szCs w:val="20"/>
                <w:vertAlign w:val="superscript"/>
              </w:rPr>
              <w:t>+</w:t>
            </w:r>
            <w:r w:rsidRPr="001940DD">
              <w:rPr>
                <w:rFonts w:ascii="Arial" w:hAnsi="Arial" w:cs="Arial"/>
                <w:sz w:val="20"/>
                <w:szCs w:val="20"/>
              </w:rPr>
              <w:t xml:space="preserve"> concentration at the outside</w:t>
            </w:r>
          </w:p>
          <w:p w14:paraId="4D493B31"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sz w:val="20"/>
                <w:szCs w:val="20"/>
              </w:rPr>
              <w:t>[Buf</w:t>
            </w:r>
            <w:r w:rsidRPr="001940DD">
              <w:rPr>
                <w:rFonts w:ascii="Arial" w:hAnsi="Arial" w:cs="Arial"/>
                <w:i/>
                <w:iCs/>
                <w:sz w:val="20"/>
                <w:szCs w:val="20"/>
                <w:vertAlign w:val="superscript"/>
              </w:rPr>
              <w:t>-</w:t>
            </w:r>
            <w:r w:rsidRPr="001940DD">
              <w:rPr>
                <w:rFonts w:ascii="Arial" w:hAnsi="Arial" w:cs="Arial"/>
                <w:sz w:val="20"/>
                <w:szCs w:val="20"/>
              </w:rPr>
              <w:t>]</w:t>
            </w:r>
            <w:r w:rsidRPr="001940DD">
              <w:rPr>
                <w:rFonts w:ascii="Arial" w:hAnsi="Arial" w:cs="Arial"/>
                <w:i/>
                <w:iCs/>
                <w:sz w:val="20"/>
                <w:szCs w:val="20"/>
                <w:vertAlign w:val="subscript"/>
              </w:rPr>
              <w:t>out</w:t>
            </w:r>
            <w:r w:rsidRPr="001940DD">
              <w:rPr>
                <w:rFonts w:ascii="Arial" w:hAnsi="Arial" w:cs="Arial"/>
                <w:sz w:val="20"/>
                <w:szCs w:val="20"/>
              </w:rPr>
              <w:t xml:space="preserve"> (µM): concentration of the </w:t>
            </w:r>
            <w:r w:rsidRPr="001940DD">
              <w:rPr>
                <w:rFonts w:ascii="Arial" w:eastAsiaTheme="minorEastAsia" w:hAnsi="Arial" w:cs="Arial"/>
                <w:sz w:val="20"/>
                <w:szCs w:val="20"/>
              </w:rPr>
              <w:t>anionic base Buf</w:t>
            </w:r>
            <w:r w:rsidRPr="001940DD">
              <w:rPr>
                <w:rFonts w:ascii="Arial" w:eastAsiaTheme="minorEastAsia" w:hAnsi="Arial" w:cs="Arial"/>
                <w:sz w:val="20"/>
                <w:szCs w:val="20"/>
                <w:vertAlign w:val="superscript"/>
              </w:rPr>
              <w:sym w:font="Symbol" w:char="F02D"/>
            </w:r>
            <w:r w:rsidRPr="001940DD">
              <w:rPr>
                <w:rFonts w:ascii="Arial" w:eastAsiaTheme="minorEastAsia" w:hAnsi="Arial" w:cs="Arial"/>
                <w:sz w:val="20"/>
                <w:szCs w:val="20"/>
              </w:rPr>
              <w:t xml:space="preserve"> of the </w:t>
            </w:r>
            <w:r w:rsidRPr="001940DD">
              <w:rPr>
                <w:rFonts w:ascii="Arial" w:hAnsi="Arial" w:cs="Arial"/>
                <w:sz w:val="20"/>
                <w:szCs w:val="20"/>
              </w:rPr>
              <w:t>pH-buffer at the outside</w:t>
            </w:r>
          </w:p>
          <w:p w14:paraId="0D70B5B3"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sz w:val="20"/>
                <w:szCs w:val="20"/>
              </w:rPr>
              <w:t>[HBuf]</w:t>
            </w:r>
            <w:r w:rsidRPr="001940DD">
              <w:rPr>
                <w:rFonts w:ascii="Arial" w:hAnsi="Arial" w:cs="Arial"/>
                <w:i/>
                <w:iCs/>
                <w:sz w:val="20"/>
                <w:szCs w:val="20"/>
                <w:vertAlign w:val="subscript"/>
              </w:rPr>
              <w:t>out</w:t>
            </w:r>
            <w:r w:rsidRPr="001940DD">
              <w:rPr>
                <w:rFonts w:ascii="Arial" w:hAnsi="Arial" w:cs="Arial"/>
                <w:sz w:val="20"/>
                <w:szCs w:val="20"/>
              </w:rPr>
              <w:t xml:space="preserve"> (µM): concentration of the </w:t>
            </w:r>
            <w:r w:rsidRPr="001940DD">
              <w:rPr>
                <w:rFonts w:ascii="Arial" w:eastAsiaTheme="minorEastAsia" w:hAnsi="Arial" w:cs="Arial"/>
                <w:sz w:val="20"/>
                <w:szCs w:val="20"/>
              </w:rPr>
              <w:t xml:space="preserve">conjugate acid HBuf of the </w:t>
            </w:r>
            <w:r w:rsidRPr="001940DD">
              <w:rPr>
                <w:rFonts w:ascii="Arial" w:hAnsi="Arial" w:cs="Arial"/>
                <w:sz w:val="20"/>
                <w:szCs w:val="20"/>
              </w:rPr>
              <w:t>pH-buffer at the outside</w:t>
            </w:r>
          </w:p>
          <w:p w14:paraId="37F740E9"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i/>
                <w:iCs/>
                <w:sz w:val="20"/>
                <w:szCs w:val="20"/>
              </w:rPr>
              <w:t>K</w:t>
            </w:r>
            <w:r w:rsidRPr="001940DD">
              <w:rPr>
                <w:rFonts w:ascii="Arial" w:hAnsi="Arial" w:cs="Arial"/>
                <w:i/>
                <w:iCs/>
                <w:sz w:val="20"/>
                <w:szCs w:val="20"/>
                <w:vertAlign w:val="subscript"/>
              </w:rPr>
              <w:t>S,out</w:t>
            </w:r>
            <w:r w:rsidRPr="001940DD">
              <w:rPr>
                <w:rFonts w:ascii="Arial" w:hAnsi="Arial" w:cs="Arial"/>
                <w:sz w:val="20"/>
                <w:szCs w:val="20"/>
              </w:rPr>
              <w:t xml:space="preserve"> (µM): </w:t>
            </w:r>
            <w:r w:rsidRPr="001940DD">
              <w:rPr>
                <w:rFonts w:ascii="Arial" w:eastAsiaTheme="minorEastAsia" w:hAnsi="Arial" w:cs="Arial"/>
                <w:sz w:val="20"/>
                <w:szCs w:val="20"/>
              </w:rPr>
              <w:t>dissociation constant of the buffer reaction at the outside</w:t>
            </w:r>
          </w:p>
          <w:p w14:paraId="2381FCEB"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i/>
                <w:iCs/>
                <w:sz w:val="20"/>
                <w:szCs w:val="20"/>
              </w:rPr>
              <w:t>k</w:t>
            </w:r>
            <w:r w:rsidRPr="001940DD">
              <w:rPr>
                <w:rFonts w:ascii="Arial" w:hAnsi="Arial" w:cs="Arial"/>
                <w:i/>
                <w:iCs/>
                <w:sz w:val="20"/>
                <w:szCs w:val="20"/>
                <w:vertAlign w:val="subscript"/>
              </w:rPr>
              <w:t>v,out</w:t>
            </w:r>
            <w:r w:rsidRPr="001940DD">
              <w:rPr>
                <w:rFonts w:ascii="Arial" w:hAnsi="Arial" w:cs="Arial"/>
                <w:sz w:val="20"/>
                <w:szCs w:val="20"/>
              </w:rPr>
              <w:t xml:space="preserve"> (µM</w:t>
            </w:r>
            <w:r w:rsidRPr="001940DD">
              <w:rPr>
                <w:rFonts w:ascii="Arial" w:hAnsi="Arial" w:cs="Arial"/>
                <w:sz w:val="20"/>
                <w:szCs w:val="20"/>
                <w:vertAlign w:val="superscript"/>
              </w:rPr>
              <w:t>-2</w:t>
            </w:r>
            <w:r w:rsidRPr="001940DD">
              <w:rPr>
                <w:rFonts w:ascii="Arial" w:hAnsi="Arial" w:cs="Arial"/>
                <w:sz w:val="20"/>
                <w:szCs w:val="20"/>
              </w:rPr>
              <w:sym w:font="Symbol" w:char="F0D7"/>
            </w:r>
            <w:r w:rsidRPr="001940DD">
              <w:rPr>
                <w:rFonts w:ascii="Arial" w:hAnsi="Arial" w:cs="Arial"/>
                <w:sz w:val="20"/>
                <w:szCs w:val="20"/>
              </w:rPr>
              <w:t>s</w:t>
            </w:r>
            <w:r w:rsidRPr="001940DD">
              <w:rPr>
                <w:rFonts w:ascii="Arial" w:hAnsi="Arial" w:cs="Arial"/>
                <w:sz w:val="20"/>
                <w:szCs w:val="20"/>
                <w:vertAlign w:val="superscript"/>
              </w:rPr>
              <w:t>-1</w:t>
            </w:r>
            <w:r w:rsidRPr="001940DD">
              <w:rPr>
                <w:rFonts w:ascii="Arial" w:hAnsi="Arial" w:cs="Arial"/>
                <w:sz w:val="20"/>
                <w:szCs w:val="20"/>
              </w:rPr>
              <w:t xml:space="preserve">): velocity constant of </w:t>
            </w:r>
            <w:r w:rsidRPr="001940DD">
              <w:rPr>
                <w:rFonts w:ascii="Arial" w:eastAsiaTheme="minorEastAsia" w:hAnsi="Arial" w:cs="Arial"/>
                <w:sz w:val="20"/>
                <w:szCs w:val="20"/>
              </w:rPr>
              <w:t>the buffer reaction at the outside</w:t>
            </w:r>
          </w:p>
        </w:tc>
      </w:tr>
      <w:tr w:rsidR="007044FE" w:rsidRPr="001940DD" w14:paraId="28AB7862" w14:textId="77777777" w:rsidTr="004110B9">
        <w:tc>
          <w:tcPr>
            <w:tcW w:w="3600" w:type="dxa"/>
          </w:tcPr>
          <w:p w14:paraId="76F5D746" w14:textId="77777777" w:rsidR="007044FE" w:rsidRPr="001940DD" w:rsidRDefault="007044FE" w:rsidP="004110B9">
            <w:pPr>
              <w:spacing w:after="60" w:line="360" w:lineRule="auto"/>
              <w:rPr>
                <w:rFonts w:ascii="Arial" w:hAnsi="Arial" w:cs="Arial"/>
                <w:sz w:val="20"/>
                <w:szCs w:val="20"/>
              </w:rPr>
            </w:pPr>
            <w:r w:rsidRPr="001940DD">
              <w:rPr>
                <w:rFonts w:ascii="Arial" w:hAnsi="Arial" w:cs="Arial"/>
                <w:sz w:val="20"/>
                <w:szCs w:val="20"/>
              </w:rPr>
              <w:t>Membrane</w:t>
            </w:r>
          </w:p>
        </w:tc>
        <w:tc>
          <w:tcPr>
            <w:tcW w:w="5760" w:type="dxa"/>
          </w:tcPr>
          <w:p w14:paraId="50508D8B" w14:textId="77777777" w:rsidR="007044FE" w:rsidRPr="001940DD" w:rsidRDefault="007044FE" w:rsidP="007044FE">
            <w:pPr>
              <w:pStyle w:val="ListParagraph"/>
              <w:numPr>
                <w:ilvl w:val="0"/>
                <w:numId w:val="16"/>
              </w:numPr>
              <w:spacing w:after="60"/>
              <w:ind w:left="428"/>
              <w:contextualSpacing w:val="0"/>
              <w:rPr>
                <w:rFonts w:ascii="Arial" w:hAnsi="Arial" w:cs="Arial"/>
                <w:sz w:val="20"/>
                <w:szCs w:val="20"/>
              </w:rPr>
            </w:pPr>
            <w:r w:rsidRPr="001940DD">
              <w:rPr>
                <w:rFonts w:ascii="Arial" w:hAnsi="Arial" w:cs="Arial"/>
                <w:sz w:val="20"/>
                <w:szCs w:val="20"/>
              </w:rPr>
              <w:t>C (pF): Membrane capacitance</w:t>
            </w:r>
          </w:p>
          <w:p w14:paraId="3D52E3BD" w14:textId="77777777" w:rsidR="007044FE" w:rsidRPr="001940DD" w:rsidRDefault="007044FE" w:rsidP="007044FE">
            <w:pPr>
              <w:pStyle w:val="ListParagraph"/>
              <w:numPr>
                <w:ilvl w:val="0"/>
                <w:numId w:val="16"/>
              </w:numPr>
              <w:spacing w:after="60"/>
              <w:ind w:left="428"/>
              <w:contextualSpacing w:val="0"/>
              <w:rPr>
                <w:rFonts w:ascii="Arial" w:hAnsi="Arial" w:cs="Arial"/>
                <w:sz w:val="20"/>
                <w:szCs w:val="20"/>
              </w:rPr>
            </w:pPr>
            <w:r w:rsidRPr="001940DD">
              <w:rPr>
                <w:rFonts w:ascii="Arial" w:hAnsi="Arial" w:cs="Arial"/>
                <w:i/>
                <w:iCs/>
                <w:sz w:val="20"/>
                <w:szCs w:val="20"/>
              </w:rPr>
              <w:t>V</w:t>
            </w:r>
            <w:r w:rsidRPr="001940DD">
              <w:rPr>
                <w:rFonts w:ascii="Arial" w:hAnsi="Arial" w:cs="Arial"/>
                <w:sz w:val="20"/>
                <w:szCs w:val="20"/>
              </w:rPr>
              <w:t xml:space="preserve"> (mV): membrane voltage</w:t>
            </w:r>
          </w:p>
          <w:p w14:paraId="2FF7A61F" w14:textId="77777777" w:rsidR="007044FE" w:rsidRPr="001940DD" w:rsidRDefault="007044FE" w:rsidP="007044FE">
            <w:pPr>
              <w:pStyle w:val="ListParagraph"/>
              <w:numPr>
                <w:ilvl w:val="0"/>
                <w:numId w:val="16"/>
              </w:numPr>
              <w:spacing w:after="60"/>
              <w:ind w:left="428"/>
              <w:contextualSpacing w:val="0"/>
              <w:rPr>
                <w:rFonts w:ascii="Arial" w:hAnsi="Arial" w:cs="Arial"/>
                <w:sz w:val="20"/>
                <w:szCs w:val="20"/>
              </w:rPr>
            </w:pPr>
            <w:r w:rsidRPr="001940DD">
              <w:rPr>
                <w:rFonts w:ascii="Arial" w:hAnsi="Arial" w:cs="Arial"/>
                <w:i/>
                <w:iCs/>
                <w:sz w:val="20"/>
                <w:szCs w:val="20"/>
              </w:rPr>
              <w:t>I</w:t>
            </w:r>
            <w:r w:rsidRPr="001940DD">
              <w:rPr>
                <w:rFonts w:ascii="Arial" w:hAnsi="Arial" w:cs="Arial"/>
                <w:i/>
                <w:iCs/>
                <w:sz w:val="20"/>
                <w:szCs w:val="20"/>
                <w:vertAlign w:val="subscript"/>
              </w:rPr>
              <w:t>H,max</w:t>
            </w:r>
            <w:r w:rsidRPr="001940DD">
              <w:rPr>
                <w:rFonts w:ascii="Arial" w:hAnsi="Arial" w:cs="Arial"/>
                <w:sz w:val="20"/>
                <w:szCs w:val="20"/>
              </w:rPr>
              <w:t xml:space="preserve"> (pA): maximal cellular proton pump current</w:t>
            </w:r>
            <w:r w:rsidRPr="001940DD">
              <w:rPr>
                <w:rFonts w:ascii="Arial" w:hAnsi="Arial" w:cs="Arial"/>
                <w:sz w:val="20"/>
                <w:szCs w:val="20"/>
              </w:rPr>
              <w:br/>
              <w:t xml:space="preserve">re-normalized to </w:t>
            </w:r>
            <m:oMath>
              <m:r>
                <w:rPr>
                  <w:rFonts w:ascii="Cambria Math" w:hAnsi="Cambria Math" w:cs="Arial"/>
                  <w:sz w:val="20"/>
                  <w:szCs w:val="20"/>
                </w:rPr>
                <m:t>1=</m:t>
              </m:r>
              <m:f>
                <m:fPr>
                  <m:type m:val="lin"/>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den>
              </m:f>
            </m:oMath>
          </w:p>
          <w:p w14:paraId="4AACD2A5" w14:textId="77777777" w:rsidR="007044FE" w:rsidRPr="001940DD" w:rsidRDefault="007044FE" w:rsidP="007044FE">
            <w:pPr>
              <w:pStyle w:val="ListParagraph"/>
              <w:numPr>
                <w:ilvl w:val="0"/>
                <w:numId w:val="16"/>
              </w:numPr>
              <w:spacing w:after="60"/>
              <w:ind w:left="428"/>
              <w:contextualSpacing w:val="0"/>
              <w:rPr>
                <w:rFonts w:ascii="Arial" w:hAnsi="Arial" w:cs="Arial"/>
                <w:sz w:val="20"/>
                <w:szCs w:val="20"/>
              </w:rPr>
            </w:pPr>
            <w:r w:rsidRPr="001940DD">
              <w:rPr>
                <w:rFonts w:ascii="Arial" w:hAnsi="Arial" w:cs="Arial"/>
                <w:i/>
                <w:iCs/>
                <w:sz w:val="20"/>
                <w:szCs w:val="20"/>
              </w:rPr>
              <w:t>V</w:t>
            </w:r>
            <w:r w:rsidRPr="001940DD">
              <w:rPr>
                <w:rFonts w:ascii="Arial" w:hAnsi="Arial" w:cs="Arial"/>
                <w:i/>
                <w:iCs/>
                <w:sz w:val="20"/>
                <w:szCs w:val="20"/>
                <w:vertAlign w:val="subscript"/>
              </w:rPr>
              <w:t>0,pump</w:t>
            </w:r>
            <w:r w:rsidRPr="001940DD">
              <w:rPr>
                <w:rFonts w:ascii="Arial" w:hAnsi="Arial" w:cs="Arial"/>
                <w:sz w:val="20"/>
                <w:szCs w:val="20"/>
              </w:rPr>
              <w:t xml:space="preserve"> (mV): voltage, at which the pump current is zero</w:t>
            </w:r>
            <w:r w:rsidRPr="001940DD">
              <w:rPr>
                <w:rFonts w:ascii="Arial" w:hAnsi="Arial" w:cs="Arial"/>
                <w:sz w:val="20"/>
                <w:szCs w:val="20"/>
              </w:rPr>
              <w:br/>
              <w:t xml:space="preserve">fixed to </w:t>
            </w:r>
            <w:r w:rsidRPr="001940DD">
              <w:rPr>
                <w:rFonts w:ascii="Arial" w:hAnsi="Arial" w:cs="Arial"/>
                <w:i/>
                <w:iCs/>
                <w:sz w:val="20"/>
                <w:szCs w:val="20"/>
              </w:rPr>
              <w:t>V</w:t>
            </w:r>
            <w:r w:rsidRPr="001940DD">
              <w:rPr>
                <w:rFonts w:ascii="Arial" w:hAnsi="Arial" w:cs="Arial"/>
                <w:i/>
                <w:iCs/>
                <w:sz w:val="20"/>
                <w:szCs w:val="20"/>
                <w:vertAlign w:val="subscript"/>
              </w:rPr>
              <w:t>0,pump</w:t>
            </w:r>
            <w:r w:rsidRPr="001940DD">
              <w:rPr>
                <w:rFonts w:ascii="Arial" w:hAnsi="Arial" w:cs="Arial"/>
                <w:sz w:val="20"/>
                <w:szCs w:val="20"/>
              </w:rPr>
              <w:t xml:space="preserve"> = -200 mV</w:t>
            </w:r>
          </w:p>
          <w:p w14:paraId="6319E68C" w14:textId="77777777" w:rsidR="007044FE" w:rsidRPr="001940DD" w:rsidRDefault="007044FE" w:rsidP="007044FE">
            <w:pPr>
              <w:pStyle w:val="ListParagraph"/>
              <w:numPr>
                <w:ilvl w:val="0"/>
                <w:numId w:val="16"/>
              </w:numPr>
              <w:spacing w:after="60"/>
              <w:ind w:left="428"/>
              <w:contextualSpacing w:val="0"/>
              <w:rPr>
                <w:rFonts w:ascii="Arial" w:hAnsi="Arial" w:cs="Arial"/>
                <w:sz w:val="20"/>
                <w:szCs w:val="20"/>
              </w:rPr>
            </w:pPr>
            <w:r w:rsidRPr="001940DD">
              <w:rPr>
                <w:rFonts w:ascii="Arial" w:hAnsi="Arial" w:cs="Arial"/>
                <w:i/>
                <w:iCs/>
                <w:sz w:val="20"/>
                <w:szCs w:val="20"/>
              </w:rPr>
              <w:t>G</w:t>
            </w:r>
            <w:r w:rsidRPr="001940DD">
              <w:rPr>
                <w:rFonts w:ascii="Arial" w:hAnsi="Arial" w:cs="Arial"/>
                <w:i/>
                <w:iCs/>
                <w:sz w:val="20"/>
                <w:szCs w:val="20"/>
                <w:vertAlign w:val="subscript"/>
              </w:rPr>
              <w:t>KC</w:t>
            </w:r>
            <w:r w:rsidRPr="001940DD">
              <w:rPr>
                <w:rFonts w:ascii="Arial" w:hAnsi="Arial" w:cs="Arial"/>
                <w:sz w:val="20"/>
                <w:szCs w:val="20"/>
              </w:rPr>
              <w:t xml:space="preserve"> (pS): total conductivity of K</w:t>
            </w:r>
            <w:r w:rsidRPr="001940DD">
              <w:rPr>
                <w:rFonts w:ascii="Arial" w:hAnsi="Arial" w:cs="Arial"/>
                <w:sz w:val="20"/>
                <w:szCs w:val="20"/>
                <w:vertAlign w:val="superscript"/>
              </w:rPr>
              <w:t>+</w:t>
            </w:r>
            <w:r w:rsidRPr="001940DD">
              <w:rPr>
                <w:rFonts w:ascii="Arial" w:hAnsi="Arial" w:cs="Arial"/>
                <w:sz w:val="20"/>
                <w:szCs w:val="20"/>
              </w:rPr>
              <w:t xml:space="preserve"> channels</w:t>
            </w:r>
            <w:r w:rsidRPr="001940DD">
              <w:rPr>
                <w:rFonts w:ascii="Arial" w:hAnsi="Arial" w:cs="Arial"/>
                <w:sz w:val="20"/>
                <w:szCs w:val="20"/>
              </w:rPr>
              <w:br/>
              <w:t xml:space="preserve">re-normalized to </w:t>
            </w:r>
            <m:oMath>
              <m:sSub>
                <m:sSubPr>
                  <m:ctrlPr>
                    <w:rPr>
                      <w:rFonts w:ascii="Cambria Math" w:hAnsi="Cambria Math" w:cs="Arial"/>
                      <w:i/>
                      <w:sz w:val="20"/>
                      <w:szCs w:val="20"/>
                    </w:rPr>
                  </m:ctrlPr>
                </m:sSubPr>
                <m:e>
                  <m:r>
                    <w:rPr>
                      <w:rFonts w:ascii="Cambria Math" w:hAnsi="Cambria Math" w:cs="Arial"/>
                      <w:sz w:val="20"/>
                      <w:szCs w:val="20"/>
                    </w:rPr>
                    <m:t>g</m:t>
                  </m:r>
                </m:e>
                <m:sub>
                  <m:r>
                    <w:rPr>
                      <w:rFonts w:ascii="Cambria Math" w:hAnsi="Cambria Math" w:cs="Arial"/>
                      <w:sz w:val="20"/>
                      <w:szCs w:val="20"/>
                    </w:rPr>
                    <m:t>KC</m:t>
                  </m:r>
                </m:sub>
              </m:sSub>
              <m:r>
                <w:rPr>
                  <w:rFonts w:ascii="Cambria Math" w:hAnsi="Cambria Math" w:cs="Arial"/>
                  <w:sz w:val="20"/>
                  <w:szCs w:val="20"/>
                </w:rPr>
                <m:t>=</m:t>
              </m:r>
              <m:f>
                <m:fPr>
                  <m:type m:val="lin"/>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G</m:t>
                      </m:r>
                    </m:e>
                    <m:sub>
                      <m:r>
                        <w:rPr>
                          <w:rFonts w:ascii="Cambria Math" w:hAnsi="Cambria Math" w:cs="Arial"/>
                          <w:sz w:val="20"/>
                          <w:szCs w:val="20"/>
                        </w:rPr>
                        <m:t>KC</m:t>
                      </m:r>
                    </m:sub>
                  </m:sSub>
                </m:num>
                <m:den>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den>
              </m:f>
            </m:oMath>
            <w:r w:rsidRPr="001940DD">
              <w:rPr>
                <w:rFonts w:ascii="Arial" w:hAnsi="Arial" w:cs="Arial"/>
                <w:sz w:val="20"/>
                <w:szCs w:val="20"/>
              </w:rPr>
              <w:t xml:space="preserve"> (V</w:t>
            </w:r>
            <w:r w:rsidRPr="001940DD">
              <w:rPr>
                <w:rFonts w:ascii="Arial" w:hAnsi="Arial" w:cs="Arial"/>
                <w:sz w:val="20"/>
                <w:szCs w:val="20"/>
                <w:vertAlign w:val="superscript"/>
              </w:rPr>
              <w:t>-1</w:t>
            </w:r>
            <w:r w:rsidRPr="001940DD">
              <w:rPr>
                <w:rFonts w:ascii="Arial" w:hAnsi="Arial" w:cs="Arial"/>
                <w:sz w:val="20"/>
                <w:szCs w:val="20"/>
              </w:rPr>
              <w:t>)</w:t>
            </w:r>
          </w:p>
          <w:p w14:paraId="73AE6432" w14:textId="77777777" w:rsidR="007044FE" w:rsidRPr="001940DD" w:rsidRDefault="007044FE" w:rsidP="007044FE">
            <w:pPr>
              <w:pStyle w:val="ListParagraph"/>
              <w:numPr>
                <w:ilvl w:val="0"/>
                <w:numId w:val="16"/>
              </w:numPr>
              <w:spacing w:after="60"/>
              <w:ind w:left="428"/>
              <w:contextualSpacing w:val="0"/>
              <w:rPr>
                <w:rFonts w:ascii="Arial" w:hAnsi="Arial" w:cs="Arial"/>
                <w:sz w:val="20"/>
                <w:szCs w:val="20"/>
              </w:rPr>
            </w:pPr>
            <w:r w:rsidRPr="001940DD">
              <w:rPr>
                <w:rFonts w:ascii="Arial" w:hAnsi="Arial" w:cs="Arial"/>
                <w:i/>
                <w:iCs/>
                <w:sz w:val="20"/>
                <w:szCs w:val="20"/>
              </w:rPr>
              <w:t>G</w:t>
            </w:r>
            <w:r w:rsidRPr="001940DD">
              <w:rPr>
                <w:rFonts w:ascii="Arial" w:hAnsi="Arial" w:cs="Arial"/>
                <w:i/>
                <w:iCs/>
                <w:sz w:val="20"/>
                <w:szCs w:val="20"/>
                <w:vertAlign w:val="subscript"/>
              </w:rPr>
              <w:t>HKs</w:t>
            </w:r>
            <w:r w:rsidRPr="001940DD">
              <w:rPr>
                <w:rFonts w:ascii="Arial" w:hAnsi="Arial" w:cs="Arial"/>
                <w:sz w:val="20"/>
                <w:szCs w:val="20"/>
              </w:rPr>
              <w:t xml:space="preserve"> (pS): total conductivity of H</w:t>
            </w:r>
            <w:r w:rsidRPr="001940DD">
              <w:rPr>
                <w:rFonts w:ascii="Arial" w:hAnsi="Arial" w:cs="Arial"/>
                <w:sz w:val="20"/>
                <w:szCs w:val="20"/>
                <w:vertAlign w:val="superscript"/>
              </w:rPr>
              <w:t>+</w:t>
            </w:r>
            <w:r w:rsidRPr="001940DD">
              <w:rPr>
                <w:rFonts w:ascii="Arial" w:hAnsi="Arial" w:cs="Arial"/>
                <w:sz w:val="20"/>
                <w:szCs w:val="20"/>
              </w:rPr>
              <w:t>/K</w:t>
            </w:r>
            <w:r w:rsidRPr="001940DD">
              <w:rPr>
                <w:rFonts w:ascii="Arial" w:hAnsi="Arial" w:cs="Arial"/>
                <w:sz w:val="20"/>
                <w:szCs w:val="20"/>
                <w:vertAlign w:val="superscript"/>
              </w:rPr>
              <w:t>+</w:t>
            </w:r>
            <w:r w:rsidRPr="001940DD">
              <w:rPr>
                <w:rFonts w:ascii="Arial" w:hAnsi="Arial" w:cs="Arial"/>
                <w:sz w:val="20"/>
                <w:szCs w:val="20"/>
              </w:rPr>
              <w:t xml:space="preserve"> symporters </w:t>
            </w:r>
            <w:r w:rsidRPr="001940DD">
              <w:rPr>
                <w:rFonts w:ascii="Arial" w:hAnsi="Arial" w:cs="Arial"/>
                <w:sz w:val="20"/>
                <w:szCs w:val="20"/>
              </w:rPr>
              <w:br/>
              <w:t xml:space="preserve">re-normalized to </w:t>
            </w:r>
            <m:oMath>
              <m:sSub>
                <m:sSubPr>
                  <m:ctrlPr>
                    <w:rPr>
                      <w:rFonts w:ascii="Cambria Math" w:hAnsi="Cambria Math" w:cs="Arial"/>
                      <w:i/>
                      <w:sz w:val="20"/>
                      <w:szCs w:val="20"/>
                    </w:rPr>
                  </m:ctrlPr>
                </m:sSubPr>
                <m:e>
                  <m:r>
                    <w:rPr>
                      <w:rFonts w:ascii="Cambria Math" w:hAnsi="Cambria Math" w:cs="Arial"/>
                      <w:sz w:val="20"/>
                      <w:szCs w:val="20"/>
                    </w:rPr>
                    <m:t>g</m:t>
                  </m:r>
                </m:e>
                <m:sub>
                  <m:r>
                    <w:rPr>
                      <w:rFonts w:ascii="Cambria Math" w:hAnsi="Cambria Math" w:cs="Arial"/>
                      <w:sz w:val="20"/>
                      <w:szCs w:val="20"/>
                    </w:rPr>
                    <m:t>HKs</m:t>
                  </m:r>
                </m:sub>
              </m:sSub>
              <m:r>
                <w:rPr>
                  <w:rFonts w:ascii="Cambria Math" w:hAnsi="Cambria Math" w:cs="Arial"/>
                  <w:sz w:val="20"/>
                  <w:szCs w:val="20"/>
                </w:rPr>
                <m:t>=</m:t>
              </m:r>
              <m:f>
                <m:fPr>
                  <m:type m:val="lin"/>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G</m:t>
                      </m:r>
                    </m:e>
                    <m:sub>
                      <m:r>
                        <w:rPr>
                          <w:rFonts w:ascii="Cambria Math" w:hAnsi="Cambria Math" w:cs="Arial"/>
                          <w:sz w:val="20"/>
                          <w:szCs w:val="20"/>
                        </w:rPr>
                        <m:t>HKs</m:t>
                      </m:r>
                    </m:sub>
                  </m:sSub>
                </m:num>
                <m:den>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den>
              </m:f>
            </m:oMath>
            <w:r w:rsidRPr="001940DD">
              <w:rPr>
                <w:rFonts w:ascii="Arial" w:hAnsi="Arial" w:cs="Arial"/>
                <w:sz w:val="20"/>
                <w:szCs w:val="20"/>
              </w:rPr>
              <w:t xml:space="preserve"> (V</w:t>
            </w:r>
            <w:r w:rsidRPr="001940DD">
              <w:rPr>
                <w:rFonts w:ascii="Arial" w:hAnsi="Arial" w:cs="Arial"/>
                <w:sz w:val="20"/>
                <w:szCs w:val="20"/>
                <w:vertAlign w:val="superscript"/>
              </w:rPr>
              <w:t>-1</w:t>
            </w:r>
            <w:r w:rsidRPr="001940DD">
              <w:rPr>
                <w:rFonts w:ascii="Arial" w:hAnsi="Arial" w:cs="Arial"/>
                <w:sz w:val="20"/>
                <w:szCs w:val="20"/>
              </w:rPr>
              <w:t>)</w:t>
            </w:r>
          </w:p>
          <w:p w14:paraId="0446BC1E" w14:textId="77777777" w:rsidR="007044FE" w:rsidRPr="001940DD" w:rsidRDefault="007044FE" w:rsidP="007044FE">
            <w:pPr>
              <w:pStyle w:val="ListParagraph"/>
              <w:numPr>
                <w:ilvl w:val="0"/>
                <w:numId w:val="16"/>
              </w:numPr>
              <w:spacing w:after="60"/>
              <w:ind w:left="428"/>
              <w:contextualSpacing w:val="0"/>
              <w:rPr>
                <w:rFonts w:ascii="Arial" w:hAnsi="Arial" w:cs="Arial"/>
                <w:sz w:val="20"/>
                <w:szCs w:val="20"/>
              </w:rPr>
            </w:pPr>
            <w:r w:rsidRPr="001940DD">
              <w:rPr>
                <w:rFonts w:ascii="Arial" w:hAnsi="Arial" w:cs="Arial"/>
                <w:i/>
                <w:iCs/>
                <w:sz w:val="20"/>
                <w:szCs w:val="20"/>
              </w:rPr>
              <w:t>G</w:t>
            </w:r>
            <w:r w:rsidRPr="001940DD">
              <w:rPr>
                <w:rFonts w:ascii="Arial" w:hAnsi="Arial" w:cs="Arial"/>
                <w:i/>
                <w:iCs/>
                <w:sz w:val="20"/>
                <w:szCs w:val="20"/>
                <w:vertAlign w:val="subscript"/>
              </w:rPr>
              <w:t>HKa</w:t>
            </w:r>
            <w:r w:rsidRPr="001940DD">
              <w:rPr>
                <w:rFonts w:ascii="Arial" w:hAnsi="Arial" w:cs="Arial"/>
                <w:sz w:val="20"/>
                <w:szCs w:val="20"/>
              </w:rPr>
              <w:t xml:space="preserve"> (pS): total conductivity of H</w:t>
            </w:r>
            <w:r w:rsidRPr="001940DD">
              <w:rPr>
                <w:rFonts w:ascii="Arial" w:hAnsi="Arial" w:cs="Arial"/>
                <w:sz w:val="20"/>
                <w:szCs w:val="20"/>
                <w:vertAlign w:val="superscript"/>
              </w:rPr>
              <w:t>+</w:t>
            </w:r>
            <w:r w:rsidRPr="001940DD">
              <w:rPr>
                <w:rFonts w:ascii="Arial" w:hAnsi="Arial" w:cs="Arial"/>
                <w:sz w:val="20"/>
                <w:szCs w:val="20"/>
              </w:rPr>
              <w:t>/K</w:t>
            </w:r>
            <w:r w:rsidRPr="001940DD">
              <w:rPr>
                <w:rFonts w:ascii="Arial" w:hAnsi="Arial" w:cs="Arial"/>
                <w:sz w:val="20"/>
                <w:szCs w:val="20"/>
                <w:vertAlign w:val="superscript"/>
              </w:rPr>
              <w:t>+</w:t>
            </w:r>
            <w:r w:rsidRPr="001940DD">
              <w:rPr>
                <w:rFonts w:ascii="Arial" w:hAnsi="Arial" w:cs="Arial"/>
                <w:sz w:val="20"/>
                <w:szCs w:val="20"/>
              </w:rPr>
              <w:t xml:space="preserve"> antiporters</w:t>
            </w:r>
            <w:r w:rsidRPr="001940DD">
              <w:rPr>
                <w:rFonts w:ascii="Arial" w:hAnsi="Arial" w:cs="Arial"/>
                <w:sz w:val="20"/>
                <w:szCs w:val="20"/>
              </w:rPr>
              <w:br/>
              <w:t xml:space="preserve">re-normalized to </w:t>
            </w:r>
            <m:oMath>
              <m:sSub>
                <m:sSubPr>
                  <m:ctrlPr>
                    <w:rPr>
                      <w:rFonts w:ascii="Cambria Math" w:hAnsi="Cambria Math" w:cs="Arial"/>
                      <w:i/>
                      <w:sz w:val="20"/>
                      <w:szCs w:val="20"/>
                    </w:rPr>
                  </m:ctrlPr>
                </m:sSubPr>
                <m:e>
                  <m:r>
                    <w:rPr>
                      <w:rFonts w:ascii="Cambria Math" w:hAnsi="Cambria Math" w:cs="Arial"/>
                      <w:sz w:val="20"/>
                      <w:szCs w:val="20"/>
                    </w:rPr>
                    <m:t>g</m:t>
                  </m:r>
                </m:e>
                <m:sub>
                  <m:r>
                    <w:rPr>
                      <w:rFonts w:ascii="Cambria Math" w:hAnsi="Cambria Math" w:cs="Arial"/>
                      <w:sz w:val="20"/>
                      <w:szCs w:val="20"/>
                    </w:rPr>
                    <m:t>HKa</m:t>
                  </m:r>
                </m:sub>
              </m:sSub>
              <m:r>
                <w:rPr>
                  <w:rFonts w:ascii="Cambria Math" w:hAnsi="Cambria Math" w:cs="Arial"/>
                  <w:sz w:val="20"/>
                  <w:szCs w:val="20"/>
                </w:rPr>
                <m:t>=</m:t>
              </m:r>
              <m:f>
                <m:fPr>
                  <m:type m:val="lin"/>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G</m:t>
                      </m:r>
                    </m:e>
                    <m:sub>
                      <m:r>
                        <w:rPr>
                          <w:rFonts w:ascii="Cambria Math" w:hAnsi="Cambria Math" w:cs="Arial"/>
                          <w:sz w:val="20"/>
                          <w:szCs w:val="20"/>
                        </w:rPr>
                        <m:t>HKa</m:t>
                      </m:r>
                    </m:sub>
                  </m:sSub>
                </m:num>
                <m:den>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den>
              </m:f>
            </m:oMath>
            <w:r w:rsidRPr="001940DD">
              <w:rPr>
                <w:rFonts w:ascii="Arial" w:hAnsi="Arial" w:cs="Arial"/>
                <w:sz w:val="20"/>
                <w:szCs w:val="20"/>
              </w:rPr>
              <w:t xml:space="preserve"> (V</w:t>
            </w:r>
            <w:r w:rsidRPr="001940DD">
              <w:rPr>
                <w:rFonts w:ascii="Arial" w:hAnsi="Arial" w:cs="Arial"/>
                <w:sz w:val="20"/>
                <w:szCs w:val="20"/>
                <w:vertAlign w:val="superscript"/>
              </w:rPr>
              <w:t>-1</w:t>
            </w:r>
            <w:r w:rsidRPr="001940DD">
              <w:rPr>
                <w:rFonts w:ascii="Arial" w:hAnsi="Arial" w:cs="Arial"/>
                <w:sz w:val="20"/>
                <w:szCs w:val="20"/>
              </w:rPr>
              <w:t>)</w:t>
            </w:r>
          </w:p>
        </w:tc>
      </w:tr>
      <w:tr w:rsidR="007044FE" w:rsidRPr="001940DD" w14:paraId="3E542385" w14:textId="77777777" w:rsidTr="004110B9">
        <w:tc>
          <w:tcPr>
            <w:tcW w:w="3600" w:type="dxa"/>
          </w:tcPr>
          <w:p w14:paraId="553604E4" w14:textId="77777777" w:rsidR="007044FE" w:rsidRPr="001940DD" w:rsidRDefault="007044FE" w:rsidP="004110B9">
            <w:pPr>
              <w:spacing w:after="60" w:line="360" w:lineRule="auto"/>
              <w:rPr>
                <w:rFonts w:ascii="Arial" w:hAnsi="Arial" w:cs="Arial"/>
                <w:sz w:val="20"/>
                <w:szCs w:val="20"/>
              </w:rPr>
            </w:pPr>
            <w:r w:rsidRPr="001940DD">
              <w:rPr>
                <w:rFonts w:ascii="Arial" w:hAnsi="Arial" w:cs="Arial"/>
                <w:sz w:val="20"/>
                <w:szCs w:val="20"/>
              </w:rPr>
              <w:t>Inside</w:t>
            </w:r>
          </w:p>
        </w:tc>
        <w:tc>
          <w:tcPr>
            <w:tcW w:w="5760" w:type="dxa"/>
          </w:tcPr>
          <w:p w14:paraId="14668F00"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i/>
                <w:iCs/>
                <w:sz w:val="20"/>
                <w:szCs w:val="20"/>
              </w:rPr>
              <w:t>Vol</w:t>
            </w:r>
            <w:r w:rsidRPr="001940DD">
              <w:rPr>
                <w:rFonts w:ascii="Arial" w:hAnsi="Arial" w:cs="Arial"/>
                <w:i/>
                <w:iCs/>
                <w:sz w:val="20"/>
                <w:szCs w:val="20"/>
                <w:vertAlign w:val="subscript"/>
              </w:rPr>
              <w:t>in</w:t>
            </w:r>
            <w:r w:rsidRPr="001940DD">
              <w:rPr>
                <w:rFonts w:ascii="Arial" w:hAnsi="Arial" w:cs="Arial"/>
                <w:sz w:val="20"/>
                <w:szCs w:val="20"/>
              </w:rPr>
              <w:t xml:space="preserve"> (pL): Volume of the inside compartment</w:t>
            </w:r>
          </w:p>
          <w:p w14:paraId="3D88A341"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sz w:val="20"/>
                <w:szCs w:val="20"/>
              </w:rPr>
              <w:t>[</w:t>
            </w:r>
            <w:r w:rsidRPr="001940DD">
              <w:rPr>
                <w:rFonts w:ascii="Arial" w:hAnsi="Arial" w:cs="Arial"/>
                <w:i/>
                <w:iCs/>
                <w:sz w:val="20"/>
                <w:szCs w:val="20"/>
              </w:rPr>
              <w:t>H</w:t>
            </w:r>
            <w:r w:rsidRPr="001940DD">
              <w:rPr>
                <w:rFonts w:ascii="Arial" w:hAnsi="Arial" w:cs="Arial"/>
                <w:i/>
                <w:iCs/>
                <w:sz w:val="20"/>
                <w:szCs w:val="20"/>
                <w:vertAlign w:val="superscript"/>
              </w:rPr>
              <w:t>+</w:t>
            </w:r>
            <w:r w:rsidRPr="001940DD">
              <w:rPr>
                <w:rFonts w:ascii="Arial" w:hAnsi="Arial" w:cs="Arial"/>
                <w:sz w:val="20"/>
                <w:szCs w:val="20"/>
              </w:rPr>
              <w:t>]</w:t>
            </w:r>
            <w:r w:rsidRPr="001940DD">
              <w:rPr>
                <w:rFonts w:ascii="Arial" w:hAnsi="Arial" w:cs="Arial"/>
                <w:i/>
                <w:iCs/>
                <w:sz w:val="20"/>
                <w:szCs w:val="20"/>
                <w:vertAlign w:val="subscript"/>
              </w:rPr>
              <w:t>in</w:t>
            </w:r>
            <w:r w:rsidRPr="001940DD">
              <w:rPr>
                <w:rFonts w:ascii="Arial" w:hAnsi="Arial" w:cs="Arial"/>
                <w:sz w:val="20"/>
                <w:szCs w:val="20"/>
              </w:rPr>
              <w:t xml:space="preserve"> (µM): proton concentration at the inside</w:t>
            </w:r>
          </w:p>
          <w:p w14:paraId="3DEBCD8E"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sz w:val="20"/>
                <w:szCs w:val="20"/>
              </w:rPr>
              <w:t>[</w:t>
            </w:r>
            <w:r w:rsidRPr="001940DD">
              <w:rPr>
                <w:rFonts w:ascii="Arial" w:hAnsi="Arial" w:cs="Arial"/>
                <w:i/>
                <w:iCs/>
                <w:sz w:val="20"/>
                <w:szCs w:val="20"/>
              </w:rPr>
              <w:t>K</w:t>
            </w:r>
            <w:r w:rsidRPr="001940DD">
              <w:rPr>
                <w:rFonts w:ascii="Arial" w:hAnsi="Arial" w:cs="Arial"/>
                <w:i/>
                <w:iCs/>
                <w:sz w:val="20"/>
                <w:szCs w:val="20"/>
                <w:vertAlign w:val="superscript"/>
              </w:rPr>
              <w:t>+</w:t>
            </w:r>
            <w:r w:rsidRPr="001940DD">
              <w:rPr>
                <w:rFonts w:ascii="Arial" w:hAnsi="Arial" w:cs="Arial"/>
                <w:sz w:val="20"/>
                <w:szCs w:val="20"/>
              </w:rPr>
              <w:t>]</w:t>
            </w:r>
            <w:r w:rsidRPr="001940DD">
              <w:rPr>
                <w:rFonts w:ascii="Arial" w:hAnsi="Arial" w:cs="Arial"/>
                <w:i/>
                <w:iCs/>
                <w:sz w:val="20"/>
                <w:szCs w:val="20"/>
                <w:vertAlign w:val="subscript"/>
              </w:rPr>
              <w:t>in</w:t>
            </w:r>
            <w:r w:rsidRPr="001940DD">
              <w:rPr>
                <w:rFonts w:ascii="Arial" w:hAnsi="Arial" w:cs="Arial"/>
                <w:sz w:val="20"/>
                <w:szCs w:val="20"/>
              </w:rPr>
              <w:t xml:space="preserve"> (µM): K</w:t>
            </w:r>
            <w:r w:rsidRPr="001940DD">
              <w:rPr>
                <w:rFonts w:ascii="Arial" w:hAnsi="Arial" w:cs="Arial"/>
                <w:sz w:val="20"/>
                <w:szCs w:val="20"/>
                <w:vertAlign w:val="superscript"/>
              </w:rPr>
              <w:t>+</w:t>
            </w:r>
            <w:r w:rsidRPr="001940DD">
              <w:rPr>
                <w:rFonts w:ascii="Arial" w:hAnsi="Arial" w:cs="Arial"/>
                <w:sz w:val="20"/>
                <w:szCs w:val="20"/>
              </w:rPr>
              <w:t xml:space="preserve"> concentration at the inside</w:t>
            </w:r>
          </w:p>
          <w:p w14:paraId="1A398B5E"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sz w:val="20"/>
                <w:szCs w:val="20"/>
              </w:rPr>
              <w:t>[Buf</w:t>
            </w:r>
            <w:r w:rsidRPr="001940DD">
              <w:rPr>
                <w:rFonts w:ascii="Arial" w:hAnsi="Arial" w:cs="Arial"/>
                <w:i/>
                <w:iCs/>
                <w:sz w:val="20"/>
                <w:szCs w:val="20"/>
                <w:vertAlign w:val="superscript"/>
              </w:rPr>
              <w:t>-</w:t>
            </w:r>
            <w:r w:rsidRPr="001940DD">
              <w:rPr>
                <w:rFonts w:ascii="Arial" w:hAnsi="Arial" w:cs="Arial"/>
                <w:sz w:val="20"/>
                <w:szCs w:val="20"/>
              </w:rPr>
              <w:t>]</w:t>
            </w:r>
            <w:r w:rsidRPr="001940DD">
              <w:rPr>
                <w:rFonts w:ascii="Arial" w:hAnsi="Arial" w:cs="Arial"/>
                <w:i/>
                <w:iCs/>
                <w:sz w:val="20"/>
                <w:szCs w:val="20"/>
                <w:vertAlign w:val="subscript"/>
              </w:rPr>
              <w:t>in</w:t>
            </w:r>
            <w:r w:rsidRPr="001940DD">
              <w:rPr>
                <w:rFonts w:ascii="Arial" w:hAnsi="Arial" w:cs="Arial"/>
                <w:sz w:val="20"/>
                <w:szCs w:val="20"/>
              </w:rPr>
              <w:t xml:space="preserve"> (µM): concentration of the </w:t>
            </w:r>
            <w:r w:rsidRPr="001940DD">
              <w:rPr>
                <w:rFonts w:ascii="Arial" w:eastAsiaTheme="minorEastAsia" w:hAnsi="Arial" w:cs="Arial"/>
                <w:sz w:val="20"/>
                <w:szCs w:val="20"/>
              </w:rPr>
              <w:t>anionic base Buf</w:t>
            </w:r>
            <w:r w:rsidRPr="001940DD">
              <w:rPr>
                <w:rFonts w:ascii="Arial" w:eastAsiaTheme="minorEastAsia" w:hAnsi="Arial" w:cs="Arial"/>
                <w:sz w:val="20"/>
                <w:szCs w:val="20"/>
                <w:vertAlign w:val="superscript"/>
              </w:rPr>
              <w:sym w:font="Symbol" w:char="F02D"/>
            </w:r>
            <w:r w:rsidRPr="001940DD">
              <w:rPr>
                <w:rFonts w:ascii="Arial" w:eastAsiaTheme="minorEastAsia" w:hAnsi="Arial" w:cs="Arial"/>
                <w:sz w:val="20"/>
                <w:szCs w:val="20"/>
              </w:rPr>
              <w:t xml:space="preserve"> of the </w:t>
            </w:r>
            <w:r w:rsidRPr="001940DD">
              <w:rPr>
                <w:rFonts w:ascii="Arial" w:hAnsi="Arial" w:cs="Arial"/>
                <w:sz w:val="20"/>
                <w:szCs w:val="20"/>
              </w:rPr>
              <w:t>pH-buffer at the inside</w:t>
            </w:r>
          </w:p>
          <w:p w14:paraId="2CA45344"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sz w:val="20"/>
                <w:szCs w:val="20"/>
              </w:rPr>
              <w:t>[HBuf]</w:t>
            </w:r>
            <w:r w:rsidRPr="001940DD">
              <w:rPr>
                <w:rFonts w:ascii="Arial" w:hAnsi="Arial" w:cs="Arial"/>
                <w:i/>
                <w:iCs/>
                <w:sz w:val="20"/>
                <w:szCs w:val="20"/>
                <w:vertAlign w:val="subscript"/>
              </w:rPr>
              <w:t>in</w:t>
            </w:r>
            <w:r w:rsidRPr="001940DD">
              <w:rPr>
                <w:rFonts w:ascii="Arial" w:hAnsi="Arial" w:cs="Arial"/>
                <w:sz w:val="20"/>
                <w:szCs w:val="20"/>
              </w:rPr>
              <w:t xml:space="preserve"> (µM): concentration of the </w:t>
            </w:r>
            <w:r w:rsidRPr="001940DD">
              <w:rPr>
                <w:rFonts w:ascii="Arial" w:eastAsiaTheme="minorEastAsia" w:hAnsi="Arial" w:cs="Arial"/>
                <w:sz w:val="20"/>
                <w:szCs w:val="20"/>
              </w:rPr>
              <w:t xml:space="preserve">conjugate acid HBuf of the </w:t>
            </w:r>
            <w:r w:rsidRPr="001940DD">
              <w:rPr>
                <w:rFonts w:ascii="Arial" w:hAnsi="Arial" w:cs="Arial"/>
                <w:sz w:val="20"/>
                <w:szCs w:val="20"/>
              </w:rPr>
              <w:t>pH-buffer at the inside</w:t>
            </w:r>
          </w:p>
          <w:p w14:paraId="371B216F"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i/>
                <w:iCs/>
                <w:sz w:val="20"/>
                <w:szCs w:val="20"/>
              </w:rPr>
              <w:t>K</w:t>
            </w:r>
            <w:r w:rsidRPr="001940DD">
              <w:rPr>
                <w:rFonts w:ascii="Arial" w:hAnsi="Arial" w:cs="Arial"/>
                <w:i/>
                <w:iCs/>
                <w:sz w:val="20"/>
                <w:szCs w:val="20"/>
                <w:vertAlign w:val="subscript"/>
              </w:rPr>
              <w:t>S,in</w:t>
            </w:r>
            <w:r w:rsidRPr="001940DD">
              <w:rPr>
                <w:rFonts w:ascii="Arial" w:hAnsi="Arial" w:cs="Arial"/>
                <w:sz w:val="20"/>
                <w:szCs w:val="20"/>
              </w:rPr>
              <w:t xml:space="preserve"> (µM): </w:t>
            </w:r>
            <w:r w:rsidRPr="001940DD">
              <w:rPr>
                <w:rFonts w:ascii="Arial" w:eastAsiaTheme="minorEastAsia" w:hAnsi="Arial" w:cs="Arial"/>
                <w:sz w:val="20"/>
                <w:szCs w:val="20"/>
              </w:rPr>
              <w:t>dissociation constant of the buffer reaction at the inside</w:t>
            </w:r>
          </w:p>
          <w:p w14:paraId="26DE6EFA" w14:textId="77777777" w:rsidR="007044FE" w:rsidRPr="001940DD" w:rsidRDefault="007044FE" w:rsidP="007044FE">
            <w:pPr>
              <w:pStyle w:val="ListParagraph"/>
              <w:numPr>
                <w:ilvl w:val="0"/>
                <w:numId w:val="16"/>
              </w:numPr>
              <w:spacing w:after="60"/>
              <w:ind w:left="432"/>
              <w:contextualSpacing w:val="0"/>
              <w:rPr>
                <w:rFonts w:ascii="Arial" w:hAnsi="Arial" w:cs="Arial"/>
                <w:sz w:val="20"/>
                <w:szCs w:val="20"/>
              </w:rPr>
            </w:pPr>
            <w:r w:rsidRPr="001940DD">
              <w:rPr>
                <w:rFonts w:ascii="Arial" w:hAnsi="Arial" w:cs="Arial"/>
                <w:i/>
                <w:iCs/>
                <w:sz w:val="20"/>
                <w:szCs w:val="20"/>
              </w:rPr>
              <w:t>k</w:t>
            </w:r>
            <w:r w:rsidRPr="001940DD">
              <w:rPr>
                <w:rFonts w:ascii="Arial" w:hAnsi="Arial" w:cs="Arial"/>
                <w:i/>
                <w:iCs/>
                <w:sz w:val="20"/>
                <w:szCs w:val="20"/>
                <w:vertAlign w:val="subscript"/>
              </w:rPr>
              <w:t>v,in</w:t>
            </w:r>
            <w:r w:rsidRPr="001940DD">
              <w:rPr>
                <w:rFonts w:ascii="Arial" w:hAnsi="Arial" w:cs="Arial"/>
                <w:sz w:val="20"/>
                <w:szCs w:val="20"/>
              </w:rPr>
              <w:t xml:space="preserve"> (µM</w:t>
            </w:r>
            <w:r w:rsidRPr="001940DD">
              <w:rPr>
                <w:rFonts w:ascii="Arial" w:hAnsi="Arial" w:cs="Arial"/>
                <w:sz w:val="20"/>
                <w:szCs w:val="20"/>
                <w:vertAlign w:val="superscript"/>
              </w:rPr>
              <w:t>-2</w:t>
            </w:r>
            <w:r w:rsidRPr="001940DD">
              <w:rPr>
                <w:rFonts w:ascii="Arial" w:hAnsi="Arial" w:cs="Arial"/>
                <w:sz w:val="20"/>
                <w:szCs w:val="20"/>
              </w:rPr>
              <w:sym w:font="Symbol" w:char="F0D7"/>
            </w:r>
            <w:r w:rsidRPr="001940DD">
              <w:rPr>
                <w:rFonts w:ascii="Arial" w:hAnsi="Arial" w:cs="Arial"/>
                <w:sz w:val="20"/>
                <w:szCs w:val="20"/>
              </w:rPr>
              <w:t>s</w:t>
            </w:r>
            <w:r w:rsidRPr="001940DD">
              <w:rPr>
                <w:rFonts w:ascii="Arial" w:hAnsi="Arial" w:cs="Arial"/>
                <w:sz w:val="20"/>
                <w:szCs w:val="20"/>
                <w:vertAlign w:val="superscript"/>
              </w:rPr>
              <w:t>-1</w:t>
            </w:r>
            <w:r w:rsidRPr="001940DD">
              <w:rPr>
                <w:rFonts w:ascii="Arial" w:hAnsi="Arial" w:cs="Arial"/>
                <w:sz w:val="20"/>
                <w:szCs w:val="20"/>
              </w:rPr>
              <w:t xml:space="preserve">): velocity constant of </w:t>
            </w:r>
            <w:r w:rsidRPr="001940DD">
              <w:rPr>
                <w:rFonts w:ascii="Arial" w:eastAsiaTheme="minorEastAsia" w:hAnsi="Arial" w:cs="Arial"/>
                <w:sz w:val="20"/>
                <w:szCs w:val="20"/>
              </w:rPr>
              <w:t>the buffer reaction at the inside</w:t>
            </w:r>
          </w:p>
        </w:tc>
      </w:tr>
      <w:tr w:rsidR="007044FE" w:rsidRPr="001940DD" w14:paraId="48856DB0" w14:textId="77777777" w:rsidTr="004110B9">
        <w:tc>
          <w:tcPr>
            <w:tcW w:w="3600" w:type="dxa"/>
          </w:tcPr>
          <w:p w14:paraId="3CE36FB9" w14:textId="77777777" w:rsidR="007044FE" w:rsidRPr="001940DD" w:rsidRDefault="007044FE" w:rsidP="004110B9">
            <w:pPr>
              <w:spacing w:after="60" w:line="360" w:lineRule="auto"/>
              <w:rPr>
                <w:rFonts w:ascii="Arial" w:hAnsi="Arial" w:cs="Arial"/>
                <w:sz w:val="20"/>
                <w:szCs w:val="20"/>
              </w:rPr>
            </w:pPr>
            <w:r w:rsidRPr="001940DD">
              <w:rPr>
                <w:rFonts w:ascii="Arial" w:hAnsi="Arial" w:cs="Arial"/>
                <w:sz w:val="20"/>
                <w:szCs w:val="20"/>
              </w:rPr>
              <w:t>Derived parameters</w:t>
            </w:r>
          </w:p>
        </w:tc>
        <w:tc>
          <w:tcPr>
            <w:tcW w:w="5760" w:type="dxa"/>
          </w:tcPr>
          <w:p w14:paraId="7C41CDD7" w14:textId="77777777" w:rsidR="007044FE" w:rsidRPr="001940DD" w:rsidRDefault="00000000" w:rsidP="007044FE">
            <w:pPr>
              <w:pStyle w:val="ListParagraph"/>
              <w:numPr>
                <w:ilvl w:val="0"/>
                <w:numId w:val="16"/>
              </w:numPr>
              <w:spacing w:after="60"/>
              <w:ind w:left="432"/>
              <w:contextualSpacing w:val="0"/>
              <w:rPr>
                <w:rFonts w:ascii="Arial" w:hAnsi="Arial" w:cs="Arial"/>
                <w:i/>
                <w:iCs/>
                <w:sz w:val="20"/>
                <w:szCs w:val="20"/>
              </w:rPr>
            </w:pPr>
            <m:oMath>
              <m:sSub>
                <m:sSubPr>
                  <m:ctrlPr>
                    <w:rPr>
                      <w:rFonts w:ascii="Cambria Math" w:hAnsi="Cambria Math" w:cs="Arial"/>
                      <w:i/>
                      <w:kern w:val="2"/>
                      <w:sz w:val="20"/>
                      <w:szCs w:val="20"/>
                      <w14:ligatures w14:val="standardContextual"/>
                    </w:rPr>
                  </m:ctrlPr>
                </m:sSubPr>
                <m:e>
                  <m:r>
                    <w:rPr>
                      <w:rFonts w:ascii="Cambria Math" w:hAnsi="Cambria Math" w:cs="Arial"/>
                      <w:sz w:val="20"/>
                      <w:szCs w:val="20"/>
                    </w:rPr>
                    <m:t>E</m:t>
                  </m:r>
                </m:e>
                <m:sub>
                  <m:r>
                    <w:rPr>
                      <w:rFonts w:ascii="Cambria Math" w:hAnsi="Cambria Math" w:cs="Arial"/>
                      <w:sz w:val="20"/>
                      <w:szCs w:val="20"/>
                    </w:rPr>
                    <m:t>H</m:t>
                  </m:r>
                </m:sub>
              </m:sSub>
              <m:r>
                <w:rPr>
                  <w:rFonts w:ascii="Cambria Math" w:hAnsi="Cambria Math" w:cs="Arial"/>
                  <w:sz w:val="20"/>
                  <w:szCs w:val="20"/>
                </w:rPr>
                <m:t>=</m:t>
              </m:r>
              <m:f>
                <m:fPr>
                  <m:ctrlPr>
                    <w:rPr>
                      <w:rFonts w:ascii="Cambria Math" w:hAnsi="Cambria Math" w:cs="Arial"/>
                      <w:i/>
                      <w:kern w:val="2"/>
                      <w:sz w:val="20"/>
                      <w:szCs w:val="20"/>
                      <w14:ligatures w14:val="standardContextual"/>
                    </w:rPr>
                  </m:ctrlPr>
                </m:fPr>
                <m:num>
                  <m:r>
                    <w:rPr>
                      <w:rFonts w:ascii="Cambria Math" w:hAnsi="Cambria Math" w:cs="Arial"/>
                      <w:sz w:val="20"/>
                      <w:szCs w:val="20"/>
                    </w:rPr>
                    <m:t>RT</m:t>
                  </m:r>
                </m:num>
                <m:den>
                  <m:r>
                    <w:rPr>
                      <w:rFonts w:ascii="Cambria Math" w:hAnsi="Cambria Math" w:cs="Arial"/>
                      <w:sz w:val="20"/>
                      <w:szCs w:val="20"/>
                    </w:rPr>
                    <m:t>F</m:t>
                  </m:r>
                </m:den>
              </m:f>
              <m:r>
                <w:rPr>
                  <w:rFonts w:ascii="Cambria Math" w:hAnsi="Cambria Math" w:cs="Arial"/>
                  <w:sz w:val="20"/>
                  <w:szCs w:val="20"/>
                </w:rPr>
                <m:t>⋅</m:t>
              </m:r>
              <m:func>
                <m:funcPr>
                  <m:ctrlPr>
                    <w:rPr>
                      <w:rFonts w:ascii="Cambria Math" w:hAnsi="Cambria Math" w:cs="Arial"/>
                      <w:i/>
                      <w:kern w:val="2"/>
                      <w:sz w:val="20"/>
                      <w:szCs w:val="20"/>
                      <w14:ligatures w14:val="standardContextual"/>
                    </w:rPr>
                  </m:ctrlPr>
                </m:funcPr>
                <m:fName>
                  <m:r>
                    <m:rPr>
                      <m:sty m:val="p"/>
                    </m:rPr>
                    <w:rPr>
                      <w:rFonts w:ascii="Cambria Math" w:hAnsi="Cambria Math" w:cs="Arial"/>
                      <w:sz w:val="20"/>
                      <w:szCs w:val="20"/>
                    </w:rPr>
                    <m:t>ln</m:t>
                  </m:r>
                </m:fName>
                <m:e>
                  <m:d>
                    <m:dPr>
                      <m:ctrlPr>
                        <w:rPr>
                          <w:rFonts w:ascii="Cambria Math" w:hAnsi="Cambria Math" w:cs="Arial"/>
                          <w:i/>
                          <w:kern w:val="2"/>
                          <w:sz w:val="20"/>
                          <w:szCs w:val="20"/>
                          <w14:ligatures w14:val="standardContextual"/>
                        </w:rPr>
                      </m:ctrlPr>
                    </m:dPr>
                    <m:e>
                      <m:f>
                        <m:fPr>
                          <m:ctrlPr>
                            <w:rPr>
                              <w:rFonts w:ascii="Cambria Math" w:hAnsi="Cambria Math" w:cs="Arial"/>
                              <w:i/>
                              <w:kern w:val="2"/>
                              <w:sz w:val="20"/>
                              <w:szCs w:val="20"/>
                              <w14:ligatures w14:val="standardContextual"/>
                            </w:rPr>
                          </m:ctrlPr>
                        </m:fPr>
                        <m:num>
                          <m:sSub>
                            <m:sSubPr>
                              <m:ctrlPr>
                                <w:rPr>
                                  <w:rFonts w:ascii="Cambria Math" w:hAnsi="Cambria Math" w:cs="Arial"/>
                                  <w:kern w:val="2"/>
                                  <w:sz w:val="20"/>
                                  <w:szCs w:val="20"/>
                                  <w14:ligatures w14:val="standardContextual"/>
                                </w:rPr>
                              </m:ctrlPr>
                            </m:sSubPr>
                            <m:e>
                              <m:d>
                                <m:dPr>
                                  <m:begChr m:val="["/>
                                  <m:endChr m:val="]"/>
                                  <m:ctrlPr>
                                    <w:rPr>
                                      <w:rFonts w:ascii="Cambria Math" w:hAnsi="Cambria Math" w:cs="Arial"/>
                                      <w:i/>
                                      <w:kern w:val="2"/>
                                      <w:sz w:val="20"/>
                                      <w:szCs w:val="20"/>
                                      <w14:ligatures w14:val="standardContextual"/>
                                    </w:rPr>
                                  </m:ctrlPr>
                                </m:dPr>
                                <m:e>
                                  <m:sSup>
                                    <m:sSupPr>
                                      <m:ctrlPr>
                                        <w:rPr>
                                          <w:rFonts w:ascii="Cambria Math" w:hAnsi="Cambria Math" w:cs="Arial"/>
                                          <w:i/>
                                          <w:kern w:val="2"/>
                                          <w:sz w:val="20"/>
                                          <w:szCs w:val="20"/>
                                          <w14:ligatures w14:val="standardContextual"/>
                                        </w:rPr>
                                      </m:ctrlPr>
                                    </m:sSupPr>
                                    <m:e>
                                      <m:r>
                                        <w:rPr>
                                          <w:rFonts w:ascii="Cambria Math" w:hAnsi="Cambria Math" w:cs="Arial"/>
                                          <w:sz w:val="20"/>
                                          <w:szCs w:val="20"/>
                                        </w:rPr>
                                        <m:t>H</m:t>
                                      </m:r>
                                    </m:e>
                                    <m:sup>
                                      <m:r>
                                        <w:rPr>
                                          <w:rFonts w:ascii="Cambria Math" w:hAnsi="Cambria Math" w:cs="Arial"/>
                                          <w:sz w:val="20"/>
                                          <w:szCs w:val="20"/>
                                        </w:rPr>
                                        <m:t>+</m:t>
                                      </m:r>
                                    </m:sup>
                                  </m:sSup>
                                </m:e>
                              </m:d>
                            </m:e>
                            <m:sub>
                              <m:r>
                                <w:rPr>
                                  <w:rFonts w:ascii="Cambria Math" w:hAnsi="Cambria Math" w:cs="Arial"/>
                                  <w:sz w:val="20"/>
                                  <w:szCs w:val="20"/>
                                </w:rPr>
                                <m:t>out</m:t>
                              </m:r>
                            </m:sub>
                          </m:sSub>
                        </m:num>
                        <m:den>
                          <m:sSub>
                            <m:sSubPr>
                              <m:ctrlPr>
                                <w:rPr>
                                  <w:rFonts w:ascii="Cambria Math" w:hAnsi="Cambria Math" w:cs="Arial"/>
                                  <w:kern w:val="2"/>
                                  <w:sz w:val="20"/>
                                  <w:szCs w:val="20"/>
                                  <w14:ligatures w14:val="standardContextual"/>
                                </w:rPr>
                              </m:ctrlPr>
                            </m:sSubPr>
                            <m:e>
                              <m:d>
                                <m:dPr>
                                  <m:begChr m:val="["/>
                                  <m:endChr m:val="]"/>
                                  <m:ctrlPr>
                                    <w:rPr>
                                      <w:rFonts w:ascii="Cambria Math" w:hAnsi="Cambria Math" w:cs="Arial"/>
                                      <w:i/>
                                      <w:kern w:val="2"/>
                                      <w:sz w:val="20"/>
                                      <w:szCs w:val="20"/>
                                      <w14:ligatures w14:val="standardContextual"/>
                                    </w:rPr>
                                  </m:ctrlPr>
                                </m:dPr>
                                <m:e>
                                  <m:sSup>
                                    <m:sSupPr>
                                      <m:ctrlPr>
                                        <w:rPr>
                                          <w:rFonts w:ascii="Cambria Math" w:hAnsi="Cambria Math" w:cs="Arial"/>
                                          <w:i/>
                                          <w:kern w:val="2"/>
                                          <w:sz w:val="20"/>
                                          <w:szCs w:val="20"/>
                                          <w14:ligatures w14:val="standardContextual"/>
                                        </w:rPr>
                                      </m:ctrlPr>
                                    </m:sSupPr>
                                    <m:e>
                                      <m:r>
                                        <w:rPr>
                                          <w:rFonts w:ascii="Cambria Math" w:hAnsi="Cambria Math" w:cs="Arial"/>
                                          <w:sz w:val="20"/>
                                          <w:szCs w:val="20"/>
                                        </w:rPr>
                                        <m:t>H</m:t>
                                      </m:r>
                                    </m:e>
                                    <m:sup>
                                      <m:r>
                                        <w:rPr>
                                          <w:rFonts w:ascii="Cambria Math" w:hAnsi="Cambria Math" w:cs="Arial"/>
                                          <w:sz w:val="20"/>
                                          <w:szCs w:val="20"/>
                                        </w:rPr>
                                        <m:t>+</m:t>
                                      </m:r>
                                    </m:sup>
                                  </m:sSup>
                                </m:e>
                              </m:d>
                            </m:e>
                            <m:sub>
                              <m:r>
                                <w:rPr>
                                  <w:rFonts w:ascii="Cambria Math" w:hAnsi="Cambria Math" w:cs="Arial"/>
                                  <w:sz w:val="20"/>
                                  <w:szCs w:val="20"/>
                                </w:rPr>
                                <m:t>in</m:t>
                              </m:r>
                            </m:sub>
                          </m:sSub>
                        </m:den>
                      </m:f>
                    </m:e>
                  </m:d>
                </m:e>
              </m:func>
            </m:oMath>
            <w:r w:rsidR="007044FE" w:rsidRPr="001940DD">
              <w:rPr>
                <w:rFonts w:ascii="Arial" w:eastAsiaTheme="minorEastAsia" w:hAnsi="Arial" w:cs="Arial"/>
                <w:iCs/>
                <w:kern w:val="2"/>
                <w:sz w:val="20"/>
                <w:szCs w:val="20"/>
                <w14:ligatures w14:val="standardContextual"/>
              </w:rPr>
              <w:t xml:space="preserve"> (Nernst potential for H</w:t>
            </w:r>
            <w:r w:rsidR="007044FE" w:rsidRPr="001940DD">
              <w:rPr>
                <w:rFonts w:ascii="Arial" w:eastAsiaTheme="minorEastAsia" w:hAnsi="Arial" w:cs="Arial"/>
                <w:iCs/>
                <w:kern w:val="2"/>
                <w:sz w:val="20"/>
                <w:szCs w:val="20"/>
                <w:vertAlign w:val="superscript"/>
                <w14:ligatures w14:val="standardContextual"/>
              </w:rPr>
              <w:t>+</w:t>
            </w:r>
            <w:r w:rsidR="007044FE" w:rsidRPr="001940DD">
              <w:rPr>
                <w:rFonts w:ascii="Arial" w:eastAsiaTheme="minorEastAsia" w:hAnsi="Arial" w:cs="Arial"/>
                <w:iCs/>
                <w:kern w:val="2"/>
                <w:sz w:val="20"/>
                <w:szCs w:val="20"/>
                <w14:ligatures w14:val="standardContextual"/>
              </w:rPr>
              <w:t>; mV)</w:t>
            </w:r>
          </w:p>
          <w:p w14:paraId="0382B5CF" w14:textId="77777777" w:rsidR="007044FE" w:rsidRPr="001940DD" w:rsidRDefault="00000000" w:rsidP="007044FE">
            <w:pPr>
              <w:pStyle w:val="ListParagraph"/>
              <w:numPr>
                <w:ilvl w:val="0"/>
                <w:numId w:val="16"/>
              </w:numPr>
              <w:spacing w:after="60"/>
              <w:ind w:left="432"/>
              <w:contextualSpacing w:val="0"/>
              <w:rPr>
                <w:rFonts w:ascii="Arial" w:hAnsi="Arial" w:cs="Arial"/>
                <w:i/>
                <w:iCs/>
                <w:sz w:val="20"/>
                <w:szCs w:val="20"/>
              </w:rPr>
            </w:pPr>
            <m:oMath>
              <m:sSub>
                <m:sSubPr>
                  <m:ctrlPr>
                    <w:rPr>
                      <w:rFonts w:ascii="Cambria Math" w:hAnsi="Cambria Math" w:cs="Arial"/>
                      <w:i/>
                      <w:kern w:val="2"/>
                      <w:sz w:val="20"/>
                      <w:szCs w:val="20"/>
                      <w14:ligatures w14:val="standardContextual"/>
                    </w:rPr>
                  </m:ctrlPr>
                </m:sSubPr>
                <m:e>
                  <m:r>
                    <w:rPr>
                      <w:rFonts w:ascii="Cambria Math" w:hAnsi="Cambria Math" w:cs="Arial"/>
                      <w:sz w:val="20"/>
                      <w:szCs w:val="20"/>
                    </w:rPr>
                    <m:t>E</m:t>
                  </m:r>
                </m:e>
                <m:sub>
                  <m:r>
                    <w:rPr>
                      <w:rFonts w:ascii="Cambria Math" w:hAnsi="Cambria Math" w:cs="Arial"/>
                      <w:sz w:val="20"/>
                      <w:szCs w:val="20"/>
                    </w:rPr>
                    <m:t>K</m:t>
                  </m:r>
                </m:sub>
              </m:sSub>
              <m:r>
                <w:rPr>
                  <w:rFonts w:ascii="Cambria Math" w:hAnsi="Cambria Math" w:cs="Arial"/>
                  <w:sz w:val="20"/>
                  <w:szCs w:val="20"/>
                </w:rPr>
                <m:t>=</m:t>
              </m:r>
              <m:f>
                <m:fPr>
                  <m:ctrlPr>
                    <w:rPr>
                      <w:rFonts w:ascii="Cambria Math" w:hAnsi="Cambria Math" w:cs="Arial"/>
                      <w:i/>
                      <w:kern w:val="2"/>
                      <w:sz w:val="20"/>
                      <w:szCs w:val="20"/>
                      <w14:ligatures w14:val="standardContextual"/>
                    </w:rPr>
                  </m:ctrlPr>
                </m:fPr>
                <m:num>
                  <m:r>
                    <w:rPr>
                      <w:rFonts w:ascii="Cambria Math" w:hAnsi="Cambria Math" w:cs="Arial"/>
                      <w:sz w:val="20"/>
                      <w:szCs w:val="20"/>
                    </w:rPr>
                    <m:t>RT</m:t>
                  </m:r>
                </m:num>
                <m:den>
                  <m:r>
                    <w:rPr>
                      <w:rFonts w:ascii="Cambria Math" w:hAnsi="Cambria Math" w:cs="Arial"/>
                      <w:sz w:val="20"/>
                      <w:szCs w:val="20"/>
                    </w:rPr>
                    <m:t>F</m:t>
                  </m:r>
                </m:den>
              </m:f>
              <m:r>
                <w:rPr>
                  <w:rFonts w:ascii="Cambria Math" w:hAnsi="Cambria Math" w:cs="Arial"/>
                  <w:sz w:val="20"/>
                  <w:szCs w:val="20"/>
                </w:rPr>
                <m:t>⋅</m:t>
              </m:r>
              <m:func>
                <m:funcPr>
                  <m:ctrlPr>
                    <w:rPr>
                      <w:rFonts w:ascii="Cambria Math" w:hAnsi="Cambria Math" w:cs="Arial"/>
                      <w:i/>
                      <w:kern w:val="2"/>
                      <w:sz w:val="20"/>
                      <w:szCs w:val="20"/>
                      <w14:ligatures w14:val="standardContextual"/>
                    </w:rPr>
                  </m:ctrlPr>
                </m:funcPr>
                <m:fName>
                  <m:r>
                    <m:rPr>
                      <m:sty m:val="p"/>
                    </m:rPr>
                    <w:rPr>
                      <w:rFonts w:ascii="Cambria Math" w:hAnsi="Cambria Math" w:cs="Arial"/>
                      <w:sz w:val="20"/>
                      <w:szCs w:val="20"/>
                    </w:rPr>
                    <m:t>ln</m:t>
                  </m:r>
                </m:fName>
                <m:e>
                  <m:d>
                    <m:dPr>
                      <m:ctrlPr>
                        <w:rPr>
                          <w:rFonts w:ascii="Cambria Math" w:hAnsi="Cambria Math" w:cs="Arial"/>
                          <w:i/>
                          <w:kern w:val="2"/>
                          <w:sz w:val="20"/>
                          <w:szCs w:val="20"/>
                          <w14:ligatures w14:val="standardContextual"/>
                        </w:rPr>
                      </m:ctrlPr>
                    </m:dPr>
                    <m:e>
                      <m:f>
                        <m:fPr>
                          <m:ctrlPr>
                            <w:rPr>
                              <w:rFonts w:ascii="Cambria Math" w:hAnsi="Cambria Math" w:cs="Arial"/>
                              <w:i/>
                              <w:kern w:val="2"/>
                              <w:sz w:val="20"/>
                              <w:szCs w:val="20"/>
                              <w14:ligatures w14:val="standardContextual"/>
                            </w:rPr>
                          </m:ctrlPr>
                        </m:fPr>
                        <m:num>
                          <m:sSub>
                            <m:sSubPr>
                              <m:ctrlPr>
                                <w:rPr>
                                  <w:rFonts w:ascii="Cambria Math" w:hAnsi="Cambria Math" w:cs="Arial"/>
                                  <w:kern w:val="2"/>
                                  <w:sz w:val="20"/>
                                  <w:szCs w:val="20"/>
                                  <w14:ligatures w14:val="standardContextual"/>
                                </w:rPr>
                              </m:ctrlPr>
                            </m:sSubPr>
                            <m:e>
                              <m:d>
                                <m:dPr>
                                  <m:begChr m:val="["/>
                                  <m:endChr m:val="]"/>
                                  <m:ctrlPr>
                                    <w:rPr>
                                      <w:rFonts w:ascii="Cambria Math" w:hAnsi="Cambria Math" w:cs="Arial"/>
                                      <w:i/>
                                      <w:kern w:val="2"/>
                                      <w:sz w:val="20"/>
                                      <w:szCs w:val="20"/>
                                      <w14:ligatures w14:val="standardContextual"/>
                                    </w:rPr>
                                  </m:ctrlPr>
                                </m:dPr>
                                <m:e>
                                  <m:sSup>
                                    <m:sSupPr>
                                      <m:ctrlPr>
                                        <w:rPr>
                                          <w:rFonts w:ascii="Cambria Math" w:hAnsi="Cambria Math" w:cs="Arial"/>
                                          <w:i/>
                                          <w:kern w:val="2"/>
                                          <w:sz w:val="20"/>
                                          <w:szCs w:val="20"/>
                                          <w14:ligatures w14:val="standardContextual"/>
                                        </w:rPr>
                                      </m:ctrlPr>
                                    </m:sSupPr>
                                    <m:e>
                                      <m:r>
                                        <w:rPr>
                                          <w:rFonts w:ascii="Cambria Math" w:hAnsi="Cambria Math" w:cs="Arial"/>
                                          <w:sz w:val="20"/>
                                          <w:szCs w:val="20"/>
                                        </w:rPr>
                                        <m:t>K</m:t>
                                      </m:r>
                                    </m:e>
                                    <m:sup>
                                      <m:r>
                                        <w:rPr>
                                          <w:rFonts w:ascii="Cambria Math" w:hAnsi="Cambria Math" w:cs="Arial"/>
                                          <w:sz w:val="20"/>
                                          <w:szCs w:val="20"/>
                                        </w:rPr>
                                        <m:t>+</m:t>
                                      </m:r>
                                    </m:sup>
                                  </m:sSup>
                                </m:e>
                              </m:d>
                            </m:e>
                            <m:sub>
                              <m:r>
                                <w:rPr>
                                  <w:rFonts w:ascii="Cambria Math" w:hAnsi="Cambria Math" w:cs="Arial"/>
                                  <w:sz w:val="20"/>
                                  <w:szCs w:val="20"/>
                                </w:rPr>
                                <m:t>out</m:t>
                              </m:r>
                            </m:sub>
                          </m:sSub>
                        </m:num>
                        <m:den>
                          <m:sSub>
                            <m:sSubPr>
                              <m:ctrlPr>
                                <w:rPr>
                                  <w:rFonts w:ascii="Cambria Math" w:hAnsi="Cambria Math" w:cs="Arial"/>
                                  <w:kern w:val="2"/>
                                  <w:sz w:val="20"/>
                                  <w:szCs w:val="20"/>
                                  <w14:ligatures w14:val="standardContextual"/>
                                </w:rPr>
                              </m:ctrlPr>
                            </m:sSubPr>
                            <m:e>
                              <m:d>
                                <m:dPr>
                                  <m:begChr m:val="["/>
                                  <m:endChr m:val="]"/>
                                  <m:ctrlPr>
                                    <w:rPr>
                                      <w:rFonts w:ascii="Cambria Math" w:hAnsi="Cambria Math" w:cs="Arial"/>
                                      <w:i/>
                                      <w:kern w:val="2"/>
                                      <w:sz w:val="20"/>
                                      <w:szCs w:val="20"/>
                                      <w14:ligatures w14:val="standardContextual"/>
                                    </w:rPr>
                                  </m:ctrlPr>
                                </m:dPr>
                                <m:e>
                                  <m:sSup>
                                    <m:sSupPr>
                                      <m:ctrlPr>
                                        <w:rPr>
                                          <w:rFonts w:ascii="Cambria Math" w:hAnsi="Cambria Math" w:cs="Arial"/>
                                          <w:i/>
                                          <w:kern w:val="2"/>
                                          <w:sz w:val="20"/>
                                          <w:szCs w:val="20"/>
                                          <w14:ligatures w14:val="standardContextual"/>
                                        </w:rPr>
                                      </m:ctrlPr>
                                    </m:sSupPr>
                                    <m:e>
                                      <m:r>
                                        <w:rPr>
                                          <w:rFonts w:ascii="Cambria Math" w:hAnsi="Cambria Math" w:cs="Arial"/>
                                          <w:sz w:val="20"/>
                                          <w:szCs w:val="20"/>
                                        </w:rPr>
                                        <m:t>K</m:t>
                                      </m:r>
                                    </m:e>
                                    <m:sup>
                                      <m:r>
                                        <w:rPr>
                                          <w:rFonts w:ascii="Cambria Math" w:hAnsi="Cambria Math" w:cs="Arial"/>
                                          <w:sz w:val="20"/>
                                          <w:szCs w:val="20"/>
                                        </w:rPr>
                                        <m:t>+</m:t>
                                      </m:r>
                                    </m:sup>
                                  </m:sSup>
                                </m:e>
                              </m:d>
                            </m:e>
                            <m:sub>
                              <m:r>
                                <w:rPr>
                                  <w:rFonts w:ascii="Cambria Math" w:hAnsi="Cambria Math" w:cs="Arial"/>
                                  <w:sz w:val="20"/>
                                  <w:szCs w:val="20"/>
                                </w:rPr>
                                <m:t>in</m:t>
                              </m:r>
                            </m:sub>
                          </m:sSub>
                        </m:den>
                      </m:f>
                    </m:e>
                  </m:d>
                </m:e>
              </m:func>
            </m:oMath>
            <w:r w:rsidR="007044FE" w:rsidRPr="001940DD">
              <w:rPr>
                <w:rFonts w:ascii="Arial" w:eastAsiaTheme="minorEastAsia" w:hAnsi="Arial" w:cs="Arial"/>
                <w:iCs/>
                <w:kern w:val="2"/>
                <w:sz w:val="20"/>
                <w:szCs w:val="20"/>
                <w14:ligatures w14:val="standardContextual"/>
              </w:rPr>
              <w:t xml:space="preserve"> (Nernst potential for K</w:t>
            </w:r>
            <w:r w:rsidR="007044FE" w:rsidRPr="001940DD">
              <w:rPr>
                <w:rFonts w:ascii="Arial" w:eastAsiaTheme="minorEastAsia" w:hAnsi="Arial" w:cs="Arial"/>
                <w:iCs/>
                <w:kern w:val="2"/>
                <w:sz w:val="20"/>
                <w:szCs w:val="20"/>
                <w:vertAlign w:val="superscript"/>
                <w14:ligatures w14:val="standardContextual"/>
              </w:rPr>
              <w:t>+</w:t>
            </w:r>
            <w:r w:rsidR="007044FE" w:rsidRPr="001940DD">
              <w:rPr>
                <w:rFonts w:ascii="Arial" w:eastAsiaTheme="minorEastAsia" w:hAnsi="Arial" w:cs="Arial"/>
                <w:iCs/>
                <w:kern w:val="2"/>
                <w:sz w:val="20"/>
                <w:szCs w:val="20"/>
                <w14:ligatures w14:val="standardContextual"/>
              </w:rPr>
              <w:t>; mV)</w:t>
            </w:r>
          </w:p>
        </w:tc>
      </w:tr>
    </w:tbl>
    <w:p w14:paraId="41CDC836" w14:textId="77777777" w:rsidR="007044FE" w:rsidRPr="001940DD" w:rsidRDefault="007044FE" w:rsidP="007044FE">
      <w:pPr>
        <w:spacing w:after="0" w:line="360" w:lineRule="auto"/>
        <w:jc w:val="both"/>
        <w:rPr>
          <w:rFonts w:ascii="Arial" w:eastAsiaTheme="minorEastAsia" w:hAnsi="Arial" w:cs="Arial"/>
          <w:sz w:val="20"/>
          <w:szCs w:val="20"/>
        </w:rPr>
      </w:pPr>
    </w:p>
    <w:p w14:paraId="0E86A034" w14:textId="77777777" w:rsidR="007044FE" w:rsidRPr="001940DD" w:rsidRDefault="007044FE" w:rsidP="007044FE">
      <w:pPr>
        <w:spacing w:after="0" w:line="360" w:lineRule="auto"/>
        <w:jc w:val="both"/>
        <w:rPr>
          <w:rFonts w:ascii="Arial" w:eastAsiaTheme="minorEastAsia" w:hAnsi="Arial" w:cs="Arial"/>
          <w:b/>
          <w:bCs/>
          <w:sz w:val="20"/>
          <w:szCs w:val="20"/>
        </w:rPr>
      </w:pPr>
      <w:r w:rsidRPr="001940DD">
        <w:rPr>
          <w:rFonts w:ascii="Arial" w:eastAsiaTheme="minorEastAsia" w:hAnsi="Arial" w:cs="Arial"/>
          <w:b/>
          <w:bCs/>
          <w:sz w:val="20"/>
          <w:szCs w:val="20"/>
        </w:rPr>
        <w:br w:type="column"/>
      </w:r>
      <w:r w:rsidRPr="001940DD">
        <w:rPr>
          <w:rFonts w:ascii="Arial" w:eastAsiaTheme="minorEastAsia" w:hAnsi="Arial" w:cs="Arial"/>
          <w:b/>
          <w:bCs/>
          <w:sz w:val="20"/>
          <w:szCs w:val="20"/>
        </w:rPr>
        <w:lastRenderedPageBreak/>
        <w:t>Supplementary Text S1</w:t>
      </w:r>
    </w:p>
    <w:p w14:paraId="5DBCA389" w14:textId="77777777" w:rsidR="007044FE" w:rsidRPr="001940DD" w:rsidRDefault="007044FE" w:rsidP="007044FE">
      <w:pPr>
        <w:spacing w:after="0" w:line="360" w:lineRule="auto"/>
        <w:jc w:val="both"/>
        <w:rPr>
          <w:rFonts w:ascii="Arial" w:hAnsi="Arial" w:cs="Arial"/>
          <w:sz w:val="20"/>
          <w:szCs w:val="20"/>
          <w:u w:val="single"/>
        </w:rPr>
      </w:pPr>
      <w:r w:rsidRPr="001940DD">
        <w:rPr>
          <w:rFonts w:ascii="Arial" w:eastAsiaTheme="minorEastAsia" w:hAnsi="Arial" w:cs="Arial"/>
          <w:sz w:val="20"/>
          <w:szCs w:val="20"/>
          <w:u w:val="single"/>
        </w:rPr>
        <w:t>Change in driving force and fluxes due to perturbations</w:t>
      </w:r>
    </w:p>
    <w:p w14:paraId="28DAA4E6"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hAnsi="Arial" w:cs="Arial"/>
          <w:sz w:val="20"/>
          <w:szCs w:val="20"/>
        </w:rPr>
        <w:t xml:space="preserve">Changes in the </w:t>
      </w:r>
      <w:r w:rsidRPr="001940DD">
        <w:rPr>
          <w:rFonts w:ascii="Arial" w:eastAsiaTheme="minorEastAsia" w:hAnsi="Arial" w:cs="Arial"/>
          <w:sz w:val="20"/>
          <w:szCs w:val="20"/>
        </w:rPr>
        <w:t>membrane voltage (</w:t>
      </w:r>
      <m:oMath>
        <m:r>
          <w:rPr>
            <w:rFonts w:ascii="Cambria Math" w:eastAsiaTheme="minorEastAsia" w:hAnsi="Cambria Math" w:cs="Arial"/>
            <w:sz w:val="20"/>
            <w:szCs w:val="20"/>
          </w:rPr>
          <m:t>∆V=V-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V</m:t>
            </m:r>
          </m:e>
          <m:sub>
            <m:r>
              <w:rPr>
                <w:rFonts w:ascii="Cambria Math" w:eastAsiaTheme="minorEastAsia" w:hAnsi="Cambria Math" w:cs="Arial"/>
                <w:sz w:val="20"/>
                <w:szCs w:val="20"/>
              </w:rPr>
              <m:t>ss</m:t>
            </m:r>
          </m:sub>
        </m:sSub>
      </m:oMath>
      <w:r w:rsidRPr="001940DD">
        <w:rPr>
          <w:rFonts w:ascii="Arial" w:eastAsiaTheme="minorEastAsia" w:hAnsi="Arial" w:cs="Arial"/>
          <w:sz w:val="20"/>
          <w:szCs w:val="20"/>
        </w:rPr>
        <w:t>), the potassium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oMath>
      <w:r w:rsidRPr="001940DD">
        <w:rPr>
          <w:rFonts w:ascii="Arial" w:eastAsiaTheme="minorEastAsia" w:hAnsi="Arial" w:cs="Arial"/>
          <w:sz w:val="20"/>
          <w:szCs w:val="20"/>
        </w:rPr>
        <w:t>), and/or the proton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H</m:t>
            </m:r>
          </m:sub>
          <m:sup>
            <m:r>
              <w:rPr>
                <w:rFonts w:ascii="Cambria Math" w:eastAsiaTheme="minorEastAsia" w:hAnsi="Cambria Math" w:cs="Arial"/>
                <w:sz w:val="20"/>
                <w:szCs w:val="20"/>
              </w:rPr>
              <m:t>ss</m:t>
            </m:r>
          </m:sup>
        </m:sSubSup>
      </m:oMath>
      <w:r w:rsidRPr="001940DD">
        <w:rPr>
          <w:rFonts w:ascii="Arial" w:eastAsiaTheme="minorEastAsia" w:hAnsi="Arial" w:cs="Arial"/>
          <w:sz w:val="20"/>
          <w:szCs w:val="20"/>
        </w:rPr>
        <w:t>) affect the driving forces (</w:t>
      </w:r>
      <m:oMath>
        <m:r>
          <w:rPr>
            <w:rFonts w:ascii="Cambria Math" w:eastAsiaTheme="minorEastAsia" w:hAnsi="Cambria Math" w:cs="Arial"/>
            <w:sz w:val="20"/>
            <w:szCs w:val="20"/>
          </w:rPr>
          <m:t>∆μ</m:t>
        </m:r>
      </m:oMath>
      <w:r w:rsidRPr="001940DD">
        <w:rPr>
          <w:rFonts w:ascii="Arial" w:eastAsiaTheme="minorEastAsia" w:hAnsi="Arial" w:cs="Arial"/>
          <w:sz w:val="20"/>
          <w:szCs w:val="20"/>
        </w:rPr>
        <w:t>) and therefore the fluxes (</w:t>
      </w:r>
      <m:oMath>
        <m:r>
          <w:rPr>
            <w:rFonts w:ascii="Cambria Math" w:eastAsiaTheme="minorEastAsia" w:hAnsi="Cambria Math" w:cs="Arial"/>
            <w:sz w:val="20"/>
            <w:szCs w:val="20"/>
          </w:rPr>
          <m:t>J</m:t>
        </m:r>
      </m:oMath>
      <w:r w:rsidRPr="001940DD">
        <w:rPr>
          <w:rFonts w:ascii="Arial" w:eastAsiaTheme="minorEastAsia" w:hAnsi="Arial" w:cs="Arial"/>
          <w:sz w:val="20"/>
          <w:szCs w:val="20"/>
        </w:rPr>
        <w:t xml:space="preserve">) across the transporters of the homeostat. To describe these effects mathematically, we expressed </w:t>
      </w:r>
      <m:oMath>
        <m:r>
          <w:rPr>
            <w:rFonts w:ascii="Cambria Math" w:eastAsiaTheme="minorEastAsia" w:hAnsi="Cambria Math" w:cs="Arial"/>
            <w:sz w:val="20"/>
            <w:szCs w:val="20"/>
          </w:rPr>
          <m:t>J</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oMath>
      <w:r w:rsidRPr="001940DD">
        <w:rPr>
          <w:rFonts w:ascii="Arial" w:eastAsiaTheme="minorEastAsia" w:hAnsi="Arial" w:cs="Arial"/>
          <w:sz w:val="20"/>
          <w:szCs w:val="20"/>
        </w:rPr>
        <w:t xml:space="preserve"> by its Taylor series evaluated at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∆μ</m:t>
            </m:r>
          </m:e>
          <m:sub>
            <m:r>
              <w:rPr>
                <w:rFonts w:ascii="Cambria Math" w:eastAsiaTheme="minorEastAsia" w:hAnsi="Cambria Math" w:cs="Arial"/>
                <w:sz w:val="20"/>
                <w:szCs w:val="20"/>
              </w:rPr>
              <m:t>ss</m:t>
            </m:r>
          </m:sub>
        </m:sSub>
      </m:oMath>
      <w:r w:rsidRPr="001940DD">
        <w:rPr>
          <w:rFonts w:ascii="Arial" w:eastAsiaTheme="minorEastAsia" w:hAnsi="Arial" w:cs="Arial"/>
          <w:sz w:val="20"/>
          <w:szCs w:val="20"/>
        </w:rPr>
        <w:t>, the electrochemical gradient in steady state conditions:</w:t>
      </w:r>
    </w:p>
    <w:p w14:paraId="66F4D522" w14:textId="77777777" w:rsidR="007044FE" w:rsidRPr="001940DD" w:rsidRDefault="007044FE" w:rsidP="007044FE">
      <w:pPr>
        <w:tabs>
          <w:tab w:val="right" w:pos="9360"/>
        </w:tabs>
        <w:spacing w:after="0" w:line="360" w:lineRule="auto"/>
        <w:jc w:val="both"/>
        <w:rPr>
          <w:rFonts w:ascii="Arial" w:eastAsiaTheme="minorEastAsia" w:hAnsi="Arial" w:cs="Arial"/>
          <w:sz w:val="20"/>
          <w:szCs w:val="20"/>
        </w:rPr>
      </w:pPr>
      <m:oMath>
        <m:r>
          <w:rPr>
            <w:rFonts w:ascii="Cambria Math" w:eastAsiaTheme="minorEastAsia" w:hAnsi="Cambria Math" w:cs="Arial"/>
            <w:sz w:val="20"/>
            <w:szCs w:val="20"/>
          </w:rPr>
          <m:t>J</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r>
          <w:rPr>
            <w:rFonts w:ascii="Cambria Math" w:eastAsiaTheme="minorEastAsia" w:hAnsi="Cambria Math" w:cs="Arial"/>
            <w:sz w:val="20"/>
            <w:szCs w:val="20"/>
          </w:rPr>
          <m:t>=</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r>
              <w:rPr>
                <w:rFonts w:ascii="Cambria Math" w:eastAsiaTheme="minorEastAsia" w:hAnsi="Cambria Math" w:cs="Arial"/>
                <w:sz w:val="20"/>
                <w:szCs w:val="20"/>
              </w:rPr>
              <m:t>ss</m:t>
            </m:r>
          </m:sup>
        </m:sSup>
        <m:r>
          <w:rPr>
            <w:rFonts w:ascii="Cambria Math" w:eastAsiaTheme="minorEastAsia" w:hAnsi="Cambria Math" w:cs="Arial"/>
            <w:sz w:val="20"/>
            <w:szCs w:val="20"/>
          </w:rPr>
          <m:t>+</m:t>
        </m:r>
        <m:nary>
          <m:naryPr>
            <m:chr m:val="∑"/>
            <m:limLoc m:val="undOvr"/>
            <m:ctrlPr>
              <w:rPr>
                <w:rFonts w:ascii="Cambria Math" w:eastAsiaTheme="minorEastAsia" w:hAnsi="Cambria Math" w:cs="Arial"/>
                <w:i/>
                <w:sz w:val="20"/>
                <w:szCs w:val="20"/>
              </w:rPr>
            </m:ctrlPr>
          </m:naryPr>
          <m:sub>
            <m:r>
              <w:rPr>
                <w:rFonts w:ascii="Cambria Math" w:eastAsiaTheme="minorEastAsia" w:hAnsi="Cambria Math" w:cs="Arial"/>
                <w:sz w:val="20"/>
                <w:szCs w:val="20"/>
              </w:rPr>
              <m:t>n=1</m:t>
            </m:r>
          </m:sub>
          <m:sup>
            <m:r>
              <w:rPr>
                <w:rFonts w:ascii="Cambria Math" w:eastAsiaTheme="minorEastAsia" w:hAnsi="Cambria Math" w:cs="Arial"/>
                <w:sz w:val="20"/>
                <w:szCs w:val="20"/>
              </w:rPr>
              <m:t>∞</m:t>
            </m:r>
          </m:sup>
          <m:e>
            <m:sSup>
              <m:sSupPr>
                <m:ctrlPr>
                  <w:rPr>
                    <w:rFonts w:ascii="Cambria Math" w:eastAsiaTheme="minorEastAsia" w:hAnsi="Cambria Math" w:cs="Arial"/>
                    <w:i/>
                    <w:sz w:val="20"/>
                    <w:szCs w:val="20"/>
                  </w:rPr>
                </m:ctrlPr>
              </m:sSupPr>
              <m:e>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t>
                        </m:r>
                      </m:e>
                      <m:sup>
                        <m:r>
                          <w:rPr>
                            <w:rFonts w:ascii="Cambria Math" w:eastAsiaTheme="minorEastAsia" w:hAnsi="Cambria Math" w:cs="Arial"/>
                            <w:sz w:val="20"/>
                            <w:szCs w:val="20"/>
                          </w:rPr>
                          <m:t>ss</m:t>
                        </m:r>
                      </m:sup>
                    </m:sSup>
                  </m:e>
                </m:d>
              </m:e>
              <m:sup>
                <m:r>
                  <w:rPr>
                    <w:rFonts w:ascii="Cambria Math" w:eastAsiaTheme="minorEastAsia" w:hAnsi="Cambria Math" w:cs="Arial"/>
                    <w:sz w:val="20"/>
                    <w:szCs w:val="20"/>
                  </w:rPr>
                  <m:t>n</m:t>
                </m:r>
              </m:sup>
            </m:sSup>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1</m:t>
                </m:r>
              </m:num>
              <m:den>
                <m:r>
                  <w:rPr>
                    <w:rFonts w:ascii="Cambria Math" w:eastAsiaTheme="minorEastAsia" w:hAnsi="Cambria Math" w:cs="Arial"/>
                    <w:sz w:val="20"/>
                    <w:szCs w:val="20"/>
                  </w:rPr>
                  <m:t>n!</m:t>
                </m:r>
              </m:den>
            </m:f>
            <m:r>
              <w:rPr>
                <w:rFonts w:ascii="Cambria Math" w:eastAsiaTheme="minorEastAsia" w:hAnsi="Cambria Math" w:cs="Arial"/>
                <w:sz w:val="20"/>
                <w:szCs w:val="20"/>
              </w:rPr>
              <m:t>∙</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d>
                  <m:dPr>
                    <m:ctrlPr>
                      <w:rPr>
                        <w:rFonts w:ascii="Cambria Math" w:eastAsiaTheme="minorEastAsia" w:hAnsi="Cambria Math" w:cs="Arial"/>
                        <w:i/>
                        <w:sz w:val="20"/>
                        <w:szCs w:val="20"/>
                      </w:rPr>
                    </m:ctrlPr>
                  </m:dPr>
                  <m:e>
                    <m:r>
                      <w:rPr>
                        <w:rFonts w:ascii="Cambria Math" w:eastAsiaTheme="minorEastAsia" w:hAnsi="Cambria Math" w:cs="Arial"/>
                        <w:sz w:val="20"/>
                        <w:szCs w:val="20"/>
                      </w:rPr>
                      <m:t>n</m:t>
                    </m:r>
                  </m:e>
                </m:d>
              </m:sup>
            </m:sSup>
          </m:e>
        </m:nary>
      </m:oMath>
      <w:r w:rsidRPr="001940DD">
        <w:rPr>
          <w:rFonts w:ascii="Arial" w:eastAsiaTheme="minorEastAsia" w:hAnsi="Arial" w:cs="Arial"/>
          <w:sz w:val="20"/>
          <w:szCs w:val="20"/>
        </w:rPr>
        <w:t>,</w:t>
      </w:r>
      <w:r w:rsidRPr="001940DD">
        <w:rPr>
          <w:rFonts w:ascii="Arial" w:eastAsiaTheme="minorEastAsia" w:hAnsi="Arial" w:cs="Arial"/>
          <w:sz w:val="20"/>
          <w:szCs w:val="20"/>
        </w:rPr>
        <w:tab/>
        <w:t>(S1)</w:t>
      </w:r>
    </w:p>
    <w:p w14:paraId="59A1616D"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with </w:t>
      </w:r>
      <m:oMath>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d>
              <m:dPr>
                <m:ctrlPr>
                  <w:rPr>
                    <w:rFonts w:ascii="Cambria Math" w:eastAsiaTheme="minorEastAsia" w:hAnsi="Cambria Math" w:cs="Arial"/>
                    <w:i/>
                    <w:sz w:val="20"/>
                    <w:szCs w:val="20"/>
                  </w:rPr>
                </m:ctrlPr>
              </m:dPr>
              <m:e>
                <m:r>
                  <w:rPr>
                    <w:rFonts w:ascii="Cambria Math" w:eastAsiaTheme="minorEastAsia" w:hAnsi="Cambria Math" w:cs="Arial"/>
                    <w:sz w:val="20"/>
                    <w:szCs w:val="20"/>
                  </w:rPr>
                  <m:t>n</m:t>
                </m:r>
              </m:e>
            </m:d>
          </m:sup>
        </m:sSup>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d</m:t>
                </m:r>
              </m:e>
              <m:sup>
                <m:r>
                  <w:rPr>
                    <w:rFonts w:ascii="Cambria Math" w:eastAsiaTheme="minorEastAsia" w:hAnsi="Cambria Math" w:cs="Arial"/>
                    <w:sz w:val="20"/>
                    <w:szCs w:val="20"/>
                  </w:rPr>
                  <m:t>n</m:t>
                </m:r>
              </m:sup>
            </m:sSup>
          </m:num>
          <m:den>
            <m:sSup>
              <m:sSupPr>
                <m:ctrlPr>
                  <w:rPr>
                    <w:rFonts w:ascii="Cambria Math" w:eastAsiaTheme="minorEastAsia" w:hAnsi="Cambria Math" w:cs="Arial"/>
                    <w:i/>
                    <w:sz w:val="20"/>
                    <w:szCs w:val="20"/>
                  </w:rPr>
                </m:ctrlPr>
              </m:sSupPr>
              <m:e>
                <m:d>
                  <m:dPr>
                    <m:ctrlPr>
                      <w:rPr>
                        <w:rFonts w:ascii="Cambria Math" w:eastAsiaTheme="minorEastAsia" w:hAnsi="Cambria Math" w:cs="Arial"/>
                        <w:i/>
                        <w:sz w:val="20"/>
                        <w:szCs w:val="20"/>
                      </w:rPr>
                    </m:ctrlPr>
                  </m:dPr>
                  <m:e>
                    <m:r>
                      <w:rPr>
                        <w:rFonts w:ascii="Cambria Math" w:eastAsiaTheme="minorEastAsia" w:hAnsi="Cambria Math" w:cs="Arial"/>
                        <w:sz w:val="20"/>
                        <w:szCs w:val="20"/>
                      </w:rPr>
                      <m:t>d∆μ</m:t>
                    </m:r>
                  </m:e>
                </m:d>
              </m:e>
              <m:sup>
                <m:r>
                  <w:rPr>
                    <w:rFonts w:ascii="Cambria Math" w:eastAsiaTheme="minorEastAsia" w:hAnsi="Cambria Math" w:cs="Arial"/>
                    <w:sz w:val="20"/>
                    <w:szCs w:val="20"/>
                  </w:rPr>
                  <m:t>n</m:t>
                </m:r>
              </m:sup>
            </m:sSup>
          </m:den>
        </m:f>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r>
                  <w:rPr>
                    <w:rFonts w:ascii="Cambria Math" w:eastAsiaTheme="minorEastAsia" w:hAnsi="Cambria Math" w:cs="Arial"/>
                    <w:sz w:val="20"/>
                    <w:szCs w:val="20"/>
                  </w:rPr>
                  <m:t>J</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e>
            </m:d>
          </m:e>
          <m:sub>
            <m:r>
              <w:rPr>
                <w:rFonts w:ascii="Cambria Math" w:eastAsiaTheme="minorEastAsia" w:hAnsi="Cambria Math" w:cs="Arial"/>
                <w:sz w:val="20"/>
                <w:szCs w:val="20"/>
              </w:rPr>
              <m:t>∆μ=</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t>
                </m:r>
              </m:e>
              <m:sup>
                <m:r>
                  <w:rPr>
                    <w:rFonts w:ascii="Cambria Math" w:eastAsiaTheme="minorEastAsia" w:hAnsi="Cambria Math" w:cs="Arial"/>
                    <w:sz w:val="20"/>
                    <w:szCs w:val="20"/>
                  </w:rPr>
                  <m:t>ss</m:t>
                </m:r>
              </m:sup>
            </m:sSup>
          </m:sub>
        </m:sSub>
      </m:oMath>
      <w:r w:rsidRPr="001940DD">
        <w:rPr>
          <w:rFonts w:ascii="Arial" w:eastAsiaTheme="minorEastAsia" w:hAnsi="Arial" w:cs="Arial"/>
          <w:sz w:val="20"/>
          <w:szCs w:val="20"/>
        </w:rPr>
        <w:t xml:space="preserve"> being the constant n</w:t>
      </w:r>
      <w:r w:rsidRPr="001940DD">
        <w:rPr>
          <w:rFonts w:ascii="Arial" w:eastAsiaTheme="minorEastAsia" w:hAnsi="Arial" w:cs="Arial"/>
          <w:sz w:val="20"/>
          <w:szCs w:val="20"/>
          <w:vertAlign w:val="superscript"/>
        </w:rPr>
        <w:t>th</w:t>
      </w:r>
      <w:r w:rsidRPr="001940DD">
        <w:rPr>
          <w:rFonts w:ascii="Arial" w:eastAsiaTheme="minorEastAsia" w:hAnsi="Arial" w:cs="Arial"/>
          <w:sz w:val="20"/>
          <w:szCs w:val="20"/>
        </w:rPr>
        <w:t xml:space="preserve">-derivative of </w:t>
      </w:r>
      <m:oMath>
        <m:r>
          <w:rPr>
            <w:rFonts w:ascii="Cambria Math" w:eastAsiaTheme="minorEastAsia" w:hAnsi="Cambria Math" w:cs="Arial"/>
            <w:sz w:val="20"/>
            <w:szCs w:val="20"/>
          </w:rPr>
          <m:t>J</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oMath>
      <w:r w:rsidRPr="001940DD">
        <w:rPr>
          <w:rFonts w:ascii="Arial" w:eastAsiaTheme="minorEastAsia" w:hAnsi="Arial" w:cs="Arial"/>
          <w:sz w:val="20"/>
          <w:szCs w:val="20"/>
        </w:rPr>
        <w:t xml:space="preserve"> at </w:t>
      </w:r>
      <m:oMath>
        <m:r>
          <w:rPr>
            <w:rFonts w:ascii="Cambria Math" w:eastAsiaTheme="minorEastAsia" w:hAnsi="Cambria Math" w:cs="Arial"/>
            <w:sz w:val="20"/>
            <w:szCs w:val="20"/>
          </w:rPr>
          <m:t>∆μ=</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t>
            </m:r>
          </m:e>
          <m:sup>
            <m:r>
              <w:rPr>
                <w:rFonts w:ascii="Cambria Math" w:eastAsiaTheme="minorEastAsia" w:hAnsi="Cambria Math" w:cs="Arial"/>
                <w:sz w:val="20"/>
                <w:szCs w:val="20"/>
              </w:rPr>
              <m:t>ss</m:t>
            </m:r>
          </m:sup>
        </m:sSup>
      </m:oMath>
      <w:r w:rsidRPr="001940DD">
        <w:rPr>
          <w:rFonts w:ascii="Arial" w:eastAsiaTheme="minorEastAsia" w:hAnsi="Arial" w:cs="Arial"/>
          <w:sz w:val="20"/>
          <w:szCs w:val="20"/>
        </w:rPr>
        <w:t xml:space="preserve">. Because the factor </w:t>
      </w:r>
      <w:r w:rsidRPr="001940DD">
        <w:rPr>
          <w:rFonts w:ascii="Arial" w:eastAsiaTheme="minorEastAsia" w:hAnsi="Arial" w:cs="Arial"/>
          <w:i/>
          <w:iCs/>
          <w:sz w:val="20"/>
          <w:szCs w:val="20"/>
        </w:rPr>
        <w:t>n!</w:t>
      </w:r>
      <w:r w:rsidRPr="001940DD">
        <w:rPr>
          <w:rFonts w:ascii="Arial" w:eastAsiaTheme="minorEastAsia" w:hAnsi="Arial" w:cs="Arial"/>
          <w:sz w:val="20"/>
          <w:szCs w:val="20"/>
        </w:rPr>
        <w:t xml:space="preserve"> increases rapidly with </w:t>
      </w:r>
      <w:r w:rsidRPr="001940DD">
        <w:rPr>
          <w:rFonts w:ascii="Arial" w:eastAsiaTheme="minorEastAsia" w:hAnsi="Arial" w:cs="Arial"/>
          <w:i/>
          <w:iCs/>
          <w:sz w:val="20"/>
          <w:szCs w:val="20"/>
        </w:rPr>
        <w:t>n</w:t>
      </w:r>
      <w:r w:rsidRPr="001940DD">
        <w:rPr>
          <w:rFonts w:ascii="Arial" w:eastAsiaTheme="minorEastAsia" w:hAnsi="Arial" w:cs="Arial"/>
          <w:sz w:val="20"/>
          <w:szCs w:val="20"/>
        </w:rPr>
        <w:t xml:space="preserve">, the contribution of the various terms quickly decreases as </w:t>
      </w:r>
      <w:r w:rsidRPr="001940DD">
        <w:rPr>
          <w:rFonts w:ascii="Arial" w:eastAsiaTheme="minorEastAsia" w:hAnsi="Arial" w:cs="Arial"/>
          <w:i/>
          <w:iCs/>
          <w:sz w:val="20"/>
          <w:szCs w:val="20"/>
        </w:rPr>
        <w:t>n</w:t>
      </w:r>
      <w:r w:rsidRPr="001940DD">
        <w:rPr>
          <w:rFonts w:ascii="Arial" w:eastAsiaTheme="minorEastAsia" w:hAnsi="Arial" w:cs="Arial"/>
          <w:sz w:val="20"/>
          <w:szCs w:val="20"/>
        </w:rPr>
        <w:t xml:space="preserve"> increases. </w:t>
      </w:r>
      <w:r w:rsidRPr="001940DD">
        <w:rPr>
          <w:rFonts w:ascii="Arial" w:hAnsi="Arial" w:cs="Arial"/>
          <w:kern w:val="0"/>
          <w:sz w:val="20"/>
          <w:szCs w:val="20"/>
        </w:rPr>
        <w:t xml:space="preserve">To obtain </w:t>
      </w:r>
      <w:r w:rsidRPr="001940DD">
        <w:rPr>
          <w:rFonts w:ascii="Arial" w:eastAsiaTheme="minorEastAsia" w:hAnsi="Arial" w:cs="Arial"/>
          <w:sz w:val="20"/>
          <w:szCs w:val="20"/>
        </w:rPr>
        <w:t xml:space="preserve">very good insights for physiologically relevant gradients at most </w:t>
      </w:r>
      <w:r w:rsidRPr="001940DD">
        <w:rPr>
          <w:rFonts w:ascii="Arial" w:hAnsi="Arial" w:cs="Arial"/>
          <w:kern w:val="0"/>
          <w:sz w:val="20"/>
          <w:szCs w:val="20"/>
        </w:rPr>
        <w:t>the second-order Taylor approximation (</w:t>
      </w:r>
      <w:r w:rsidRPr="001940DD">
        <w:rPr>
          <w:rFonts w:ascii="Arial" w:hAnsi="Arial" w:cs="Arial"/>
          <w:i/>
          <w:iCs/>
          <w:kern w:val="0"/>
          <w:sz w:val="20"/>
          <w:szCs w:val="20"/>
        </w:rPr>
        <w:t>i.e.</w:t>
      </w:r>
      <w:r w:rsidRPr="001940DD">
        <w:rPr>
          <w:rFonts w:ascii="Arial" w:hAnsi="Arial" w:cs="Arial"/>
          <w:kern w:val="0"/>
          <w:sz w:val="20"/>
          <w:szCs w:val="20"/>
        </w:rPr>
        <w:t xml:space="preserve">, not considering terms for </w:t>
      </w:r>
      <w:r w:rsidRPr="001940DD">
        <w:rPr>
          <w:rFonts w:ascii="Arial" w:hAnsi="Arial" w:cs="Arial"/>
          <w:i/>
          <w:iCs/>
          <w:kern w:val="0"/>
          <w:sz w:val="20"/>
          <w:szCs w:val="20"/>
        </w:rPr>
        <w:t>n</w:t>
      </w:r>
      <w:r w:rsidRPr="001940DD">
        <w:rPr>
          <w:rFonts w:ascii="Arial" w:hAnsi="Arial" w:cs="Arial"/>
          <w:kern w:val="0"/>
          <w:sz w:val="20"/>
          <w:szCs w:val="20"/>
        </w:rPr>
        <w:t xml:space="preserve"> &gt; 2) is reasonable </w:t>
      </w:r>
      <w:sdt>
        <w:sdtPr>
          <w:rPr>
            <w:rFonts w:ascii="Arial" w:hAnsi="Arial" w:cs="Arial"/>
            <w:color w:val="000000"/>
            <w:kern w:val="0"/>
            <w:sz w:val="20"/>
            <w:szCs w:val="20"/>
          </w:rPr>
          <w:tag w:val="MENDELEY_CITATION_v3_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"/>
          <w:id w:val="-494033682"/>
          <w:placeholder>
            <w:docPart w:val="B4F4506BF6B84DC2930B7DDB8DF550B9"/>
          </w:placeholder>
        </w:sdtPr>
        <w:sdtContent>
          <w:r w:rsidRPr="00C24C31">
            <w:rPr>
              <w:rFonts w:ascii="Arial" w:hAnsi="Arial" w:cs="Arial"/>
              <w:color w:val="000000"/>
              <w:kern w:val="0"/>
              <w:sz w:val="20"/>
              <w:szCs w:val="20"/>
            </w:rPr>
            <w:t>(Dreyer, 2017)</w:t>
          </w:r>
        </w:sdtContent>
      </w:sdt>
      <w:r w:rsidRPr="001940DD">
        <w:rPr>
          <w:rFonts w:ascii="Arial" w:hAnsi="Arial" w:cs="Arial"/>
          <w:kern w:val="0"/>
          <w:sz w:val="20"/>
          <w:szCs w:val="20"/>
        </w:rPr>
        <w:t>:</w:t>
      </w:r>
    </w:p>
    <w:p w14:paraId="1F2377E7" w14:textId="77777777" w:rsidR="007044FE" w:rsidRPr="001940DD" w:rsidRDefault="007044FE" w:rsidP="007044FE">
      <w:pPr>
        <w:tabs>
          <w:tab w:val="right" w:pos="9360"/>
        </w:tabs>
        <w:spacing w:after="0" w:line="360" w:lineRule="auto"/>
        <w:jc w:val="both"/>
        <w:rPr>
          <w:rFonts w:ascii="Arial" w:eastAsiaTheme="minorEastAsia" w:hAnsi="Arial" w:cs="Arial"/>
          <w:sz w:val="20"/>
          <w:szCs w:val="20"/>
        </w:rPr>
      </w:pPr>
      <m:oMath>
        <m:r>
          <w:rPr>
            <w:rFonts w:ascii="Cambria Math" w:eastAsiaTheme="minorEastAsia" w:hAnsi="Cambria Math" w:cs="Arial"/>
            <w:sz w:val="20"/>
            <w:szCs w:val="20"/>
          </w:rPr>
          <m:t>J</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r>
          <w:rPr>
            <w:rFonts w:ascii="Cambria Math" w:eastAsiaTheme="minorEastAsia" w:hAnsi="Cambria Math" w:cs="Arial"/>
            <w:sz w:val="20"/>
            <w:szCs w:val="20"/>
          </w:rPr>
          <m:t>≈</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r>
              <w:rPr>
                <w:rFonts w:ascii="Cambria Math" w:eastAsiaTheme="minorEastAsia" w:hAnsi="Cambria Math" w:cs="Arial"/>
                <w:sz w:val="20"/>
                <w:szCs w:val="20"/>
              </w:rPr>
              <m:t>ss</m:t>
            </m:r>
          </m:sup>
        </m:sSup>
        <m:r>
          <w:rPr>
            <w:rFonts w:ascii="Cambria Math" w:eastAsiaTheme="minorEastAsia" w:hAnsi="Cambria Math" w:cs="Arial"/>
            <w:sz w:val="20"/>
            <w:szCs w:val="20"/>
          </w:rPr>
          <m:t>+</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d>
              <m:dPr>
                <m:ctrlPr>
                  <w:rPr>
                    <w:rFonts w:ascii="Cambria Math" w:eastAsiaTheme="minorEastAsia" w:hAnsi="Cambria Math" w:cs="Arial"/>
                    <w:i/>
                    <w:sz w:val="20"/>
                    <w:szCs w:val="20"/>
                  </w:rPr>
                </m:ctrlPr>
              </m:dPr>
              <m:e>
                <m:r>
                  <w:rPr>
                    <w:rFonts w:ascii="Cambria Math" w:eastAsiaTheme="minorEastAsia" w:hAnsi="Cambria Math" w:cs="Arial"/>
                    <w:sz w:val="20"/>
                    <w:szCs w:val="20"/>
                  </w:rPr>
                  <m:t>1</m:t>
                </m:r>
              </m:e>
            </m:d>
          </m:sup>
        </m:sSup>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t>
                </m:r>
              </m:e>
              <m:sup>
                <m:r>
                  <w:rPr>
                    <w:rFonts w:ascii="Cambria Math" w:eastAsiaTheme="minorEastAsia" w:hAnsi="Cambria Math" w:cs="Arial"/>
                    <w:sz w:val="20"/>
                    <w:szCs w:val="20"/>
                  </w:rPr>
                  <m:t>ss</m:t>
                </m:r>
              </m:sup>
            </m:sSup>
          </m:e>
        </m:d>
        <m:r>
          <w:rPr>
            <w:rFonts w:ascii="Cambria Math" w:eastAsiaTheme="minorEastAsia" w:hAnsi="Cambria Math" w:cs="Arial"/>
            <w:sz w:val="20"/>
            <w:szCs w:val="20"/>
          </w:rPr>
          <m:t>∙</m:t>
        </m:r>
        <m:d>
          <m:dPr>
            <m:begChr m:val="["/>
            <m:endChr m:val="]"/>
            <m:ctrlPr>
              <w:rPr>
                <w:rFonts w:ascii="Cambria Math" w:eastAsiaTheme="minorEastAsia" w:hAnsi="Cambria Math" w:cs="Arial"/>
                <w:i/>
                <w:sz w:val="20"/>
                <w:szCs w:val="20"/>
              </w:rPr>
            </m:ctrlPr>
          </m:dPr>
          <m:e>
            <m:r>
              <w:rPr>
                <w:rFonts w:ascii="Cambria Math" w:eastAsiaTheme="minorEastAsia" w:hAnsi="Cambria Math" w:cs="Arial"/>
                <w:sz w:val="20"/>
                <w:szCs w:val="20"/>
              </w:rPr>
              <m:t>1+</m:t>
            </m:r>
            <m:f>
              <m:fPr>
                <m:ctrlPr>
                  <w:rPr>
                    <w:rFonts w:ascii="Cambria Math" w:eastAsiaTheme="minorEastAsia" w:hAnsi="Cambria Math" w:cs="Arial"/>
                    <w:i/>
                    <w:sz w:val="20"/>
                    <w:szCs w:val="20"/>
                  </w:rPr>
                </m:ctrlPr>
              </m:fPr>
              <m:num>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d>
                      <m:dPr>
                        <m:ctrlPr>
                          <w:rPr>
                            <w:rFonts w:ascii="Cambria Math" w:eastAsiaTheme="minorEastAsia" w:hAnsi="Cambria Math" w:cs="Arial"/>
                            <w:i/>
                            <w:sz w:val="20"/>
                            <w:szCs w:val="20"/>
                          </w:rPr>
                        </m:ctrlPr>
                      </m:dPr>
                      <m:e>
                        <m:r>
                          <w:rPr>
                            <w:rFonts w:ascii="Cambria Math" w:eastAsiaTheme="minorEastAsia" w:hAnsi="Cambria Math" w:cs="Arial"/>
                            <w:sz w:val="20"/>
                            <w:szCs w:val="20"/>
                          </w:rPr>
                          <m:t>2</m:t>
                        </m:r>
                      </m:e>
                    </m:d>
                  </m:sup>
                </m:sSup>
              </m:num>
              <m:den>
                <m:r>
                  <w:rPr>
                    <w:rFonts w:ascii="Cambria Math" w:eastAsiaTheme="minorEastAsia" w:hAnsi="Cambria Math" w:cs="Arial"/>
                    <w:sz w:val="20"/>
                    <w:szCs w:val="20"/>
                  </w:rPr>
                  <m:t>2∙</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d>
                      <m:dPr>
                        <m:ctrlPr>
                          <w:rPr>
                            <w:rFonts w:ascii="Cambria Math" w:eastAsiaTheme="minorEastAsia" w:hAnsi="Cambria Math" w:cs="Arial"/>
                            <w:i/>
                            <w:sz w:val="20"/>
                            <w:szCs w:val="20"/>
                          </w:rPr>
                        </m:ctrlPr>
                      </m:dPr>
                      <m:e>
                        <m:r>
                          <w:rPr>
                            <w:rFonts w:ascii="Cambria Math" w:eastAsiaTheme="minorEastAsia" w:hAnsi="Cambria Math" w:cs="Arial"/>
                            <w:sz w:val="20"/>
                            <w:szCs w:val="20"/>
                          </w:rPr>
                          <m:t>1</m:t>
                        </m:r>
                      </m:e>
                    </m:d>
                  </m:sup>
                </m:sSup>
              </m:den>
            </m:f>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t>
                    </m:r>
                  </m:e>
                  <m:sup>
                    <m:r>
                      <w:rPr>
                        <w:rFonts w:ascii="Cambria Math" w:eastAsiaTheme="minorEastAsia" w:hAnsi="Cambria Math" w:cs="Arial"/>
                        <w:sz w:val="20"/>
                        <w:szCs w:val="20"/>
                      </w:rPr>
                      <m:t>ss</m:t>
                    </m:r>
                  </m:sup>
                </m:sSup>
              </m:e>
            </m:d>
          </m:e>
        </m:d>
      </m:oMath>
      <w:r w:rsidRPr="001940DD">
        <w:rPr>
          <w:rFonts w:ascii="Arial" w:eastAsiaTheme="minorEastAsia" w:hAnsi="Arial" w:cs="Arial"/>
          <w:sz w:val="20"/>
          <w:szCs w:val="20"/>
        </w:rPr>
        <w:t>.</w:t>
      </w:r>
      <w:r w:rsidRPr="001940DD">
        <w:rPr>
          <w:rFonts w:ascii="Arial" w:eastAsiaTheme="minorEastAsia" w:hAnsi="Arial" w:cs="Arial"/>
          <w:sz w:val="20"/>
          <w:szCs w:val="20"/>
        </w:rPr>
        <w:tab/>
        <w:t>(S2)</w:t>
      </w:r>
    </w:p>
    <w:p w14:paraId="2EBBA293" w14:textId="77777777" w:rsidR="007044FE" w:rsidRPr="001940DD" w:rsidRDefault="007044FE" w:rsidP="007044FE">
      <w:pPr>
        <w:tabs>
          <w:tab w:val="right" w:pos="9360"/>
        </w:tabs>
        <w:spacing w:after="0" w:line="360" w:lineRule="auto"/>
        <w:jc w:val="both"/>
        <w:rPr>
          <w:rFonts w:ascii="Arial" w:hAnsi="Arial" w:cs="Arial"/>
          <w:kern w:val="0"/>
          <w:sz w:val="20"/>
          <w:szCs w:val="20"/>
        </w:rPr>
      </w:pPr>
      <w:r w:rsidRPr="001940DD">
        <w:rPr>
          <w:rFonts w:ascii="Arial" w:eastAsiaTheme="minorEastAsia" w:hAnsi="Arial" w:cs="Arial"/>
          <w:sz w:val="20"/>
          <w:szCs w:val="20"/>
        </w:rPr>
        <w:t xml:space="preserve">But usually, it is sufficient to consider the </w:t>
      </w:r>
      <w:r w:rsidRPr="001940DD">
        <w:rPr>
          <w:rFonts w:ascii="Arial" w:hAnsi="Arial" w:cs="Arial"/>
          <w:kern w:val="0"/>
          <w:sz w:val="20"/>
          <w:szCs w:val="20"/>
        </w:rPr>
        <w:t>first-order approximation (</w:t>
      </w:r>
      <w:r w:rsidRPr="001940DD">
        <w:rPr>
          <w:rFonts w:ascii="Arial" w:hAnsi="Arial" w:cs="Arial"/>
          <w:b/>
          <w:bCs/>
          <w:kern w:val="0"/>
          <w:sz w:val="20"/>
          <w:szCs w:val="20"/>
        </w:rPr>
        <w:t>Figure S6</w:t>
      </w:r>
      <w:r w:rsidRPr="001940DD">
        <w:rPr>
          <w:rFonts w:ascii="Arial" w:hAnsi="Arial" w:cs="Arial"/>
          <w:kern w:val="0"/>
          <w:sz w:val="20"/>
          <w:szCs w:val="20"/>
        </w:rPr>
        <w:t xml:space="preserve">): </w:t>
      </w:r>
    </w:p>
    <w:p w14:paraId="6F58AA15" w14:textId="77777777" w:rsidR="007044FE" w:rsidRPr="001940DD" w:rsidRDefault="007044FE" w:rsidP="007044FE">
      <w:pPr>
        <w:tabs>
          <w:tab w:val="right" w:pos="9360"/>
        </w:tabs>
        <w:spacing w:after="0" w:line="360" w:lineRule="auto"/>
        <w:jc w:val="both"/>
        <w:rPr>
          <w:rFonts w:ascii="Arial" w:eastAsiaTheme="minorEastAsia" w:hAnsi="Arial" w:cs="Arial"/>
          <w:sz w:val="20"/>
          <w:szCs w:val="20"/>
        </w:rPr>
      </w:pPr>
      <m:oMath>
        <m:r>
          <w:rPr>
            <w:rFonts w:ascii="Cambria Math" w:eastAsiaTheme="minorEastAsia" w:hAnsi="Cambria Math" w:cs="Arial"/>
            <w:sz w:val="20"/>
            <w:szCs w:val="20"/>
          </w:rPr>
          <m:t>J</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r>
          <w:rPr>
            <w:rFonts w:ascii="Cambria Math" w:eastAsiaTheme="minorEastAsia" w:hAnsi="Cambria Math" w:cs="Arial"/>
            <w:sz w:val="20"/>
            <w:szCs w:val="20"/>
          </w:rPr>
          <m:t>≈</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r>
              <w:rPr>
                <w:rFonts w:ascii="Cambria Math" w:eastAsiaTheme="minorEastAsia" w:hAnsi="Cambria Math" w:cs="Arial"/>
                <w:sz w:val="20"/>
                <w:szCs w:val="20"/>
              </w:rPr>
              <m:t>ss</m:t>
            </m:r>
          </m:sup>
        </m:sSup>
        <m:r>
          <w:rPr>
            <w:rFonts w:ascii="Cambria Math" w:eastAsiaTheme="minorEastAsia" w:hAnsi="Cambria Math" w:cs="Arial"/>
            <w:sz w:val="20"/>
            <w:szCs w:val="20"/>
          </w:rPr>
          <m:t>+</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d>
              <m:dPr>
                <m:ctrlPr>
                  <w:rPr>
                    <w:rFonts w:ascii="Cambria Math" w:eastAsiaTheme="minorEastAsia" w:hAnsi="Cambria Math" w:cs="Arial"/>
                    <w:i/>
                    <w:sz w:val="20"/>
                    <w:szCs w:val="20"/>
                  </w:rPr>
                </m:ctrlPr>
              </m:dPr>
              <m:e>
                <m:r>
                  <w:rPr>
                    <w:rFonts w:ascii="Cambria Math" w:eastAsiaTheme="minorEastAsia" w:hAnsi="Cambria Math" w:cs="Arial"/>
                    <w:sz w:val="20"/>
                    <w:szCs w:val="20"/>
                  </w:rPr>
                  <m:t>1</m:t>
                </m:r>
              </m:e>
            </m:d>
          </m:sup>
        </m:sSup>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t>
                </m:r>
              </m:e>
              <m:sup>
                <m:r>
                  <w:rPr>
                    <w:rFonts w:ascii="Cambria Math" w:eastAsiaTheme="minorEastAsia" w:hAnsi="Cambria Math" w:cs="Arial"/>
                    <w:sz w:val="20"/>
                    <w:szCs w:val="20"/>
                  </w:rPr>
                  <m:t>ss</m:t>
                </m:r>
              </m:sup>
            </m:sSup>
          </m:e>
        </m:d>
      </m:oMath>
      <w:r w:rsidRPr="001940DD">
        <w:rPr>
          <w:rFonts w:ascii="Arial" w:eastAsiaTheme="minorEastAsia" w:hAnsi="Arial" w:cs="Arial"/>
          <w:sz w:val="20"/>
          <w:szCs w:val="20"/>
        </w:rPr>
        <w:t>.</w:t>
      </w:r>
      <w:r w:rsidRPr="001940DD">
        <w:rPr>
          <w:rFonts w:ascii="Arial" w:eastAsiaTheme="minorEastAsia" w:hAnsi="Arial" w:cs="Arial"/>
          <w:sz w:val="20"/>
          <w:szCs w:val="20"/>
        </w:rPr>
        <w:tab/>
        <w:t>(S3)</w:t>
      </w:r>
    </w:p>
    <w:p w14:paraId="3781C8D0" w14:textId="77777777" w:rsidR="007044FE" w:rsidRPr="001940DD" w:rsidRDefault="007044FE" w:rsidP="007044FE">
      <w:pPr>
        <w:tabs>
          <w:tab w:val="right" w:pos="9360"/>
        </w:tabs>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In a further step, it can then be checked whether the error term </w:t>
      </w:r>
    </w:p>
    <w:p w14:paraId="09019DAC" w14:textId="77777777" w:rsidR="007044FE" w:rsidRPr="001940DD" w:rsidRDefault="007044FE" w:rsidP="007044FE">
      <w:pPr>
        <w:tabs>
          <w:tab w:val="right" w:pos="9360"/>
        </w:tabs>
        <w:spacing w:after="0" w:line="360" w:lineRule="auto"/>
        <w:jc w:val="both"/>
        <w:rPr>
          <w:rFonts w:ascii="Arial" w:eastAsiaTheme="minorEastAsia" w:hAnsi="Arial" w:cs="Arial"/>
          <w:sz w:val="20"/>
          <w:szCs w:val="20"/>
        </w:rPr>
      </w:pPr>
      <m:oMath>
        <m:r>
          <w:rPr>
            <w:rFonts w:ascii="Cambria Math" w:eastAsiaTheme="minorEastAsia" w:hAnsi="Cambria Math" w:cs="Arial"/>
            <w:sz w:val="20"/>
            <w:szCs w:val="20"/>
          </w:rPr>
          <m:t>Er=1+</m:t>
        </m:r>
        <m:f>
          <m:fPr>
            <m:ctrlPr>
              <w:rPr>
                <w:rFonts w:ascii="Cambria Math" w:eastAsiaTheme="minorEastAsia" w:hAnsi="Cambria Math" w:cs="Arial"/>
                <w:i/>
                <w:sz w:val="20"/>
                <w:szCs w:val="20"/>
              </w:rPr>
            </m:ctrlPr>
          </m:fPr>
          <m:num>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d>
                  <m:dPr>
                    <m:ctrlPr>
                      <w:rPr>
                        <w:rFonts w:ascii="Cambria Math" w:eastAsiaTheme="minorEastAsia" w:hAnsi="Cambria Math" w:cs="Arial"/>
                        <w:i/>
                        <w:sz w:val="20"/>
                        <w:szCs w:val="20"/>
                      </w:rPr>
                    </m:ctrlPr>
                  </m:dPr>
                  <m:e>
                    <m:r>
                      <w:rPr>
                        <w:rFonts w:ascii="Cambria Math" w:eastAsiaTheme="minorEastAsia" w:hAnsi="Cambria Math" w:cs="Arial"/>
                        <w:sz w:val="20"/>
                        <w:szCs w:val="20"/>
                      </w:rPr>
                      <m:t>2</m:t>
                    </m:r>
                  </m:e>
                </m:d>
              </m:sup>
            </m:sSup>
          </m:num>
          <m:den>
            <m:r>
              <w:rPr>
                <w:rFonts w:ascii="Cambria Math" w:eastAsiaTheme="minorEastAsia" w:hAnsi="Cambria Math" w:cs="Arial"/>
                <w:sz w:val="20"/>
                <w:szCs w:val="20"/>
              </w:rPr>
              <m:t>2∙</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d>
                  <m:dPr>
                    <m:ctrlPr>
                      <w:rPr>
                        <w:rFonts w:ascii="Cambria Math" w:eastAsiaTheme="minorEastAsia" w:hAnsi="Cambria Math" w:cs="Arial"/>
                        <w:i/>
                        <w:sz w:val="20"/>
                        <w:szCs w:val="20"/>
                      </w:rPr>
                    </m:ctrlPr>
                  </m:dPr>
                  <m:e>
                    <m:r>
                      <w:rPr>
                        <w:rFonts w:ascii="Cambria Math" w:eastAsiaTheme="minorEastAsia" w:hAnsi="Cambria Math" w:cs="Arial"/>
                        <w:sz w:val="20"/>
                        <w:szCs w:val="20"/>
                      </w:rPr>
                      <m:t>1</m:t>
                    </m:r>
                  </m:e>
                </m:d>
              </m:sup>
            </m:sSup>
          </m:den>
        </m:f>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t>
                </m:r>
              </m:e>
              <m:sup>
                <m:r>
                  <w:rPr>
                    <w:rFonts w:ascii="Cambria Math" w:eastAsiaTheme="minorEastAsia" w:hAnsi="Cambria Math" w:cs="Arial"/>
                    <w:sz w:val="20"/>
                    <w:szCs w:val="20"/>
                  </w:rPr>
                  <m:t>ss</m:t>
                </m:r>
              </m:sup>
            </m:sSup>
          </m:e>
        </m:d>
      </m:oMath>
      <w:r w:rsidRPr="001940DD">
        <w:rPr>
          <w:rFonts w:ascii="Arial" w:eastAsiaTheme="minorEastAsia" w:hAnsi="Arial" w:cs="Arial"/>
          <w:sz w:val="20"/>
          <w:szCs w:val="20"/>
        </w:rPr>
        <w:tab/>
        <w:t>(S4)</w:t>
      </w:r>
    </w:p>
    <w:p w14:paraId="1E0A7540" w14:textId="27ECA9C6" w:rsidR="007044FE" w:rsidRPr="001940DD" w:rsidRDefault="007044FE" w:rsidP="007044FE">
      <w:pPr>
        <w:tabs>
          <w:tab w:val="right" w:pos="9360"/>
        </w:tabs>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has a serious impact on the result achieved. It should be noted that, with unchanged transporter activity, </w:t>
      </w:r>
      <m:oMath>
        <m:r>
          <w:rPr>
            <w:rFonts w:ascii="Cambria Math" w:eastAsiaTheme="minorEastAsia" w:hAnsi="Cambria Math" w:cs="Arial"/>
            <w:sz w:val="20"/>
            <w:szCs w:val="20"/>
          </w:rPr>
          <m:t>J</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oMath>
      <w:r w:rsidRPr="001940DD">
        <w:rPr>
          <w:rFonts w:ascii="Arial" w:eastAsiaTheme="minorEastAsia" w:hAnsi="Arial" w:cs="Arial"/>
          <w:sz w:val="20"/>
          <w:szCs w:val="20"/>
        </w:rPr>
        <w:t xml:space="preserve"> is a monotonously increasing function, i.e. with increasing driving force </w:t>
      </w:r>
      <m:oMath>
        <m:r>
          <w:rPr>
            <w:rFonts w:ascii="Cambria Math" w:eastAsiaTheme="minorEastAsia" w:hAnsi="Cambria Math" w:cs="Arial"/>
            <w:sz w:val="20"/>
            <w:szCs w:val="20"/>
          </w:rPr>
          <m:t>∆μ</m:t>
        </m:r>
      </m:oMath>
      <w:r w:rsidRPr="001940DD">
        <w:rPr>
          <w:rFonts w:ascii="Arial" w:eastAsiaTheme="minorEastAsia" w:hAnsi="Arial" w:cs="Arial"/>
          <w:sz w:val="20"/>
          <w:szCs w:val="20"/>
        </w:rPr>
        <w:t xml:space="preserve">, </w:t>
      </w:r>
      <m:oMath>
        <m:r>
          <w:rPr>
            <w:rFonts w:ascii="Cambria Math" w:eastAsiaTheme="minorEastAsia" w:hAnsi="Cambria Math" w:cs="Arial"/>
            <w:sz w:val="20"/>
            <w:szCs w:val="20"/>
          </w:rPr>
          <m:t>J</m:t>
        </m:r>
      </m:oMath>
      <w:r w:rsidRPr="001940DD">
        <w:rPr>
          <w:rFonts w:ascii="Arial" w:eastAsiaTheme="minorEastAsia" w:hAnsi="Arial" w:cs="Arial"/>
          <w:sz w:val="20"/>
          <w:szCs w:val="20"/>
        </w:rPr>
        <w:t xml:space="preserve"> increases but never decreases. Consequently, </w:t>
      </w:r>
      <m:oMath>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J</m:t>
            </m:r>
          </m:e>
          <m:sup>
            <m:d>
              <m:dPr>
                <m:ctrlPr>
                  <w:rPr>
                    <w:rFonts w:ascii="Cambria Math" w:eastAsiaTheme="minorEastAsia" w:hAnsi="Cambria Math" w:cs="Arial"/>
                    <w:i/>
                    <w:sz w:val="20"/>
                    <w:szCs w:val="20"/>
                  </w:rPr>
                </m:ctrlPr>
              </m:dPr>
              <m:e>
                <m:r>
                  <w:rPr>
                    <w:rFonts w:ascii="Cambria Math" w:eastAsiaTheme="minorEastAsia" w:hAnsi="Cambria Math" w:cs="Arial"/>
                    <w:sz w:val="20"/>
                    <w:szCs w:val="20"/>
                  </w:rPr>
                  <m:t>1</m:t>
                </m:r>
              </m:e>
            </m:d>
          </m:sup>
        </m:sSup>
        <m:r>
          <w:rPr>
            <w:rFonts w:ascii="Cambria Math" w:eastAsiaTheme="minorEastAsia" w:hAnsi="Cambria Math" w:cs="Arial"/>
            <w:sz w:val="20"/>
            <w:szCs w:val="20"/>
          </w:rPr>
          <m:t>&gt;0</m:t>
        </m:r>
      </m:oMath>
      <w:r w:rsidRPr="001940DD">
        <w:rPr>
          <w:rFonts w:ascii="Arial" w:eastAsiaTheme="minorEastAsia" w:hAnsi="Arial" w:cs="Arial"/>
          <w:sz w:val="20"/>
          <w:szCs w:val="20"/>
        </w:rPr>
        <w:t xml:space="preserve">. Please note that any potential decrease in an experimentally obtained flux curve (negative slope) is caused by effects on the transporter activity,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X</w:t>
      </w:r>
      <w:r w:rsidRPr="001940DD">
        <w:rPr>
          <w:rFonts w:ascii="Arial" w:eastAsiaTheme="minorEastAsia" w:hAnsi="Arial" w:cs="Arial"/>
          <w:sz w:val="20"/>
          <w:szCs w:val="20"/>
        </w:rPr>
        <w:t xml:space="preserve">, but not by an effect of the driving force </w:t>
      </w:r>
      <m:oMath>
        <m:r>
          <w:rPr>
            <w:rFonts w:ascii="Cambria Math" w:eastAsiaTheme="minorEastAsia" w:hAnsi="Cambria Math" w:cs="Arial"/>
            <w:sz w:val="20"/>
            <w:szCs w:val="20"/>
          </w:rPr>
          <m:t>∆μ</m:t>
        </m:r>
      </m:oMath>
      <w:r w:rsidRPr="001940DD">
        <w:rPr>
          <w:rFonts w:ascii="Arial" w:eastAsiaTheme="minorEastAsia" w:hAnsi="Arial" w:cs="Arial"/>
          <w:sz w:val="20"/>
          <w:szCs w:val="20"/>
        </w:rPr>
        <w:t xml:space="preserve">. Changes in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X</w:t>
      </w:r>
      <w:r w:rsidRPr="001940DD">
        <w:rPr>
          <w:rFonts w:ascii="Arial" w:eastAsiaTheme="minorEastAsia" w:hAnsi="Arial" w:cs="Arial"/>
          <w:sz w:val="20"/>
          <w:szCs w:val="20"/>
        </w:rPr>
        <w:t xml:space="preserve"> are treated separately in our analyses.</w:t>
      </w:r>
    </w:p>
    <w:p w14:paraId="1240E0B5" w14:textId="77777777" w:rsidR="007044FE" w:rsidRPr="001940DD" w:rsidRDefault="007044FE" w:rsidP="007044FE">
      <w:pPr>
        <w:pBdr>
          <w:top w:val="single" w:sz="4" w:space="1" w:color="auto"/>
        </w:pBdr>
        <w:spacing w:after="0" w:line="360" w:lineRule="auto"/>
        <w:jc w:val="both"/>
        <w:rPr>
          <w:rFonts w:ascii="Arial" w:eastAsiaTheme="minorEastAsia" w:hAnsi="Arial" w:cs="Arial"/>
          <w:sz w:val="20"/>
          <w:szCs w:val="20"/>
        </w:rPr>
      </w:pPr>
    </w:p>
    <w:p w14:paraId="5DF94C08" w14:textId="77777777" w:rsidR="007044FE" w:rsidRPr="001940DD" w:rsidRDefault="007044FE" w:rsidP="007044FE">
      <w:pPr>
        <w:spacing w:after="0" w:line="360" w:lineRule="auto"/>
        <w:jc w:val="both"/>
        <w:rPr>
          <w:rFonts w:ascii="Arial" w:hAnsi="Arial" w:cs="Arial"/>
          <w:sz w:val="20"/>
          <w:szCs w:val="20"/>
        </w:rPr>
      </w:pPr>
      <w:r w:rsidRPr="001940DD">
        <w:rPr>
          <w:rFonts w:ascii="Arial" w:hAnsi="Arial" w:cs="Arial"/>
          <w:noProof/>
          <w:sz w:val="20"/>
          <w:szCs w:val="20"/>
        </w:rPr>
        <w:drawing>
          <wp:anchor distT="0" distB="0" distL="114300" distR="114300" simplePos="0" relativeHeight="251659264" behindDoc="0" locked="0" layoutInCell="1" allowOverlap="1" wp14:anchorId="174ABC22" wp14:editId="292026AA">
            <wp:simplePos x="0" y="0"/>
            <wp:positionH relativeFrom="margin">
              <wp:align>left</wp:align>
            </wp:positionH>
            <wp:positionV relativeFrom="paragraph">
              <wp:posOffset>19237</wp:posOffset>
            </wp:positionV>
            <wp:extent cx="2782830" cy="1944628"/>
            <wp:effectExtent l="0" t="0" r="0" b="0"/>
            <wp:wrapSquare wrapText="bothSides"/>
            <wp:docPr id="117129412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1294121" name="Picture 117129412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782830" cy="1944628"/>
                    </a:xfrm>
                    <a:prstGeom prst="rect">
                      <a:avLst/>
                    </a:prstGeom>
                  </pic:spPr>
                </pic:pic>
              </a:graphicData>
            </a:graphic>
            <wp14:sizeRelH relativeFrom="page">
              <wp14:pctWidth>0</wp14:pctWidth>
            </wp14:sizeRelH>
            <wp14:sizeRelV relativeFrom="page">
              <wp14:pctHeight>0</wp14:pctHeight>
            </wp14:sizeRelV>
          </wp:anchor>
        </w:drawing>
      </w:r>
      <w:r w:rsidRPr="001940DD">
        <w:rPr>
          <w:rFonts w:ascii="Arial" w:hAnsi="Arial" w:cs="Arial"/>
          <w:b/>
          <w:bCs/>
          <w:sz w:val="20"/>
          <w:szCs w:val="20"/>
        </w:rPr>
        <w:t>Figure S6.</w:t>
      </w:r>
      <w:r w:rsidRPr="001940DD">
        <w:rPr>
          <w:rFonts w:ascii="Arial" w:hAnsi="Arial" w:cs="Arial"/>
          <w:sz w:val="20"/>
          <w:szCs w:val="20"/>
        </w:rPr>
        <w:t xml:space="preserve"> Linear approximation of the flux </w:t>
      </w:r>
      <w:r w:rsidRPr="001940DD">
        <w:rPr>
          <w:rFonts w:ascii="Arial" w:hAnsi="Arial" w:cs="Arial"/>
          <w:i/>
          <w:iCs/>
          <w:sz w:val="20"/>
          <w:szCs w:val="20"/>
        </w:rPr>
        <w:t>J</w:t>
      </w:r>
      <w:r w:rsidRPr="001940DD">
        <w:rPr>
          <w:rFonts w:ascii="Arial" w:hAnsi="Arial" w:cs="Arial"/>
          <w:sz w:val="20"/>
          <w:szCs w:val="20"/>
        </w:rPr>
        <w:t xml:space="preserve"> to describe deviations from steady state. Two potential steady state conditions are shown (</w:t>
      </w:r>
      <w:r w:rsidRPr="001940DD">
        <w:rPr>
          <w:rFonts w:ascii="Arial" w:hAnsi="Arial" w:cs="Arial"/>
          <w:sz w:val="20"/>
          <w:szCs w:val="20"/>
        </w:rPr>
        <w:sym w:font="Wingdings" w:char="F081"/>
      </w:r>
      <w:r w:rsidRPr="001940DD">
        <w:rPr>
          <w:rFonts w:ascii="Arial" w:hAnsi="Arial" w:cs="Arial"/>
          <w:sz w:val="20"/>
          <w:szCs w:val="20"/>
        </w:rPr>
        <w:t xml:space="preserve">, blue, and </w:t>
      </w:r>
      <w:r w:rsidRPr="001940DD">
        <w:rPr>
          <w:rFonts w:ascii="Arial" w:hAnsi="Arial" w:cs="Arial"/>
          <w:sz w:val="20"/>
          <w:szCs w:val="20"/>
        </w:rPr>
        <w:sym w:font="Wingdings" w:char="F082"/>
      </w:r>
      <w:r w:rsidRPr="001940DD">
        <w:rPr>
          <w:rFonts w:ascii="Arial" w:hAnsi="Arial" w:cs="Arial"/>
          <w:sz w:val="20"/>
          <w:szCs w:val="20"/>
        </w:rPr>
        <w:t xml:space="preserve">, red). Deviations from the respective steady state can be individually approximated by a linear curve (blue for deviations from </w:t>
      </w:r>
      <w:r w:rsidRPr="001940DD">
        <w:rPr>
          <w:rFonts w:ascii="Arial" w:hAnsi="Arial" w:cs="Arial"/>
          <w:sz w:val="20"/>
          <w:szCs w:val="20"/>
        </w:rPr>
        <w:sym w:font="Wingdings" w:char="F081"/>
      </w:r>
      <w:r w:rsidRPr="001940DD">
        <w:rPr>
          <w:rFonts w:ascii="Arial" w:hAnsi="Arial" w:cs="Arial"/>
          <w:sz w:val="20"/>
          <w:szCs w:val="20"/>
        </w:rPr>
        <w:t xml:space="preserve">; red for deviations from </w:t>
      </w:r>
      <w:r w:rsidRPr="001940DD">
        <w:rPr>
          <w:rFonts w:ascii="Arial" w:hAnsi="Arial" w:cs="Arial"/>
          <w:sz w:val="20"/>
          <w:szCs w:val="20"/>
        </w:rPr>
        <w:sym w:font="Wingdings" w:char="F082"/>
      </w:r>
      <w:r w:rsidRPr="001940DD">
        <w:rPr>
          <w:rFonts w:ascii="Arial" w:hAnsi="Arial" w:cs="Arial"/>
          <w:sz w:val="20"/>
          <w:szCs w:val="20"/>
        </w:rPr>
        <w:t xml:space="preserve">). For case </w:t>
      </w:r>
      <w:r w:rsidRPr="001940DD">
        <w:rPr>
          <w:rFonts w:ascii="Arial" w:hAnsi="Arial" w:cs="Arial"/>
          <w:sz w:val="20"/>
          <w:szCs w:val="20"/>
        </w:rPr>
        <w:sym w:font="Wingdings" w:char="F081"/>
      </w:r>
      <w:r w:rsidRPr="001940DD">
        <w:rPr>
          <w:rFonts w:ascii="Arial" w:hAnsi="Arial" w:cs="Arial"/>
          <w:sz w:val="20"/>
          <w:szCs w:val="20"/>
        </w:rPr>
        <w:t xml:space="preserve"> it is illustrated how a change in voltage (</w:t>
      </w:r>
      <w:r w:rsidRPr="001940DD">
        <w:rPr>
          <w:rFonts w:ascii="Arial" w:hAnsi="Arial" w:cs="Arial"/>
          <w:sz w:val="20"/>
          <w:szCs w:val="20"/>
        </w:rPr>
        <w:sym w:font="Symbol" w:char="F044"/>
      </w:r>
      <w:r w:rsidRPr="001940DD">
        <w:rPr>
          <w:rFonts w:ascii="Arial" w:hAnsi="Arial" w:cs="Arial"/>
          <w:i/>
          <w:iCs/>
          <w:sz w:val="20"/>
          <w:szCs w:val="20"/>
        </w:rPr>
        <w:t>V</w:t>
      </w:r>
      <w:r w:rsidRPr="001940DD">
        <w:rPr>
          <w:rFonts w:ascii="Arial" w:hAnsi="Arial" w:cs="Arial"/>
          <w:sz w:val="20"/>
          <w:szCs w:val="20"/>
        </w:rPr>
        <w:t>) causes a change in flux (</w:t>
      </w:r>
      <w:r w:rsidRPr="001940DD">
        <w:rPr>
          <w:rFonts w:ascii="Arial" w:hAnsi="Arial" w:cs="Arial"/>
          <w:sz w:val="20"/>
          <w:szCs w:val="20"/>
        </w:rPr>
        <w:sym w:font="Symbol" w:char="F044"/>
      </w:r>
      <w:r w:rsidRPr="001940DD">
        <w:rPr>
          <w:rFonts w:ascii="Arial" w:hAnsi="Arial" w:cs="Arial"/>
          <w:i/>
          <w:iCs/>
          <w:sz w:val="20"/>
          <w:szCs w:val="20"/>
        </w:rPr>
        <w:t>J</w:t>
      </w:r>
      <w:r w:rsidRPr="001940DD">
        <w:rPr>
          <w:rFonts w:ascii="Arial" w:hAnsi="Arial" w:cs="Arial"/>
          <w:sz w:val="20"/>
          <w:szCs w:val="20"/>
        </w:rPr>
        <w:t>).</w:t>
      </w:r>
    </w:p>
    <w:p w14:paraId="3FE6A54D" w14:textId="77777777" w:rsidR="007044FE" w:rsidRPr="001940DD" w:rsidRDefault="007044FE" w:rsidP="007044FE">
      <w:pPr>
        <w:spacing w:after="0" w:line="360" w:lineRule="auto"/>
        <w:rPr>
          <w:rFonts w:ascii="Arial" w:hAnsi="Arial" w:cs="Arial"/>
          <w:sz w:val="20"/>
          <w:szCs w:val="20"/>
        </w:rPr>
      </w:pPr>
    </w:p>
    <w:p w14:paraId="0E603F03" w14:textId="77777777" w:rsidR="007044FE" w:rsidRPr="001940DD" w:rsidRDefault="007044FE" w:rsidP="007044FE">
      <w:pPr>
        <w:pBdr>
          <w:top w:val="single" w:sz="4" w:space="1" w:color="auto"/>
        </w:pBdr>
        <w:spacing w:after="0" w:line="360" w:lineRule="auto"/>
        <w:jc w:val="both"/>
        <w:rPr>
          <w:rFonts w:ascii="Arial" w:eastAsiaTheme="minorEastAsia" w:hAnsi="Arial" w:cs="Arial"/>
          <w:sz w:val="20"/>
          <w:szCs w:val="20"/>
        </w:rPr>
      </w:pPr>
    </w:p>
    <w:p w14:paraId="1D5E06DF"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For a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selective channel the difference </w:t>
      </w:r>
      <m:oMath>
        <m:r>
          <w:rPr>
            <w:rFonts w:ascii="Cambria Math" w:eastAsiaTheme="minorEastAsia" w:hAnsi="Cambria Math" w:cs="Arial"/>
            <w:sz w:val="20"/>
            <w:szCs w:val="20"/>
          </w:rPr>
          <m:t>∆μ-</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t>
            </m:r>
          </m:e>
          <m:sup>
            <m:r>
              <w:rPr>
                <w:rFonts w:ascii="Cambria Math" w:eastAsiaTheme="minorEastAsia" w:hAnsi="Cambria Math" w:cs="Arial"/>
                <w:sz w:val="20"/>
                <w:szCs w:val="20"/>
              </w:rPr>
              <m:t>ss</m:t>
            </m:r>
          </m:sup>
        </m:sSup>
      </m:oMath>
      <w:r w:rsidRPr="001940DD">
        <w:rPr>
          <w:rFonts w:ascii="Arial" w:eastAsiaTheme="minorEastAsia" w:hAnsi="Arial" w:cs="Arial"/>
          <w:sz w:val="20"/>
          <w:szCs w:val="20"/>
        </w:rPr>
        <w:t xml:space="preserve"> is </w:t>
      </w:r>
    </w:p>
    <w:p w14:paraId="3B3A5601" w14:textId="77777777" w:rsidR="007044FE" w:rsidRPr="001940DD" w:rsidRDefault="00000000" w:rsidP="007044FE">
      <w:pPr>
        <w:tabs>
          <w:tab w:val="right" w:pos="9360"/>
        </w:tabs>
        <w:spacing w:after="0" w:line="360" w:lineRule="auto"/>
        <w:jc w:val="both"/>
        <w:rPr>
          <w:rFonts w:ascii="Arial" w:hAnsi="Arial" w:cs="Arial"/>
          <w:sz w:val="20"/>
          <w:szCs w:val="20"/>
        </w:rPr>
      </w:pPr>
      <m:oMath>
        <m:sSub>
          <m:sSubPr>
            <m:ctrlPr>
              <w:rPr>
                <w:rFonts w:ascii="Cambria Math" w:hAnsi="Cambria Math" w:cs="Arial"/>
                <w:i/>
                <w:sz w:val="20"/>
                <w:szCs w:val="20"/>
              </w:rPr>
            </m:ctrlPr>
          </m:sSubPr>
          <m:e>
            <m:r>
              <w:rPr>
                <w:rFonts w:ascii="Cambria Math" w:hAnsi="Cambria Math" w:cs="Arial"/>
                <w:sz w:val="20"/>
                <w:szCs w:val="20"/>
              </w:rPr>
              <m:t>∆μ</m:t>
            </m:r>
          </m:e>
          <m:sub>
            <m:r>
              <w:rPr>
                <w:rFonts w:ascii="Cambria Math" w:hAnsi="Cambria Math" w:cs="Arial"/>
                <w:sz w:val="20"/>
                <w:szCs w:val="20"/>
              </w:rPr>
              <m:t>K</m:t>
            </m:r>
          </m:sub>
        </m:sSub>
        <m:r>
          <w:rPr>
            <w:rFonts w:ascii="Cambria Math" w:hAnsi="Cambria Math" w:cs="Arial"/>
            <w:sz w:val="20"/>
            <w:szCs w:val="20"/>
          </w:rPr>
          <m:t>-</m:t>
        </m:r>
        <m:sSubSup>
          <m:sSubSupPr>
            <m:ctrlPr>
              <w:rPr>
                <w:rFonts w:ascii="Cambria Math" w:hAnsi="Cambria Math" w:cs="Arial"/>
                <w:i/>
                <w:sz w:val="20"/>
                <w:szCs w:val="20"/>
              </w:rPr>
            </m:ctrlPr>
          </m:sSubSupPr>
          <m:e>
            <m:r>
              <w:rPr>
                <w:rFonts w:ascii="Cambria Math" w:hAnsi="Cambria Math" w:cs="Arial"/>
                <w:sz w:val="20"/>
                <w:szCs w:val="20"/>
              </w:rPr>
              <m:t>∆μ</m:t>
            </m:r>
          </m:e>
          <m:sub>
            <m:r>
              <w:rPr>
                <w:rFonts w:ascii="Cambria Math" w:hAnsi="Cambria Math" w:cs="Arial"/>
                <w:sz w:val="20"/>
                <w:szCs w:val="20"/>
              </w:rPr>
              <m:t>K</m:t>
            </m:r>
          </m:sub>
          <m:sup>
            <m:r>
              <w:rPr>
                <w:rFonts w:ascii="Cambria Math" w:hAnsi="Cambria Math" w:cs="Arial"/>
                <w:sz w:val="20"/>
                <w:szCs w:val="20"/>
              </w:rPr>
              <m:t>ss</m:t>
            </m:r>
          </m:sup>
        </m:sSubSup>
        <m:r>
          <w:rPr>
            <w:rFonts w:ascii="Cambria Math" w:hAnsi="Cambria Math" w:cs="Arial"/>
            <w:sz w:val="20"/>
            <w:szCs w:val="20"/>
          </w:rPr>
          <m:t>=</m:t>
        </m:r>
        <m:r>
          <w:rPr>
            <w:rFonts w:ascii="Cambria Math" w:eastAsiaTheme="minorEastAsia" w:hAnsi="Cambria Math" w:cs="Arial"/>
            <w:sz w:val="20"/>
            <w:szCs w:val="20"/>
          </w:rPr>
          <m:t>F⋅</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V</m:t>
                </m:r>
              </m:e>
              <m:sub>
                <m:r>
                  <w:rPr>
                    <w:rFonts w:ascii="Cambria Math" w:eastAsiaTheme="minorEastAsia" w:hAnsi="Cambria Math" w:cs="Arial"/>
                    <w:sz w:val="20"/>
                    <w:szCs w:val="20"/>
                  </w:rPr>
                  <m:t>ss</m:t>
                </m:r>
              </m:sub>
            </m:sSub>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RT</m:t>
                </m:r>
              </m:num>
              <m:den>
                <m:r>
                  <w:rPr>
                    <w:rFonts w:ascii="Cambria Math" w:eastAsiaTheme="minorEastAsia" w:hAnsi="Cambria Math" w:cs="Arial"/>
                    <w:sz w:val="20"/>
                    <w:szCs w:val="20"/>
                  </w:rPr>
                  <m:t>F</m:t>
                </m:r>
              </m:den>
            </m:f>
            <m:r>
              <w:rPr>
                <w:rFonts w:ascii="Cambria Math" w:eastAsiaTheme="minorEastAsia" w:hAnsi="Cambria Math" w:cs="Arial"/>
                <w:sz w:val="20"/>
                <w:szCs w:val="20"/>
              </w:rPr>
              <m:t>⋅</m:t>
            </m:r>
            <m:func>
              <m:funcPr>
                <m:ctrlPr>
                  <w:rPr>
                    <w:rFonts w:ascii="Cambria Math" w:eastAsiaTheme="minorEastAsia" w:hAnsi="Cambria Math" w:cs="Arial"/>
                    <w:i/>
                    <w:sz w:val="20"/>
                    <w:szCs w:val="20"/>
                  </w:rPr>
                </m:ctrlPr>
              </m:funcPr>
              <m:fName>
                <m:r>
                  <m:rPr>
                    <m:sty m:val="p"/>
                  </m:rPr>
                  <w:rPr>
                    <w:rFonts w:ascii="Cambria Math" w:hAnsi="Cambria Math" w:cs="Arial"/>
                    <w:sz w:val="20"/>
                    <w:szCs w:val="20"/>
                  </w:rPr>
                  <m:t>ln</m:t>
                </m:r>
              </m:fName>
              <m:e>
                <m:d>
                  <m:dPr>
                    <m:ctrlPr>
                      <w:rPr>
                        <w:rFonts w:ascii="Cambria Math" w:eastAsiaTheme="minorEastAsia" w:hAnsi="Cambria Math" w:cs="Arial"/>
                        <w:i/>
                        <w:sz w:val="20"/>
                        <w:szCs w:val="20"/>
                      </w:rPr>
                    </m:ctrlPr>
                  </m:dPr>
                  <m:e>
                    <m:f>
                      <m:fPr>
                        <m:ctrlPr>
                          <w:rPr>
                            <w:rFonts w:ascii="Cambria Math" w:eastAsiaTheme="minorEastAsia" w:hAnsi="Cambria Math" w:cs="Arial"/>
                            <w:i/>
                            <w:sz w:val="20"/>
                            <w:szCs w:val="20"/>
                          </w:rPr>
                        </m:ctrlPr>
                      </m:fPr>
                      <m:num>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K</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out</m:t>
                            </m:r>
                          </m:sub>
                        </m:sSub>
                      </m:num>
                      <m:den>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K</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in</m:t>
                            </m:r>
                          </m:sub>
                        </m:sSub>
                      </m:den>
                    </m:f>
                  </m:e>
                </m:d>
              </m:e>
            </m:func>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RT</m:t>
                </m:r>
              </m:num>
              <m:den>
                <m:r>
                  <w:rPr>
                    <w:rFonts w:ascii="Cambria Math" w:eastAsiaTheme="minorEastAsia" w:hAnsi="Cambria Math" w:cs="Arial"/>
                    <w:sz w:val="20"/>
                    <w:szCs w:val="20"/>
                  </w:rPr>
                  <m:t>F</m:t>
                </m:r>
              </m:den>
            </m:f>
            <m:r>
              <w:rPr>
                <w:rFonts w:ascii="Cambria Math" w:eastAsiaTheme="minorEastAsia" w:hAnsi="Cambria Math" w:cs="Arial"/>
                <w:sz w:val="20"/>
                <w:szCs w:val="20"/>
              </w:rPr>
              <m:t>⋅</m:t>
            </m:r>
            <m:func>
              <m:funcPr>
                <m:ctrlPr>
                  <w:rPr>
                    <w:rFonts w:ascii="Cambria Math" w:eastAsiaTheme="minorEastAsia" w:hAnsi="Cambria Math" w:cs="Arial"/>
                    <w:i/>
                    <w:sz w:val="20"/>
                    <w:szCs w:val="20"/>
                  </w:rPr>
                </m:ctrlPr>
              </m:funcPr>
              <m:fName>
                <m:r>
                  <m:rPr>
                    <m:sty m:val="p"/>
                  </m:rPr>
                  <w:rPr>
                    <w:rFonts w:ascii="Cambria Math" w:hAnsi="Cambria Math" w:cs="Arial"/>
                    <w:sz w:val="20"/>
                    <w:szCs w:val="20"/>
                  </w:rPr>
                  <m:t>ln</m:t>
                </m:r>
              </m:fName>
              <m:e>
                <m:d>
                  <m:dPr>
                    <m:ctrlPr>
                      <w:rPr>
                        <w:rFonts w:ascii="Cambria Math" w:eastAsiaTheme="minorEastAsia" w:hAnsi="Cambria Math" w:cs="Arial"/>
                        <w:i/>
                        <w:sz w:val="20"/>
                        <w:szCs w:val="20"/>
                      </w:rPr>
                    </m:ctrlPr>
                  </m:dPr>
                  <m:e>
                    <m:f>
                      <m:fPr>
                        <m:ctrlPr>
                          <w:rPr>
                            <w:rFonts w:ascii="Cambria Math" w:eastAsiaTheme="minorEastAsia" w:hAnsi="Cambria Math" w:cs="Arial"/>
                            <w:i/>
                            <w:sz w:val="20"/>
                            <w:szCs w:val="20"/>
                          </w:rPr>
                        </m:ctrlPr>
                      </m:fPr>
                      <m:num>
                        <m:sSubSup>
                          <m:sSubSupPr>
                            <m:ctrlPr>
                              <w:rPr>
                                <w:rFonts w:ascii="Cambria Math" w:eastAsiaTheme="minorEastAsia" w:hAnsi="Cambria Math" w:cs="Arial"/>
                                <w:i/>
                                <w:sz w:val="20"/>
                                <w:szCs w:val="20"/>
                              </w:rPr>
                            </m:ctrlPr>
                          </m:sSubSup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K</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out</m:t>
                            </m:r>
                          </m:sub>
                          <m:sup>
                            <m:r>
                              <w:rPr>
                                <w:rFonts w:ascii="Cambria Math" w:eastAsiaTheme="minorEastAsia" w:hAnsi="Cambria Math" w:cs="Arial"/>
                                <w:sz w:val="20"/>
                                <w:szCs w:val="20"/>
                              </w:rPr>
                              <m:t>ss</m:t>
                            </m:r>
                          </m:sup>
                        </m:sSubSup>
                      </m:num>
                      <m:den>
                        <m:sSubSup>
                          <m:sSubSupPr>
                            <m:ctrlPr>
                              <w:rPr>
                                <w:rFonts w:ascii="Cambria Math" w:eastAsiaTheme="minorEastAsia" w:hAnsi="Cambria Math" w:cs="Arial"/>
                                <w:i/>
                                <w:sz w:val="20"/>
                                <w:szCs w:val="20"/>
                              </w:rPr>
                            </m:ctrlPr>
                          </m:sSubSup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K</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in</m:t>
                            </m:r>
                          </m:sub>
                          <m:sup>
                            <m:r>
                              <w:rPr>
                                <w:rFonts w:ascii="Cambria Math" w:eastAsiaTheme="minorEastAsia" w:hAnsi="Cambria Math" w:cs="Arial"/>
                                <w:sz w:val="20"/>
                                <w:szCs w:val="20"/>
                              </w:rPr>
                              <m:t>ss</m:t>
                            </m:r>
                          </m:sup>
                        </m:sSubSup>
                      </m:den>
                    </m:f>
                  </m:e>
                </m:d>
              </m:e>
            </m:func>
          </m:e>
        </m:d>
        <m:r>
          <w:rPr>
            <w:rFonts w:ascii="Cambria Math" w:eastAsiaTheme="minorEastAsia" w:hAnsi="Cambria Math" w:cs="Arial"/>
            <w:sz w:val="20"/>
            <w:szCs w:val="20"/>
          </w:rPr>
          <m:t>=F⋅</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(S5)</w:t>
      </w:r>
    </w:p>
    <w:p w14:paraId="480238A8" w14:textId="77777777" w:rsidR="007044FE" w:rsidRPr="001940DD" w:rsidRDefault="007044FE" w:rsidP="007044FE">
      <w:pPr>
        <w:spacing w:after="0" w:line="360" w:lineRule="auto"/>
        <w:jc w:val="both"/>
        <w:rPr>
          <w:rFonts w:ascii="Arial" w:hAnsi="Arial" w:cs="Arial"/>
          <w:sz w:val="20"/>
          <w:szCs w:val="20"/>
        </w:rPr>
      </w:pPr>
      <w:r w:rsidRPr="001940DD">
        <w:rPr>
          <w:rFonts w:ascii="Arial" w:eastAsiaTheme="minorEastAsia" w:hAnsi="Arial" w:cs="Arial"/>
          <w:sz w:val="20"/>
          <w:szCs w:val="20"/>
        </w:rPr>
        <w:lastRenderedPageBreak/>
        <w:t xml:space="preserve">Here, </w:t>
      </w:r>
      <w:r w:rsidRPr="001940DD">
        <w:rPr>
          <w:rFonts w:ascii="Arial" w:eastAsiaTheme="minorEastAsia" w:hAnsi="Arial" w:cs="Arial"/>
          <w:i/>
          <w:iCs/>
          <w:sz w:val="20"/>
          <w:szCs w:val="20"/>
        </w:rPr>
        <w:t>R</w:t>
      </w:r>
      <w:r w:rsidRPr="001940DD">
        <w:rPr>
          <w:rFonts w:ascii="Arial" w:eastAsiaTheme="minorEastAsia" w:hAnsi="Arial" w:cs="Arial"/>
          <w:sz w:val="20"/>
          <w:szCs w:val="20"/>
        </w:rPr>
        <w:t xml:space="preserve"> is </w:t>
      </w:r>
      <w:r w:rsidRPr="001940DD">
        <w:rPr>
          <w:rFonts w:ascii="Arial" w:hAnsi="Arial" w:cs="Arial"/>
          <w:sz w:val="20"/>
          <w:szCs w:val="20"/>
        </w:rPr>
        <w:t xml:space="preserve">the gas constant, </w:t>
      </w:r>
      <w:r w:rsidRPr="001940DD">
        <w:rPr>
          <w:rFonts w:ascii="Arial" w:hAnsi="Arial" w:cs="Arial"/>
          <w:i/>
          <w:iCs/>
          <w:sz w:val="20"/>
          <w:szCs w:val="20"/>
        </w:rPr>
        <w:t>F</w:t>
      </w:r>
      <w:r w:rsidRPr="001940DD">
        <w:rPr>
          <w:rFonts w:ascii="Arial" w:hAnsi="Arial" w:cs="Arial"/>
          <w:sz w:val="20"/>
          <w:szCs w:val="20"/>
        </w:rPr>
        <w:t xml:space="preserve"> the Faraday constant, and </w:t>
      </w:r>
      <w:r w:rsidRPr="001940DD">
        <w:rPr>
          <w:rFonts w:ascii="Arial" w:hAnsi="Arial" w:cs="Arial"/>
          <w:i/>
          <w:iCs/>
          <w:sz w:val="20"/>
          <w:szCs w:val="20"/>
        </w:rPr>
        <w:t>T</w:t>
      </w:r>
      <w:r w:rsidRPr="001940DD">
        <w:rPr>
          <w:rFonts w:ascii="Arial" w:hAnsi="Arial" w:cs="Arial"/>
          <w:sz w:val="20"/>
          <w:szCs w:val="20"/>
        </w:rPr>
        <w:t xml:space="preserve"> the absolute temperature. In case of a 1:1 H</w:t>
      </w:r>
      <w:r w:rsidRPr="001940DD">
        <w:rPr>
          <w:rFonts w:ascii="Arial" w:hAnsi="Arial" w:cs="Arial"/>
          <w:sz w:val="20"/>
          <w:szCs w:val="20"/>
          <w:vertAlign w:val="superscript"/>
        </w:rPr>
        <w:t>+</w:t>
      </w:r>
      <w:r w:rsidRPr="001940DD">
        <w:rPr>
          <w:rFonts w:ascii="Arial" w:hAnsi="Arial" w:cs="Arial"/>
          <w:sz w:val="20"/>
          <w:szCs w:val="20"/>
        </w:rPr>
        <w:t>/K</w:t>
      </w:r>
      <w:r w:rsidRPr="001940DD">
        <w:rPr>
          <w:rFonts w:ascii="Arial" w:hAnsi="Arial" w:cs="Arial"/>
          <w:sz w:val="20"/>
          <w:szCs w:val="20"/>
          <w:vertAlign w:val="superscript"/>
        </w:rPr>
        <w:t>+</w:t>
      </w:r>
      <w:r w:rsidRPr="001940DD">
        <w:rPr>
          <w:rFonts w:ascii="Arial" w:hAnsi="Arial" w:cs="Arial"/>
          <w:sz w:val="20"/>
          <w:szCs w:val="20"/>
        </w:rPr>
        <w:t xml:space="preserve"> symporter, the difference is given by: </w:t>
      </w:r>
    </w:p>
    <w:p w14:paraId="18446C23" w14:textId="77777777" w:rsidR="007044FE" w:rsidRPr="001940DD" w:rsidRDefault="00000000" w:rsidP="007044FE">
      <w:pPr>
        <w:tabs>
          <w:tab w:val="right" w:pos="9360"/>
        </w:tabs>
        <w:spacing w:after="0" w:line="360" w:lineRule="auto"/>
        <w:jc w:val="both"/>
        <w:rPr>
          <w:rFonts w:ascii="Arial" w:hAnsi="Arial" w:cs="Arial"/>
          <w:sz w:val="20"/>
          <w:szCs w:val="20"/>
        </w:rPr>
      </w:pPr>
      <m:oMath>
        <m:sSub>
          <m:sSubPr>
            <m:ctrlPr>
              <w:rPr>
                <w:rFonts w:ascii="Cambria Math" w:hAnsi="Cambria Math" w:cs="Arial"/>
                <w:i/>
                <w:sz w:val="20"/>
                <w:szCs w:val="20"/>
              </w:rPr>
            </m:ctrlPr>
          </m:sSubPr>
          <m:e>
            <m:r>
              <w:rPr>
                <w:rFonts w:ascii="Cambria Math" w:hAnsi="Cambria Math" w:cs="Arial"/>
                <w:sz w:val="20"/>
                <w:szCs w:val="20"/>
              </w:rPr>
              <m:t>∆μ</m:t>
            </m:r>
          </m:e>
          <m:sub>
            <m:r>
              <w:rPr>
                <w:rFonts w:ascii="Cambria Math" w:hAnsi="Cambria Math" w:cs="Arial"/>
                <w:sz w:val="20"/>
                <w:szCs w:val="20"/>
              </w:rPr>
              <m:t>HKs</m:t>
            </m:r>
          </m:sub>
        </m:sSub>
        <m:r>
          <w:rPr>
            <w:rFonts w:ascii="Cambria Math" w:hAnsi="Cambria Math" w:cs="Arial"/>
            <w:sz w:val="20"/>
            <w:szCs w:val="20"/>
          </w:rPr>
          <m:t>-</m:t>
        </m:r>
        <m:sSubSup>
          <m:sSubSupPr>
            <m:ctrlPr>
              <w:rPr>
                <w:rFonts w:ascii="Cambria Math" w:hAnsi="Cambria Math" w:cs="Arial"/>
                <w:i/>
                <w:sz w:val="20"/>
                <w:szCs w:val="20"/>
              </w:rPr>
            </m:ctrlPr>
          </m:sSubSupPr>
          <m:e>
            <m:r>
              <w:rPr>
                <w:rFonts w:ascii="Cambria Math" w:hAnsi="Cambria Math" w:cs="Arial"/>
                <w:sz w:val="20"/>
                <w:szCs w:val="20"/>
              </w:rPr>
              <m:t>∆μ</m:t>
            </m:r>
          </m:e>
          <m:sub>
            <m:r>
              <w:rPr>
                <w:rFonts w:ascii="Cambria Math" w:hAnsi="Cambria Math" w:cs="Arial"/>
                <w:sz w:val="20"/>
                <w:szCs w:val="20"/>
              </w:rPr>
              <m:t>HKs</m:t>
            </m:r>
          </m:sub>
          <m:sup>
            <m:r>
              <w:rPr>
                <w:rFonts w:ascii="Cambria Math" w:hAnsi="Cambria Math" w:cs="Arial"/>
                <w:sz w:val="20"/>
                <w:szCs w:val="20"/>
              </w:rPr>
              <m:t>ss</m:t>
            </m:r>
          </m:sup>
        </m:sSubSup>
        <m:r>
          <w:rPr>
            <w:rFonts w:ascii="Cambria Math" w:hAnsi="Cambria Math" w:cs="Arial"/>
            <w:sz w:val="20"/>
            <w:szCs w:val="20"/>
          </w:rPr>
          <m:t>=</m:t>
        </m:r>
        <m:r>
          <w:rPr>
            <w:rFonts w:ascii="Cambria Math" w:eastAsiaTheme="minorEastAsia" w:hAnsi="Cambria Math" w:cs="Arial"/>
            <w:sz w:val="20"/>
            <w:szCs w:val="20"/>
          </w:rPr>
          <m:t>F⋅</m:t>
        </m:r>
        <m:d>
          <m:dPr>
            <m:begChr m:val="["/>
            <m:endChr m:val="]"/>
            <m:ctrlPr>
              <w:rPr>
                <w:rFonts w:ascii="Cambria Math" w:eastAsiaTheme="minorEastAsia" w:hAnsi="Cambria Math" w:cs="Arial"/>
                <w:i/>
                <w:sz w:val="20"/>
                <w:szCs w:val="20"/>
              </w:rPr>
            </m:ctrlPr>
          </m:dPr>
          <m:e>
            <m:r>
              <w:rPr>
                <w:rFonts w:ascii="Cambria Math" w:eastAsiaTheme="minorEastAsia" w:hAnsi="Cambria Math" w:cs="Arial"/>
                <w:sz w:val="20"/>
                <w:szCs w:val="20"/>
              </w:rPr>
              <m:t>2⋅</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V</m:t>
                    </m:r>
                  </m:e>
                  <m:sub>
                    <m:r>
                      <w:rPr>
                        <w:rFonts w:ascii="Cambria Math" w:eastAsiaTheme="minorEastAsia" w:hAnsi="Cambria Math" w:cs="Arial"/>
                        <w:sz w:val="20"/>
                        <w:szCs w:val="20"/>
                      </w:rPr>
                      <m:t>ss</m:t>
                    </m:r>
                  </m:sub>
                </m:sSub>
              </m:e>
            </m:d>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RT</m:t>
                </m:r>
              </m:num>
              <m:den>
                <m:r>
                  <w:rPr>
                    <w:rFonts w:ascii="Cambria Math" w:eastAsiaTheme="minorEastAsia" w:hAnsi="Cambria Math" w:cs="Arial"/>
                    <w:sz w:val="20"/>
                    <w:szCs w:val="20"/>
                  </w:rPr>
                  <m:t>F</m:t>
                </m:r>
              </m:den>
            </m:f>
            <m:r>
              <w:rPr>
                <w:rFonts w:ascii="Cambria Math" w:eastAsiaTheme="minorEastAsia" w:hAnsi="Cambria Math" w:cs="Arial"/>
                <w:sz w:val="20"/>
                <w:szCs w:val="20"/>
              </w:rPr>
              <m:t>⋅</m:t>
            </m:r>
            <m:d>
              <m:dPr>
                <m:begChr m:val="{"/>
                <m:endChr m:val="}"/>
                <m:ctrlPr>
                  <w:rPr>
                    <w:rFonts w:ascii="Cambria Math" w:eastAsiaTheme="minorEastAsia" w:hAnsi="Cambria Math" w:cs="Arial"/>
                    <w:i/>
                    <w:sz w:val="20"/>
                    <w:szCs w:val="20"/>
                  </w:rPr>
                </m:ctrlPr>
              </m:dPr>
              <m:e>
                <m:func>
                  <m:funcPr>
                    <m:ctrlPr>
                      <w:rPr>
                        <w:rFonts w:ascii="Cambria Math" w:eastAsiaTheme="minorEastAsia" w:hAnsi="Cambria Math" w:cs="Arial"/>
                        <w:i/>
                        <w:sz w:val="20"/>
                        <w:szCs w:val="20"/>
                      </w:rPr>
                    </m:ctrlPr>
                  </m:funcPr>
                  <m:fName>
                    <m:r>
                      <m:rPr>
                        <m:sty m:val="p"/>
                      </m:rPr>
                      <w:rPr>
                        <w:rFonts w:ascii="Cambria Math" w:hAnsi="Cambria Math" w:cs="Arial"/>
                        <w:sz w:val="20"/>
                        <w:szCs w:val="20"/>
                      </w:rPr>
                      <m:t>ln</m:t>
                    </m:r>
                  </m:fName>
                  <m:e>
                    <m:d>
                      <m:dPr>
                        <m:ctrlPr>
                          <w:rPr>
                            <w:rFonts w:ascii="Cambria Math" w:eastAsiaTheme="minorEastAsia" w:hAnsi="Cambria Math" w:cs="Arial"/>
                            <w:i/>
                            <w:sz w:val="20"/>
                            <w:szCs w:val="20"/>
                          </w:rPr>
                        </m:ctrlPr>
                      </m:dPr>
                      <m:e>
                        <m:f>
                          <m:fPr>
                            <m:ctrlPr>
                              <w:rPr>
                                <w:rFonts w:ascii="Cambria Math" w:eastAsiaTheme="minorEastAsia" w:hAnsi="Cambria Math" w:cs="Arial"/>
                                <w:i/>
                                <w:sz w:val="20"/>
                                <w:szCs w:val="20"/>
                              </w:rPr>
                            </m:ctrlPr>
                          </m:fPr>
                          <m:num>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H</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out</m:t>
                                </m:r>
                              </m:sub>
                            </m:sSub>
                          </m:num>
                          <m:den>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H</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in</m:t>
                                </m:r>
                              </m:sub>
                            </m:sSub>
                          </m:den>
                        </m:f>
                      </m:e>
                    </m:d>
                  </m:e>
                </m:func>
                <m:r>
                  <w:rPr>
                    <w:rFonts w:ascii="Cambria Math" w:eastAsiaTheme="minorEastAsia" w:hAnsi="Cambria Math" w:cs="Arial"/>
                    <w:sz w:val="20"/>
                    <w:szCs w:val="20"/>
                  </w:rPr>
                  <m:t>-</m:t>
                </m:r>
                <m:func>
                  <m:funcPr>
                    <m:ctrlPr>
                      <w:rPr>
                        <w:rFonts w:ascii="Cambria Math" w:eastAsiaTheme="minorEastAsia" w:hAnsi="Cambria Math" w:cs="Arial"/>
                        <w:i/>
                        <w:sz w:val="20"/>
                        <w:szCs w:val="20"/>
                      </w:rPr>
                    </m:ctrlPr>
                  </m:funcPr>
                  <m:fName>
                    <m:r>
                      <m:rPr>
                        <m:sty m:val="p"/>
                      </m:rPr>
                      <w:rPr>
                        <w:rFonts w:ascii="Cambria Math" w:hAnsi="Cambria Math" w:cs="Arial"/>
                        <w:sz w:val="20"/>
                        <w:szCs w:val="20"/>
                      </w:rPr>
                      <m:t>ln</m:t>
                    </m:r>
                  </m:fName>
                  <m:e>
                    <m:d>
                      <m:dPr>
                        <m:ctrlPr>
                          <w:rPr>
                            <w:rFonts w:ascii="Cambria Math" w:eastAsiaTheme="minorEastAsia" w:hAnsi="Cambria Math" w:cs="Arial"/>
                            <w:i/>
                            <w:sz w:val="20"/>
                            <w:szCs w:val="20"/>
                          </w:rPr>
                        </m:ctrlPr>
                      </m:dPr>
                      <m:e>
                        <m:f>
                          <m:fPr>
                            <m:ctrlPr>
                              <w:rPr>
                                <w:rFonts w:ascii="Cambria Math" w:eastAsiaTheme="minorEastAsia" w:hAnsi="Cambria Math" w:cs="Arial"/>
                                <w:i/>
                                <w:sz w:val="20"/>
                                <w:szCs w:val="20"/>
                              </w:rPr>
                            </m:ctrlPr>
                          </m:fPr>
                          <m:num>
                            <m:sSubSup>
                              <m:sSubSupPr>
                                <m:ctrlPr>
                                  <w:rPr>
                                    <w:rFonts w:ascii="Cambria Math" w:eastAsiaTheme="minorEastAsia" w:hAnsi="Cambria Math" w:cs="Arial"/>
                                    <w:i/>
                                    <w:sz w:val="20"/>
                                    <w:szCs w:val="20"/>
                                  </w:rPr>
                                </m:ctrlPr>
                              </m:sSubSup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H</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out</m:t>
                                </m:r>
                              </m:sub>
                              <m:sup>
                                <m:r>
                                  <w:rPr>
                                    <w:rFonts w:ascii="Cambria Math" w:eastAsiaTheme="minorEastAsia" w:hAnsi="Cambria Math" w:cs="Arial"/>
                                    <w:sz w:val="20"/>
                                    <w:szCs w:val="20"/>
                                  </w:rPr>
                                  <m:t>ss</m:t>
                                </m:r>
                              </m:sup>
                            </m:sSubSup>
                          </m:num>
                          <m:den>
                            <m:sSubSup>
                              <m:sSubSupPr>
                                <m:ctrlPr>
                                  <w:rPr>
                                    <w:rFonts w:ascii="Cambria Math" w:eastAsiaTheme="minorEastAsia" w:hAnsi="Cambria Math" w:cs="Arial"/>
                                    <w:i/>
                                    <w:sz w:val="20"/>
                                    <w:szCs w:val="20"/>
                                  </w:rPr>
                                </m:ctrlPr>
                              </m:sSubSup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H</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in</m:t>
                                </m:r>
                              </m:sub>
                              <m:sup>
                                <m:r>
                                  <w:rPr>
                                    <w:rFonts w:ascii="Cambria Math" w:eastAsiaTheme="minorEastAsia" w:hAnsi="Cambria Math" w:cs="Arial"/>
                                    <w:sz w:val="20"/>
                                    <w:szCs w:val="20"/>
                                  </w:rPr>
                                  <m:t>ss</m:t>
                                </m:r>
                              </m:sup>
                            </m:sSubSup>
                          </m:den>
                        </m:f>
                      </m:e>
                    </m:d>
                  </m:e>
                </m:func>
              </m:e>
            </m:d>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RT</m:t>
                </m:r>
              </m:num>
              <m:den>
                <m:r>
                  <w:rPr>
                    <w:rFonts w:ascii="Cambria Math" w:eastAsiaTheme="minorEastAsia" w:hAnsi="Cambria Math" w:cs="Arial"/>
                    <w:sz w:val="20"/>
                    <w:szCs w:val="20"/>
                  </w:rPr>
                  <m:t>F</m:t>
                </m:r>
              </m:den>
            </m:f>
            <m:r>
              <w:rPr>
                <w:rFonts w:ascii="Cambria Math" w:eastAsiaTheme="minorEastAsia" w:hAnsi="Cambria Math" w:cs="Arial"/>
                <w:sz w:val="20"/>
                <w:szCs w:val="20"/>
              </w:rPr>
              <m:t>⋅</m:t>
            </m:r>
            <m:d>
              <m:dPr>
                <m:begChr m:val="{"/>
                <m:endChr m:val="}"/>
                <m:ctrlPr>
                  <w:rPr>
                    <w:rFonts w:ascii="Cambria Math" w:eastAsiaTheme="minorEastAsia" w:hAnsi="Cambria Math" w:cs="Arial"/>
                    <w:i/>
                    <w:sz w:val="20"/>
                    <w:szCs w:val="20"/>
                  </w:rPr>
                </m:ctrlPr>
              </m:dPr>
              <m:e>
                <m:func>
                  <m:funcPr>
                    <m:ctrlPr>
                      <w:rPr>
                        <w:rFonts w:ascii="Cambria Math" w:eastAsiaTheme="minorEastAsia" w:hAnsi="Cambria Math" w:cs="Arial"/>
                        <w:i/>
                        <w:sz w:val="20"/>
                        <w:szCs w:val="20"/>
                      </w:rPr>
                    </m:ctrlPr>
                  </m:funcPr>
                  <m:fName>
                    <m:r>
                      <m:rPr>
                        <m:sty m:val="p"/>
                      </m:rPr>
                      <w:rPr>
                        <w:rFonts w:ascii="Cambria Math" w:hAnsi="Cambria Math" w:cs="Arial"/>
                        <w:sz w:val="20"/>
                        <w:szCs w:val="20"/>
                      </w:rPr>
                      <m:t>ln</m:t>
                    </m:r>
                  </m:fName>
                  <m:e>
                    <m:d>
                      <m:dPr>
                        <m:ctrlPr>
                          <w:rPr>
                            <w:rFonts w:ascii="Cambria Math" w:eastAsiaTheme="minorEastAsia" w:hAnsi="Cambria Math" w:cs="Arial"/>
                            <w:i/>
                            <w:sz w:val="20"/>
                            <w:szCs w:val="20"/>
                          </w:rPr>
                        </m:ctrlPr>
                      </m:dPr>
                      <m:e>
                        <m:f>
                          <m:fPr>
                            <m:ctrlPr>
                              <w:rPr>
                                <w:rFonts w:ascii="Cambria Math" w:eastAsiaTheme="minorEastAsia" w:hAnsi="Cambria Math" w:cs="Arial"/>
                                <w:i/>
                                <w:sz w:val="20"/>
                                <w:szCs w:val="20"/>
                              </w:rPr>
                            </m:ctrlPr>
                          </m:fPr>
                          <m:num>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K</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out</m:t>
                                </m:r>
                              </m:sub>
                            </m:sSub>
                          </m:num>
                          <m:den>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K</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in</m:t>
                                </m:r>
                              </m:sub>
                            </m:sSub>
                          </m:den>
                        </m:f>
                      </m:e>
                    </m:d>
                  </m:e>
                </m:func>
                <m:r>
                  <w:rPr>
                    <w:rFonts w:ascii="Cambria Math" w:eastAsiaTheme="minorEastAsia" w:hAnsi="Cambria Math" w:cs="Arial"/>
                    <w:sz w:val="20"/>
                    <w:szCs w:val="20"/>
                  </w:rPr>
                  <m:t>-</m:t>
                </m:r>
                <m:func>
                  <m:funcPr>
                    <m:ctrlPr>
                      <w:rPr>
                        <w:rFonts w:ascii="Cambria Math" w:eastAsiaTheme="minorEastAsia" w:hAnsi="Cambria Math" w:cs="Arial"/>
                        <w:i/>
                        <w:sz w:val="20"/>
                        <w:szCs w:val="20"/>
                      </w:rPr>
                    </m:ctrlPr>
                  </m:funcPr>
                  <m:fName>
                    <m:r>
                      <m:rPr>
                        <m:sty m:val="p"/>
                      </m:rPr>
                      <w:rPr>
                        <w:rFonts w:ascii="Cambria Math" w:hAnsi="Cambria Math" w:cs="Arial"/>
                        <w:sz w:val="20"/>
                        <w:szCs w:val="20"/>
                      </w:rPr>
                      <m:t>ln</m:t>
                    </m:r>
                  </m:fName>
                  <m:e>
                    <m:d>
                      <m:dPr>
                        <m:ctrlPr>
                          <w:rPr>
                            <w:rFonts w:ascii="Cambria Math" w:eastAsiaTheme="minorEastAsia" w:hAnsi="Cambria Math" w:cs="Arial"/>
                            <w:i/>
                            <w:sz w:val="20"/>
                            <w:szCs w:val="20"/>
                          </w:rPr>
                        </m:ctrlPr>
                      </m:dPr>
                      <m:e>
                        <m:f>
                          <m:fPr>
                            <m:ctrlPr>
                              <w:rPr>
                                <w:rFonts w:ascii="Cambria Math" w:eastAsiaTheme="minorEastAsia" w:hAnsi="Cambria Math" w:cs="Arial"/>
                                <w:i/>
                                <w:sz w:val="20"/>
                                <w:szCs w:val="20"/>
                              </w:rPr>
                            </m:ctrlPr>
                          </m:fPr>
                          <m:num>
                            <m:sSubSup>
                              <m:sSubSupPr>
                                <m:ctrlPr>
                                  <w:rPr>
                                    <w:rFonts w:ascii="Cambria Math" w:eastAsiaTheme="minorEastAsia" w:hAnsi="Cambria Math" w:cs="Arial"/>
                                    <w:i/>
                                    <w:sz w:val="20"/>
                                    <w:szCs w:val="20"/>
                                  </w:rPr>
                                </m:ctrlPr>
                              </m:sSubSup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K</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out</m:t>
                                </m:r>
                              </m:sub>
                              <m:sup>
                                <m:r>
                                  <w:rPr>
                                    <w:rFonts w:ascii="Cambria Math" w:eastAsiaTheme="minorEastAsia" w:hAnsi="Cambria Math" w:cs="Arial"/>
                                    <w:sz w:val="20"/>
                                    <w:szCs w:val="20"/>
                                  </w:rPr>
                                  <m:t>ss</m:t>
                                </m:r>
                              </m:sup>
                            </m:sSubSup>
                          </m:num>
                          <m:den>
                            <m:sSubSup>
                              <m:sSubSupPr>
                                <m:ctrlPr>
                                  <w:rPr>
                                    <w:rFonts w:ascii="Cambria Math" w:eastAsiaTheme="minorEastAsia" w:hAnsi="Cambria Math" w:cs="Arial"/>
                                    <w:i/>
                                    <w:sz w:val="20"/>
                                    <w:szCs w:val="20"/>
                                  </w:rPr>
                                </m:ctrlPr>
                              </m:sSubSupPr>
                              <m:e>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K</m:t>
                                        </m:r>
                                      </m:e>
                                      <m:sup>
                                        <m:r>
                                          <w:rPr>
                                            <w:rFonts w:ascii="Cambria Math" w:eastAsiaTheme="minorEastAsia" w:hAnsi="Cambria Math" w:cs="Arial"/>
                                            <w:sz w:val="20"/>
                                            <w:szCs w:val="20"/>
                                          </w:rPr>
                                          <m:t>+</m:t>
                                        </m:r>
                                      </m:sup>
                                    </m:sSup>
                                  </m:e>
                                </m:d>
                              </m:e>
                              <m:sub>
                                <m:r>
                                  <w:rPr>
                                    <w:rFonts w:ascii="Cambria Math" w:eastAsiaTheme="minorEastAsia" w:hAnsi="Cambria Math" w:cs="Arial"/>
                                    <w:sz w:val="20"/>
                                    <w:szCs w:val="20"/>
                                  </w:rPr>
                                  <m:t>in</m:t>
                                </m:r>
                              </m:sub>
                              <m:sup>
                                <m:r>
                                  <w:rPr>
                                    <w:rFonts w:ascii="Cambria Math" w:eastAsiaTheme="minorEastAsia" w:hAnsi="Cambria Math" w:cs="Arial"/>
                                    <w:sz w:val="20"/>
                                    <w:szCs w:val="20"/>
                                  </w:rPr>
                                  <m:t>ss</m:t>
                                </m:r>
                              </m:sup>
                            </m:sSubSup>
                          </m:den>
                        </m:f>
                      </m:e>
                    </m:d>
                  </m:e>
                </m:func>
              </m:e>
            </m:d>
          </m:e>
        </m:d>
      </m:oMath>
      <w:r w:rsidR="007044FE" w:rsidRPr="001940DD">
        <w:rPr>
          <w:rFonts w:ascii="Arial" w:eastAsiaTheme="minorEastAsia" w:hAnsi="Arial" w:cs="Arial"/>
          <w:sz w:val="20"/>
          <w:szCs w:val="20"/>
        </w:rPr>
        <w:tab/>
      </w:r>
    </w:p>
    <w:p w14:paraId="13F52BCC" w14:textId="77777777" w:rsidR="007044FE" w:rsidRPr="001940DD" w:rsidRDefault="007044FE" w:rsidP="007044FE">
      <w:pPr>
        <w:tabs>
          <w:tab w:val="right" w:pos="9360"/>
        </w:tabs>
        <w:spacing w:after="0" w:line="360" w:lineRule="auto"/>
        <w:jc w:val="both"/>
        <w:rPr>
          <w:rFonts w:ascii="Arial" w:hAnsi="Arial" w:cs="Arial"/>
          <w:sz w:val="20"/>
          <w:szCs w:val="20"/>
        </w:rPr>
      </w:pPr>
      <m:oMath>
        <m:r>
          <w:rPr>
            <w:rFonts w:ascii="Cambria Math" w:hAnsi="Cambria Math" w:cs="Arial"/>
            <w:sz w:val="20"/>
            <w:szCs w:val="20"/>
          </w:rPr>
          <m:t xml:space="preserve">                              =</m:t>
        </m:r>
        <m:r>
          <w:rPr>
            <w:rFonts w:ascii="Cambria Math" w:eastAsiaTheme="minorEastAsia" w:hAnsi="Cambria Math" w:cs="Arial"/>
            <w:sz w:val="20"/>
            <w:szCs w:val="20"/>
          </w:rPr>
          <m:t>F⋅</m:t>
        </m:r>
        <m:d>
          <m:dPr>
            <m:begChr m:val="["/>
            <m:endChr m:val="]"/>
            <m:ctrlPr>
              <w:rPr>
                <w:rFonts w:ascii="Cambria Math" w:eastAsiaTheme="minorEastAsia" w:hAnsi="Cambria Math" w:cs="Arial"/>
                <w:i/>
                <w:sz w:val="20"/>
                <w:szCs w:val="20"/>
              </w:rPr>
            </m:ctrlPr>
          </m:dPr>
          <m:e>
            <m:r>
              <w:rPr>
                <w:rFonts w:ascii="Cambria Math" w:eastAsiaTheme="minorEastAsia" w:hAnsi="Cambria Math" w:cs="Arial"/>
                <w:sz w:val="20"/>
                <w:szCs w:val="20"/>
              </w:rPr>
              <m:t>2⋅∆V-∆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oMath>
      <w:r w:rsidRPr="001940DD">
        <w:rPr>
          <w:rFonts w:ascii="Arial" w:eastAsiaTheme="minorEastAsia" w:hAnsi="Arial" w:cs="Arial"/>
          <w:sz w:val="20"/>
          <w:szCs w:val="20"/>
        </w:rPr>
        <w:t>.</w:t>
      </w:r>
      <w:r w:rsidRPr="001940DD">
        <w:rPr>
          <w:rFonts w:ascii="Arial" w:eastAsiaTheme="minorEastAsia" w:hAnsi="Arial" w:cs="Arial"/>
          <w:sz w:val="20"/>
          <w:szCs w:val="20"/>
        </w:rPr>
        <w:tab/>
        <w:t>(S6)</w:t>
      </w:r>
    </w:p>
    <w:p w14:paraId="3F9DE39D" w14:textId="77777777" w:rsidR="007044FE" w:rsidRPr="001940DD" w:rsidRDefault="007044FE" w:rsidP="007044FE">
      <w:pPr>
        <w:tabs>
          <w:tab w:val="right" w:pos="9360"/>
        </w:tabs>
        <w:spacing w:after="0" w:line="360" w:lineRule="auto"/>
        <w:jc w:val="both"/>
        <w:rPr>
          <w:rFonts w:ascii="Arial" w:hAnsi="Arial" w:cs="Arial"/>
          <w:sz w:val="20"/>
          <w:szCs w:val="20"/>
        </w:rPr>
      </w:pPr>
      <w:r w:rsidRPr="001940DD">
        <w:rPr>
          <w:rFonts w:ascii="Arial" w:hAnsi="Arial" w:cs="Arial"/>
          <w:sz w:val="20"/>
          <w:szCs w:val="20"/>
        </w:rPr>
        <w:t>And for a 1:1 H</w:t>
      </w:r>
      <w:r w:rsidRPr="001940DD">
        <w:rPr>
          <w:rFonts w:ascii="Arial" w:hAnsi="Arial" w:cs="Arial"/>
          <w:sz w:val="20"/>
          <w:szCs w:val="20"/>
          <w:vertAlign w:val="superscript"/>
        </w:rPr>
        <w:t>+</w:t>
      </w:r>
      <w:r w:rsidRPr="001940DD">
        <w:rPr>
          <w:rFonts w:ascii="Arial" w:hAnsi="Arial" w:cs="Arial"/>
          <w:sz w:val="20"/>
          <w:szCs w:val="20"/>
        </w:rPr>
        <w:t>/K</w:t>
      </w:r>
      <w:r w:rsidRPr="001940DD">
        <w:rPr>
          <w:rFonts w:ascii="Arial" w:hAnsi="Arial" w:cs="Arial"/>
          <w:sz w:val="20"/>
          <w:szCs w:val="20"/>
          <w:vertAlign w:val="superscript"/>
        </w:rPr>
        <w:t>+</w:t>
      </w:r>
      <w:r w:rsidRPr="001940DD">
        <w:rPr>
          <w:rFonts w:ascii="Arial" w:hAnsi="Arial" w:cs="Arial"/>
          <w:sz w:val="20"/>
          <w:szCs w:val="20"/>
        </w:rPr>
        <w:t xml:space="preserve"> antiporter it is:</w:t>
      </w:r>
    </w:p>
    <w:p w14:paraId="2731C1D9" w14:textId="77777777" w:rsidR="007044FE" w:rsidRPr="001940DD" w:rsidRDefault="00000000" w:rsidP="007044FE">
      <w:pPr>
        <w:tabs>
          <w:tab w:val="right" w:pos="9360"/>
        </w:tabs>
        <w:spacing w:after="0" w:line="360" w:lineRule="auto"/>
        <w:jc w:val="both"/>
        <w:rPr>
          <w:rFonts w:ascii="Arial" w:hAnsi="Arial" w:cs="Arial"/>
          <w:sz w:val="20"/>
          <w:szCs w:val="20"/>
        </w:rPr>
      </w:pPr>
      <m:oMath>
        <m:sSub>
          <m:sSubPr>
            <m:ctrlPr>
              <w:rPr>
                <w:rFonts w:ascii="Cambria Math" w:hAnsi="Cambria Math" w:cs="Arial"/>
                <w:i/>
                <w:sz w:val="20"/>
                <w:szCs w:val="20"/>
              </w:rPr>
            </m:ctrlPr>
          </m:sSubPr>
          <m:e>
            <m:r>
              <w:rPr>
                <w:rFonts w:ascii="Cambria Math" w:hAnsi="Cambria Math" w:cs="Arial"/>
                <w:sz w:val="20"/>
                <w:szCs w:val="20"/>
              </w:rPr>
              <m:t>∆μ</m:t>
            </m:r>
          </m:e>
          <m:sub>
            <m:r>
              <w:rPr>
                <w:rFonts w:ascii="Cambria Math" w:hAnsi="Cambria Math" w:cs="Arial"/>
                <w:sz w:val="20"/>
                <w:szCs w:val="20"/>
              </w:rPr>
              <m:t>HKa</m:t>
            </m:r>
          </m:sub>
        </m:sSub>
        <m:r>
          <w:rPr>
            <w:rFonts w:ascii="Cambria Math" w:hAnsi="Cambria Math" w:cs="Arial"/>
            <w:sz w:val="20"/>
            <w:szCs w:val="20"/>
          </w:rPr>
          <m:t>-</m:t>
        </m:r>
        <m:sSubSup>
          <m:sSubSupPr>
            <m:ctrlPr>
              <w:rPr>
                <w:rFonts w:ascii="Cambria Math" w:hAnsi="Cambria Math" w:cs="Arial"/>
                <w:i/>
                <w:sz w:val="20"/>
                <w:szCs w:val="20"/>
              </w:rPr>
            </m:ctrlPr>
          </m:sSubSupPr>
          <m:e>
            <m:r>
              <w:rPr>
                <w:rFonts w:ascii="Cambria Math" w:hAnsi="Cambria Math" w:cs="Arial"/>
                <w:sz w:val="20"/>
                <w:szCs w:val="20"/>
              </w:rPr>
              <m:t>∆μ</m:t>
            </m:r>
          </m:e>
          <m:sub>
            <m:r>
              <w:rPr>
                <w:rFonts w:ascii="Cambria Math" w:hAnsi="Cambria Math" w:cs="Arial"/>
                <w:sz w:val="20"/>
                <w:szCs w:val="20"/>
              </w:rPr>
              <m:t>HKa</m:t>
            </m:r>
          </m:sub>
          <m:sup>
            <m:r>
              <w:rPr>
                <w:rFonts w:ascii="Cambria Math" w:hAnsi="Cambria Math" w:cs="Arial"/>
                <w:sz w:val="20"/>
                <w:szCs w:val="20"/>
              </w:rPr>
              <m:t>ss</m:t>
            </m:r>
          </m:sup>
        </m:sSubSup>
        <m:r>
          <w:rPr>
            <w:rFonts w:ascii="Cambria Math" w:hAnsi="Cambria Math" w:cs="Arial"/>
            <w:sz w:val="20"/>
            <w:szCs w:val="20"/>
          </w:rPr>
          <m:t>=</m:t>
        </m:r>
        <m:r>
          <w:rPr>
            <w:rFonts w:ascii="Cambria Math" w:eastAsiaTheme="minorEastAsia" w:hAnsi="Cambria Math" w:cs="Arial"/>
            <w:sz w:val="20"/>
            <w:szCs w:val="20"/>
          </w:rPr>
          <m:t>F⋅</m:t>
        </m:r>
        <m:d>
          <m:dPr>
            <m:begChr m:val="["/>
            <m:endChr m:val="]"/>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(S7)</w:t>
      </w:r>
    </w:p>
    <w:p w14:paraId="3AE66412" w14:textId="77777777" w:rsidR="007044FE" w:rsidRPr="001940DD" w:rsidRDefault="007044FE" w:rsidP="007044FE">
      <w:pPr>
        <w:tabs>
          <w:tab w:val="right" w:pos="9360"/>
        </w:tabs>
        <w:spacing w:after="0" w:line="360" w:lineRule="auto"/>
        <w:jc w:val="both"/>
        <w:rPr>
          <w:rFonts w:ascii="Arial" w:hAnsi="Arial" w:cs="Arial"/>
          <w:kern w:val="0"/>
          <w:sz w:val="20"/>
          <w:szCs w:val="20"/>
        </w:rPr>
      </w:pPr>
      <w:r w:rsidRPr="001940DD">
        <w:rPr>
          <w:rFonts w:ascii="Arial" w:hAnsi="Arial" w:cs="Arial"/>
          <w:kern w:val="0"/>
          <w:sz w:val="20"/>
          <w:szCs w:val="20"/>
        </w:rPr>
        <w:t>In the first order approximation, equation (S3) results f</w:t>
      </w:r>
      <w:r w:rsidRPr="001940DD">
        <w:rPr>
          <w:rFonts w:ascii="Arial" w:eastAsiaTheme="minorEastAsia" w:hAnsi="Arial" w:cs="Arial"/>
          <w:sz w:val="20"/>
          <w:szCs w:val="20"/>
        </w:rPr>
        <w:t>or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flux through a potassium channel</w:t>
      </w:r>
      <w:r w:rsidRPr="001940DD">
        <w:rPr>
          <w:rFonts w:ascii="Arial" w:hAnsi="Arial" w:cs="Arial"/>
          <w:kern w:val="0"/>
          <w:sz w:val="20"/>
          <w:szCs w:val="20"/>
        </w:rPr>
        <w:t>:</w:t>
      </w:r>
    </w:p>
    <w:p w14:paraId="3399CFE5"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(S8)</w:t>
      </w:r>
    </w:p>
    <w:p w14:paraId="2EC9575D" w14:textId="77777777" w:rsidR="007044FE" w:rsidRPr="001940DD" w:rsidRDefault="007044FE" w:rsidP="007044FE">
      <w:pPr>
        <w:tabs>
          <w:tab w:val="right" w:pos="9360"/>
        </w:tabs>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with the positive constant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=F⋅</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d</m:t>
            </m:r>
          </m:num>
          <m:den>
            <m:r>
              <w:rPr>
                <w:rFonts w:ascii="Cambria Math" w:eastAsiaTheme="minorEastAsia" w:hAnsi="Cambria Math" w:cs="Arial"/>
                <w:sz w:val="20"/>
                <w:szCs w:val="20"/>
              </w:rPr>
              <m:t>d</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∆μ</m:t>
                </m:r>
              </m:e>
              <m:sub>
                <m:r>
                  <w:rPr>
                    <w:rFonts w:ascii="Cambria Math" w:eastAsiaTheme="minorEastAsia" w:hAnsi="Cambria Math" w:cs="Arial"/>
                    <w:sz w:val="20"/>
                    <w:szCs w:val="20"/>
                  </w:rPr>
                  <m:t>K</m:t>
                </m:r>
              </m:sub>
            </m:sSub>
          </m:den>
        </m:f>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KC</m:t>
                    </m:r>
                  </m:sub>
                </m:sSub>
              </m:e>
            </m:d>
          </m:e>
          <m:sub>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∆μ</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∆μ</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sub>
        </m:sSub>
      </m:oMath>
      <w:r w:rsidRPr="001940DD">
        <w:rPr>
          <w:rFonts w:ascii="Arial" w:eastAsiaTheme="minorEastAsia" w:hAnsi="Arial" w:cs="Arial"/>
          <w:sz w:val="20"/>
          <w:szCs w:val="20"/>
        </w:rPr>
        <w:t>.</w:t>
      </w:r>
      <w:r w:rsidRPr="001940DD">
        <w:rPr>
          <w:rFonts w:ascii="Arial" w:eastAsiaTheme="minorEastAsia" w:hAnsi="Arial" w:cs="Arial"/>
          <w:sz w:val="20"/>
          <w:szCs w:val="20"/>
        </w:rPr>
        <w:tab/>
        <w:t>(S9)</w:t>
      </w:r>
    </w:p>
    <w:p w14:paraId="7D295616"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The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and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fluxes through a 1:1 symporter are given by:</w:t>
      </w:r>
    </w:p>
    <w:p w14:paraId="35D878E3"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2⋅∆V-∆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(S10)</w:t>
      </w:r>
    </w:p>
    <w:p w14:paraId="4CA26FB6"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K,HKs</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2∙∆V-∆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(S11)</w:t>
      </w:r>
    </w:p>
    <w:p w14:paraId="0EA46B64" w14:textId="77777777" w:rsidR="007044FE" w:rsidRPr="001940DD" w:rsidRDefault="007044FE" w:rsidP="007044FE">
      <w:pPr>
        <w:tabs>
          <w:tab w:val="right" w:pos="9360"/>
        </w:tabs>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with the positive constant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=F⋅</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d</m:t>
            </m:r>
          </m:num>
          <m:den>
            <m:r>
              <w:rPr>
                <w:rFonts w:ascii="Cambria Math" w:eastAsiaTheme="minorEastAsia" w:hAnsi="Cambria Math" w:cs="Arial"/>
                <w:sz w:val="20"/>
                <w:szCs w:val="20"/>
              </w:rPr>
              <m:t>d</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∆μ</m:t>
                </m:r>
              </m:e>
              <m:sub>
                <m:r>
                  <w:rPr>
                    <w:rFonts w:ascii="Cambria Math" w:eastAsiaTheme="minorEastAsia" w:hAnsi="Cambria Math" w:cs="Arial"/>
                    <w:sz w:val="20"/>
                    <w:szCs w:val="20"/>
                  </w:rPr>
                  <m:t>HKs</m:t>
                </m:r>
              </m:sub>
            </m:sSub>
          </m:den>
        </m:f>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HKs</m:t>
                    </m:r>
                  </m:sub>
                </m:sSub>
              </m:e>
            </m:d>
          </m:e>
          <m:sub>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∆μ</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∆μ</m:t>
                </m:r>
              </m:e>
              <m:sub>
                <m:r>
                  <w:rPr>
                    <w:rFonts w:ascii="Cambria Math" w:eastAsiaTheme="minorEastAsia" w:hAnsi="Cambria Math" w:cs="Arial"/>
                    <w:sz w:val="20"/>
                    <w:szCs w:val="20"/>
                  </w:rPr>
                  <m:t>HKs</m:t>
                </m:r>
              </m:sub>
              <m:sup>
                <m:r>
                  <w:rPr>
                    <w:rFonts w:ascii="Cambria Math" w:eastAsiaTheme="minorEastAsia" w:hAnsi="Cambria Math" w:cs="Arial"/>
                    <w:sz w:val="20"/>
                    <w:szCs w:val="20"/>
                  </w:rPr>
                  <m:t>ss</m:t>
                </m:r>
              </m:sup>
            </m:sSubSup>
          </m:sub>
        </m:sSub>
      </m:oMath>
      <w:r w:rsidRPr="001940DD">
        <w:rPr>
          <w:rFonts w:ascii="Arial" w:eastAsiaTheme="minorEastAsia" w:hAnsi="Arial" w:cs="Arial"/>
          <w:sz w:val="20"/>
          <w:szCs w:val="20"/>
        </w:rPr>
        <w:t>,</w:t>
      </w:r>
      <w:r w:rsidRPr="001940DD">
        <w:rPr>
          <w:rFonts w:ascii="Arial" w:eastAsiaTheme="minorEastAsia" w:hAnsi="Arial" w:cs="Arial"/>
          <w:sz w:val="20"/>
          <w:szCs w:val="20"/>
        </w:rPr>
        <w:tab/>
        <w:t>(S12)</w:t>
      </w:r>
    </w:p>
    <w:p w14:paraId="54B89FBD"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while the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and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fluxes through a 1:1 antiporter are given by:</w:t>
      </w:r>
    </w:p>
    <w:p w14:paraId="49D4E948"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H,HKa</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H,HKa</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(S13)</w:t>
      </w:r>
    </w:p>
    <w:p w14:paraId="08063DE9"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K,HKa</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K,HKa</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(S14)</w:t>
      </w:r>
    </w:p>
    <w:p w14:paraId="7281C372" w14:textId="77777777" w:rsidR="007044FE" w:rsidRPr="001940DD" w:rsidRDefault="007044FE" w:rsidP="007044FE">
      <w:pPr>
        <w:tabs>
          <w:tab w:val="right" w:pos="9360"/>
        </w:tabs>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with the constant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r>
          <w:rPr>
            <w:rFonts w:ascii="Cambria Math" w:eastAsiaTheme="minorEastAsia" w:hAnsi="Cambria Math" w:cs="Arial"/>
            <w:sz w:val="20"/>
            <w:szCs w:val="20"/>
          </w:rPr>
          <m:t>=F⋅</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d</m:t>
            </m:r>
          </m:num>
          <m:den>
            <m:r>
              <w:rPr>
                <w:rFonts w:ascii="Cambria Math" w:eastAsiaTheme="minorEastAsia" w:hAnsi="Cambria Math" w:cs="Arial"/>
                <w:sz w:val="20"/>
                <w:szCs w:val="20"/>
              </w:rPr>
              <m:t>d</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∆μ</m:t>
                </m:r>
              </m:e>
              <m:sub>
                <m:r>
                  <w:rPr>
                    <w:rFonts w:ascii="Cambria Math" w:eastAsiaTheme="minorEastAsia" w:hAnsi="Cambria Math" w:cs="Arial"/>
                    <w:sz w:val="20"/>
                    <w:szCs w:val="20"/>
                  </w:rPr>
                  <m:t>HKa</m:t>
                </m:r>
              </m:sub>
            </m:sSub>
          </m:den>
        </m:f>
        <m:sSub>
          <m:sSubPr>
            <m:ctrlPr>
              <w:rPr>
                <w:rFonts w:ascii="Cambria Math" w:eastAsiaTheme="minorEastAsia" w:hAnsi="Cambria Math" w:cs="Arial"/>
                <w:i/>
                <w:sz w:val="20"/>
                <w:szCs w:val="20"/>
              </w:rPr>
            </m:ctrlPr>
          </m:sSubPr>
          <m:e>
            <m:d>
              <m:dPr>
                <m:begChr m:val=""/>
                <m:endChr m:val="|"/>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HKa</m:t>
                    </m:r>
                  </m:sub>
                </m:sSub>
              </m:e>
            </m:d>
          </m:e>
          <m:sub>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∆μ</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∆μ</m:t>
                </m:r>
              </m:e>
              <m:sub>
                <m:r>
                  <w:rPr>
                    <w:rFonts w:ascii="Cambria Math" w:eastAsiaTheme="minorEastAsia" w:hAnsi="Cambria Math" w:cs="Arial"/>
                    <w:sz w:val="20"/>
                    <w:szCs w:val="20"/>
                  </w:rPr>
                  <m:t>HKa</m:t>
                </m:r>
              </m:sub>
              <m:sup>
                <m:r>
                  <w:rPr>
                    <w:rFonts w:ascii="Cambria Math" w:eastAsiaTheme="minorEastAsia" w:hAnsi="Cambria Math" w:cs="Arial"/>
                    <w:sz w:val="20"/>
                    <w:szCs w:val="20"/>
                  </w:rPr>
                  <m:t>ss</m:t>
                </m:r>
              </m:sup>
            </m:sSubSup>
          </m:sub>
        </m:sSub>
      </m:oMath>
      <w:r w:rsidRPr="001940DD">
        <w:rPr>
          <w:rFonts w:ascii="Arial" w:eastAsiaTheme="minorEastAsia" w:hAnsi="Arial" w:cs="Arial"/>
          <w:sz w:val="20"/>
          <w:szCs w:val="20"/>
        </w:rPr>
        <w:t>.</w:t>
      </w:r>
      <w:r w:rsidRPr="001940DD">
        <w:rPr>
          <w:rFonts w:ascii="Arial" w:eastAsiaTheme="minorEastAsia" w:hAnsi="Arial" w:cs="Arial"/>
          <w:sz w:val="20"/>
          <w:szCs w:val="20"/>
        </w:rPr>
        <w:tab/>
        <w:t>(S15)</w:t>
      </w:r>
    </w:p>
    <w:p w14:paraId="7733E844" w14:textId="77777777" w:rsidR="007044FE" w:rsidRPr="001940DD" w:rsidRDefault="007044FE" w:rsidP="007044FE">
      <w:pPr>
        <w:pBdr>
          <w:top w:val="single" w:sz="4" w:space="1" w:color="auto"/>
        </w:pBdr>
        <w:spacing w:after="0" w:line="360" w:lineRule="auto"/>
        <w:jc w:val="both"/>
        <w:rPr>
          <w:rFonts w:ascii="Arial" w:eastAsiaTheme="minorEastAsia" w:hAnsi="Arial" w:cs="Arial"/>
          <w:sz w:val="20"/>
          <w:szCs w:val="20"/>
        </w:rPr>
      </w:pPr>
      <w:r w:rsidRPr="001940DD">
        <w:rPr>
          <w:rFonts w:ascii="Arial" w:eastAsiaTheme="minorEastAsia" w:hAnsi="Arial" w:cs="Arial"/>
          <w:b/>
          <w:bCs/>
          <w:noProof/>
          <w:sz w:val="20"/>
          <w:szCs w:val="20"/>
        </w:rPr>
        <w:drawing>
          <wp:anchor distT="0" distB="0" distL="114300" distR="114300" simplePos="0" relativeHeight="251660288" behindDoc="0" locked="0" layoutInCell="1" allowOverlap="1" wp14:anchorId="51781815" wp14:editId="0740ACAF">
            <wp:simplePos x="0" y="0"/>
            <wp:positionH relativeFrom="margin">
              <wp:align>left</wp:align>
            </wp:positionH>
            <wp:positionV relativeFrom="paragraph">
              <wp:posOffset>187325</wp:posOffset>
            </wp:positionV>
            <wp:extent cx="3575050" cy="2419985"/>
            <wp:effectExtent l="0" t="0" r="6350" b="0"/>
            <wp:wrapSquare wrapText="bothSides"/>
            <wp:docPr id="186877012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770124" name="Picture 1868770124"/>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575050" cy="2419985"/>
                    </a:xfrm>
                    <a:prstGeom prst="rect">
                      <a:avLst/>
                    </a:prstGeom>
                  </pic:spPr>
                </pic:pic>
              </a:graphicData>
            </a:graphic>
            <wp14:sizeRelH relativeFrom="page">
              <wp14:pctWidth>0</wp14:pctWidth>
            </wp14:sizeRelH>
            <wp14:sizeRelV relativeFrom="page">
              <wp14:pctHeight>0</wp14:pctHeight>
            </wp14:sizeRelV>
          </wp:anchor>
        </w:drawing>
      </w:r>
    </w:p>
    <w:p w14:paraId="1D6282A6" w14:textId="20F4D331"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b/>
          <w:bCs/>
          <w:sz w:val="20"/>
          <w:szCs w:val="20"/>
        </w:rPr>
        <w:t>Figure S7.</w:t>
      </w:r>
      <w:r w:rsidRPr="001940DD">
        <w:rPr>
          <w:rFonts w:ascii="Arial" w:eastAsiaTheme="minorEastAsia" w:hAnsi="Arial" w:cs="Arial"/>
          <w:sz w:val="20"/>
          <w:szCs w:val="20"/>
        </w:rPr>
        <w:t xml:space="preserve"> Comparison of linear approximations of </w:t>
      </w:r>
      <w:bookmarkStart w:id="0" w:name="_Hlk174702821"/>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X</m:t>
            </m:r>
          </m:sub>
        </m:sSub>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oMath>
      <w:r w:rsidRPr="001940DD">
        <w:rPr>
          <w:rFonts w:ascii="Arial" w:eastAsiaTheme="minorEastAsia" w:hAnsi="Arial" w:cs="Arial"/>
          <w:sz w:val="20"/>
          <w:szCs w:val="20"/>
        </w:rPr>
        <w:t xml:space="preserve"> </w:t>
      </w:r>
      <w:bookmarkEnd w:id="0"/>
      <w:r w:rsidRPr="001940DD">
        <w:rPr>
          <w:rFonts w:ascii="Arial" w:eastAsiaTheme="minorEastAsia" w:hAnsi="Arial" w:cs="Arial"/>
          <w:sz w:val="20"/>
          <w:szCs w:val="20"/>
        </w:rPr>
        <w:t xml:space="preserve">curves. Straight (A, B) and curvy (C, D) flux curves </w:t>
      </w:r>
      <w:r w:rsidR="001A3034">
        <w:rPr>
          <w:rFonts w:ascii="Arial" w:eastAsiaTheme="minorEastAsia" w:hAnsi="Arial" w:cs="Arial"/>
          <w:sz w:val="20"/>
          <w:szCs w:val="20"/>
        </w:rPr>
        <w:t>(grey</w:t>
      </w:r>
      <w:r w:rsidR="0055511A">
        <w:rPr>
          <w:rFonts w:ascii="Arial" w:eastAsiaTheme="minorEastAsia" w:hAnsi="Arial" w:cs="Arial"/>
          <w:sz w:val="20"/>
          <w:szCs w:val="20"/>
        </w:rPr>
        <w:t xml:space="preserve"> curves in A and C</w:t>
      </w:r>
      <w:r w:rsidR="001A3034">
        <w:rPr>
          <w:rFonts w:ascii="Arial" w:eastAsiaTheme="minorEastAsia" w:hAnsi="Arial" w:cs="Arial"/>
          <w:sz w:val="20"/>
          <w:szCs w:val="20"/>
        </w:rPr>
        <w:t xml:space="preserve">) </w:t>
      </w:r>
      <w:r w:rsidRPr="001940DD">
        <w:rPr>
          <w:rFonts w:ascii="Arial" w:eastAsiaTheme="minorEastAsia" w:hAnsi="Arial" w:cs="Arial"/>
          <w:sz w:val="20"/>
          <w:szCs w:val="20"/>
        </w:rPr>
        <w:t xml:space="preserve">were represented in steady state by one point. For each curve, </w:t>
      </w:r>
      <w:r w:rsidRPr="001940DD">
        <w:rPr>
          <w:rFonts w:ascii="Arial" w:hAnsi="Arial" w:cs="Arial"/>
          <w:sz w:val="20"/>
          <w:szCs w:val="20"/>
        </w:rPr>
        <w:t>two potential steady state conditions are shown (</w:t>
      </w:r>
      <w:r w:rsidRPr="001940DD">
        <w:rPr>
          <w:rFonts w:ascii="Arial" w:hAnsi="Arial" w:cs="Arial"/>
          <w:sz w:val="20"/>
          <w:szCs w:val="20"/>
        </w:rPr>
        <w:sym w:font="Wingdings" w:char="F081"/>
      </w:r>
      <w:r w:rsidRPr="001940DD">
        <w:rPr>
          <w:rFonts w:ascii="Arial" w:hAnsi="Arial" w:cs="Arial"/>
          <w:sz w:val="20"/>
          <w:szCs w:val="20"/>
        </w:rPr>
        <w:t xml:space="preserve">, blue, and </w:t>
      </w:r>
      <w:r w:rsidRPr="001940DD">
        <w:rPr>
          <w:rFonts w:ascii="Arial" w:hAnsi="Arial" w:cs="Arial"/>
          <w:sz w:val="20"/>
          <w:szCs w:val="20"/>
        </w:rPr>
        <w:sym w:font="Wingdings" w:char="F082"/>
      </w:r>
      <w:r w:rsidRPr="001940DD">
        <w:rPr>
          <w:rFonts w:ascii="Arial" w:hAnsi="Arial" w:cs="Arial"/>
          <w:sz w:val="20"/>
          <w:szCs w:val="20"/>
        </w:rPr>
        <w:t xml:space="preserve">, red). Deviations from any of these conditions could be linearly approximated as explained in Figure S6 (slope </w:t>
      </w:r>
      <m:oMath>
        <m:sSub>
          <m:sSubPr>
            <m:ctrlPr>
              <w:rPr>
                <w:rFonts w:ascii="Cambria Math" w:hAnsi="Cambria Math" w:cs="Arial"/>
                <w:i/>
                <w:sz w:val="20"/>
                <w:szCs w:val="20"/>
              </w:rPr>
            </m:ctrlPr>
          </m:sSubPr>
          <m:e>
            <m:r>
              <w:rPr>
                <w:rFonts w:ascii="Cambria Math" w:hAnsi="Cambria Math" w:cs="Arial"/>
                <w:sz w:val="20"/>
                <w:szCs w:val="20"/>
              </w:rPr>
              <m:t>s</m:t>
            </m:r>
          </m:e>
          <m:sub>
            <m:r>
              <w:rPr>
                <w:rFonts w:ascii="Cambria Math" w:hAnsi="Cambria Math" w:cs="Arial"/>
                <w:sz w:val="20"/>
                <w:szCs w:val="20"/>
              </w:rPr>
              <m:t>X</m:t>
            </m:r>
          </m:sub>
        </m:sSub>
      </m:oMath>
      <w:r w:rsidRPr="001940DD">
        <w:rPr>
          <w:rFonts w:ascii="Arial" w:hAnsi="Arial" w:cs="Arial"/>
          <w:sz w:val="20"/>
          <w:szCs w:val="20"/>
        </w:rPr>
        <w:t>, blue and red lines), but also b</w:t>
      </w:r>
      <w:r w:rsidRPr="001940DD">
        <w:rPr>
          <w:rFonts w:ascii="Arial" w:eastAsiaTheme="minorEastAsia" w:hAnsi="Arial" w:cs="Arial"/>
          <w:sz w:val="20"/>
          <w:szCs w:val="20"/>
        </w:rPr>
        <w:t xml:space="preserve">y the slope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m</m:t>
            </m:r>
          </m:e>
          <m:sub>
            <m:r>
              <w:rPr>
                <w:rFonts w:ascii="Cambria Math" w:eastAsiaTheme="minorEastAsia" w:hAnsi="Cambria Math" w:cs="Arial"/>
                <w:sz w:val="20"/>
                <w:szCs w:val="20"/>
              </w:rPr>
              <m:t>X</m:t>
            </m:r>
          </m:sub>
        </m:sSub>
      </m:oMath>
      <w:r w:rsidRPr="001940DD">
        <w:rPr>
          <w:rFonts w:ascii="Arial" w:eastAsiaTheme="minorEastAsia" w:hAnsi="Arial" w:cs="Arial"/>
          <w:sz w:val="20"/>
          <w:szCs w:val="20"/>
        </w:rPr>
        <w:t xml:space="preserve"> of the orange triangles that were used to describe the </w:t>
      </w:r>
      <m:oMath>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X</m:t>
            </m:r>
          </m:sub>
          <m:sup>
            <m:r>
              <w:rPr>
                <w:rFonts w:ascii="Cambria Math" w:eastAsiaTheme="minorEastAsia" w:hAnsi="Cambria Math" w:cs="Arial"/>
                <w:sz w:val="20"/>
                <w:szCs w:val="20"/>
              </w:rPr>
              <m:t>ss</m:t>
            </m:r>
          </m:sup>
        </m:sSubSup>
      </m:oMath>
      <w:r w:rsidRPr="001940DD">
        <w:rPr>
          <w:rFonts w:ascii="Arial" w:eastAsiaTheme="minorEastAsia" w:hAnsi="Arial" w:cs="Arial"/>
          <w:sz w:val="20"/>
          <w:szCs w:val="20"/>
        </w:rPr>
        <w:t xml:space="preserve"> ordinate (dashed cyan lines for point </w:t>
      </w:r>
      <w:r w:rsidRPr="001940DD">
        <w:rPr>
          <w:rFonts w:ascii="Arial" w:hAnsi="Arial" w:cs="Arial"/>
          <w:sz w:val="20"/>
          <w:szCs w:val="20"/>
        </w:rPr>
        <w:sym w:font="Wingdings" w:char="F081"/>
      </w:r>
      <w:r w:rsidRPr="001940DD">
        <w:rPr>
          <w:rFonts w:ascii="Arial" w:hAnsi="Arial" w:cs="Arial"/>
          <w:sz w:val="20"/>
          <w:szCs w:val="20"/>
        </w:rPr>
        <w:t xml:space="preserve">, and dashed orange lines for point </w:t>
      </w:r>
      <w:r w:rsidRPr="001940DD">
        <w:rPr>
          <w:rFonts w:ascii="Arial" w:hAnsi="Arial" w:cs="Arial"/>
          <w:sz w:val="20"/>
          <w:szCs w:val="20"/>
        </w:rPr>
        <w:sym w:font="Wingdings" w:char="F082"/>
      </w:r>
      <w:r w:rsidRPr="001940DD">
        <w:rPr>
          <w:rFonts w:ascii="Arial" w:hAnsi="Arial" w:cs="Arial"/>
          <w:sz w:val="20"/>
          <w:szCs w:val="20"/>
        </w:rPr>
        <w:t xml:space="preserve">; </w:t>
      </w:r>
      <w:r w:rsidRPr="001940DD">
        <w:rPr>
          <w:rFonts w:ascii="Arial" w:eastAsiaTheme="minorEastAsia" w:hAnsi="Arial" w:cs="Arial"/>
          <w:sz w:val="20"/>
          <w:szCs w:val="20"/>
        </w:rPr>
        <w:t xml:space="preserve">see Figure 2 in Dreyer et al., 2024). (B, D) Comparison of </w:t>
      </w:r>
      <m:oMath>
        <m:sSub>
          <m:sSubPr>
            <m:ctrlPr>
              <w:rPr>
                <w:rFonts w:ascii="Cambria Math" w:hAnsi="Cambria Math" w:cs="Arial"/>
                <w:i/>
                <w:sz w:val="20"/>
                <w:szCs w:val="20"/>
              </w:rPr>
            </m:ctrlPr>
          </m:sSubPr>
          <m:e>
            <m:r>
              <w:rPr>
                <w:rFonts w:ascii="Cambria Math" w:hAnsi="Cambria Math" w:cs="Arial"/>
                <w:sz w:val="20"/>
                <w:szCs w:val="20"/>
              </w:rPr>
              <m:t>s</m:t>
            </m:r>
          </m:e>
          <m:sub>
            <m:r>
              <w:rPr>
                <w:rFonts w:ascii="Cambria Math" w:hAnsi="Cambria Math" w:cs="Arial"/>
                <w:sz w:val="20"/>
                <w:szCs w:val="20"/>
              </w:rPr>
              <m:t>X</m:t>
            </m:r>
          </m:sub>
        </m:sSub>
      </m:oMath>
      <w:r w:rsidRPr="001940DD">
        <w:rPr>
          <w:rFonts w:ascii="Arial" w:eastAsiaTheme="minorEastAsia" w:hAnsi="Arial" w:cs="Arial"/>
          <w:sz w:val="20"/>
          <w:szCs w:val="20"/>
        </w:rPr>
        <w:t xml:space="preserve"> </w:t>
      </w:r>
      <w:r w:rsidRPr="001940DD">
        <w:rPr>
          <w:rFonts w:ascii="Arial" w:hAnsi="Arial" w:cs="Arial"/>
          <w:sz w:val="20"/>
          <w:szCs w:val="20"/>
        </w:rPr>
        <w:t>(</w:t>
      </w:r>
      <w:r>
        <w:rPr>
          <w:rFonts w:ascii="Arial" w:hAnsi="Arial" w:cs="Arial"/>
          <w:sz w:val="20"/>
          <w:szCs w:val="20"/>
        </w:rPr>
        <w:t xml:space="preserve">solid grey line, </w:t>
      </w:r>
      <w:r w:rsidRPr="001940DD">
        <w:rPr>
          <w:rFonts w:ascii="Arial" w:hAnsi="Arial" w:cs="Arial"/>
          <w:sz w:val="20"/>
          <w:szCs w:val="20"/>
        </w:rPr>
        <w:sym w:font="Wingdings" w:char="F081"/>
      </w:r>
      <w:r w:rsidRPr="001940DD">
        <w:rPr>
          <w:rFonts w:ascii="Arial" w:hAnsi="Arial" w:cs="Arial"/>
          <w:sz w:val="20"/>
          <w:szCs w:val="20"/>
        </w:rPr>
        <w:t xml:space="preserve">, blue, and </w:t>
      </w:r>
      <w:r w:rsidRPr="001940DD">
        <w:rPr>
          <w:rFonts w:ascii="Arial" w:hAnsi="Arial" w:cs="Arial"/>
          <w:sz w:val="20"/>
          <w:szCs w:val="20"/>
        </w:rPr>
        <w:sym w:font="Wingdings" w:char="F082"/>
      </w:r>
      <w:r w:rsidRPr="001940DD">
        <w:rPr>
          <w:rFonts w:ascii="Arial" w:hAnsi="Arial" w:cs="Arial"/>
          <w:sz w:val="20"/>
          <w:szCs w:val="20"/>
        </w:rPr>
        <w:t xml:space="preserve">, red) </w:t>
      </w:r>
      <w:r w:rsidRPr="001940DD">
        <w:rPr>
          <w:rFonts w:ascii="Arial" w:eastAsiaTheme="minorEastAsia" w:hAnsi="Arial" w:cs="Arial"/>
          <w:sz w:val="20"/>
          <w:szCs w:val="20"/>
        </w:rPr>
        <w:t xml:space="preserve">and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m</m:t>
            </m:r>
          </m:e>
          <m:sub>
            <m:r>
              <w:rPr>
                <w:rFonts w:ascii="Cambria Math" w:eastAsiaTheme="minorEastAsia" w:hAnsi="Cambria Math" w:cs="Arial"/>
                <w:sz w:val="20"/>
                <w:szCs w:val="20"/>
              </w:rPr>
              <m:t>X</m:t>
            </m:r>
          </m:sub>
        </m:sSub>
      </m:oMath>
      <w:r w:rsidRPr="001940DD">
        <w:rPr>
          <w:rFonts w:ascii="Arial" w:eastAsiaTheme="minorEastAsia" w:hAnsi="Arial" w:cs="Arial"/>
          <w:sz w:val="20"/>
          <w:szCs w:val="20"/>
        </w:rPr>
        <w:t xml:space="preserve"> </w:t>
      </w:r>
      <w:r w:rsidRPr="001940DD">
        <w:rPr>
          <w:rFonts w:ascii="Arial" w:hAnsi="Arial" w:cs="Arial"/>
          <w:sz w:val="20"/>
          <w:szCs w:val="20"/>
        </w:rPr>
        <w:t>(</w:t>
      </w:r>
      <w:r>
        <w:rPr>
          <w:rFonts w:ascii="Arial" w:hAnsi="Arial" w:cs="Arial"/>
          <w:sz w:val="20"/>
          <w:szCs w:val="20"/>
        </w:rPr>
        <w:t xml:space="preserve">dashed black line, </w:t>
      </w:r>
      <w:r w:rsidRPr="001940DD">
        <w:rPr>
          <w:rFonts w:ascii="Arial" w:hAnsi="Arial" w:cs="Arial"/>
          <w:sz w:val="20"/>
          <w:szCs w:val="20"/>
        </w:rPr>
        <w:sym w:font="Wingdings" w:char="F081"/>
      </w:r>
      <w:r w:rsidRPr="001940DD">
        <w:rPr>
          <w:rFonts w:ascii="Arial" w:hAnsi="Arial" w:cs="Arial"/>
          <w:sz w:val="20"/>
          <w:szCs w:val="20"/>
        </w:rPr>
        <w:t xml:space="preserve">, cyan, and </w:t>
      </w:r>
      <w:r w:rsidRPr="001940DD">
        <w:rPr>
          <w:rFonts w:ascii="Arial" w:hAnsi="Arial" w:cs="Arial"/>
          <w:sz w:val="20"/>
          <w:szCs w:val="20"/>
        </w:rPr>
        <w:sym w:font="Wingdings" w:char="F082"/>
      </w:r>
      <w:r w:rsidRPr="001940DD">
        <w:rPr>
          <w:rFonts w:ascii="Arial" w:hAnsi="Arial" w:cs="Arial"/>
          <w:sz w:val="20"/>
          <w:szCs w:val="20"/>
        </w:rPr>
        <w:t>, orange)</w:t>
      </w:r>
      <w:r w:rsidRPr="001940DD">
        <w:rPr>
          <w:rFonts w:ascii="Arial" w:eastAsiaTheme="minorEastAsia" w:hAnsi="Arial" w:cs="Arial"/>
          <w:sz w:val="20"/>
          <w:szCs w:val="20"/>
        </w:rPr>
        <w:t xml:space="preserve"> shows that they are identical in ranges where the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X</m:t>
            </m:r>
          </m:sub>
        </m:sSub>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oMath>
      <w:r w:rsidRPr="001940DD">
        <w:rPr>
          <w:rFonts w:ascii="Arial" w:eastAsiaTheme="minorEastAsia" w:hAnsi="Arial" w:cs="Arial"/>
          <w:sz w:val="20"/>
          <w:szCs w:val="20"/>
        </w:rPr>
        <w:t xml:space="preserve"> curve is straight. In curved sections, the difference between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m</m:t>
            </m:r>
          </m:e>
          <m:sub>
            <m:r>
              <w:rPr>
                <w:rFonts w:ascii="Cambria Math" w:eastAsiaTheme="minorEastAsia" w:hAnsi="Cambria Math" w:cs="Arial"/>
                <w:sz w:val="20"/>
                <w:szCs w:val="20"/>
              </w:rPr>
              <m:t>X</m:t>
            </m:r>
          </m:sub>
        </m:sSub>
      </m:oMath>
      <w:r w:rsidRPr="001940DD">
        <w:rPr>
          <w:rFonts w:ascii="Arial" w:eastAsiaTheme="minorEastAsia" w:hAnsi="Arial" w:cs="Arial"/>
          <w:sz w:val="20"/>
          <w:szCs w:val="20"/>
        </w:rPr>
        <w:t xml:space="preserve"> and </w:t>
      </w:r>
      <m:oMath>
        <m:sSub>
          <m:sSubPr>
            <m:ctrlPr>
              <w:rPr>
                <w:rFonts w:ascii="Cambria Math" w:hAnsi="Cambria Math" w:cs="Arial"/>
                <w:i/>
                <w:sz w:val="20"/>
                <w:szCs w:val="20"/>
              </w:rPr>
            </m:ctrlPr>
          </m:sSubPr>
          <m:e>
            <m:r>
              <w:rPr>
                <w:rFonts w:ascii="Cambria Math" w:hAnsi="Cambria Math" w:cs="Arial"/>
                <w:sz w:val="20"/>
                <w:szCs w:val="20"/>
              </w:rPr>
              <m:t>s</m:t>
            </m:r>
          </m:e>
          <m:sub>
            <m:r>
              <w:rPr>
                <w:rFonts w:ascii="Cambria Math" w:hAnsi="Cambria Math" w:cs="Arial"/>
                <w:sz w:val="20"/>
                <w:szCs w:val="20"/>
              </w:rPr>
              <m:t>X</m:t>
            </m:r>
          </m:sub>
        </m:sSub>
      </m:oMath>
      <w:r w:rsidRPr="001940DD">
        <w:rPr>
          <w:rFonts w:ascii="Arial" w:eastAsiaTheme="minorEastAsia" w:hAnsi="Arial" w:cs="Arial"/>
          <w:sz w:val="20"/>
          <w:szCs w:val="20"/>
        </w:rPr>
        <w:t xml:space="preserve"> is more pronounced with mostly </w:t>
      </w:r>
      <m:oMath>
        <m:sSub>
          <m:sSubPr>
            <m:ctrlPr>
              <w:rPr>
                <w:rFonts w:ascii="Cambria Math" w:hAnsi="Cambria Math" w:cs="Arial"/>
                <w:i/>
                <w:sz w:val="20"/>
                <w:szCs w:val="20"/>
              </w:rPr>
            </m:ctrlPr>
          </m:sSubPr>
          <m:e>
            <m:r>
              <w:rPr>
                <w:rFonts w:ascii="Cambria Math" w:hAnsi="Cambria Math" w:cs="Arial"/>
                <w:sz w:val="20"/>
                <w:szCs w:val="20"/>
              </w:rPr>
              <m:t>m</m:t>
            </m:r>
          </m:e>
          <m:sub>
            <m:r>
              <w:rPr>
                <w:rFonts w:ascii="Cambria Math" w:hAnsi="Cambria Math" w:cs="Arial"/>
                <w:sz w:val="20"/>
                <w:szCs w:val="20"/>
              </w:rPr>
              <m:t>X</m:t>
            </m:r>
          </m:sub>
        </m:sSub>
        <m:r>
          <m:rPr>
            <m:sty m:val="p"/>
          </m:rPr>
          <w:rPr>
            <w:rFonts w:ascii="Cambria Math" w:eastAsiaTheme="minorEastAsia" w:hAnsi="Arial" w:cs="Arial"/>
            <w:sz w:val="20"/>
            <w:szCs w:val="20"/>
          </w:rPr>
          <m:t>&gt;</m:t>
        </m:r>
        <m:sSub>
          <m:sSubPr>
            <m:ctrlPr>
              <w:rPr>
                <w:rFonts w:ascii="Cambria Math" w:hAnsi="Cambria Math" w:cs="Arial"/>
                <w:i/>
                <w:sz w:val="20"/>
                <w:szCs w:val="20"/>
              </w:rPr>
            </m:ctrlPr>
          </m:sSubPr>
          <m:e>
            <m:r>
              <w:rPr>
                <w:rFonts w:ascii="Cambria Math" w:hAnsi="Cambria Math" w:cs="Arial"/>
                <w:sz w:val="20"/>
                <w:szCs w:val="20"/>
              </w:rPr>
              <m:t>s</m:t>
            </m:r>
          </m:e>
          <m:sub>
            <m:r>
              <w:rPr>
                <w:rFonts w:ascii="Cambria Math" w:hAnsi="Cambria Math" w:cs="Arial"/>
                <w:sz w:val="20"/>
                <w:szCs w:val="20"/>
              </w:rPr>
              <m:t>X</m:t>
            </m:r>
          </m:sub>
        </m:sSub>
      </m:oMath>
      <w:r w:rsidRPr="001940DD">
        <w:rPr>
          <w:rFonts w:ascii="Arial" w:eastAsiaTheme="minorEastAsia" w:hAnsi="Arial" w:cs="Arial"/>
          <w:sz w:val="20"/>
          <w:szCs w:val="20"/>
        </w:rPr>
        <w:t>.</w:t>
      </w:r>
    </w:p>
    <w:p w14:paraId="673ADD37" w14:textId="77777777" w:rsidR="007044FE" w:rsidRPr="001940DD" w:rsidRDefault="007044FE" w:rsidP="007044FE">
      <w:pPr>
        <w:pBdr>
          <w:top w:val="single" w:sz="4" w:space="1" w:color="auto"/>
        </w:pBdr>
        <w:spacing w:after="0" w:line="360" w:lineRule="auto"/>
        <w:jc w:val="both"/>
        <w:rPr>
          <w:rFonts w:ascii="Arial" w:eastAsiaTheme="minorEastAsia" w:hAnsi="Arial" w:cs="Arial"/>
          <w:sz w:val="20"/>
          <w:szCs w:val="20"/>
        </w:rPr>
      </w:pPr>
    </w:p>
    <w:p w14:paraId="584568B0"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lastRenderedPageBreak/>
        <w:t xml:space="preserve">For a perfect linear relationship between </w:t>
      </w:r>
      <m:oMath>
        <m:r>
          <w:rPr>
            <w:rFonts w:ascii="Cambria Math" w:eastAsiaTheme="minorEastAsia" w:hAnsi="Cambria Math" w:cs="Arial"/>
            <w:sz w:val="20"/>
            <w:szCs w:val="20"/>
          </w:rPr>
          <m:t>J</m:t>
        </m:r>
      </m:oMath>
      <w:r w:rsidRPr="001940DD">
        <w:rPr>
          <w:rFonts w:ascii="Arial" w:eastAsiaTheme="minorEastAsia" w:hAnsi="Arial" w:cs="Arial"/>
          <w:sz w:val="20"/>
          <w:szCs w:val="20"/>
        </w:rPr>
        <w:t xml:space="preserve"> and </w:t>
      </w:r>
      <m:oMath>
        <m:r>
          <w:rPr>
            <w:rFonts w:ascii="Cambria Math" w:eastAsiaTheme="minorEastAsia" w:hAnsi="Cambria Math" w:cs="Arial"/>
            <w:sz w:val="20"/>
            <w:szCs w:val="20"/>
          </w:rPr>
          <m:t>∆μ</m:t>
        </m:r>
      </m:oMath>
      <w:r w:rsidRPr="001940DD">
        <w:rPr>
          <w:rFonts w:ascii="Arial" w:eastAsiaTheme="minorEastAsia" w:hAnsi="Arial" w:cs="Arial"/>
          <w:sz w:val="20"/>
          <w:szCs w:val="20"/>
        </w:rPr>
        <w:t xml:space="preserve"> (</w:t>
      </w:r>
      <w:r w:rsidRPr="001940DD">
        <w:rPr>
          <w:rFonts w:ascii="Arial" w:eastAsiaTheme="minorEastAsia" w:hAnsi="Arial" w:cs="Arial"/>
          <w:b/>
          <w:bCs/>
          <w:sz w:val="20"/>
          <w:szCs w:val="20"/>
        </w:rPr>
        <w:t>Figure S7A</w:t>
      </w:r>
      <w:r w:rsidRPr="001940DD">
        <w:rPr>
          <w:rFonts w:ascii="Arial" w:eastAsiaTheme="minorEastAsia" w:hAnsi="Arial" w:cs="Arial"/>
          <w:sz w:val="20"/>
          <w:szCs w:val="20"/>
        </w:rPr>
        <w:t xml:space="preserve">), the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X</m:t>
            </m:r>
          </m:sub>
        </m:sSub>
      </m:oMath>
      <w:r w:rsidRPr="001940DD">
        <w:rPr>
          <w:rFonts w:ascii="Arial" w:eastAsiaTheme="minorEastAsia" w:hAnsi="Arial" w:cs="Arial"/>
          <w:sz w:val="20"/>
          <w:szCs w:val="20"/>
        </w:rPr>
        <w:t xml:space="preserve"> values are identical to the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m</m:t>
            </m:r>
          </m:e>
          <m:sub>
            <m:r>
              <w:rPr>
                <w:rFonts w:ascii="Cambria Math" w:eastAsiaTheme="minorEastAsia" w:hAnsi="Cambria Math" w:cs="Arial"/>
                <w:sz w:val="20"/>
                <w:szCs w:val="20"/>
              </w:rPr>
              <m:t>X</m:t>
            </m:r>
          </m:sub>
        </m:sSub>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X</m:t>
            </m:r>
          </m:sub>
        </m:sSub>
      </m:oMath>
      <w:r w:rsidRPr="001940DD">
        <w:rPr>
          <w:rFonts w:ascii="Arial" w:eastAsiaTheme="minorEastAsia" w:hAnsi="Arial" w:cs="Arial"/>
          <w:sz w:val="20"/>
          <w:szCs w:val="20"/>
        </w:rPr>
        <w:t xml:space="preserve"> values (</w:t>
      </w:r>
      <w:r w:rsidRPr="001940DD">
        <w:rPr>
          <w:rFonts w:ascii="Arial" w:eastAsiaTheme="minorEastAsia" w:hAnsi="Arial" w:cs="Arial"/>
          <w:b/>
          <w:bCs/>
          <w:sz w:val="20"/>
          <w:szCs w:val="20"/>
        </w:rPr>
        <w:t>Figure S7B</w:t>
      </w:r>
      <w:r w:rsidRPr="001940DD">
        <w:rPr>
          <w:rFonts w:ascii="Arial" w:eastAsiaTheme="minorEastAsia" w:hAnsi="Arial" w:cs="Arial"/>
          <w:sz w:val="20"/>
          <w:szCs w:val="20"/>
        </w:rPr>
        <w:t xml:space="preserve">). But also for curved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X</m:t>
            </m:r>
          </m:sub>
        </m:sSub>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oMath>
      <w:r w:rsidRPr="001940DD">
        <w:rPr>
          <w:rFonts w:ascii="Arial" w:eastAsiaTheme="minorEastAsia" w:hAnsi="Arial" w:cs="Arial"/>
          <w:sz w:val="20"/>
          <w:szCs w:val="20"/>
        </w:rPr>
        <w:t xml:space="preserve"> curves, the difference between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m</m:t>
            </m:r>
          </m:e>
          <m:sub>
            <m:r>
              <w:rPr>
                <w:rFonts w:ascii="Cambria Math" w:eastAsiaTheme="minorEastAsia" w:hAnsi="Cambria Math" w:cs="Arial"/>
                <w:sz w:val="20"/>
                <w:szCs w:val="20"/>
              </w:rPr>
              <m:t>X</m:t>
            </m:r>
          </m:sub>
        </m:sSub>
      </m:oMath>
      <w:r w:rsidRPr="001940DD">
        <w:rPr>
          <w:rFonts w:ascii="Arial" w:eastAsiaTheme="minorEastAsia" w:hAnsi="Arial" w:cs="Arial"/>
          <w:sz w:val="20"/>
          <w:szCs w:val="20"/>
        </w:rPr>
        <w:t xml:space="preserve"> and </w:t>
      </w:r>
      <m:oMath>
        <m:sSub>
          <m:sSubPr>
            <m:ctrlPr>
              <w:rPr>
                <w:rFonts w:ascii="Cambria Math" w:hAnsi="Cambria Math" w:cs="Arial"/>
                <w:i/>
                <w:sz w:val="20"/>
                <w:szCs w:val="20"/>
              </w:rPr>
            </m:ctrlPr>
          </m:sSubPr>
          <m:e>
            <m:r>
              <w:rPr>
                <w:rFonts w:ascii="Cambria Math" w:hAnsi="Cambria Math" w:cs="Arial"/>
                <w:sz w:val="20"/>
                <w:szCs w:val="20"/>
              </w:rPr>
              <m:t>s</m:t>
            </m:r>
          </m:e>
          <m:sub>
            <m:r>
              <w:rPr>
                <w:rFonts w:ascii="Cambria Math" w:hAnsi="Cambria Math" w:cs="Arial"/>
                <w:sz w:val="20"/>
                <w:szCs w:val="20"/>
              </w:rPr>
              <m:t>X</m:t>
            </m:r>
          </m:sub>
        </m:sSub>
      </m:oMath>
      <w:r w:rsidRPr="001940DD">
        <w:rPr>
          <w:rFonts w:ascii="Arial" w:eastAsiaTheme="minorEastAsia" w:hAnsi="Arial" w:cs="Arial"/>
          <w:sz w:val="20"/>
          <w:szCs w:val="20"/>
        </w:rPr>
        <w:t xml:space="preserve"> is moderate (</w:t>
      </w:r>
      <w:r w:rsidRPr="001940DD">
        <w:rPr>
          <w:rFonts w:ascii="Arial" w:eastAsiaTheme="minorEastAsia" w:hAnsi="Arial" w:cs="Arial"/>
          <w:b/>
          <w:bCs/>
          <w:sz w:val="20"/>
          <w:szCs w:val="20"/>
        </w:rPr>
        <w:t>Figure S7D</w:t>
      </w:r>
      <w:r w:rsidRPr="001940DD">
        <w:rPr>
          <w:rFonts w:ascii="Arial" w:eastAsiaTheme="minorEastAsia" w:hAnsi="Arial" w:cs="Arial"/>
          <w:sz w:val="20"/>
          <w:szCs w:val="20"/>
        </w:rPr>
        <w:t xml:space="preserve">). Curvatures in experimental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X</m:t>
            </m:r>
          </m:sub>
        </m:sSub>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oMath>
      <w:r w:rsidRPr="001940DD">
        <w:rPr>
          <w:rFonts w:ascii="Arial" w:eastAsiaTheme="minorEastAsia" w:hAnsi="Arial" w:cs="Arial"/>
          <w:sz w:val="20"/>
          <w:szCs w:val="20"/>
        </w:rPr>
        <w:t xml:space="preserve"> curves may originate from saturation effects of the transporter at very high driving forces. However, they can also be relicts of effects on the transporter activity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X</m:t>
            </m:r>
          </m:sub>
        </m:sSub>
      </m:oMath>
      <w:r w:rsidRPr="001940DD">
        <w:rPr>
          <w:rFonts w:ascii="Arial" w:eastAsiaTheme="minorEastAsia" w:hAnsi="Arial" w:cs="Arial"/>
          <w:sz w:val="20"/>
          <w:szCs w:val="20"/>
        </w:rPr>
        <w:t xml:space="preserve">, which are difficult to separate in experiments. In order to make our theoretical approach practicable for illustrating the dynamic properties of homeostats in concrete examples, we considered linear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X</m:t>
            </m:r>
          </m:sub>
        </m:sSub>
        <m:d>
          <m:dPr>
            <m:ctrlPr>
              <w:rPr>
                <w:rFonts w:ascii="Cambria Math" w:eastAsiaTheme="minorEastAsia" w:hAnsi="Cambria Math" w:cs="Arial"/>
                <w:i/>
                <w:sz w:val="20"/>
                <w:szCs w:val="20"/>
              </w:rPr>
            </m:ctrlPr>
          </m:dPr>
          <m:e>
            <m:r>
              <w:rPr>
                <w:rFonts w:ascii="Cambria Math" w:eastAsiaTheme="minorEastAsia" w:hAnsi="Cambria Math" w:cs="Arial"/>
                <w:sz w:val="20"/>
                <w:szCs w:val="20"/>
              </w:rPr>
              <m:t>∆μ</m:t>
            </m:r>
          </m:e>
        </m:d>
      </m:oMath>
      <w:r w:rsidRPr="001940DD">
        <w:rPr>
          <w:rFonts w:ascii="Arial" w:eastAsiaTheme="minorEastAsia" w:hAnsi="Arial" w:cs="Arial"/>
          <w:sz w:val="20"/>
          <w:szCs w:val="20"/>
        </w:rPr>
        <w:t xml:space="preserve"> relationships and approximated </w:t>
      </w:r>
      <m:oMath>
        <m:sSub>
          <m:sSubPr>
            <m:ctrlPr>
              <w:rPr>
                <w:rFonts w:ascii="Cambria Math" w:hAnsi="Cambria Math" w:cs="Arial"/>
                <w:i/>
                <w:sz w:val="20"/>
                <w:szCs w:val="20"/>
              </w:rPr>
            </m:ctrlPr>
          </m:sSubPr>
          <m:e>
            <m:r>
              <w:rPr>
                <w:rFonts w:ascii="Cambria Math" w:hAnsi="Cambria Math" w:cs="Arial"/>
                <w:sz w:val="20"/>
                <w:szCs w:val="20"/>
              </w:rPr>
              <m:t>s</m:t>
            </m:r>
          </m:e>
          <m:sub>
            <m:r>
              <w:rPr>
                <w:rFonts w:ascii="Cambria Math" w:hAnsi="Cambria Math" w:cs="Arial"/>
                <w:sz w:val="20"/>
                <w:szCs w:val="20"/>
              </w:rPr>
              <m:t>X</m:t>
            </m:r>
          </m:sub>
        </m:sSub>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m</m:t>
            </m:r>
          </m:e>
          <m:sub>
            <m:r>
              <w:rPr>
                <w:rFonts w:ascii="Cambria Math" w:hAnsi="Cambria Math" w:cs="Arial"/>
                <w:sz w:val="20"/>
                <w:szCs w:val="20"/>
              </w:rPr>
              <m:t>X</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xml:space="preserve"> in our numeric simulations. For further theoretical analyses, however, we continued to use the parameter </w:t>
      </w:r>
      <m:oMath>
        <m:sSub>
          <m:sSubPr>
            <m:ctrlPr>
              <w:rPr>
                <w:rFonts w:ascii="Cambria Math" w:hAnsi="Cambria Math" w:cs="Arial"/>
                <w:i/>
                <w:sz w:val="20"/>
                <w:szCs w:val="20"/>
              </w:rPr>
            </m:ctrlPr>
          </m:sSubPr>
          <m:e>
            <m:r>
              <w:rPr>
                <w:rFonts w:ascii="Cambria Math" w:hAnsi="Cambria Math" w:cs="Arial"/>
                <w:sz w:val="20"/>
                <w:szCs w:val="20"/>
              </w:rPr>
              <m:t>s</m:t>
            </m:r>
          </m:e>
          <m:sub>
            <m:r>
              <w:rPr>
                <w:rFonts w:ascii="Cambria Math" w:hAnsi="Cambria Math" w:cs="Arial"/>
                <w:sz w:val="20"/>
                <w:szCs w:val="20"/>
              </w:rPr>
              <m:t>X</m:t>
            </m:r>
          </m:sub>
        </m:sSub>
      </m:oMath>
      <w:r w:rsidRPr="001940DD">
        <w:rPr>
          <w:rFonts w:ascii="Arial" w:eastAsiaTheme="minorEastAsia" w:hAnsi="Arial" w:cs="Arial"/>
          <w:sz w:val="20"/>
          <w:szCs w:val="20"/>
        </w:rPr>
        <w:t xml:space="preserve"> to show that the conclusions from our simulations are solidly based on proper mathematical grounds.</w:t>
      </w:r>
    </w:p>
    <w:p w14:paraId="79CDFC61" w14:textId="77777777" w:rsidR="007044FE" w:rsidRPr="001940DD" w:rsidRDefault="007044FE" w:rsidP="007044FE">
      <w:pPr>
        <w:spacing w:after="0" w:line="360" w:lineRule="auto"/>
        <w:ind w:firstLine="720"/>
        <w:jc w:val="both"/>
        <w:rPr>
          <w:rFonts w:ascii="Arial" w:eastAsiaTheme="minorEastAsia" w:hAnsi="Arial" w:cs="Arial"/>
          <w:sz w:val="20"/>
          <w:szCs w:val="20"/>
        </w:rPr>
      </w:pPr>
      <w:r w:rsidRPr="001940DD">
        <w:rPr>
          <w:rFonts w:ascii="Arial" w:eastAsiaTheme="minorEastAsia" w:hAnsi="Arial" w:cs="Arial"/>
          <w:sz w:val="20"/>
          <w:szCs w:val="20"/>
        </w:rPr>
        <w:t>For the numeric simulations, the following equations were applied. If changes in the driving force do not affect the activity of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channel, </w:t>
      </w:r>
      <w:r w:rsidRPr="001940DD">
        <w:rPr>
          <w:rFonts w:ascii="Arial" w:eastAsiaTheme="minorEastAsia" w:hAnsi="Arial" w:cs="Arial"/>
          <w:i/>
          <w:iCs/>
          <w:sz w:val="20"/>
          <w:szCs w:val="20"/>
        </w:rPr>
        <w:t>i.e.</w:t>
      </w:r>
      <w:r w:rsidRPr="001940DD">
        <w:rPr>
          <w:rFonts w:ascii="Arial" w:eastAsiaTheme="minorEastAsia" w:hAnsi="Arial" w:cs="Arial"/>
          <w:sz w:val="20"/>
          <w:szCs w:val="20"/>
        </w:rPr>
        <w:t xml:space="preserve"> parameter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 xml:space="preserve"> remains unchanged, the new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flux through the potassium channels</w:t>
      </w:r>
      <w:r w:rsidRPr="001940DD">
        <w:rPr>
          <w:rFonts w:ascii="Arial" w:hAnsi="Arial" w:cs="Arial"/>
          <w:kern w:val="0"/>
          <w:sz w:val="20"/>
          <w:szCs w:val="20"/>
        </w:rPr>
        <w:t xml:space="preserve"> </w:t>
      </w:r>
      <w:r w:rsidRPr="001940DD">
        <w:rPr>
          <w:rFonts w:ascii="Arial" w:eastAsiaTheme="minorEastAsia" w:hAnsi="Arial" w:cs="Arial"/>
          <w:sz w:val="20"/>
          <w:szCs w:val="20"/>
        </w:rPr>
        <w:t>is given by [equation (12)]:</w:t>
      </w:r>
    </w:p>
    <w:p w14:paraId="6E580A46"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Sub>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g</m:t>
            </m:r>
          </m:e>
          <m:sub>
            <m:r>
              <w:rPr>
                <w:rFonts w:ascii="Cambria Math" w:hAnsi="Cambria Math" w:cs="Arial"/>
                <w:sz w:val="20"/>
                <w:szCs w:val="20"/>
              </w:rPr>
              <m:t>KC</m:t>
            </m:r>
          </m:sub>
        </m:sSub>
        <m:r>
          <w:rPr>
            <w:rFonts w:ascii="Cambria Math" w:hAnsi="Cambria Math" w:cs="Arial"/>
            <w:sz w:val="20"/>
            <w:szCs w:val="20"/>
          </w:rPr>
          <m:t>⋅</m:t>
        </m:r>
        <m:d>
          <m:dPr>
            <m:begChr m:val="["/>
            <m:endChr m:val="]"/>
            <m:ctrlPr>
              <w:rPr>
                <w:rFonts w:ascii="Cambria Math" w:hAnsi="Cambria Math" w:cs="Arial"/>
                <w:i/>
                <w:sz w:val="20"/>
                <w:szCs w:val="20"/>
              </w:rPr>
            </m:ctrlPr>
          </m:dPr>
          <m:e>
            <m:sSub>
              <m:sSubPr>
                <m:ctrlPr>
                  <w:rPr>
                    <w:rFonts w:ascii="Cambria Math" w:hAnsi="Cambria Math" w:cs="Arial"/>
                    <w:i/>
                    <w:sz w:val="20"/>
                    <w:szCs w:val="20"/>
                  </w:rPr>
                </m:ctrlPr>
              </m:sSubPr>
              <m:e>
                <m:r>
                  <w:rPr>
                    <w:rFonts w:ascii="Cambria Math" w:hAnsi="Cambria Math" w:cs="Arial"/>
                    <w:sz w:val="20"/>
                    <w:szCs w:val="20"/>
                  </w:rPr>
                  <m:t>V</m:t>
                </m:r>
              </m:e>
              <m:sub>
                <m:r>
                  <w:rPr>
                    <w:rFonts w:ascii="Cambria Math" w:hAnsi="Cambria Math" w:cs="Arial"/>
                    <w:sz w:val="20"/>
                    <w:szCs w:val="20"/>
                  </w:rPr>
                  <m:t>ss</m:t>
                </m:r>
              </m:sub>
            </m:sSub>
            <m:r>
              <w:rPr>
                <w:rFonts w:ascii="Cambria Math" w:hAnsi="Cambria Math" w:cs="Arial"/>
                <w:sz w:val="20"/>
                <w:szCs w:val="20"/>
              </w:rPr>
              <m:t>+∆V-</m:t>
            </m:r>
            <m:d>
              <m:dPr>
                <m:ctrlPr>
                  <w:rPr>
                    <w:rFonts w:ascii="Cambria Math" w:hAnsi="Cambria Math" w:cs="Arial"/>
                    <w:i/>
                    <w:sz w:val="20"/>
                    <w:szCs w:val="20"/>
                  </w:rPr>
                </m:ctrlPr>
              </m:dPr>
              <m:e>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e>
        </m:d>
        <m:r>
          <w:rPr>
            <w:rFonts w:ascii="Cambria Math"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KC</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(S16)</w:t>
      </w:r>
    </w:p>
    <w:p w14:paraId="428F1524"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If </w:t>
      </w:r>
      <m:oMath>
        <m:r>
          <w:rPr>
            <w:rFonts w:ascii="Cambria Math" w:eastAsiaTheme="minorEastAsia" w:hAnsi="Cambria Math" w:cs="Arial"/>
            <w:sz w:val="20"/>
            <w:szCs w:val="20"/>
          </w:rPr>
          <m:t>∆V</m:t>
        </m:r>
      </m:oMath>
      <w:r w:rsidRPr="001940DD">
        <w:rPr>
          <w:rFonts w:ascii="Arial" w:eastAsiaTheme="minorEastAsia" w:hAnsi="Arial" w:cs="Arial"/>
          <w:sz w:val="20"/>
          <w:szCs w:val="20"/>
        </w:rPr>
        <w:t xml:space="preserve">,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oMath>
      <w:r w:rsidRPr="001940DD">
        <w:rPr>
          <w:rFonts w:ascii="Arial" w:eastAsiaTheme="minorEastAsia" w:hAnsi="Arial" w:cs="Arial"/>
          <w:sz w:val="20"/>
          <w:szCs w:val="20"/>
        </w:rPr>
        <w:t xml:space="preserve">, and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oMath>
      <w:r w:rsidRPr="001940DD">
        <w:rPr>
          <w:rFonts w:ascii="Arial" w:eastAsiaTheme="minorEastAsia" w:hAnsi="Arial" w:cs="Arial"/>
          <w:sz w:val="20"/>
          <w:szCs w:val="20"/>
        </w:rPr>
        <w:t xml:space="preserve"> do not affect the activity of the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symporter, </w:t>
      </w:r>
      <w:r w:rsidRPr="001940DD">
        <w:rPr>
          <w:rFonts w:ascii="Arial" w:eastAsiaTheme="minorEastAsia" w:hAnsi="Arial" w:cs="Arial"/>
          <w:i/>
          <w:iCs/>
          <w:sz w:val="20"/>
          <w:szCs w:val="20"/>
        </w:rPr>
        <w:t>i.e.</w:t>
      </w:r>
      <w:r w:rsidRPr="001940DD">
        <w:rPr>
          <w:rFonts w:ascii="Arial" w:eastAsiaTheme="minorEastAsia" w:hAnsi="Arial" w:cs="Arial"/>
          <w:sz w:val="20"/>
          <w:szCs w:val="20"/>
        </w:rPr>
        <w:t xml:space="preserve"> parameter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HKs</w:t>
      </w:r>
      <w:r w:rsidRPr="001940DD">
        <w:rPr>
          <w:rFonts w:ascii="Arial" w:eastAsiaTheme="minorEastAsia" w:hAnsi="Arial" w:cs="Arial"/>
          <w:sz w:val="20"/>
          <w:szCs w:val="20"/>
        </w:rPr>
        <w:t xml:space="preserve"> remains unchanged, the altered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and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fluxes through a 1:1 symporter are given by [equations (13), (14)]:</w:t>
      </w:r>
    </w:p>
    <w:p w14:paraId="062AEDB5"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K,HKs</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2⋅∆V-∆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(S17)</w:t>
      </w:r>
    </w:p>
    <w:p w14:paraId="37EDF43F"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2⋅∆V-∆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(S18)</w:t>
      </w:r>
    </w:p>
    <w:p w14:paraId="3EBFF745"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If </w:t>
      </w:r>
      <m:oMath>
        <m:r>
          <w:rPr>
            <w:rFonts w:ascii="Cambria Math" w:eastAsiaTheme="minorEastAsia" w:hAnsi="Cambria Math" w:cs="Arial"/>
            <w:sz w:val="20"/>
            <w:szCs w:val="20"/>
          </w:rPr>
          <m:t>∆V</m:t>
        </m:r>
      </m:oMath>
      <w:r w:rsidRPr="001940DD">
        <w:rPr>
          <w:rFonts w:ascii="Arial" w:eastAsiaTheme="minorEastAsia" w:hAnsi="Arial" w:cs="Arial"/>
          <w:sz w:val="20"/>
          <w:szCs w:val="20"/>
        </w:rPr>
        <w:t xml:space="preserve">,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oMath>
      <w:r w:rsidRPr="001940DD">
        <w:rPr>
          <w:rFonts w:ascii="Arial" w:eastAsiaTheme="minorEastAsia" w:hAnsi="Arial" w:cs="Arial"/>
          <w:sz w:val="20"/>
          <w:szCs w:val="20"/>
        </w:rPr>
        <w:t xml:space="preserve">, and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oMath>
      <w:r w:rsidRPr="001940DD">
        <w:rPr>
          <w:rFonts w:ascii="Arial" w:eastAsiaTheme="minorEastAsia" w:hAnsi="Arial" w:cs="Arial"/>
          <w:sz w:val="20"/>
          <w:szCs w:val="20"/>
        </w:rPr>
        <w:t xml:space="preserve"> do not affect the activity of the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antiporter, </w:t>
      </w:r>
      <w:r w:rsidRPr="001940DD">
        <w:rPr>
          <w:rFonts w:ascii="Arial" w:eastAsiaTheme="minorEastAsia" w:hAnsi="Arial" w:cs="Arial"/>
          <w:i/>
          <w:iCs/>
          <w:sz w:val="20"/>
          <w:szCs w:val="20"/>
        </w:rPr>
        <w:t>i.e.</w:t>
      </w:r>
      <w:r w:rsidRPr="001940DD">
        <w:rPr>
          <w:rFonts w:ascii="Arial" w:eastAsiaTheme="minorEastAsia" w:hAnsi="Arial" w:cs="Arial"/>
          <w:sz w:val="20"/>
          <w:szCs w:val="20"/>
        </w:rPr>
        <w:t xml:space="preserve"> parameter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HKa</w:t>
      </w:r>
      <w:r w:rsidRPr="001940DD">
        <w:rPr>
          <w:rFonts w:ascii="Arial" w:eastAsiaTheme="minorEastAsia" w:hAnsi="Arial" w:cs="Arial"/>
          <w:sz w:val="20"/>
          <w:szCs w:val="20"/>
        </w:rPr>
        <w:t xml:space="preserve"> remains unchanged, the altered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and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fluxes through a 1:1 antiporter are given by [equations (15), (16)]:</w:t>
      </w:r>
    </w:p>
    <w:p w14:paraId="657DD87F"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K,HKa</m:t>
            </m:r>
          </m:sub>
        </m:sSub>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g</m:t>
            </m:r>
          </m:e>
          <m:sub>
            <m:r>
              <w:rPr>
                <w:rFonts w:ascii="Cambria Math" w:hAnsi="Cambria Math" w:cs="Arial"/>
                <w:sz w:val="20"/>
                <w:szCs w:val="20"/>
              </w:rPr>
              <m:t>HKa</m:t>
            </m:r>
          </m:sub>
        </m:sSub>
        <m:r>
          <w:rPr>
            <w:rFonts w:ascii="Cambria Math" w:hAnsi="Cambria Math" w:cs="Arial"/>
            <w:sz w:val="20"/>
            <w:szCs w:val="20"/>
          </w:rPr>
          <m:t>⋅</m:t>
        </m:r>
        <m:d>
          <m:dPr>
            <m:begChr m:val="["/>
            <m:endChr m:val="]"/>
            <m:ctrlPr>
              <w:rPr>
                <w:rFonts w:ascii="Cambria Math" w:hAnsi="Cambria Math" w:cs="Arial"/>
                <w:i/>
                <w:sz w:val="20"/>
                <w:szCs w:val="20"/>
              </w:rPr>
            </m:ctrlPr>
          </m:dPr>
          <m:e>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r>
              <w:rPr>
                <w:rFonts w:ascii="Cambria Math" w:hAnsi="Cambria Math" w:cs="Arial"/>
                <w:sz w:val="20"/>
                <w:szCs w:val="20"/>
              </w:rPr>
              <m:t>+</m:t>
            </m:r>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hAnsi="Cambria Math" w:cs="Arial"/>
                <w:sz w:val="20"/>
                <w:szCs w:val="20"/>
              </w:rPr>
              <m:t>-</m:t>
            </m:r>
            <m:d>
              <m:dPr>
                <m:ctrlPr>
                  <w:rPr>
                    <w:rFonts w:ascii="Cambria Math" w:hAnsi="Cambria Math" w:cs="Arial"/>
                    <w:i/>
                    <w:sz w:val="20"/>
                    <w:szCs w:val="20"/>
                  </w:rPr>
                </m:ctrlPr>
              </m:dPr>
              <m:e>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H</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e>
        </m:d>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K,HKa</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(S19)</w:t>
      </w:r>
    </w:p>
    <w:p w14:paraId="27E77673"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H,HKa</m:t>
            </m:r>
          </m:sub>
        </m:sSub>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g</m:t>
            </m:r>
          </m:e>
          <m:sub>
            <m:r>
              <w:rPr>
                <w:rFonts w:ascii="Cambria Math" w:hAnsi="Cambria Math" w:cs="Arial"/>
                <w:sz w:val="20"/>
                <w:szCs w:val="20"/>
              </w:rPr>
              <m:t>HKa</m:t>
            </m:r>
          </m:sub>
        </m:sSub>
        <m:r>
          <w:rPr>
            <w:rFonts w:ascii="Cambria Math" w:hAnsi="Cambria Math" w:cs="Arial"/>
            <w:sz w:val="20"/>
            <w:szCs w:val="20"/>
          </w:rPr>
          <m:t>⋅</m:t>
        </m:r>
        <m:d>
          <m:dPr>
            <m:begChr m:val="["/>
            <m:endChr m:val="]"/>
            <m:ctrlPr>
              <w:rPr>
                <w:rFonts w:ascii="Cambria Math" w:hAnsi="Cambria Math" w:cs="Arial"/>
                <w:i/>
                <w:sz w:val="20"/>
                <w:szCs w:val="20"/>
              </w:rPr>
            </m:ctrlPr>
          </m:dPr>
          <m:e>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r>
              <w:rPr>
                <w:rFonts w:ascii="Cambria Math" w:hAnsi="Cambria Math" w:cs="Arial"/>
                <w:sz w:val="20"/>
                <w:szCs w:val="20"/>
              </w:rPr>
              <m:t>+</m:t>
            </m:r>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hAnsi="Cambria Math" w:cs="Arial"/>
                <w:sz w:val="20"/>
                <w:szCs w:val="20"/>
              </w:rPr>
              <m:t>-</m:t>
            </m:r>
            <m:d>
              <m:dPr>
                <m:ctrlPr>
                  <w:rPr>
                    <w:rFonts w:ascii="Cambria Math" w:hAnsi="Cambria Math" w:cs="Arial"/>
                    <w:i/>
                    <w:sz w:val="20"/>
                    <w:szCs w:val="20"/>
                  </w:rPr>
                </m:ctrlPr>
              </m:dPr>
              <m:e>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H</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e>
        </m:d>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H,HKa</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w:t>
      </w:r>
      <w:r w:rsidR="007044FE" w:rsidRPr="001940DD">
        <w:rPr>
          <w:rFonts w:ascii="Arial" w:eastAsiaTheme="minorEastAsia" w:hAnsi="Arial" w:cs="Arial"/>
          <w:sz w:val="20"/>
          <w:szCs w:val="20"/>
        </w:rPr>
        <w:tab/>
        <w:t>(S20)</w:t>
      </w:r>
    </w:p>
    <w:p w14:paraId="75B7EC58" w14:textId="77777777" w:rsidR="007044FE" w:rsidRPr="001940DD" w:rsidRDefault="007044FE" w:rsidP="007044FE">
      <w:pPr>
        <w:spacing w:after="0" w:line="360" w:lineRule="auto"/>
        <w:jc w:val="both"/>
        <w:rPr>
          <w:rFonts w:ascii="Arial" w:eastAsiaTheme="minorEastAsia" w:hAnsi="Arial" w:cs="Arial"/>
          <w:b/>
          <w:bCs/>
          <w:sz w:val="20"/>
          <w:szCs w:val="20"/>
        </w:rPr>
      </w:pPr>
      <w:r w:rsidRPr="001940DD">
        <w:rPr>
          <w:rFonts w:ascii="Arial" w:eastAsiaTheme="minorEastAsia" w:hAnsi="Arial" w:cs="Arial"/>
          <w:sz w:val="20"/>
          <w:szCs w:val="20"/>
        </w:rPr>
        <w:br w:type="column"/>
      </w:r>
      <w:r w:rsidRPr="001940DD">
        <w:rPr>
          <w:rFonts w:ascii="Arial" w:eastAsiaTheme="minorEastAsia" w:hAnsi="Arial" w:cs="Arial"/>
          <w:b/>
          <w:bCs/>
          <w:sz w:val="20"/>
          <w:szCs w:val="20"/>
        </w:rPr>
        <w:lastRenderedPageBreak/>
        <w:t>Supplementary Text S2</w:t>
      </w:r>
    </w:p>
    <w:p w14:paraId="2BF2F29E"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After disturbance of the steady state by a change in the membrane voltage (</w:t>
      </w:r>
      <w:r w:rsidRPr="001940DD">
        <w:rPr>
          <w:rFonts w:ascii="Arial" w:eastAsiaTheme="minorEastAsia" w:hAnsi="Arial" w:cs="Arial"/>
          <w:sz w:val="20"/>
          <w:szCs w:val="20"/>
        </w:rPr>
        <w:sym w:font="Symbol" w:char="F044"/>
      </w:r>
      <w:r w:rsidRPr="001940DD">
        <w:rPr>
          <w:rFonts w:ascii="Arial" w:eastAsiaTheme="minorEastAsia" w:hAnsi="Arial" w:cs="Arial"/>
          <w:i/>
          <w:iCs/>
          <w:sz w:val="20"/>
          <w:szCs w:val="20"/>
        </w:rPr>
        <w:t>V</w:t>
      </w:r>
      <w:r w:rsidRPr="001940DD">
        <w:rPr>
          <w:rFonts w:ascii="Arial" w:eastAsiaTheme="minorEastAsia" w:hAnsi="Arial" w:cs="Arial"/>
          <w:sz w:val="20"/>
          <w:szCs w:val="20"/>
        </w:rPr>
        <w:t>), in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equilibrium (</w:t>
      </w:r>
      <w:r w:rsidRPr="001940DD">
        <w:rPr>
          <w:rFonts w:ascii="Arial" w:eastAsiaTheme="minorEastAsia" w:hAnsi="Arial" w:cs="Arial"/>
          <w:sz w:val="20"/>
          <w:szCs w:val="20"/>
        </w:rPr>
        <w:sym w:font="Symbol" w:char="F044"/>
      </w:r>
      <w:r w:rsidRPr="001940DD">
        <w:rPr>
          <w:rFonts w:ascii="Arial" w:eastAsiaTheme="minorEastAsia" w:hAnsi="Arial" w:cs="Arial"/>
          <w:i/>
          <w:iCs/>
          <w:sz w:val="20"/>
          <w:szCs w:val="20"/>
        </w:rPr>
        <w:t>E</w:t>
      </w:r>
      <w:r w:rsidRPr="001940DD">
        <w:rPr>
          <w:rFonts w:ascii="Arial" w:eastAsiaTheme="minorEastAsia" w:hAnsi="Arial" w:cs="Arial"/>
          <w:i/>
          <w:iCs/>
          <w:sz w:val="20"/>
          <w:szCs w:val="20"/>
          <w:vertAlign w:val="subscript"/>
        </w:rPr>
        <w:t>K</w:t>
      </w:r>
      <w:r w:rsidRPr="001940DD">
        <w:rPr>
          <w:rFonts w:ascii="Arial" w:eastAsiaTheme="minorEastAsia" w:hAnsi="Arial" w:cs="Arial"/>
          <w:sz w:val="20"/>
          <w:szCs w:val="20"/>
        </w:rPr>
        <w:t>) and/or in the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equilibrium (</w:t>
      </w:r>
      <w:r w:rsidRPr="001940DD">
        <w:rPr>
          <w:rFonts w:ascii="Arial" w:eastAsiaTheme="minorEastAsia" w:hAnsi="Arial" w:cs="Arial"/>
          <w:sz w:val="20"/>
          <w:szCs w:val="20"/>
        </w:rPr>
        <w:sym w:font="Symbol" w:char="F044"/>
      </w:r>
      <w:r w:rsidRPr="001940DD">
        <w:rPr>
          <w:rFonts w:ascii="Arial" w:eastAsiaTheme="minorEastAsia" w:hAnsi="Arial" w:cs="Arial"/>
          <w:i/>
          <w:iCs/>
          <w:sz w:val="20"/>
          <w:szCs w:val="20"/>
        </w:rPr>
        <w:t>E</w:t>
      </w:r>
      <w:r w:rsidRPr="001940DD">
        <w:rPr>
          <w:rFonts w:ascii="Arial" w:eastAsiaTheme="minorEastAsia" w:hAnsi="Arial" w:cs="Arial"/>
          <w:i/>
          <w:iCs/>
          <w:sz w:val="20"/>
          <w:szCs w:val="20"/>
          <w:vertAlign w:val="subscript"/>
        </w:rPr>
        <w:t>H</w:t>
      </w:r>
      <w:r w:rsidRPr="001940DD">
        <w:rPr>
          <w:rFonts w:ascii="Arial" w:eastAsiaTheme="minorEastAsia" w:hAnsi="Arial" w:cs="Arial"/>
          <w:sz w:val="20"/>
          <w:szCs w:val="20"/>
        </w:rPr>
        <w:t>), the following net fluxes are induced</w:t>
      </w:r>
    </w:p>
    <w:p w14:paraId="22525A9C" w14:textId="77777777" w:rsidR="007044FE" w:rsidRPr="001940DD" w:rsidRDefault="007044FE" w:rsidP="007044FE">
      <w:pPr>
        <w:spacing w:after="0" w:line="360" w:lineRule="auto"/>
        <w:jc w:val="both"/>
        <w:rPr>
          <w:rFonts w:ascii="Arial" w:eastAsiaTheme="minorEastAsia" w:hAnsi="Arial" w:cs="Arial"/>
          <w:sz w:val="20"/>
          <w:szCs w:val="20"/>
          <w:u w:val="single"/>
        </w:rPr>
      </w:pPr>
      <w:r w:rsidRPr="001940DD">
        <w:rPr>
          <w:rFonts w:ascii="Arial" w:eastAsiaTheme="minorEastAsia" w:hAnsi="Arial" w:cs="Arial"/>
          <w:sz w:val="20"/>
          <w:szCs w:val="20"/>
          <w:u w:val="single"/>
        </w:rPr>
        <w:t>Proton flux</w:t>
      </w:r>
    </w:p>
    <w:p w14:paraId="4C6AE9E3"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J</m:t>
            </m:r>
          </m:e>
          <m:sub>
            <m:r>
              <w:rPr>
                <w:rFonts w:ascii="Cambria Math" w:hAnsi="Cambria Math" w:cs="Arial"/>
                <w:sz w:val="20"/>
                <w:szCs w:val="20"/>
              </w:rPr>
              <m:t>HATPase</m:t>
            </m:r>
          </m:sub>
        </m:sSub>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J</m:t>
            </m:r>
          </m:e>
          <m:sub>
            <m:r>
              <w:rPr>
                <w:rFonts w:ascii="Cambria Math" w:hAnsi="Cambria Math" w:cs="Arial"/>
                <w:sz w:val="20"/>
                <w:szCs w:val="20"/>
              </w:rPr>
              <m:t>H,HKs</m:t>
            </m:r>
          </m:sub>
        </m:sSub>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J</m:t>
            </m:r>
          </m:e>
          <m:sub>
            <m:r>
              <w:rPr>
                <w:rFonts w:ascii="Cambria Math" w:hAnsi="Cambria Math" w:cs="Arial"/>
                <w:sz w:val="20"/>
                <w:szCs w:val="20"/>
              </w:rPr>
              <m:t>H,HKa</m:t>
            </m:r>
          </m:sub>
        </m:sSub>
      </m:oMath>
      <w:r w:rsidR="007044FE" w:rsidRPr="001940DD">
        <w:rPr>
          <w:rFonts w:ascii="Arial" w:eastAsiaTheme="minorEastAsia" w:hAnsi="Arial" w:cs="Arial"/>
          <w:sz w:val="20"/>
          <w:szCs w:val="20"/>
        </w:rPr>
        <w:t xml:space="preserve"> </w:t>
      </w:r>
      <m:oMath>
        <m:r>
          <m:rPr>
            <m:sty m:val="p"/>
          </m:rPr>
          <w:rPr>
            <w:rFonts w:ascii="Cambria Math" w:hAnsi="Cambria Math" w:cs="Arial"/>
            <w:sz w:val="20"/>
            <w:szCs w:val="20"/>
          </w:rPr>
          <w:br/>
        </m:r>
        <m:r>
          <w:rPr>
            <w:rFonts w:ascii="Cambria Math" w:hAnsi="Cambria Math" w:cs="Arial"/>
            <w:sz w:val="20"/>
            <w:szCs w:val="20"/>
          </w:rPr>
          <m:t xml:space="preserve">     =</m:t>
        </m:r>
        <m:sSubSup>
          <m:sSubSupPr>
            <m:ctrlPr>
              <w:rPr>
                <w:rFonts w:ascii="Cambria Math" w:eastAsiaTheme="minorEastAsia" w:hAnsi="Cambria Math" w:cs="Arial"/>
                <w:i/>
                <w:sz w:val="20"/>
                <w:szCs w:val="20"/>
              </w:rPr>
            </m:ctrlPr>
          </m:sSubSupPr>
          <m:e>
            <m:r>
              <w:rPr>
                <w:rFonts w:ascii="Cambria Math" w:hAnsi="Cambria Math" w:cs="Arial"/>
                <w:sz w:val="20"/>
                <w:szCs w:val="20"/>
              </w:rPr>
              <m:t>J</m:t>
            </m:r>
          </m:e>
          <m:sub>
            <m:r>
              <w:rPr>
                <w:rFonts w:ascii="Cambria Math" w:hAnsi="Cambria Math" w:cs="Arial"/>
                <w:sz w:val="20"/>
                <w:szCs w:val="20"/>
              </w:rPr>
              <m:t>HATPase</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ATPase</m:t>
            </m:r>
          </m:sub>
        </m:sSub>
        <m:r>
          <w:rPr>
            <w:rFonts w:ascii="Cambria Math" w:hAnsi="Cambria Math" w:cs="Arial"/>
            <w:sz w:val="20"/>
            <w:szCs w:val="20"/>
          </w:rPr>
          <m:t>∙∆V+</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2⋅∆V-∆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H,HKa</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 xml:space="preserve"> </w:t>
      </w:r>
      <w:r w:rsidR="007044FE" w:rsidRPr="001940DD">
        <w:rPr>
          <w:rFonts w:ascii="Arial" w:eastAsiaTheme="minorEastAsia" w:hAnsi="Arial" w:cs="Arial"/>
          <w:sz w:val="20"/>
          <w:szCs w:val="20"/>
        </w:rPr>
        <w:br/>
      </w:r>
      <m:oMath>
        <m:r>
          <w:rPr>
            <w:rFonts w:ascii="Cambria Math" w:eastAsiaTheme="minorEastAsia" w:hAnsi="Cambria Math" w:cs="Arial"/>
            <w:sz w:val="20"/>
            <w:szCs w:val="20"/>
          </w:rPr>
          <m:t xml:space="preserve">     </m:t>
        </m:r>
        <m:r>
          <w:rPr>
            <w:rFonts w:ascii="Cambria Math" w:hAnsi="Cambria Math" w:cs="Arial"/>
            <w:sz w:val="20"/>
            <w:szCs w:val="20"/>
          </w:rPr>
          <m:t>=</m:t>
        </m:r>
        <m:limLow>
          <m:limLowPr>
            <m:ctrlPr>
              <w:rPr>
                <w:rFonts w:ascii="Cambria Math" w:hAnsi="Cambria Math" w:cs="Arial"/>
                <w:i/>
                <w:sz w:val="20"/>
                <w:szCs w:val="20"/>
              </w:rPr>
            </m:ctrlPr>
          </m:limLowPr>
          <m:e>
            <m:groupChr>
              <m:groupChrPr>
                <m:ctrlPr>
                  <w:rPr>
                    <w:rFonts w:ascii="Cambria Math" w:hAnsi="Cambria Math" w:cs="Arial"/>
                    <w:i/>
                    <w:sz w:val="20"/>
                    <w:szCs w:val="20"/>
                  </w:rPr>
                </m:ctrlPr>
              </m:groupChrPr>
              <m:e>
                <m:sSubSup>
                  <m:sSubSupPr>
                    <m:ctrlPr>
                      <w:rPr>
                        <w:rFonts w:ascii="Cambria Math" w:eastAsiaTheme="minorEastAsia" w:hAnsi="Cambria Math" w:cs="Arial"/>
                        <w:i/>
                        <w:sz w:val="20"/>
                        <w:szCs w:val="20"/>
                      </w:rPr>
                    </m:ctrlPr>
                  </m:sSubSupPr>
                  <m:e>
                    <m:r>
                      <w:rPr>
                        <w:rFonts w:ascii="Cambria Math" w:hAnsi="Cambria Math" w:cs="Arial"/>
                        <w:sz w:val="20"/>
                        <w:szCs w:val="20"/>
                      </w:rPr>
                      <m:t>J</m:t>
                    </m:r>
                  </m:e>
                  <m:sub>
                    <m:r>
                      <w:rPr>
                        <w:rFonts w:ascii="Cambria Math" w:hAnsi="Cambria Math" w:cs="Arial"/>
                        <w:sz w:val="20"/>
                        <w:szCs w:val="20"/>
                      </w:rPr>
                      <m:t>HATPase</m:t>
                    </m:r>
                  </m:sub>
                  <m:sup>
                    <m:r>
                      <w:rPr>
                        <w:rFonts w:ascii="Cambria Math" w:eastAsiaTheme="minorEastAsia" w:hAnsi="Cambria Math" w:cs="Arial"/>
                        <w:sz w:val="20"/>
                        <w:szCs w:val="20"/>
                      </w:rPr>
                      <m:t>ss</m:t>
                    </m:r>
                  </m:sup>
                </m:sSubSup>
                <m:r>
                  <w:rPr>
                    <w:rFonts w:ascii="Cambria Math"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H,HKa</m:t>
                    </m:r>
                  </m:sub>
                  <m:sup>
                    <m:r>
                      <w:rPr>
                        <w:rFonts w:ascii="Cambria Math" w:eastAsiaTheme="minorEastAsia" w:hAnsi="Cambria Math" w:cs="Arial"/>
                        <w:sz w:val="20"/>
                        <w:szCs w:val="20"/>
                      </w:rPr>
                      <m:t>ss</m:t>
                    </m:r>
                  </m:sup>
                </m:sSubSup>
              </m:e>
            </m:groupChr>
          </m:e>
          <m:lim>
            <m:r>
              <w:rPr>
                <w:rFonts w:ascii="Cambria Math" w:hAnsi="Cambria Math" w:cs="Arial"/>
                <w:sz w:val="20"/>
                <w:szCs w:val="20"/>
              </w:rPr>
              <m:t xml:space="preserve">=0,  </m:t>
            </m:r>
            <m:r>
              <m:rPr>
                <m:nor/>
              </m:rPr>
              <w:rPr>
                <w:rFonts w:ascii="Cambria Math" w:hAnsi="Cambria Math" w:cs="Arial"/>
                <w:sz w:val="20"/>
                <w:szCs w:val="20"/>
              </w:rPr>
              <m:t xml:space="preserve">eqn. </m:t>
            </m:r>
            <m:r>
              <w:rPr>
                <w:rFonts w:ascii="Cambria Math" w:hAnsi="Cambria Math" w:cs="Arial"/>
                <w:sz w:val="20"/>
                <w:szCs w:val="20"/>
              </w:rPr>
              <m:t>(11)</m:t>
            </m:r>
          </m:lim>
        </m:limLow>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ATPase</m:t>
                </m:r>
              </m:sub>
            </m:sSub>
            <m:r>
              <w:rPr>
                <w:rFonts w:ascii="Cambria Math" w:eastAsiaTheme="minorEastAsia" w:hAnsi="Cambria Math" w:cs="Arial"/>
                <w:sz w:val="20"/>
                <w:szCs w:val="20"/>
              </w:rPr>
              <m:t>+2⋅</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hAnsi="Cambria Math" w:cs="Arial"/>
            <w:sz w:val="20"/>
            <w:szCs w:val="20"/>
          </w:rPr>
          <m:t>⋅∆V</m:t>
        </m:r>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oMath>
      <w:r w:rsidR="007044FE" w:rsidRPr="001940DD">
        <w:rPr>
          <w:rFonts w:ascii="Arial" w:eastAsiaTheme="minorEastAsia" w:hAnsi="Arial" w:cs="Arial"/>
          <w:sz w:val="20"/>
          <w:szCs w:val="20"/>
        </w:rPr>
        <w:t xml:space="preserve"> </w:t>
      </w:r>
      <w:r w:rsidR="007044FE" w:rsidRPr="001940DD">
        <w:rPr>
          <w:rFonts w:ascii="Arial" w:eastAsiaTheme="minorEastAsia" w:hAnsi="Arial" w:cs="Arial"/>
          <w:sz w:val="20"/>
          <w:szCs w:val="20"/>
        </w:rPr>
        <w:br/>
      </w:r>
      <m:oMath>
        <m:r>
          <w:rPr>
            <w:rFonts w:ascii="Cambria Math" w:eastAsiaTheme="minorEastAsia" w:hAnsi="Cambria Math" w:cs="Arial"/>
            <w:sz w:val="20"/>
            <w:szCs w:val="20"/>
          </w:rPr>
          <m:t xml:space="preserve">     </m:t>
        </m:r>
        <m:r>
          <w:rPr>
            <w:rFonts w:ascii="Cambria Math"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ATPase</m:t>
                </m:r>
              </m:sub>
            </m:sSub>
            <m:r>
              <w:rPr>
                <w:rFonts w:ascii="Cambria Math" w:eastAsiaTheme="minorEastAsia" w:hAnsi="Cambria Math" w:cs="Arial"/>
                <w:sz w:val="20"/>
                <w:szCs w:val="20"/>
              </w:rPr>
              <m:t>+2∙</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hAnsi="Cambria Math" w:cs="Arial"/>
            <w:sz w:val="20"/>
            <w:szCs w:val="20"/>
          </w:rPr>
          <m:t>⋅∆V</m:t>
        </m:r>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oMath>
      <w:r w:rsidR="007044FE" w:rsidRPr="001940DD">
        <w:rPr>
          <w:rFonts w:ascii="Arial" w:eastAsiaTheme="minorEastAsia" w:hAnsi="Arial" w:cs="Arial"/>
          <w:sz w:val="20"/>
          <w:szCs w:val="20"/>
        </w:rPr>
        <w:t xml:space="preserve"> </w:t>
      </w:r>
      <w:r w:rsidR="007044FE" w:rsidRPr="001940DD">
        <w:rPr>
          <w:rFonts w:ascii="Arial" w:eastAsiaTheme="minorEastAsia" w:hAnsi="Arial" w:cs="Arial"/>
          <w:sz w:val="20"/>
          <w:szCs w:val="20"/>
        </w:rPr>
        <w:tab/>
        <w:t>(S21)</w:t>
      </w:r>
    </w:p>
    <w:p w14:paraId="3C9B93CA"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Taking into account the fact that the parameters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X</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xml:space="preserve"> (</w:t>
      </w:r>
      <w:r w:rsidRPr="001940DD">
        <w:rPr>
          <w:rFonts w:ascii="Arial" w:eastAsiaTheme="minorEastAsia" w:hAnsi="Arial" w:cs="Arial"/>
          <w:b/>
          <w:bCs/>
          <w:sz w:val="20"/>
          <w:szCs w:val="20"/>
        </w:rPr>
        <w:t>Supplementary Text S1</w:t>
      </w:r>
      <w:r w:rsidRPr="001940DD">
        <w:rPr>
          <w:rFonts w:ascii="Arial" w:eastAsiaTheme="minorEastAsia" w:hAnsi="Arial" w:cs="Arial"/>
          <w:sz w:val="20"/>
          <w:szCs w:val="20"/>
        </w:rPr>
        <w:t xml:space="preserve">), this means that </w:t>
      </w:r>
    </w:p>
    <w:p w14:paraId="37817C8F" w14:textId="77777777" w:rsidR="007044FE" w:rsidRPr="001940DD" w:rsidRDefault="007044FE" w:rsidP="007044FE">
      <w:pPr>
        <w:pStyle w:val="ListParagraph"/>
        <w:numPr>
          <w:ilvl w:val="1"/>
          <w:numId w:val="21"/>
        </w:num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a depolarization (</w:t>
      </w:r>
      <m:oMath>
        <m:r>
          <w:rPr>
            <w:rFonts w:ascii="Cambria Math" w:eastAsiaTheme="minorEastAsia" w:hAnsi="Cambria Math" w:cs="Arial"/>
            <w:sz w:val="20"/>
            <w:szCs w:val="20"/>
          </w:rPr>
          <m:t>∆V&gt;0</m:t>
        </m:r>
      </m:oMath>
      <w:r w:rsidRPr="001940DD">
        <w:rPr>
          <w:rFonts w:ascii="Arial" w:eastAsiaTheme="minorEastAsia" w:hAnsi="Arial" w:cs="Arial"/>
          <w:sz w:val="20"/>
          <w:szCs w:val="20"/>
        </w:rPr>
        <w:t>) and/or a decrease of the proton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 cause a proton efflux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w:t>
      </w:r>
    </w:p>
    <w:p w14:paraId="7D943B0F" w14:textId="77777777" w:rsidR="007044FE" w:rsidRPr="001940DD" w:rsidRDefault="007044FE" w:rsidP="007044FE">
      <w:pPr>
        <w:pStyle w:val="ListParagraph"/>
        <w:numPr>
          <w:ilvl w:val="1"/>
          <w:numId w:val="21"/>
        </w:num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a hyperpolarization (</w:t>
      </w:r>
      <m:oMath>
        <m:r>
          <w:rPr>
            <w:rFonts w:ascii="Cambria Math" w:eastAsiaTheme="minorEastAsia" w:hAnsi="Cambria Math" w:cs="Arial"/>
            <w:sz w:val="20"/>
            <w:szCs w:val="20"/>
          </w:rPr>
          <m:t>∆V&lt;0</m:t>
        </m:r>
      </m:oMath>
      <w:r w:rsidRPr="001940DD">
        <w:rPr>
          <w:rFonts w:ascii="Arial" w:eastAsiaTheme="minorEastAsia" w:hAnsi="Arial" w:cs="Arial"/>
          <w:sz w:val="20"/>
          <w:szCs w:val="20"/>
        </w:rPr>
        <w:t>) and/or an increase of the proton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cause a proton influx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w:t>
      </w:r>
    </w:p>
    <w:p w14:paraId="3AAAA8BC" w14:textId="77777777" w:rsidR="007044FE" w:rsidRPr="001940DD" w:rsidRDefault="007044FE" w:rsidP="007044FE">
      <w:pPr>
        <w:pStyle w:val="ListParagraph"/>
        <w:numPr>
          <w:ilvl w:val="1"/>
          <w:numId w:val="21"/>
        </w:num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The dependency of the proton flux on changes in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gradient depends on the settings of the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sym- and antiporters.</w:t>
      </w:r>
    </w:p>
    <w:p w14:paraId="4017F88F" w14:textId="653C6C04" w:rsidR="007044FE" w:rsidRPr="001940DD" w:rsidRDefault="007044FE" w:rsidP="007044FE">
      <w:pPr>
        <w:pStyle w:val="ListParagraph"/>
        <w:numPr>
          <w:ilvl w:val="3"/>
          <w:numId w:val="21"/>
        </w:numPr>
        <w:spacing w:after="0" w:line="360" w:lineRule="auto"/>
        <w:ind w:left="2160"/>
        <w:jc w:val="both"/>
        <w:rPr>
          <w:rFonts w:ascii="Arial" w:eastAsiaTheme="minorEastAsia" w:hAnsi="Arial" w:cs="Arial"/>
          <w:sz w:val="20"/>
          <w:szCs w:val="20"/>
        </w:rPr>
      </w:pPr>
      <w:r w:rsidRPr="001940DD">
        <w:rPr>
          <w:rFonts w:ascii="Arial" w:eastAsiaTheme="minorEastAsia" w:hAnsi="Arial" w:cs="Arial"/>
          <w:sz w:val="20"/>
          <w:szCs w:val="20"/>
        </w:rPr>
        <w:t>With dominating symporters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&gt;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oMath>
      <w:r w:rsidRPr="001940DD">
        <w:rPr>
          <w:rFonts w:ascii="Arial" w:eastAsiaTheme="minorEastAsia" w:hAnsi="Arial" w:cs="Arial"/>
          <w:sz w:val="20"/>
          <w:szCs w:val="20"/>
        </w:rPr>
        <w:t>) an increase of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gradient </w:t>
      </w:r>
      <w:r w:rsidR="00920F51">
        <w:rPr>
          <w:rFonts w:ascii="Arial" w:eastAsiaTheme="minorEastAsia" w:hAnsi="Arial" w:cs="Arial"/>
          <w:sz w:val="20"/>
          <w:szCs w:val="20"/>
        </w:rPr>
        <w:br/>
      </w:r>
      <w:r w:rsidRPr="001940DD">
        <w:rPr>
          <w:rFonts w:ascii="Arial" w:eastAsiaTheme="minorEastAsia" w:hAnsi="Arial" w:cs="Arial"/>
          <w:sz w:val="20"/>
          <w:szCs w:val="20"/>
        </w:rPr>
        <w:t>(</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causes a proton influx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 while a decrease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 provokes an efflux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w:t>
      </w:r>
    </w:p>
    <w:p w14:paraId="72A74BA1" w14:textId="77777777" w:rsidR="007044FE" w:rsidRPr="001940DD" w:rsidRDefault="007044FE" w:rsidP="007044FE">
      <w:pPr>
        <w:pStyle w:val="ListParagraph"/>
        <w:numPr>
          <w:ilvl w:val="3"/>
          <w:numId w:val="21"/>
        </w:numPr>
        <w:spacing w:after="0" w:line="360" w:lineRule="auto"/>
        <w:ind w:left="2160"/>
        <w:jc w:val="both"/>
        <w:rPr>
          <w:rFonts w:ascii="Arial" w:eastAsiaTheme="minorEastAsia" w:hAnsi="Arial" w:cs="Arial"/>
          <w:sz w:val="20"/>
          <w:szCs w:val="20"/>
        </w:rPr>
      </w:pPr>
      <w:r w:rsidRPr="001940DD">
        <w:rPr>
          <w:rFonts w:ascii="Arial" w:eastAsiaTheme="minorEastAsia" w:hAnsi="Arial" w:cs="Arial"/>
          <w:sz w:val="20"/>
          <w:szCs w:val="20"/>
        </w:rPr>
        <w:t>With dominating antiporters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&lt;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oMath>
      <w:r w:rsidRPr="001940DD">
        <w:rPr>
          <w:rFonts w:ascii="Arial" w:eastAsiaTheme="minorEastAsia" w:hAnsi="Arial" w:cs="Arial"/>
          <w:sz w:val="20"/>
          <w:szCs w:val="20"/>
        </w:rPr>
        <w:t>) it is inverse. An increase of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causes a proton efflux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while a decrease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 provokes an influx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w:t>
      </w:r>
    </w:p>
    <w:p w14:paraId="170D5CD9" w14:textId="77777777" w:rsidR="007044FE" w:rsidRPr="001940DD" w:rsidRDefault="007044FE" w:rsidP="007044FE">
      <w:pPr>
        <w:spacing w:after="0" w:line="360" w:lineRule="auto"/>
        <w:jc w:val="both"/>
        <w:rPr>
          <w:rFonts w:ascii="Arial" w:eastAsiaTheme="minorEastAsia" w:hAnsi="Arial" w:cs="Arial"/>
          <w:sz w:val="20"/>
          <w:szCs w:val="20"/>
        </w:rPr>
      </w:pPr>
    </w:p>
    <w:p w14:paraId="76AF9FF5" w14:textId="77777777" w:rsidR="007044FE" w:rsidRPr="001940DD" w:rsidRDefault="007044FE" w:rsidP="007044FE">
      <w:pPr>
        <w:spacing w:after="0" w:line="360" w:lineRule="auto"/>
        <w:jc w:val="both"/>
        <w:rPr>
          <w:rFonts w:ascii="Arial" w:eastAsiaTheme="minorEastAsia" w:hAnsi="Arial" w:cs="Arial"/>
          <w:sz w:val="20"/>
          <w:szCs w:val="20"/>
          <w:u w:val="single"/>
        </w:rPr>
      </w:pPr>
      <w:r w:rsidRPr="001940DD">
        <w:rPr>
          <w:rFonts w:ascii="Arial" w:eastAsiaTheme="minorEastAsia" w:hAnsi="Arial" w:cs="Arial"/>
          <w:sz w:val="20"/>
          <w:szCs w:val="20"/>
          <w:u w:val="single"/>
        </w:rPr>
        <w:t>Potassium flux</w:t>
      </w:r>
    </w:p>
    <w:p w14:paraId="4A9883DF"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hAnsi="Cambria Math" w:cs="Arial"/>
                <w:i/>
                <w:sz w:val="20"/>
                <w:szCs w:val="20"/>
              </w:rPr>
            </m:ctrlPr>
          </m:sSubPr>
          <m:e>
            <m:r>
              <w:rPr>
                <w:rFonts w:ascii="Cambria Math" w:hAnsi="Cambria Math" w:cs="Arial"/>
                <w:sz w:val="20"/>
                <w:szCs w:val="20"/>
              </w:rPr>
              <m:t>J</m:t>
            </m:r>
          </m:e>
          <m:sub>
            <m:r>
              <w:rPr>
                <w:rFonts w:ascii="Cambria Math" w:hAnsi="Cambria Math" w:cs="Arial"/>
                <w:sz w:val="20"/>
                <w:szCs w:val="20"/>
              </w:rPr>
              <m:t>K</m:t>
            </m:r>
          </m:sub>
        </m:sSub>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J</m:t>
            </m:r>
          </m:e>
          <m:sub>
            <m:r>
              <w:rPr>
                <w:rFonts w:ascii="Cambria Math" w:hAnsi="Cambria Math" w:cs="Arial"/>
                <w:sz w:val="20"/>
                <w:szCs w:val="20"/>
              </w:rPr>
              <m:t>K,KC</m:t>
            </m:r>
          </m:sub>
        </m:sSub>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J</m:t>
            </m:r>
          </m:e>
          <m:sub>
            <m:r>
              <w:rPr>
                <w:rFonts w:ascii="Cambria Math" w:hAnsi="Cambria Math" w:cs="Arial"/>
                <w:sz w:val="20"/>
                <w:szCs w:val="20"/>
              </w:rPr>
              <m:t>K,HKs</m:t>
            </m:r>
          </m:sub>
        </m:sSub>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J</m:t>
            </m:r>
          </m:e>
          <m:sub>
            <m:r>
              <w:rPr>
                <w:rFonts w:ascii="Cambria Math" w:hAnsi="Cambria Math" w:cs="Arial"/>
                <w:sz w:val="20"/>
                <w:szCs w:val="20"/>
              </w:rPr>
              <m:t>K,HKa</m:t>
            </m:r>
          </m:sub>
        </m:sSub>
      </m:oMath>
      <w:r w:rsidR="007044FE" w:rsidRPr="001940DD">
        <w:rPr>
          <w:rFonts w:ascii="Arial" w:eastAsiaTheme="minorEastAsia" w:hAnsi="Arial" w:cs="Arial"/>
          <w:sz w:val="20"/>
          <w:szCs w:val="20"/>
        </w:rPr>
        <w:t xml:space="preserve"> </w:t>
      </w:r>
      <m:oMath>
        <m:r>
          <m:rPr>
            <m:sty m:val="p"/>
          </m:rPr>
          <w:rPr>
            <w:rFonts w:ascii="Cambria Math" w:hAnsi="Cambria Math" w:cs="Arial"/>
            <w:sz w:val="20"/>
            <w:szCs w:val="20"/>
          </w:rPr>
          <w:br/>
        </m:r>
        <m:r>
          <w:rPr>
            <w:rFonts w:ascii="Cambria Math" w:eastAsiaTheme="minorEastAsia" w:hAnsi="Cambria Math" w:cs="Arial"/>
            <w:sz w:val="20"/>
            <w:szCs w:val="20"/>
          </w:rPr>
          <m:t xml:space="preserve">     </m:t>
        </m:r>
        <m:r>
          <w:rPr>
            <w:rFonts w:ascii="Cambria Math"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2∙∆V-∆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K,HKa</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 xml:space="preserve"> </w:t>
      </w:r>
      <w:r w:rsidR="007044FE" w:rsidRPr="001940DD">
        <w:rPr>
          <w:rFonts w:ascii="Arial" w:eastAsiaTheme="minorEastAsia" w:hAnsi="Arial" w:cs="Arial"/>
          <w:sz w:val="20"/>
          <w:szCs w:val="20"/>
        </w:rPr>
        <w:br/>
      </w:r>
      <m:oMath>
        <m:r>
          <w:rPr>
            <w:rFonts w:ascii="Cambria Math" w:eastAsiaTheme="minorEastAsia" w:hAnsi="Cambria Math" w:cs="Arial"/>
            <w:sz w:val="20"/>
            <w:szCs w:val="20"/>
          </w:rPr>
          <m:t xml:space="preserve">     </m:t>
        </m:r>
        <m:r>
          <w:rPr>
            <w:rFonts w:ascii="Cambria Math" w:hAnsi="Cambria Math" w:cs="Arial"/>
            <w:sz w:val="20"/>
            <w:szCs w:val="20"/>
          </w:rPr>
          <m:t>=</m:t>
        </m:r>
        <m:limLow>
          <m:limLowPr>
            <m:ctrlPr>
              <w:rPr>
                <w:rFonts w:ascii="Cambria Math" w:hAnsi="Cambria Math" w:cs="Arial"/>
                <w:i/>
                <w:sz w:val="20"/>
                <w:szCs w:val="20"/>
              </w:rPr>
            </m:ctrlPr>
          </m:limLowPr>
          <m:e>
            <m:groupChr>
              <m:groupChrPr>
                <m:ctrlPr>
                  <w:rPr>
                    <w:rFonts w:ascii="Cambria Math" w:hAnsi="Cambria Math" w:cs="Arial"/>
                    <w:i/>
                    <w:sz w:val="20"/>
                    <w:szCs w:val="20"/>
                  </w:rPr>
                </m:ctrlPr>
              </m:groupChrPr>
              <m:e>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K,HKa</m:t>
                    </m:r>
                  </m:sub>
                  <m:sup>
                    <m:r>
                      <w:rPr>
                        <w:rFonts w:ascii="Cambria Math" w:eastAsiaTheme="minorEastAsia" w:hAnsi="Cambria Math" w:cs="Arial"/>
                        <w:sz w:val="20"/>
                        <w:szCs w:val="20"/>
                      </w:rPr>
                      <m:t>ss</m:t>
                    </m:r>
                  </m:sup>
                </m:sSubSup>
              </m:e>
            </m:groupChr>
          </m:e>
          <m:lim>
            <m:r>
              <w:rPr>
                <w:rFonts w:ascii="Cambria Math" w:hAnsi="Cambria Math" w:cs="Arial"/>
                <w:sz w:val="20"/>
                <w:szCs w:val="20"/>
              </w:rPr>
              <m:t xml:space="preserve">=0, </m:t>
            </m:r>
            <m:r>
              <m:rPr>
                <m:nor/>
              </m:rPr>
              <w:rPr>
                <w:rFonts w:ascii="Cambria Math" w:hAnsi="Cambria Math" w:cs="Arial"/>
                <w:sz w:val="20"/>
                <w:szCs w:val="20"/>
              </w:rPr>
              <m:t xml:space="preserve">eqn. </m:t>
            </m:r>
            <m:r>
              <w:rPr>
                <w:rFonts w:ascii="Cambria Math" w:hAnsi="Cambria Math" w:cs="Arial"/>
                <w:sz w:val="20"/>
                <w:szCs w:val="20"/>
              </w:rPr>
              <m:t>(10)</m:t>
            </m:r>
          </m:lim>
        </m:limLow>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+2⋅</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eastAsiaTheme="minorEastAsia" w:hAnsi="Cambria Math" w:cs="Arial"/>
            <w:sz w:val="20"/>
            <w:szCs w:val="20"/>
          </w:rPr>
          <m:t>⋅∆V-</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oMath>
      <w:r w:rsidR="007044FE" w:rsidRPr="001940DD">
        <w:rPr>
          <w:rFonts w:ascii="Arial" w:eastAsiaTheme="minorEastAsia" w:hAnsi="Arial" w:cs="Arial"/>
          <w:sz w:val="20"/>
          <w:szCs w:val="20"/>
        </w:rPr>
        <w:t xml:space="preserve"> </w:t>
      </w:r>
      <w:r w:rsidR="007044FE" w:rsidRPr="001940DD">
        <w:rPr>
          <w:rFonts w:ascii="Arial" w:eastAsiaTheme="minorEastAsia" w:hAnsi="Arial" w:cs="Arial"/>
          <w:sz w:val="20"/>
          <w:szCs w:val="20"/>
        </w:rPr>
        <w:br/>
      </w:r>
      <m:oMath>
        <m:r>
          <w:rPr>
            <w:rFonts w:ascii="Cambria Math" w:eastAsiaTheme="minorEastAsia" w:hAnsi="Cambria Math" w:cs="Arial"/>
            <w:sz w:val="20"/>
            <w:szCs w:val="20"/>
          </w:rPr>
          <m:t xml:space="preserve">     </m:t>
        </m:r>
        <m:r>
          <w:rPr>
            <w:rFonts w:ascii="Cambria Math"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+2⋅</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eastAsiaTheme="minorEastAsia" w:hAnsi="Cambria Math" w:cs="Arial"/>
            <w:sz w:val="20"/>
            <w:szCs w:val="20"/>
          </w:rPr>
          <m:t>⋅∆V-</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oMath>
      <w:r w:rsidR="007044FE" w:rsidRPr="001940DD">
        <w:rPr>
          <w:rFonts w:ascii="Arial" w:eastAsiaTheme="minorEastAsia" w:hAnsi="Arial" w:cs="Arial"/>
          <w:sz w:val="20"/>
          <w:szCs w:val="20"/>
        </w:rPr>
        <w:t xml:space="preserve"> </w:t>
      </w:r>
      <w:r w:rsidR="007044FE" w:rsidRPr="001940DD">
        <w:rPr>
          <w:rFonts w:ascii="Arial" w:eastAsiaTheme="minorEastAsia" w:hAnsi="Arial" w:cs="Arial"/>
          <w:sz w:val="20"/>
          <w:szCs w:val="20"/>
        </w:rPr>
        <w:tab/>
        <w:t>(S22)</w:t>
      </w:r>
    </w:p>
    <w:p w14:paraId="5807E43E"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This means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X</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w:t>
      </w:r>
    </w:p>
    <w:p w14:paraId="41CBFD62" w14:textId="77777777" w:rsidR="007044FE" w:rsidRPr="001940DD" w:rsidRDefault="007044FE" w:rsidP="007044FE">
      <w:pPr>
        <w:pStyle w:val="ListParagraph"/>
        <w:numPr>
          <w:ilvl w:val="1"/>
          <w:numId w:val="23"/>
        </w:num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a depolarization (</w:t>
      </w:r>
      <m:oMath>
        <m:r>
          <w:rPr>
            <w:rFonts w:ascii="Cambria Math" w:eastAsiaTheme="minorEastAsia" w:hAnsi="Cambria Math" w:cs="Arial"/>
            <w:sz w:val="20"/>
            <w:szCs w:val="20"/>
          </w:rPr>
          <m:t>∆V&gt;0</m:t>
        </m:r>
      </m:oMath>
      <w:r w:rsidRPr="001940DD">
        <w:rPr>
          <w:rFonts w:ascii="Arial" w:eastAsiaTheme="minorEastAsia" w:hAnsi="Arial" w:cs="Arial"/>
          <w:sz w:val="20"/>
          <w:szCs w:val="20"/>
        </w:rPr>
        <w:t>) and/or a decrease of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 cause a potassium efflux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w:t>
      </w:r>
    </w:p>
    <w:p w14:paraId="49C470CB" w14:textId="77777777" w:rsidR="007044FE" w:rsidRPr="001940DD" w:rsidRDefault="007044FE" w:rsidP="007044FE">
      <w:pPr>
        <w:pStyle w:val="ListParagraph"/>
        <w:numPr>
          <w:ilvl w:val="1"/>
          <w:numId w:val="23"/>
        </w:num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a hyperpolarization (</w:t>
      </w:r>
      <m:oMath>
        <m:r>
          <w:rPr>
            <w:rFonts w:ascii="Cambria Math" w:eastAsiaTheme="minorEastAsia" w:hAnsi="Cambria Math" w:cs="Arial"/>
            <w:sz w:val="20"/>
            <w:szCs w:val="20"/>
          </w:rPr>
          <m:t>∆V&lt;0</m:t>
        </m:r>
      </m:oMath>
      <w:r w:rsidRPr="001940DD">
        <w:rPr>
          <w:rFonts w:ascii="Arial" w:eastAsiaTheme="minorEastAsia" w:hAnsi="Arial" w:cs="Arial"/>
          <w:sz w:val="20"/>
          <w:szCs w:val="20"/>
        </w:rPr>
        <w:t>) and/or an increase of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cause a potassium influx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w:t>
      </w:r>
    </w:p>
    <w:p w14:paraId="1027ED92" w14:textId="77777777" w:rsidR="007044FE" w:rsidRPr="001940DD" w:rsidRDefault="007044FE" w:rsidP="007044FE">
      <w:pPr>
        <w:pStyle w:val="ListParagraph"/>
        <w:numPr>
          <w:ilvl w:val="1"/>
          <w:numId w:val="23"/>
        </w:num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The dependency of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flux on changes in the proton gradient depends on the settings of the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sym- and antiporters.</w:t>
      </w:r>
    </w:p>
    <w:p w14:paraId="66D1BB00" w14:textId="77777777" w:rsidR="007044FE" w:rsidRPr="001940DD" w:rsidRDefault="007044FE" w:rsidP="007044FE">
      <w:pPr>
        <w:pStyle w:val="ListParagraph"/>
        <w:numPr>
          <w:ilvl w:val="3"/>
          <w:numId w:val="23"/>
        </w:numPr>
        <w:spacing w:after="0" w:line="360" w:lineRule="auto"/>
        <w:ind w:left="2160"/>
        <w:jc w:val="both"/>
        <w:rPr>
          <w:rFonts w:ascii="Arial" w:eastAsiaTheme="minorEastAsia" w:hAnsi="Arial" w:cs="Arial"/>
          <w:sz w:val="20"/>
          <w:szCs w:val="20"/>
        </w:rPr>
      </w:pPr>
      <w:r w:rsidRPr="001940DD">
        <w:rPr>
          <w:rFonts w:ascii="Arial" w:eastAsiaTheme="minorEastAsia" w:hAnsi="Arial" w:cs="Arial"/>
          <w:sz w:val="20"/>
          <w:szCs w:val="20"/>
        </w:rPr>
        <w:lastRenderedPageBreak/>
        <w:t>With dominating symporters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&gt;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oMath>
      <w:r w:rsidRPr="001940DD">
        <w:rPr>
          <w:rFonts w:ascii="Arial" w:eastAsiaTheme="minorEastAsia" w:hAnsi="Arial" w:cs="Arial"/>
          <w:sz w:val="20"/>
          <w:szCs w:val="20"/>
        </w:rPr>
        <w:t>) an increase of the proton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causes a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influx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 while a decrease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 provokes an efflux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w:t>
      </w:r>
    </w:p>
    <w:p w14:paraId="16FFDB59" w14:textId="77777777" w:rsidR="007044FE" w:rsidRPr="001940DD" w:rsidRDefault="007044FE" w:rsidP="007044FE">
      <w:pPr>
        <w:pStyle w:val="ListParagraph"/>
        <w:numPr>
          <w:ilvl w:val="3"/>
          <w:numId w:val="23"/>
        </w:numPr>
        <w:spacing w:after="0" w:line="360" w:lineRule="auto"/>
        <w:ind w:left="2160"/>
        <w:jc w:val="both"/>
        <w:rPr>
          <w:rFonts w:ascii="Arial" w:eastAsiaTheme="minorEastAsia" w:hAnsi="Arial" w:cs="Arial"/>
          <w:sz w:val="20"/>
          <w:szCs w:val="20"/>
        </w:rPr>
      </w:pPr>
      <w:r w:rsidRPr="001940DD">
        <w:rPr>
          <w:rFonts w:ascii="Arial" w:eastAsiaTheme="minorEastAsia" w:hAnsi="Arial" w:cs="Arial"/>
          <w:sz w:val="20"/>
          <w:szCs w:val="20"/>
        </w:rPr>
        <w:t>With dominating antiporters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&lt;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oMath>
      <w:r w:rsidRPr="001940DD">
        <w:rPr>
          <w:rFonts w:ascii="Arial" w:eastAsiaTheme="minorEastAsia" w:hAnsi="Arial" w:cs="Arial"/>
          <w:sz w:val="20"/>
          <w:szCs w:val="20"/>
        </w:rPr>
        <w:t xml:space="preserve">) it is inverse. An increase of the proton </w:t>
      </w:r>
      <w:r>
        <w:rPr>
          <w:rFonts w:ascii="Arial" w:eastAsiaTheme="minorEastAsia" w:hAnsi="Arial" w:cs="Arial"/>
          <w:sz w:val="20"/>
          <w:szCs w:val="20"/>
        </w:rPr>
        <w:t xml:space="preserve">gradient </w:t>
      </w:r>
      <w:r w:rsidRPr="001940DD">
        <w:rPr>
          <w:rFonts w:ascii="Arial" w:eastAsiaTheme="minorEastAsia" w:hAnsi="Arial" w:cs="Arial"/>
          <w:sz w:val="20"/>
          <w:szCs w:val="20"/>
        </w:rPr>
        <w:t>(</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causes a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efflux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while a decrease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 provokes an influx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w:t>
      </w:r>
    </w:p>
    <w:p w14:paraId="708EB1D5" w14:textId="77777777" w:rsidR="007044FE" w:rsidRPr="001940DD" w:rsidRDefault="007044FE" w:rsidP="007044FE">
      <w:pPr>
        <w:spacing w:after="0" w:line="360" w:lineRule="auto"/>
        <w:jc w:val="both"/>
        <w:rPr>
          <w:rFonts w:ascii="Arial" w:eastAsiaTheme="minorEastAsia" w:hAnsi="Arial" w:cs="Arial"/>
          <w:sz w:val="20"/>
          <w:szCs w:val="20"/>
        </w:rPr>
      </w:pPr>
    </w:p>
    <w:p w14:paraId="2D4923AD" w14:textId="77777777" w:rsidR="007044FE" w:rsidRPr="001940DD" w:rsidRDefault="007044FE" w:rsidP="007044FE">
      <w:pPr>
        <w:spacing w:after="0" w:line="360" w:lineRule="auto"/>
        <w:jc w:val="both"/>
        <w:rPr>
          <w:rFonts w:ascii="Arial" w:eastAsiaTheme="minorEastAsia" w:hAnsi="Arial" w:cs="Arial"/>
          <w:sz w:val="20"/>
          <w:szCs w:val="20"/>
          <w:u w:val="single"/>
        </w:rPr>
      </w:pPr>
      <w:r w:rsidRPr="001940DD">
        <w:rPr>
          <w:rFonts w:ascii="Arial" w:eastAsiaTheme="minorEastAsia" w:hAnsi="Arial" w:cs="Arial"/>
          <w:sz w:val="20"/>
          <w:szCs w:val="20"/>
          <w:u w:val="single"/>
        </w:rPr>
        <w:t>Total (charge) flux, current</w:t>
      </w:r>
    </w:p>
    <w:p w14:paraId="69EA81E1"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total</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I</m:t>
            </m:r>
          </m:num>
          <m:den>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0</m:t>
                </m:r>
              </m:sub>
            </m:sSub>
          </m:den>
        </m:f>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HATPase</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K,HKa</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H,HKa</m:t>
            </m:r>
          </m:sub>
        </m:sSub>
      </m:oMath>
      <w:r w:rsidR="007044FE" w:rsidRPr="001940DD">
        <w:rPr>
          <w:rFonts w:ascii="Arial" w:eastAsiaTheme="minorEastAsia" w:hAnsi="Arial" w:cs="Arial"/>
          <w:sz w:val="20"/>
          <w:szCs w:val="20"/>
        </w:rPr>
        <w:t xml:space="preserve"> </w:t>
      </w:r>
      <m:oMath>
        <m:r>
          <m:rPr>
            <m:sty m:val="p"/>
          </m:rPr>
          <w:rPr>
            <w:rFonts w:ascii="Cambria Math" w:eastAsiaTheme="minorEastAsia" w:hAnsi="Cambria Math" w:cs="Arial"/>
            <w:sz w:val="20"/>
            <w:szCs w:val="20"/>
          </w:rPr>
          <w:br/>
        </m:r>
        <m:r>
          <w:rPr>
            <w:rFonts w:ascii="Cambria Math" w:eastAsiaTheme="minorEastAsia" w:hAnsi="Cambria Math" w:cs="Arial"/>
            <w:sz w:val="20"/>
            <w:szCs w:val="20"/>
          </w:rPr>
          <m:t xml:space="preserve">           =</m:t>
        </m:r>
        <m:sSubSup>
          <m:sSubSupPr>
            <m:ctrlPr>
              <w:rPr>
                <w:rFonts w:ascii="Cambria Math" w:eastAsiaTheme="minorEastAsia" w:hAnsi="Cambria Math" w:cs="Arial"/>
                <w:i/>
                <w:sz w:val="20"/>
                <w:szCs w:val="20"/>
              </w:rPr>
            </m:ctrlPr>
          </m:sSubSupPr>
          <m:e>
            <m:r>
              <w:rPr>
                <w:rFonts w:ascii="Cambria Math" w:hAnsi="Cambria Math" w:cs="Arial"/>
                <w:sz w:val="20"/>
                <w:szCs w:val="20"/>
              </w:rPr>
              <m:t>J</m:t>
            </m:r>
          </m:e>
          <m:sub>
            <m:r>
              <w:rPr>
                <w:rFonts w:ascii="Cambria Math" w:hAnsi="Cambria Math" w:cs="Arial"/>
                <w:sz w:val="20"/>
                <w:szCs w:val="20"/>
              </w:rPr>
              <m:t>HATPase</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ATPase</m:t>
            </m:r>
          </m:sub>
        </m:sSub>
        <m:r>
          <w:rPr>
            <w:rFonts w:ascii="Cambria Math" w:hAnsi="Cambria Math" w:cs="Arial"/>
            <w:sz w:val="20"/>
            <w:szCs w:val="20"/>
          </w:rPr>
          <m:t>⋅∆V+</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2∙∆V-∆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K,HKs</m:t>
            </m:r>
          </m:sub>
          <m:sup>
            <m:r>
              <w:rPr>
                <w:rFonts w:ascii="Cambria Math" w:eastAsiaTheme="minorEastAsia" w:hAnsi="Cambria Math" w:cs="Arial"/>
                <w:sz w:val="20"/>
                <w:szCs w:val="20"/>
              </w:rPr>
              <m:t>ss</m:t>
            </m:r>
          </m:sup>
        </m:sSubSup>
      </m:oMath>
      <w:r w:rsidR="007044FE" w:rsidRPr="001940DD">
        <w:rPr>
          <w:rFonts w:ascii="Arial" w:eastAsiaTheme="minorEastAsia" w:hAnsi="Arial" w:cs="Arial"/>
          <w:sz w:val="20"/>
          <w:szCs w:val="20"/>
        </w:rPr>
        <w:t xml:space="preserve"> </w:t>
      </w:r>
      <m:oMath>
        <m:r>
          <m:rPr>
            <m:sty m:val="p"/>
          </m:rPr>
          <w:rPr>
            <w:rFonts w:ascii="Cambria Math" w:eastAsiaTheme="minorEastAsia" w:hAnsi="Cambria Math" w:cs="Arial"/>
            <w:sz w:val="20"/>
            <w:szCs w:val="20"/>
          </w:rPr>
          <w:br/>
        </m:r>
        <m:r>
          <w:rPr>
            <w:rFonts w:ascii="Cambria Math" w:eastAsiaTheme="minorEastAsia" w:hAnsi="Cambria Math" w:cs="Arial"/>
            <w:sz w:val="20"/>
            <w:szCs w:val="20"/>
          </w:rPr>
          <m:t xml:space="preserve">               +</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2⋅∆V-∆</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e>
        </m:d>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H,HKa</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K,HKa</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HKa</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 xml:space="preserve"> </w:t>
      </w:r>
      <w:r w:rsidR="007044FE" w:rsidRPr="001940DD">
        <w:rPr>
          <w:rFonts w:ascii="Arial" w:eastAsiaTheme="minorEastAsia" w:hAnsi="Arial" w:cs="Arial"/>
          <w:sz w:val="20"/>
          <w:szCs w:val="20"/>
        </w:rPr>
        <w:br/>
      </w:r>
      <m:oMath>
        <m:r>
          <w:rPr>
            <w:rFonts w:ascii="Cambria Math" w:eastAsiaTheme="minorEastAsia" w:hAnsi="Cambria Math" w:cs="Arial"/>
            <w:sz w:val="20"/>
            <w:szCs w:val="20"/>
          </w:rPr>
          <m:t xml:space="preserve">           =</m:t>
        </m:r>
        <m:limLow>
          <m:limLowPr>
            <m:ctrlPr>
              <w:rPr>
                <w:rFonts w:ascii="Cambria Math" w:eastAsiaTheme="minorEastAsia" w:hAnsi="Cambria Math" w:cs="Arial"/>
                <w:i/>
                <w:sz w:val="20"/>
                <w:szCs w:val="20"/>
              </w:rPr>
            </m:ctrlPr>
          </m:limLowPr>
          <m:e>
            <m:groupChr>
              <m:groupChrPr>
                <m:ctrlPr>
                  <w:rPr>
                    <w:rFonts w:ascii="Cambria Math" w:eastAsiaTheme="minorEastAsia" w:hAnsi="Cambria Math" w:cs="Arial"/>
                    <w:i/>
                    <w:sz w:val="20"/>
                    <w:szCs w:val="20"/>
                  </w:rPr>
                </m:ctrlPr>
              </m:groupChrPr>
              <m:e>
                <m:sSubSup>
                  <m:sSubSupPr>
                    <m:ctrlPr>
                      <w:rPr>
                        <w:rFonts w:ascii="Cambria Math" w:eastAsiaTheme="minorEastAsia" w:hAnsi="Cambria Math" w:cs="Arial"/>
                        <w:i/>
                        <w:sz w:val="20"/>
                        <w:szCs w:val="20"/>
                      </w:rPr>
                    </m:ctrlPr>
                  </m:sSubSupPr>
                  <m:e>
                    <m:r>
                      <w:rPr>
                        <w:rFonts w:ascii="Cambria Math" w:hAnsi="Cambria Math" w:cs="Arial"/>
                        <w:sz w:val="20"/>
                        <w:szCs w:val="20"/>
                      </w:rPr>
                      <m:t>J</m:t>
                    </m:r>
                  </m:e>
                  <m:sub>
                    <m:r>
                      <w:rPr>
                        <w:rFonts w:ascii="Cambria Math" w:hAnsi="Cambria Math" w:cs="Arial"/>
                        <w:sz w:val="20"/>
                        <w:szCs w:val="20"/>
                      </w:rPr>
                      <m:t>HATPase</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H,HKa</m:t>
                    </m:r>
                  </m:sub>
                  <m:sup>
                    <m:r>
                      <w:rPr>
                        <w:rFonts w:ascii="Cambria Math" w:eastAsiaTheme="minorEastAsia" w:hAnsi="Cambria Math" w:cs="Arial"/>
                        <w:sz w:val="20"/>
                        <w:szCs w:val="20"/>
                      </w:rPr>
                      <m:t>ss</m:t>
                    </m:r>
                  </m:sup>
                </m:sSubSup>
              </m:e>
            </m:groupChr>
          </m:e>
          <m:lim>
            <m:r>
              <w:rPr>
                <w:rFonts w:ascii="Cambria Math" w:eastAsiaTheme="minorEastAsia" w:hAnsi="Cambria Math" w:cs="Arial"/>
                <w:sz w:val="20"/>
                <w:szCs w:val="20"/>
              </w:rPr>
              <m:t xml:space="preserve">=0, </m:t>
            </m:r>
            <m:r>
              <m:rPr>
                <m:nor/>
              </m:rPr>
              <w:rPr>
                <w:rFonts w:ascii="Cambria Math" w:eastAsiaTheme="minorEastAsia" w:hAnsi="Cambria Math" w:cs="Arial"/>
                <w:sz w:val="20"/>
                <w:szCs w:val="20"/>
              </w:rPr>
              <m:t xml:space="preserve">eqn. </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11</m:t>
                </m:r>
              </m:e>
            </m:d>
          </m:lim>
        </m:limLow>
        <m:r>
          <w:rPr>
            <w:rFonts w:ascii="Cambria Math" w:eastAsiaTheme="minorEastAsia" w:hAnsi="Cambria Math" w:cs="Arial"/>
            <w:sz w:val="20"/>
            <w:szCs w:val="20"/>
          </w:rPr>
          <m:t>+</m:t>
        </m:r>
        <m:limLow>
          <m:limLowPr>
            <m:ctrlPr>
              <w:rPr>
                <w:rFonts w:ascii="Cambria Math" w:eastAsiaTheme="minorEastAsia" w:hAnsi="Cambria Math" w:cs="Arial"/>
                <w:i/>
                <w:sz w:val="20"/>
                <w:szCs w:val="20"/>
              </w:rPr>
            </m:ctrlPr>
          </m:limLowPr>
          <m:e>
            <m:groupChr>
              <m:groupChrPr>
                <m:ctrlPr>
                  <w:rPr>
                    <w:rFonts w:ascii="Cambria Math" w:eastAsiaTheme="minorEastAsia" w:hAnsi="Cambria Math" w:cs="Arial"/>
                    <w:i/>
                    <w:sz w:val="20"/>
                    <w:szCs w:val="20"/>
                  </w:rPr>
                </m:ctrlPr>
              </m:groupChrPr>
              <m:e>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J</m:t>
                    </m:r>
                  </m:e>
                  <m:sub>
                    <m:r>
                      <w:rPr>
                        <w:rFonts w:ascii="Cambria Math" w:eastAsiaTheme="minorEastAsia" w:hAnsi="Cambria Math" w:cs="Arial"/>
                        <w:sz w:val="20"/>
                        <w:szCs w:val="20"/>
                      </w:rPr>
                      <m:t>K,HKa</m:t>
                    </m:r>
                  </m:sub>
                  <m:sup>
                    <m:r>
                      <w:rPr>
                        <w:rFonts w:ascii="Cambria Math" w:eastAsiaTheme="minorEastAsia" w:hAnsi="Cambria Math" w:cs="Arial"/>
                        <w:sz w:val="20"/>
                        <w:szCs w:val="20"/>
                      </w:rPr>
                      <m:t>ss</m:t>
                    </m:r>
                  </m:sup>
                </m:sSubSup>
              </m:e>
            </m:groupChr>
          </m:e>
          <m:lim>
            <m:r>
              <w:rPr>
                <w:rFonts w:ascii="Cambria Math" w:eastAsiaTheme="minorEastAsia" w:hAnsi="Cambria Math" w:cs="Arial"/>
                <w:sz w:val="20"/>
                <w:szCs w:val="20"/>
              </w:rPr>
              <m:t xml:space="preserve">=0, </m:t>
            </m:r>
            <m:r>
              <m:rPr>
                <m:nor/>
              </m:rPr>
              <w:rPr>
                <w:rFonts w:ascii="Cambria Math" w:eastAsiaTheme="minorEastAsia" w:hAnsi="Cambria Math" w:cs="Arial"/>
                <w:sz w:val="20"/>
                <w:szCs w:val="20"/>
              </w:rPr>
              <m:t xml:space="preserve">eqn. </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10</m:t>
                </m:r>
              </m:e>
            </m:d>
          </m:lim>
        </m:limLow>
      </m:oMath>
      <w:r w:rsidR="007044FE" w:rsidRPr="001940DD">
        <w:rPr>
          <w:rFonts w:ascii="Arial" w:eastAsiaTheme="minorEastAsia" w:hAnsi="Arial" w:cs="Arial"/>
          <w:sz w:val="20"/>
          <w:szCs w:val="20"/>
        </w:rPr>
        <w:t xml:space="preserve"> </w:t>
      </w:r>
      <m:oMath>
        <m:r>
          <m:rPr>
            <m:sty m:val="p"/>
          </m:rPr>
          <w:rPr>
            <w:rFonts w:ascii="Cambria Math" w:eastAsiaTheme="minorEastAsia" w:hAnsi="Cambria Math" w:cs="Arial"/>
            <w:sz w:val="20"/>
            <w:szCs w:val="20"/>
          </w:rPr>
          <w:br/>
        </m:r>
        <m:r>
          <w:rPr>
            <w:rFonts w:ascii="Cambria Math" w:eastAsiaTheme="minorEastAsia" w:hAnsi="Cambria Math" w:cs="Arial"/>
            <w:sz w:val="20"/>
            <w:szCs w:val="20"/>
          </w:rPr>
          <m:t xml:space="preserve">                +</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ATPase</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+4⋅</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hAnsi="Cambria Math" w:cs="Arial"/>
            <w:sz w:val="20"/>
            <w:szCs w:val="20"/>
          </w:rPr>
          <m:t>⋅∆V</m:t>
        </m:r>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+2⋅</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-2⋅</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oMath>
      <w:r w:rsidR="007044FE" w:rsidRPr="001940DD">
        <w:rPr>
          <w:rFonts w:ascii="Arial" w:eastAsiaTheme="minorEastAsia" w:hAnsi="Arial" w:cs="Arial"/>
          <w:sz w:val="20"/>
          <w:szCs w:val="20"/>
        </w:rPr>
        <w:t xml:space="preserve"> </w:t>
      </w:r>
      <w:r w:rsidR="007044FE" w:rsidRPr="001940DD">
        <w:rPr>
          <w:rFonts w:ascii="Arial" w:eastAsiaTheme="minorEastAsia" w:hAnsi="Arial" w:cs="Arial"/>
          <w:sz w:val="20"/>
          <w:szCs w:val="20"/>
        </w:rPr>
        <w:br/>
      </w:r>
      <m:oMath>
        <m:r>
          <w:rPr>
            <w:rFonts w:ascii="Cambria Math" w:eastAsiaTheme="minorEastAsia" w:hAnsi="Cambria Math" w:cs="Arial"/>
            <w:sz w:val="20"/>
            <w:szCs w:val="20"/>
          </w:rPr>
          <m:t xml:space="preserve">           =</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ATPase</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+4⋅</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hAnsi="Cambria Math" w:cs="Arial"/>
            <w:sz w:val="20"/>
            <w:szCs w:val="20"/>
          </w:rPr>
          <m:t>⋅∆V</m:t>
        </m:r>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+2⋅</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-2⋅</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oMath>
      <w:r w:rsidR="007044FE" w:rsidRPr="001940DD">
        <w:rPr>
          <w:rFonts w:ascii="Arial" w:eastAsiaTheme="minorEastAsia" w:hAnsi="Arial" w:cs="Arial"/>
          <w:sz w:val="20"/>
          <w:szCs w:val="20"/>
        </w:rPr>
        <w:t xml:space="preserve"> </w:t>
      </w:r>
      <w:r w:rsidR="007044FE" w:rsidRPr="001940DD">
        <w:rPr>
          <w:rFonts w:ascii="Arial" w:eastAsiaTheme="minorEastAsia" w:hAnsi="Arial" w:cs="Arial"/>
          <w:sz w:val="20"/>
          <w:szCs w:val="20"/>
        </w:rPr>
        <w:tab/>
        <w:t>(S23)</w:t>
      </w:r>
    </w:p>
    <w:p w14:paraId="6485935D"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I</m:t>
            </m:r>
          </m:e>
          <m:sub>
            <m:r>
              <w:rPr>
                <w:rFonts w:ascii="Cambria Math" w:eastAsiaTheme="minorEastAsia" w:hAnsi="Cambria Math" w:cs="Arial"/>
                <w:sz w:val="20"/>
                <w:szCs w:val="20"/>
              </w:rPr>
              <m:t>total</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0</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total</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0</m:t>
            </m:r>
          </m:sub>
        </m:sSub>
        <m:r>
          <w:rPr>
            <w:rFonts w:ascii="Cambria Math" w:eastAsiaTheme="minorEastAsia" w:hAnsi="Cambria Math" w:cs="Arial"/>
            <w:sz w:val="20"/>
            <w:szCs w:val="20"/>
          </w:rPr>
          <m:t>⋅</m:t>
        </m:r>
        <m:d>
          <m:dPr>
            <m:begChr m:val="["/>
            <m:endChr m:val="]"/>
            <m:ctrlPr>
              <w:rPr>
                <w:rFonts w:ascii="Cambria Math" w:eastAsiaTheme="minorEastAsia" w:hAnsi="Cambria Math" w:cs="Arial"/>
                <w:i/>
                <w:sz w:val="20"/>
                <w:szCs w:val="20"/>
              </w:rPr>
            </m:ctrlPr>
          </m:dPr>
          <m:e>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ATPase</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+4⋅</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hAnsi="Cambria Math" w:cs="Arial"/>
                <w:sz w:val="20"/>
                <w:szCs w:val="20"/>
              </w:rPr>
              <m:t>⋅∆V</m:t>
            </m:r>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KC</m:t>
                    </m:r>
                  </m:sub>
                </m:sSub>
                <m:r>
                  <w:rPr>
                    <w:rFonts w:ascii="Cambria Math" w:eastAsiaTheme="minorEastAsia" w:hAnsi="Cambria Math" w:cs="Arial"/>
                    <w:sz w:val="20"/>
                    <w:szCs w:val="20"/>
                  </w:rPr>
                  <m:t>+2⋅</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e>
            </m:d>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-2⋅</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HKs</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ab/>
        <w:t>(S24)</w:t>
      </w:r>
    </w:p>
    <w:p w14:paraId="737355F0"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This means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s</m:t>
            </m:r>
          </m:e>
          <m:sub>
            <m:r>
              <w:rPr>
                <w:rFonts w:ascii="Cambria Math" w:eastAsiaTheme="minorEastAsia" w:hAnsi="Cambria Math" w:cs="Arial"/>
                <w:sz w:val="20"/>
                <w:szCs w:val="20"/>
              </w:rPr>
              <m:t>X</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w:t>
      </w:r>
    </w:p>
    <w:p w14:paraId="2AB4BB65" w14:textId="77777777" w:rsidR="007044FE" w:rsidRPr="001940DD" w:rsidRDefault="007044FE" w:rsidP="007044FE">
      <w:pPr>
        <w:pStyle w:val="ListParagraph"/>
        <w:numPr>
          <w:ilvl w:val="1"/>
          <w:numId w:val="24"/>
        </w:num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a depolarization (</w:t>
      </w:r>
      <m:oMath>
        <m:r>
          <w:rPr>
            <w:rFonts w:ascii="Cambria Math" w:eastAsiaTheme="minorEastAsia" w:hAnsi="Cambria Math" w:cs="Arial"/>
            <w:sz w:val="20"/>
            <w:szCs w:val="20"/>
          </w:rPr>
          <m:t>∆V&gt;0</m:t>
        </m:r>
      </m:oMath>
      <w:r w:rsidRPr="001940DD">
        <w:rPr>
          <w:rFonts w:ascii="Arial" w:eastAsiaTheme="minorEastAsia" w:hAnsi="Arial" w:cs="Arial"/>
          <w:sz w:val="20"/>
          <w:szCs w:val="20"/>
        </w:rPr>
        <w:t>), a decrease of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 and/or a decrease of the proton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 cause a positive net current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I</m:t>
            </m:r>
          </m:e>
          <m:sub>
            <m:r>
              <w:rPr>
                <w:rFonts w:ascii="Cambria Math" w:eastAsiaTheme="minorEastAsia" w:hAnsi="Cambria Math" w:cs="Arial"/>
                <w:sz w:val="20"/>
                <w:szCs w:val="20"/>
              </w:rPr>
              <m:t>total</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w:t>
      </w:r>
    </w:p>
    <w:p w14:paraId="7285D80C" w14:textId="77777777" w:rsidR="007044FE" w:rsidRPr="001940DD" w:rsidRDefault="007044FE" w:rsidP="007044FE">
      <w:pPr>
        <w:pStyle w:val="ListParagraph"/>
        <w:numPr>
          <w:ilvl w:val="1"/>
          <w:numId w:val="24"/>
        </w:num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a hyperpolarization (</w:t>
      </w:r>
      <m:oMath>
        <m:r>
          <w:rPr>
            <w:rFonts w:ascii="Cambria Math" w:eastAsiaTheme="minorEastAsia" w:hAnsi="Cambria Math" w:cs="Arial"/>
            <w:sz w:val="20"/>
            <w:szCs w:val="20"/>
          </w:rPr>
          <m:t>∆V&lt;0</m:t>
        </m:r>
      </m:oMath>
      <w:r w:rsidRPr="001940DD">
        <w:rPr>
          <w:rFonts w:ascii="Arial" w:eastAsiaTheme="minorEastAsia" w:hAnsi="Arial" w:cs="Arial"/>
          <w:sz w:val="20"/>
          <w:szCs w:val="20"/>
        </w:rPr>
        <w:t>), an increase of the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and/or an increase of the proton gradient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r>
          <w:rPr>
            <w:rFonts w:ascii="Cambria Math" w:eastAsiaTheme="minorEastAsia" w:hAnsi="Cambria Math" w:cs="Arial"/>
            <w:sz w:val="20"/>
            <w:szCs w:val="20"/>
          </w:rPr>
          <m:t>&gt;0</m:t>
        </m:r>
      </m:oMath>
      <w:r w:rsidRPr="001940DD">
        <w:rPr>
          <w:rFonts w:ascii="Arial" w:eastAsiaTheme="minorEastAsia" w:hAnsi="Arial" w:cs="Arial"/>
          <w:sz w:val="20"/>
          <w:szCs w:val="20"/>
        </w:rPr>
        <w:t>) cause a negative net current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I</m:t>
            </m:r>
          </m:e>
          <m:sub>
            <m:r>
              <w:rPr>
                <w:rFonts w:ascii="Cambria Math" w:eastAsiaTheme="minorEastAsia" w:hAnsi="Cambria Math" w:cs="Arial"/>
                <w:sz w:val="20"/>
                <w:szCs w:val="20"/>
              </w:rPr>
              <m:t>total</m:t>
            </m:r>
          </m:sub>
        </m:sSub>
        <m:r>
          <w:rPr>
            <w:rFonts w:ascii="Cambria Math" w:eastAsiaTheme="minorEastAsia" w:hAnsi="Cambria Math" w:cs="Arial"/>
            <w:sz w:val="20"/>
            <w:szCs w:val="20"/>
          </w:rPr>
          <m:t>&lt;0</m:t>
        </m:r>
      </m:oMath>
      <w:r w:rsidRPr="001940DD">
        <w:rPr>
          <w:rFonts w:ascii="Arial" w:eastAsiaTheme="minorEastAsia" w:hAnsi="Arial" w:cs="Arial"/>
          <w:sz w:val="20"/>
          <w:szCs w:val="20"/>
        </w:rPr>
        <w:t>).</w:t>
      </w:r>
    </w:p>
    <w:p w14:paraId="13BE33B5" w14:textId="77777777" w:rsidR="007044FE" w:rsidRPr="001940DD" w:rsidRDefault="007044FE" w:rsidP="007044FE">
      <w:pPr>
        <w:tabs>
          <w:tab w:val="right" w:pos="9360"/>
        </w:tabs>
        <w:spacing w:after="0" w:line="360" w:lineRule="auto"/>
        <w:jc w:val="both"/>
        <w:rPr>
          <w:rFonts w:ascii="Arial" w:eastAsiaTheme="minorEastAsia" w:hAnsi="Arial" w:cs="Arial"/>
          <w:b/>
          <w:bCs/>
          <w:sz w:val="20"/>
          <w:szCs w:val="20"/>
        </w:rPr>
      </w:pPr>
      <w:r w:rsidRPr="001940DD">
        <w:rPr>
          <w:rFonts w:ascii="Arial" w:eastAsiaTheme="minorEastAsia" w:hAnsi="Arial" w:cs="Arial"/>
          <w:sz w:val="20"/>
          <w:szCs w:val="20"/>
        </w:rPr>
        <w:br w:type="column"/>
      </w:r>
      <w:r w:rsidRPr="001940DD">
        <w:rPr>
          <w:rFonts w:ascii="Arial" w:eastAsiaTheme="minorEastAsia" w:hAnsi="Arial" w:cs="Arial"/>
          <w:b/>
          <w:bCs/>
          <w:sz w:val="20"/>
          <w:szCs w:val="20"/>
        </w:rPr>
        <w:lastRenderedPageBreak/>
        <w:t>Supplementary Text S3</w:t>
      </w:r>
    </w:p>
    <w:p w14:paraId="02D2573D" w14:textId="77777777" w:rsidR="007044FE" w:rsidRPr="001940DD" w:rsidRDefault="007044FE" w:rsidP="007044FE">
      <w:pPr>
        <w:spacing w:after="0" w:line="360" w:lineRule="auto"/>
        <w:jc w:val="both"/>
        <w:rPr>
          <w:rFonts w:ascii="Arial" w:eastAsiaTheme="minorEastAsia" w:hAnsi="Arial" w:cs="Arial"/>
          <w:sz w:val="20"/>
          <w:szCs w:val="20"/>
          <w:u w:val="single"/>
        </w:rPr>
      </w:pPr>
      <w:r w:rsidRPr="001940DD">
        <w:rPr>
          <w:rFonts w:ascii="Arial" w:eastAsiaTheme="minorEastAsia" w:hAnsi="Arial" w:cs="Arial"/>
          <w:sz w:val="20"/>
          <w:szCs w:val="20"/>
          <w:u w:val="single"/>
        </w:rPr>
        <w:t xml:space="preserve">Adjustment of </w:t>
      </w:r>
      <w:r w:rsidRPr="001940DD">
        <w:rPr>
          <w:rFonts w:ascii="Arial" w:eastAsiaTheme="minorEastAsia" w:hAnsi="Arial" w:cs="Arial"/>
          <w:i/>
          <w:iCs/>
          <w:sz w:val="20"/>
          <w:szCs w:val="20"/>
          <w:u w:val="single"/>
        </w:rPr>
        <w:t>V</w:t>
      </w:r>
      <w:r w:rsidRPr="001940DD">
        <w:rPr>
          <w:rFonts w:ascii="Arial" w:eastAsiaTheme="minorEastAsia" w:hAnsi="Arial" w:cs="Arial"/>
          <w:sz w:val="20"/>
          <w:szCs w:val="20"/>
          <w:u w:val="single"/>
        </w:rPr>
        <w:t xml:space="preserve"> and [K</w:t>
      </w:r>
      <w:r w:rsidRPr="001940DD">
        <w:rPr>
          <w:rFonts w:ascii="Arial" w:eastAsiaTheme="minorEastAsia" w:hAnsi="Arial" w:cs="Arial"/>
          <w:sz w:val="20"/>
          <w:szCs w:val="20"/>
          <w:u w:val="single"/>
          <w:vertAlign w:val="superscript"/>
        </w:rPr>
        <w:t>+</w:t>
      </w:r>
      <w:r w:rsidRPr="001940DD">
        <w:rPr>
          <w:rFonts w:ascii="Arial" w:eastAsiaTheme="minorEastAsia" w:hAnsi="Arial" w:cs="Arial"/>
          <w:sz w:val="20"/>
          <w:szCs w:val="20"/>
          <w:u w:val="single"/>
        </w:rPr>
        <w:t>] on two different timescales</w:t>
      </w:r>
    </w:p>
    <w:p w14:paraId="5A696047"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The adaptations of the system to a disturbance were determined by the eqns. (17-24), which are of the type (i) </w:t>
      </w:r>
      <m:oMath>
        <m:f>
          <m:fPr>
            <m:type m:val="lin"/>
            <m:ctrlPr>
              <w:rPr>
                <w:rFonts w:ascii="Cambria Math" w:eastAsiaTheme="minorEastAsia" w:hAnsi="Cambria Math" w:cs="Arial"/>
                <w:i/>
                <w:sz w:val="20"/>
                <w:szCs w:val="20"/>
              </w:rPr>
            </m:ctrlPr>
          </m:fPr>
          <m:num>
            <m:r>
              <w:rPr>
                <w:rFonts w:ascii="Cambria Math" w:eastAsiaTheme="minorEastAsia" w:hAnsi="Cambria Math" w:cs="Arial"/>
                <w:sz w:val="20"/>
                <w:szCs w:val="20"/>
              </w:rPr>
              <m:t>d</m:t>
            </m:r>
            <m:d>
              <m:dPr>
                <m:begChr m:val="["/>
                <m:endChr m:val="]"/>
                <m:ctrlPr>
                  <w:rPr>
                    <w:rFonts w:ascii="Cambria Math" w:eastAsiaTheme="minorEastAsia" w:hAnsi="Cambria Math" w:cs="Arial"/>
                    <w:i/>
                    <w:sz w:val="20"/>
                    <w:szCs w:val="20"/>
                  </w:rPr>
                </m:ctrlPr>
              </m:dPr>
              <m:e>
                <m:r>
                  <w:rPr>
                    <w:rFonts w:ascii="Cambria Math" w:eastAsiaTheme="minorEastAsia" w:hAnsi="Cambria Math" w:cs="Arial"/>
                    <w:sz w:val="20"/>
                    <w:szCs w:val="20"/>
                  </w:rPr>
                  <m:t>X</m:t>
                </m:r>
              </m:e>
            </m:d>
          </m:num>
          <m:den>
            <m:r>
              <w:rPr>
                <w:rFonts w:ascii="Cambria Math" w:eastAsiaTheme="minorEastAsia" w:hAnsi="Cambria Math" w:cs="Arial"/>
                <w:sz w:val="20"/>
                <w:szCs w:val="20"/>
              </w:rPr>
              <m:t>dt</m:t>
            </m:r>
          </m:den>
        </m:f>
        <m:r>
          <w:rPr>
            <w:rFonts w:ascii="Cambria Math" w:eastAsiaTheme="minorEastAsia" w:hAnsi="Cambria Math" w:cs="Arial"/>
            <w:sz w:val="20"/>
            <w:szCs w:val="20"/>
          </w:rPr>
          <m:t>=</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Vol⋅</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N</m:t>
                    </m:r>
                  </m:e>
                  <m:sub>
                    <m:r>
                      <w:rPr>
                        <w:rFonts w:ascii="Cambria Math" w:eastAsiaTheme="minorEastAsia" w:hAnsi="Cambria Math" w:cs="Arial"/>
                        <w:sz w:val="20"/>
                        <w:szCs w:val="20"/>
                      </w:rPr>
                      <m:t>A</m:t>
                    </m:r>
                  </m:sub>
                </m:sSub>
              </m:e>
            </m:d>
          </m:e>
          <m:sup>
            <m:r>
              <w:rPr>
                <w:rFonts w:ascii="Cambria Math" w:eastAsiaTheme="minorEastAsia" w:hAnsi="Cambria Math" w:cs="Arial"/>
                <w:sz w:val="20"/>
                <w:szCs w:val="20"/>
              </w:rPr>
              <m:t>-1</m:t>
            </m:r>
          </m:sup>
        </m:sSup>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x</m:t>
            </m:r>
          </m:sub>
        </m:sSub>
      </m:oMath>
      <w:r w:rsidRPr="001940DD">
        <w:rPr>
          <w:rFonts w:ascii="Arial" w:eastAsiaTheme="minorEastAsia" w:hAnsi="Arial" w:cs="Arial"/>
          <w:sz w:val="20"/>
          <w:szCs w:val="20"/>
        </w:rPr>
        <w:t xml:space="preserve"> or (ii) </w:t>
      </w:r>
      <m:oMath>
        <m:f>
          <m:fPr>
            <m:type m:val="lin"/>
            <m:ctrlPr>
              <w:rPr>
                <w:rFonts w:ascii="Cambria Math" w:eastAsiaTheme="minorEastAsia" w:hAnsi="Cambria Math" w:cs="Arial"/>
                <w:i/>
                <w:sz w:val="20"/>
                <w:szCs w:val="20"/>
              </w:rPr>
            </m:ctrlPr>
          </m:fPr>
          <m:num>
            <m:r>
              <w:rPr>
                <w:rFonts w:ascii="Cambria Math" w:eastAsiaTheme="minorEastAsia" w:hAnsi="Cambria Math" w:cs="Arial"/>
                <w:sz w:val="20"/>
                <w:szCs w:val="20"/>
              </w:rPr>
              <m:t>dV</m:t>
            </m:r>
          </m:num>
          <m:den>
            <m:r>
              <w:rPr>
                <w:rFonts w:ascii="Cambria Math" w:eastAsiaTheme="minorEastAsia" w:hAnsi="Cambria Math" w:cs="Arial"/>
                <w:sz w:val="20"/>
                <w:szCs w:val="20"/>
              </w:rPr>
              <m:t>dt</m:t>
            </m:r>
          </m:den>
        </m:f>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0</m:t>
                </m:r>
              </m:sub>
            </m:sSub>
            <m:r>
              <w:rPr>
                <w:rFonts w:ascii="Cambria Math" w:eastAsiaTheme="minorEastAsia" w:hAnsi="Cambria Math" w:cs="Arial"/>
                <w:sz w:val="20"/>
                <w:szCs w:val="20"/>
              </w:rPr>
              <m:t>/C</m:t>
            </m:r>
          </m:e>
        </m:d>
        <m:r>
          <w:rPr>
            <w:rFonts w:ascii="Cambria Math" w:eastAsiaTheme="minorEastAsia" w:hAnsi="Cambria Math" w:cs="Arial"/>
            <w:sz w:val="20"/>
            <w:szCs w:val="20"/>
          </w:rPr>
          <m:t>⋅J</m:t>
        </m:r>
      </m:oMath>
      <w:r w:rsidRPr="001940DD">
        <w:rPr>
          <w:rFonts w:ascii="Arial" w:eastAsiaTheme="minorEastAsia" w:hAnsi="Arial" w:cs="Arial"/>
          <w:sz w:val="20"/>
          <w:szCs w:val="20"/>
        </w:rPr>
        <w:t xml:space="preserve">. Changes in transporter activity, the membrane voltage or concentration gradients altered the ion fluxes, which in turn caused changes in the concentrations and the membrane voltage and ultimately resulted in a new steady state condition. While the fluxes </w:t>
      </w:r>
      <w:r w:rsidRPr="001940DD">
        <w:rPr>
          <w:rFonts w:ascii="Arial" w:eastAsiaTheme="minorEastAsia" w:hAnsi="Arial" w:cs="Arial"/>
          <w:i/>
          <w:iCs/>
          <w:sz w:val="20"/>
          <w:szCs w:val="20"/>
        </w:rPr>
        <w:t>J</w:t>
      </w:r>
      <w:r w:rsidRPr="001940DD">
        <w:rPr>
          <w:rFonts w:ascii="Arial" w:eastAsiaTheme="minorEastAsia" w:hAnsi="Arial" w:cs="Arial"/>
          <w:i/>
          <w:iCs/>
          <w:sz w:val="20"/>
          <w:szCs w:val="20"/>
          <w:vertAlign w:val="subscript"/>
        </w:rPr>
        <w:t>X</w:t>
      </w:r>
      <w:r w:rsidRPr="001940DD">
        <w:rPr>
          <w:rFonts w:ascii="Arial" w:eastAsiaTheme="minorEastAsia" w:hAnsi="Arial" w:cs="Arial"/>
          <w:sz w:val="20"/>
          <w:szCs w:val="20"/>
        </w:rPr>
        <w:t xml:space="preserve"> or </w:t>
      </w:r>
      <w:r w:rsidRPr="001940DD">
        <w:rPr>
          <w:rFonts w:ascii="Arial" w:eastAsiaTheme="minorEastAsia" w:hAnsi="Arial" w:cs="Arial"/>
          <w:i/>
          <w:iCs/>
          <w:sz w:val="20"/>
          <w:szCs w:val="20"/>
        </w:rPr>
        <w:t>J</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J</w:t>
      </w:r>
      <w:r w:rsidRPr="001940DD">
        <w:rPr>
          <w:rFonts w:ascii="Arial" w:eastAsiaTheme="minorEastAsia" w:hAnsi="Arial" w:cs="Arial"/>
          <w:i/>
          <w:iCs/>
          <w:sz w:val="20"/>
          <w:szCs w:val="20"/>
          <w:vertAlign w:val="subscript"/>
        </w:rPr>
        <w:t>K</w:t>
      </w:r>
      <w:r w:rsidRPr="001940DD">
        <w:rPr>
          <w:rFonts w:ascii="Arial" w:eastAsiaTheme="minorEastAsia" w:hAnsi="Arial" w:cs="Arial"/>
          <w:sz w:val="20"/>
          <w:szCs w:val="20"/>
        </w:rPr>
        <w:t>+</w:t>
      </w:r>
      <w:r w:rsidRPr="001940DD">
        <w:rPr>
          <w:rFonts w:ascii="Arial" w:eastAsiaTheme="minorEastAsia" w:hAnsi="Arial" w:cs="Arial"/>
          <w:i/>
          <w:iCs/>
          <w:sz w:val="20"/>
          <w:szCs w:val="20"/>
        </w:rPr>
        <w:t>J</w:t>
      </w:r>
      <w:r w:rsidRPr="001940DD">
        <w:rPr>
          <w:rFonts w:ascii="Arial" w:eastAsiaTheme="minorEastAsia" w:hAnsi="Arial" w:cs="Arial"/>
          <w:i/>
          <w:iCs/>
          <w:sz w:val="20"/>
          <w:szCs w:val="20"/>
          <w:vertAlign w:val="subscript"/>
        </w:rPr>
        <w:t>H</w:t>
      </w:r>
      <w:r w:rsidRPr="001940DD">
        <w:rPr>
          <w:rFonts w:ascii="Arial" w:eastAsiaTheme="minorEastAsia" w:hAnsi="Arial" w:cs="Arial"/>
          <w:sz w:val="20"/>
          <w:szCs w:val="20"/>
        </w:rPr>
        <w:t>) [unit s</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were similar in magnitude in both types of equation, the pre-factors </w:t>
      </w:r>
      <m:oMath>
        <m:sSup>
          <m:sSupPr>
            <m:ctrlPr>
              <w:rPr>
                <w:rFonts w:ascii="Cambria Math" w:eastAsiaTheme="minorEastAsia" w:hAnsi="Cambria Math" w:cs="Arial"/>
                <w:i/>
                <w:sz w:val="20"/>
                <w:szCs w:val="20"/>
              </w:rPr>
            </m:ctrlPr>
          </m:sSupPr>
          <m:e>
            <m:d>
              <m:dPr>
                <m:ctrlPr>
                  <w:rPr>
                    <w:rFonts w:ascii="Cambria Math" w:eastAsiaTheme="minorEastAsia" w:hAnsi="Cambria Math" w:cs="Arial"/>
                    <w:i/>
                    <w:sz w:val="20"/>
                    <w:szCs w:val="20"/>
                  </w:rPr>
                </m:ctrlPr>
              </m:dPr>
              <m:e>
                <m:r>
                  <w:rPr>
                    <w:rFonts w:ascii="Cambria Math" w:eastAsiaTheme="minorEastAsia" w:hAnsi="Cambria Math" w:cs="Arial"/>
                    <w:sz w:val="20"/>
                    <w:szCs w:val="20"/>
                  </w:rPr>
                  <m:t>Vol⋅</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N</m:t>
                    </m:r>
                  </m:e>
                  <m:sub>
                    <m:r>
                      <w:rPr>
                        <w:rFonts w:ascii="Cambria Math" w:eastAsiaTheme="minorEastAsia" w:hAnsi="Cambria Math" w:cs="Arial"/>
                        <w:sz w:val="20"/>
                        <w:szCs w:val="20"/>
                      </w:rPr>
                      <m:t>A</m:t>
                    </m:r>
                  </m:sub>
                </m:sSub>
              </m:e>
            </m:d>
          </m:e>
          <m:sup>
            <m:r>
              <w:rPr>
                <w:rFonts w:ascii="Cambria Math" w:eastAsiaTheme="minorEastAsia" w:hAnsi="Cambria Math" w:cs="Arial"/>
                <w:sz w:val="20"/>
                <w:szCs w:val="20"/>
              </w:rPr>
              <m:t>-1</m:t>
            </m:r>
          </m:sup>
        </m:sSup>
      </m:oMath>
      <w:r w:rsidRPr="001940DD">
        <w:rPr>
          <w:rFonts w:ascii="Arial" w:eastAsiaTheme="minorEastAsia" w:hAnsi="Arial" w:cs="Arial"/>
          <w:sz w:val="20"/>
          <w:szCs w:val="20"/>
        </w:rPr>
        <w:t xml:space="preserve"> [unit nM] and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0</m:t>
            </m:r>
          </m:sub>
        </m:sSub>
        <m:r>
          <w:rPr>
            <w:rFonts w:ascii="Cambria Math" w:eastAsiaTheme="minorEastAsia" w:hAnsi="Cambria Math" w:cs="Arial"/>
            <w:sz w:val="20"/>
            <w:szCs w:val="20"/>
          </w:rPr>
          <m:t>/C</m:t>
        </m:r>
      </m:oMath>
      <w:r w:rsidRPr="001940DD">
        <w:rPr>
          <w:rFonts w:ascii="Arial" w:eastAsiaTheme="minorEastAsia" w:hAnsi="Arial" w:cs="Arial"/>
          <w:sz w:val="20"/>
          <w:szCs w:val="20"/>
        </w:rPr>
        <w:t xml:space="preserve"> [unit mV] were different and specified the speed of the changes. To compare these pre-factors, the various parameters needed to be specified. The membrane capacity </w:t>
      </w:r>
      <w:r w:rsidRPr="001940DD">
        <w:rPr>
          <w:rFonts w:ascii="Arial" w:eastAsiaTheme="minorEastAsia" w:hAnsi="Arial" w:cs="Arial"/>
          <w:i/>
          <w:iCs/>
          <w:sz w:val="20"/>
          <w:szCs w:val="20"/>
        </w:rPr>
        <w:t>C</w:t>
      </w:r>
      <w:r w:rsidRPr="001940DD">
        <w:rPr>
          <w:rFonts w:ascii="Arial" w:eastAsiaTheme="minorEastAsia" w:hAnsi="Arial" w:cs="Arial"/>
          <w:sz w:val="20"/>
          <w:szCs w:val="20"/>
        </w:rPr>
        <w:t xml:space="preserve"> (</w:t>
      </w:r>
      <m:oMath>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A</m:t>
            </m:r>
          </m:e>
          <m:sub>
            <m:r>
              <w:rPr>
                <w:rFonts w:ascii="Cambria Math" w:eastAsiaTheme="minorEastAsia" w:hAnsi="Cambria Math" w:cs="Arial"/>
                <w:sz w:val="20"/>
                <w:szCs w:val="20"/>
              </w:rPr>
              <m:t>M</m:t>
            </m:r>
          </m:sub>
        </m:sSub>
        <m:r>
          <w:rPr>
            <w:rFonts w:ascii="Cambria Math" w:eastAsiaTheme="minorEastAsia" w:hAnsi="Cambria Math" w:cs="Arial"/>
            <w:sz w:val="20"/>
            <w:szCs w:val="20"/>
          </w:rPr>
          <m:t>⋅1</m:t>
        </m:r>
        <m:f>
          <m:fPr>
            <m:type m:val="lin"/>
            <m:ctrlPr>
              <w:rPr>
                <w:rFonts w:ascii="Cambria Math" w:eastAsiaTheme="minorEastAsia" w:hAnsi="Cambria Math" w:cs="Arial"/>
                <w:i/>
                <w:sz w:val="20"/>
                <w:szCs w:val="20"/>
              </w:rPr>
            </m:ctrlPr>
          </m:fPr>
          <m:num>
            <m:r>
              <w:rPr>
                <w:rFonts w:ascii="Cambria Math" w:eastAsiaTheme="minorEastAsia" w:hAnsi="Cambria Math" w:cs="Arial"/>
                <w:sz w:val="20"/>
                <w:szCs w:val="20"/>
              </w:rPr>
              <m:t>μF</m:t>
            </m:r>
          </m:num>
          <m:den>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cm</m:t>
                </m:r>
              </m:e>
              <m:sup>
                <m:r>
                  <w:rPr>
                    <w:rFonts w:ascii="Cambria Math" w:eastAsiaTheme="minorEastAsia" w:hAnsi="Cambria Math" w:cs="Arial"/>
                    <w:sz w:val="20"/>
                    <w:szCs w:val="20"/>
                  </w:rPr>
                  <m:t>2</m:t>
                </m:r>
              </m:sup>
            </m:sSup>
          </m:den>
        </m:f>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A</m:t>
            </m:r>
          </m:e>
          <m:sub>
            <m:r>
              <w:rPr>
                <w:rFonts w:ascii="Cambria Math" w:eastAsiaTheme="minorEastAsia" w:hAnsi="Cambria Math" w:cs="Arial"/>
                <w:sz w:val="20"/>
                <w:szCs w:val="20"/>
              </w:rPr>
              <m:t>M</m:t>
            </m:r>
          </m:sub>
        </m:sSub>
        <m:r>
          <w:rPr>
            <w:rFonts w:ascii="Cambria Math" w:eastAsiaTheme="minorEastAsia" w:hAnsi="Cambria Math" w:cs="Arial"/>
            <w:sz w:val="20"/>
            <w:szCs w:val="20"/>
          </w:rPr>
          <m:t>⋅</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10</m:t>
            </m:r>
          </m:e>
          <m:sup>
            <m:r>
              <w:rPr>
                <w:rFonts w:ascii="Cambria Math" w:eastAsiaTheme="minorEastAsia" w:hAnsi="Cambria Math" w:cs="Arial"/>
                <w:sz w:val="20"/>
                <w:szCs w:val="20"/>
              </w:rPr>
              <m:t>-14</m:t>
            </m:r>
          </m:sup>
        </m:sSup>
        <m:f>
          <m:fPr>
            <m:type m:val="lin"/>
            <m:ctrlPr>
              <w:rPr>
                <w:rFonts w:ascii="Cambria Math" w:eastAsiaTheme="minorEastAsia" w:hAnsi="Cambria Math" w:cs="Arial"/>
                <w:i/>
                <w:sz w:val="20"/>
                <w:szCs w:val="20"/>
              </w:rPr>
            </m:ctrlPr>
          </m:fPr>
          <m:num>
            <m:r>
              <w:rPr>
                <w:rFonts w:ascii="Cambria Math" w:eastAsiaTheme="minorEastAsia" w:hAnsi="Cambria Math" w:cs="Arial"/>
                <w:sz w:val="20"/>
                <w:szCs w:val="20"/>
              </w:rPr>
              <m:t>F</m:t>
            </m:r>
          </m:num>
          <m:den>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m:t>
                </m:r>
              </m:e>
              <m:sup>
                <m:r>
                  <w:rPr>
                    <w:rFonts w:ascii="Cambria Math" w:eastAsiaTheme="minorEastAsia" w:hAnsi="Cambria Math" w:cs="Arial"/>
                    <w:sz w:val="20"/>
                    <w:szCs w:val="20"/>
                  </w:rPr>
                  <m:t>2</m:t>
                </m:r>
              </m:sup>
            </m:sSup>
          </m:den>
        </m:f>
        <m:r>
          <w:rPr>
            <w:rFonts w:ascii="Cambria Math" w:eastAsiaTheme="minorEastAsia" w:hAnsi="Cambria Math" w:cs="Arial"/>
            <w:sz w:val="20"/>
            <w:szCs w:val="20"/>
          </w:rPr>
          <m:t>)</m:t>
        </m:r>
      </m:oMath>
      <w:r w:rsidRPr="001940DD">
        <w:rPr>
          <w:rFonts w:ascii="Arial" w:eastAsiaTheme="minorEastAsia" w:hAnsi="Arial" w:cs="Arial"/>
          <w:sz w:val="20"/>
          <w:szCs w:val="20"/>
        </w:rPr>
        <w:t xml:space="preserve"> is proportional to the surface of the membrane, </w:t>
      </w:r>
      <w:r w:rsidRPr="001940DD">
        <w:rPr>
          <w:rFonts w:ascii="Arial" w:eastAsiaTheme="minorEastAsia" w:hAnsi="Arial" w:cs="Arial"/>
          <w:i/>
          <w:iCs/>
          <w:sz w:val="20"/>
          <w:szCs w:val="20"/>
        </w:rPr>
        <w:t>A</w:t>
      </w:r>
      <w:r w:rsidRPr="001940DD">
        <w:rPr>
          <w:rFonts w:ascii="Arial" w:eastAsiaTheme="minorEastAsia" w:hAnsi="Arial" w:cs="Arial"/>
          <w:i/>
          <w:iCs/>
          <w:sz w:val="20"/>
          <w:szCs w:val="20"/>
          <w:vertAlign w:val="subscript"/>
        </w:rPr>
        <w:t>M</w:t>
      </w:r>
      <w:r w:rsidRPr="001940DD">
        <w:rPr>
          <w:rFonts w:ascii="Arial" w:eastAsiaTheme="minorEastAsia" w:hAnsi="Arial" w:cs="Arial"/>
          <w:sz w:val="20"/>
          <w:szCs w:val="20"/>
        </w:rPr>
        <w:t xml:space="preserve">, which could be expressed as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A</m:t>
            </m:r>
          </m:e>
          <m:sub>
            <m:r>
              <w:rPr>
                <w:rFonts w:ascii="Cambria Math" w:eastAsiaTheme="minorEastAsia" w:hAnsi="Cambria Math" w:cs="Arial"/>
                <w:sz w:val="20"/>
                <w:szCs w:val="20"/>
              </w:rPr>
              <m:t>M</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r</m:t>
            </m:r>
          </m:e>
          <m:sub>
            <m:r>
              <w:rPr>
                <w:rFonts w:ascii="Cambria Math" w:eastAsiaTheme="minorEastAsia" w:hAnsi="Cambria Math" w:cs="Arial"/>
                <w:sz w:val="20"/>
                <w:szCs w:val="20"/>
              </w:rPr>
              <m:t>SV</m:t>
            </m:r>
          </m:sub>
        </m:sSub>
        <m:r>
          <w:rPr>
            <w:rFonts w:ascii="Cambria Math" w:eastAsiaTheme="minorEastAsia" w:hAnsi="Cambria Math" w:cs="Arial"/>
            <w:sz w:val="20"/>
            <w:szCs w:val="20"/>
          </w:rPr>
          <m:t>⋅Vol</m:t>
        </m:r>
      </m:oMath>
      <w:r w:rsidRPr="001940DD">
        <w:rPr>
          <w:rFonts w:ascii="Arial" w:eastAsiaTheme="minorEastAsia" w:hAnsi="Arial" w:cs="Arial"/>
          <w:sz w:val="20"/>
          <w:szCs w:val="20"/>
        </w:rPr>
        <w:t xml:space="preserve">, with the surface to volume ratio of the cell, </w:t>
      </w:r>
      <w:r w:rsidRPr="001940DD">
        <w:rPr>
          <w:rFonts w:ascii="Arial" w:eastAsiaTheme="minorEastAsia" w:hAnsi="Arial" w:cs="Arial"/>
          <w:i/>
          <w:iCs/>
          <w:sz w:val="20"/>
          <w:szCs w:val="20"/>
        </w:rPr>
        <w:t>r</w:t>
      </w:r>
      <w:r w:rsidRPr="001940DD">
        <w:rPr>
          <w:rFonts w:ascii="Arial" w:eastAsiaTheme="minorEastAsia" w:hAnsi="Arial" w:cs="Arial"/>
          <w:i/>
          <w:iCs/>
          <w:sz w:val="20"/>
          <w:szCs w:val="20"/>
          <w:vertAlign w:val="subscript"/>
        </w:rPr>
        <w:t>SV</w:t>
      </w:r>
      <w:r w:rsidRPr="001940DD">
        <w:rPr>
          <w:rFonts w:ascii="Arial" w:eastAsiaTheme="minorEastAsia" w:hAnsi="Arial" w:cs="Arial"/>
          <w:sz w:val="20"/>
          <w:szCs w:val="20"/>
        </w:rPr>
        <w:t xml:space="preserve">. For a spherical cell with diameter </w:t>
      </w:r>
      <w:r w:rsidRPr="001940DD">
        <w:rPr>
          <w:rFonts w:ascii="Arial" w:eastAsiaTheme="minorEastAsia" w:hAnsi="Arial" w:cs="Arial"/>
          <w:i/>
          <w:iCs/>
          <w:sz w:val="20"/>
          <w:szCs w:val="20"/>
        </w:rPr>
        <w:t>d</w:t>
      </w:r>
      <w:r w:rsidRPr="001940DD">
        <w:rPr>
          <w:rFonts w:ascii="Arial" w:eastAsiaTheme="minorEastAsia" w:hAnsi="Arial" w:cs="Arial"/>
          <w:sz w:val="20"/>
          <w:szCs w:val="20"/>
        </w:rPr>
        <w:t xml:space="preserve"> this ratio is </w:t>
      </w:r>
      <m:oMath>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r</m:t>
            </m:r>
          </m:e>
          <m:sub>
            <m:r>
              <w:rPr>
                <w:rFonts w:ascii="Cambria Math" w:eastAsiaTheme="minorEastAsia" w:hAnsi="Cambria Math" w:cs="Arial"/>
                <w:sz w:val="20"/>
                <w:szCs w:val="20"/>
              </w:rPr>
              <m:t>SV</m:t>
            </m:r>
          </m:sub>
          <m:sup>
            <m:r>
              <w:rPr>
                <w:rFonts w:ascii="Cambria Math" w:eastAsiaTheme="minorEastAsia" w:hAnsi="Cambria Math" w:cs="Arial"/>
                <w:sz w:val="20"/>
                <w:szCs w:val="20"/>
              </w:rPr>
              <m:t>sphere</m:t>
            </m:r>
          </m:sup>
        </m:sSubSup>
        <m:r>
          <w:rPr>
            <w:rFonts w:ascii="Cambria Math" w:eastAsiaTheme="minorEastAsia" w:hAnsi="Cambria Math" w:cs="Arial"/>
            <w:sz w:val="20"/>
            <w:szCs w:val="20"/>
          </w:rPr>
          <m:t>=</m:t>
        </m:r>
        <m:f>
          <m:fPr>
            <m:type m:val="lin"/>
            <m:ctrlPr>
              <w:rPr>
                <w:rFonts w:ascii="Cambria Math" w:eastAsiaTheme="minorEastAsia" w:hAnsi="Cambria Math" w:cs="Arial"/>
                <w:i/>
                <w:sz w:val="20"/>
                <w:szCs w:val="20"/>
              </w:rPr>
            </m:ctrlPr>
          </m:fPr>
          <m:num>
            <m:r>
              <w:rPr>
                <w:rFonts w:ascii="Cambria Math" w:eastAsiaTheme="minorEastAsia" w:hAnsi="Cambria Math" w:cs="Arial"/>
                <w:sz w:val="20"/>
                <w:szCs w:val="20"/>
              </w:rPr>
              <m:t>6</m:t>
            </m:r>
          </m:num>
          <m:den>
            <m:r>
              <w:rPr>
                <w:rFonts w:ascii="Cambria Math" w:eastAsiaTheme="minorEastAsia" w:hAnsi="Cambria Math" w:cs="Arial"/>
                <w:sz w:val="20"/>
                <w:szCs w:val="20"/>
              </w:rPr>
              <m:t>d</m:t>
            </m:r>
          </m:den>
        </m:f>
      </m:oMath>
      <w:r w:rsidRPr="001940DD">
        <w:rPr>
          <w:rFonts w:ascii="Arial" w:eastAsiaTheme="minorEastAsia" w:hAnsi="Arial" w:cs="Arial"/>
          <w:sz w:val="20"/>
          <w:szCs w:val="20"/>
        </w:rPr>
        <w:t xml:space="preserve"> (</w:t>
      </w:r>
      <m:oMath>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A</m:t>
            </m:r>
          </m:e>
          <m:sub>
            <m:r>
              <w:rPr>
                <w:rFonts w:ascii="Cambria Math" w:eastAsiaTheme="minorEastAsia" w:hAnsi="Cambria Math" w:cs="Arial"/>
                <w:sz w:val="20"/>
                <w:szCs w:val="20"/>
              </w:rPr>
              <m:t>M</m:t>
            </m:r>
          </m:sub>
          <m:sup>
            <m:r>
              <w:rPr>
                <w:rFonts w:ascii="Cambria Math" w:eastAsiaTheme="minorEastAsia" w:hAnsi="Cambria Math" w:cs="Arial"/>
                <w:sz w:val="20"/>
                <w:szCs w:val="20"/>
              </w:rPr>
              <m:t>sphere</m:t>
            </m:r>
          </m:sup>
        </m:sSubSup>
        <m:r>
          <w:rPr>
            <w:rFonts w:ascii="Cambria Math" w:eastAsiaTheme="minorEastAsia" w:hAnsi="Cambria Math" w:cs="Arial"/>
            <w:sz w:val="20"/>
            <w:szCs w:val="20"/>
          </w:rPr>
          <m:t>=π⋅</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d</m:t>
            </m:r>
          </m:e>
          <m:sup>
            <m:r>
              <w:rPr>
                <w:rFonts w:ascii="Cambria Math" w:eastAsiaTheme="minorEastAsia" w:hAnsi="Cambria Math" w:cs="Arial"/>
                <w:sz w:val="20"/>
                <w:szCs w:val="20"/>
              </w:rPr>
              <m:t>2</m:t>
            </m:r>
          </m:sup>
        </m:sSup>
      </m:oMath>
      <w:r w:rsidRPr="001940DD">
        <w:rPr>
          <w:rFonts w:ascii="Arial" w:eastAsiaTheme="minorEastAsia" w:hAnsi="Arial" w:cs="Arial"/>
          <w:sz w:val="20"/>
          <w:szCs w:val="20"/>
        </w:rPr>
        <w:t xml:space="preserve">, </w:t>
      </w:r>
      <m:oMath>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Vol</m:t>
            </m:r>
          </m:e>
          <m:sup>
            <m:r>
              <w:rPr>
                <w:rFonts w:ascii="Cambria Math" w:eastAsiaTheme="minorEastAsia" w:hAnsi="Cambria Math" w:cs="Arial"/>
                <w:sz w:val="20"/>
                <w:szCs w:val="20"/>
              </w:rPr>
              <m:t>sphere</m:t>
            </m:r>
          </m:sup>
        </m:sSup>
        <m:r>
          <w:rPr>
            <w:rFonts w:ascii="Cambria Math" w:eastAsiaTheme="minorEastAsia" w:hAnsi="Cambria Math" w:cs="Arial"/>
            <w:sz w:val="20"/>
            <w:szCs w:val="20"/>
          </w:rPr>
          <m:t>=</m:t>
        </m:r>
        <m:f>
          <m:fPr>
            <m:type m:val="lin"/>
            <m:ctrlPr>
              <w:rPr>
                <w:rFonts w:ascii="Cambria Math" w:eastAsiaTheme="minorEastAsia" w:hAnsi="Cambria Math" w:cs="Arial"/>
                <w:i/>
                <w:sz w:val="20"/>
                <w:szCs w:val="20"/>
              </w:rPr>
            </m:ctrlPr>
          </m:fPr>
          <m:num>
            <m:r>
              <w:rPr>
                <w:rFonts w:ascii="Cambria Math" w:eastAsiaTheme="minorEastAsia" w:hAnsi="Cambria Math" w:cs="Arial"/>
                <w:sz w:val="20"/>
                <w:szCs w:val="20"/>
              </w:rPr>
              <m:t>π</m:t>
            </m:r>
          </m:num>
          <m:den>
            <m:r>
              <w:rPr>
                <w:rFonts w:ascii="Cambria Math" w:eastAsiaTheme="minorEastAsia" w:hAnsi="Cambria Math" w:cs="Arial"/>
                <w:sz w:val="20"/>
                <w:szCs w:val="20"/>
              </w:rPr>
              <m:t>6</m:t>
            </m:r>
          </m:den>
        </m:f>
        <m:r>
          <w:rPr>
            <w:rFonts w:ascii="Cambria Math" w:eastAsiaTheme="minorEastAsia" w:hAnsi="Cambria Math" w:cs="Arial"/>
            <w:sz w:val="20"/>
            <w:szCs w:val="20"/>
          </w:rPr>
          <m:t>⋅</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d</m:t>
            </m:r>
          </m:e>
          <m:sup>
            <m:r>
              <w:rPr>
                <w:rFonts w:ascii="Cambria Math" w:eastAsiaTheme="minorEastAsia" w:hAnsi="Cambria Math" w:cs="Arial"/>
                <w:sz w:val="20"/>
                <w:szCs w:val="20"/>
              </w:rPr>
              <m:t>3</m:t>
            </m:r>
          </m:sup>
        </m:sSup>
        <m:r>
          <w:rPr>
            <w:rFonts w:ascii="Cambria Math" w:eastAsiaTheme="minorEastAsia" w:hAnsi="Cambria Math" w:cs="Arial"/>
            <w:sz w:val="20"/>
            <w:szCs w:val="20"/>
          </w:rPr>
          <m:t>)</m:t>
        </m:r>
      </m:oMath>
      <w:r w:rsidRPr="001940DD">
        <w:rPr>
          <w:rFonts w:ascii="Arial" w:eastAsiaTheme="minorEastAsia" w:hAnsi="Arial" w:cs="Arial"/>
          <w:sz w:val="20"/>
          <w:szCs w:val="20"/>
        </w:rPr>
        <w:t xml:space="preserve">, and for a cubic cell with edge length </w:t>
      </w:r>
      <w:r w:rsidRPr="001940DD">
        <w:rPr>
          <w:rFonts w:ascii="Arial" w:eastAsiaTheme="minorEastAsia" w:hAnsi="Arial" w:cs="Arial"/>
          <w:i/>
          <w:iCs/>
          <w:sz w:val="20"/>
          <w:szCs w:val="20"/>
        </w:rPr>
        <w:t>d</w:t>
      </w:r>
      <w:r w:rsidRPr="001940DD">
        <w:rPr>
          <w:rFonts w:ascii="Arial" w:eastAsiaTheme="minorEastAsia" w:hAnsi="Arial" w:cs="Arial"/>
          <w:sz w:val="20"/>
          <w:szCs w:val="20"/>
        </w:rPr>
        <w:t xml:space="preserve"> this ratio is also </w:t>
      </w:r>
      <m:oMath>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r</m:t>
            </m:r>
          </m:e>
          <m:sub>
            <m:r>
              <w:rPr>
                <w:rFonts w:ascii="Cambria Math" w:eastAsiaTheme="minorEastAsia" w:hAnsi="Cambria Math" w:cs="Arial"/>
                <w:sz w:val="20"/>
                <w:szCs w:val="20"/>
              </w:rPr>
              <m:t>SV</m:t>
            </m:r>
          </m:sub>
          <m:sup>
            <m:r>
              <w:rPr>
                <w:rFonts w:ascii="Cambria Math" w:eastAsiaTheme="minorEastAsia" w:hAnsi="Cambria Math" w:cs="Arial"/>
                <w:sz w:val="20"/>
                <w:szCs w:val="20"/>
              </w:rPr>
              <m:t>cube</m:t>
            </m:r>
          </m:sup>
        </m:sSubSup>
        <m:r>
          <w:rPr>
            <w:rFonts w:ascii="Cambria Math" w:eastAsiaTheme="minorEastAsia" w:hAnsi="Cambria Math" w:cs="Arial"/>
            <w:sz w:val="20"/>
            <w:szCs w:val="20"/>
          </w:rPr>
          <m:t>=</m:t>
        </m:r>
        <m:f>
          <m:fPr>
            <m:type m:val="lin"/>
            <m:ctrlPr>
              <w:rPr>
                <w:rFonts w:ascii="Cambria Math" w:eastAsiaTheme="minorEastAsia" w:hAnsi="Cambria Math" w:cs="Arial"/>
                <w:i/>
                <w:sz w:val="20"/>
                <w:szCs w:val="20"/>
              </w:rPr>
            </m:ctrlPr>
          </m:fPr>
          <m:num>
            <m:r>
              <w:rPr>
                <w:rFonts w:ascii="Cambria Math" w:eastAsiaTheme="minorEastAsia" w:hAnsi="Cambria Math" w:cs="Arial"/>
                <w:sz w:val="20"/>
                <w:szCs w:val="20"/>
              </w:rPr>
              <m:t>6</m:t>
            </m:r>
          </m:num>
          <m:den>
            <m:r>
              <w:rPr>
                <w:rFonts w:ascii="Cambria Math" w:eastAsiaTheme="minorEastAsia" w:hAnsi="Cambria Math" w:cs="Arial"/>
                <w:sz w:val="20"/>
                <w:szCs w:val="20"/>
              </w:rPr>
              <m:t>d</m:t>
            </m:r>
          </m:den>
        </m:f>
      </m:oMath>
      <w:r w:rsidRPr="001940DD">
        <w:rPr>
          <w:rFonts w:ascii="Arial" w:eastAsiaTheme="minorEastAsia" w:hAnsi="Arial" w:cs="Arial"/>
          <w:sz w:val="20"/>
          <w:szCs w:val="20"/>
        </w:rPr>
        <w:t xml:space="preserve"> (</w:t>
      </w:r>
      <m:oMath>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A</m:t>
            </m:r>
          </m:e>
          <m:sub>
            <m:r>
              <w:rPr>
                <w:rFonts w:ascii="Cambria Math" w:eastAsiaTheme="minorEastAsia" w:hAnsi="Cambria Math" w:cs="Arial"/>
                <w:sz w:val="20"/>
                <w:szCs w:val="20"/>
              </w:rPr>
              <m:t>M</m:t>
            </m:r>
          </m:sub>
          <m:sup>
            <m:r>
              <w:rPr>
                <w:rFonts w:ascii="Cambria Math" w:eastAsiaTheme="minorEastAsia" w:hAnsi="Cambria Math" w:cs="Arial"/>
                <w:sz w:val="20"/>
                <w:szCs w:val="20"/>
              </w:rPr>
              <m:t>cube</m:t>
            </m:r>
          </m:sup>
        </m:sSubSup>
        <m:r>
          <w:rPr>
            <w:rFonts w:ascii="Cambria Math" w:eastAsiaTheme="minorEastAsia" w:hAnsi="Cambria Math" w:cs="Arial"/>
            <w:sz w:val="20"/>
            <w:szCs w:val="20"/>
          </w:rPr>
          <m:t>=6⋅</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d</m:t>
            </m:r>
          </m:e>
          <m:sup>
            <m:r>
              <w:rPr>
                <w:rFonts w:ascii="Cambria Math" w:eastAsiaTheme="minorEastAsia" w:hAnsi="Cambria Math" w:cs="Arial"/>
                <w:sz w:val="20"/>
                <w:szCs w:val="20"/>
              </w:rPr>
              <m:t>2</m:t>
            </m:r>
          </m:sup>
        </m:sSup>
      </m:oMath>
      <w:r w:rsidRPr="001940DD">
        <w:rPr>
          <w:rFonts w:ascii="Arial" w:eastAsiaTheme="minorEastAsia" w:hAnsi="Arial" w:cs="Arial"/>
          <w:sz w:val="20"/>
          <w:szCs w:val="20"/>
        </w:rPr>
        <w:t xml:space="preserve">, </w:t>
      </w:r>
      <m:oMath>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Vol</m:t>
            </m:r>
          </m:e>
          <m:sup>
            <m:r>
              <w:rPr>
                <w:rFonts w:ascii="Cambria Math" w:eastAsiaTheme="minorEastAsia" w:hAnsi="Cambria Math" w:cs="Arial"/>
                <w:sz w:val="20"/>
                <w:szCs w:val="20"/>
              </w:rPr>
              <m:t>cube</m:t>
            </m:r>
          </m:sup>
        </m:sSup>
        <m:r>
          <w:rPr>
            <w:rFonts w:ascii="Cambria Math" w:eastAsiaTheme="minorEastAsia" w:hAnsi="Cambria Math" w:cs="Arial"/>
            <w:sz w:val="20"/>
            <w:szCs w:val="20"/>
          </w:rPr>
          <m:t>=</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d</m:t>
            </m:r>
          </m:e>
          <m:sup>
            <m:r>
              <w:rPr>
                <w:rFonts w:ascii="Cambria Math" w:eastAsiaTheme="minorEastAsia" w:hAnsi="Cambria Math" w:cs="Arial"/>
                <w:sz w:val="20"/>
                <w:szCs w:val="20"/>
              </w:rPr>
              <m:t>3</m:t>
            </m:r>
          </m:sup>
        </m:sSup>
        <m:r>
          <w:rPr>
            <w:rFonts w:ascii="Cambria Math" w:eastAsiaTheme="minorEastAsia" w:hAnsi="Cambria Math" w:cs="Arial"/>
            <w:sz w:val="20"/>
            <w:szCs w:val="20"/>
          </w:rPr>
          <m:t>)</m:t>
        </m:r>
      </m:oMath>
      <w:r w:rsidRPr="001940DD">
        <w:rPr>
          <w:rFonts w:ascii="Arial" w:eastAsiaTheme="minorEastAsia" w:hAnsi="Arial" w:cs="Arial"/>
          <w:sz w:val="20"/>
          <w:szCs w:val="20"/>
        </w:rPr>
        <w:t xml:space="preserve">. For a general estimation of the magnitude of the pre-factors, we could therefore approximate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A</m:t>
            </m:r>
          </m:e>
          <m:sub>
            <m:r>
              <w:rPr>
                <w:rFonts w:ascii="Cambria Math" w:eastAsiaTheme="minorEastAsia" w:hAnsi="Cambria Math" w:cs="Arial"/>
                <w:sz w:val="20"/>
                <w:szCs w:val="20"/>
              </w:rPr>
              <m:t>M</m:t>
            </m:r>
          </m:sub>
        </m:sSub>
        <m:r>
          <w:rPr>
            <w:rFonts w:ascii="Cambria Math" w:eastAsiaTheme="minorEastAsia" w:hAnsi="Cambria Math" w:cs="Arial"/>
            <w:sz w:val="20"/>
            <w:szCs w:val="20"/>
          </w:rPr>
          <m:t>≈</m:t>
        </m:r>
        <m:f>
          <m:fPr>
            <m:type m:val="lin"/>
            <m:ctrlPr>
              <w:rPr>
                <w:rFonts w:ascii="Cambria Math" w:eastAsiaTheme="minorEastAsia" w:hAnsi="Cambria Math" w:cs="Arial"/>
                <w:i/>
                <w:sz w:val="20"/>
                <w:szCs w:val="20"/>
              </w:rPr>
            </m:ctrlPr>
          </m:fPr>
          <m:num>
            <m:r>
              <w:rPr>
                <w:rFonts w:ascii="Cambria Math" w:eastAsiaTheme="minorEastAsia" w:hAnsi="Cambria Math" w:cs="Arial"/>
                <w:sz w:val="20"/>
                <w:szCs w:val="20"/>
              </w:rPr>
              <m:t>6</m:t>
            </m:r>
          </m:num>
          <m:den>
            <m:r>
              <w:rPr>
                <w:rFonts w:ascii="Cambria Math" w:eastAsiaTheme="minorEastAsia" w:hAnsi="Cambria Math" w:cs="Arial"/>
                <w:sz w:val="20"/>
                <w:szCs w:val="20"/>
              </w:rPr>
              <m:t>d</m:t>
            </m:r>
          </m:den>
        </m:f>
        <m:r>
          <w:rPr>
            <w:rFonts w:ascii="Cambria Math" w:eastAsiaTheme="minorEastAsia" w:hAnsi="Cambria Math" w:cs="Arial"/>
            <w:sz w:val="20"/>
            <w:szCs w:val="20"/>
          </w:rPr>
          <m:t>⋅Vol</m:t>
        </m:r>
      </m:oMath>
      <w:r w:rsidRPr="001940DD">
        <w:rPr>
          <w:rFonts w:ascii="Arial" w:eastAsiaTheme="minorEastAsia" w:hAnsi="Arial" w:cs="Arial"/>
          <w:sz w:val="20"/>
          <w:szCs w:val="20"/>
        </w:rPr>
        <w:t xml:space="preserve">, where </w:t>
      </w:r>
      <w:r w:rsidRPr="001940DD">
        <w:rPr>
          <w:rFonts w:ascii="Arial" w:eastAsiaTheme="minorEastAsia" w:hAnsi="Arial" w:cs="Arial"/>
          <w:i/>
          <w:iCs/>
          <w:sz w:val="20"/>
          <w:szCs w:val="20"/>
        </w:rPr>
        <w:t>d</w:t>
      </w:r>
      <w:r w:rsidRPr="001940DD">
        <w:rPr>
          <w:rFonts w:ascii="Arial" w:eastAsiaTheme="minorEastAsia" w:hAnsi="Arial" w:cs="Arial"/>
          <w:sz w:val="20"/>
          <w:szCs w:val="20"/>
        </w:rPr>
        <w:t xml:space="preserve"> [unit µm] indicates the dimension of the cell. With 1 L = 10</w:t>
      </w:r>
      <w:r w:rsidRPr="001940DD">
        <w:rPr>
          <w:rFonts w:ascii="Arial" w:eastAsiaTheme="minorEastAsia" w:hAnsi="Arial" w:cs="Arial"/>
          <w:sz w:val="20"/>
          <w:szCs w:val="20"/>
          <w:vertAlign w:val="superscript"/>
        </w:rPr>
        <w:t>15</w:t>
      </w:r>
      <w:r w:rsidRPr="001940DD">
        <w:rPr>
          <w:rFonts w:ascii="Arial" w:eastAsiaTheme="minorEastAsia" w:hAnsi="Arial" w:cs="Arial"/>
          <w:sz w:val="20"/>
          <w:szCs w:val="20"/>
        </w:rPr>
        <w:t xml:space="preserve"> µm</w:t>
      </w:r>
      <w:r w:rsidRPr="001940DD">
        <w:rPr>
          <w:rFonts w:ascii="Arial" w:eastAsiaTheme="minorEastAsia" w:hAnsi="Arial" w:cs="Arial"/>
          <w:sz w:val="20"/>
          <w:szCs w:val="20"/>
          <w:vertAlign w:val="superscript"/>
        </w:rPr>
        <w:t>3</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N</w:t>
      </w:r>
      <w:r w:rsidRPr="001940DD">
        <w:rPr>
          <w:rFonts w:ascii="Arial" w:eastAsiaTheme="minorEastAsia" w:hAnsi="Arial" w:cs="Arial"/>
          <w:i/>
          <w:iCs/>
          <w:sz w:val="20"/>
          <w:szCs w:val="20"/>
          <w:vertAlign w:val="subscript"/>
        </w:rPr>
        <w:t>A</w:t>
      </w:r>
      <w:r w:rsidRPr="001940DD">
        <w:rPr>
          <w:rFonts w:ascii="Arial" w:eastAsiaTheme="minorEastAsia" w:hAnsi="Arial" w:cs="Arial"/>
          <w:sz w:val="20"/>
          <w:szCs w:val="20"/>
        </w:rPr>
        <w:t xml:space="preserve"> = 6.022</w:t>
      </w:r>
      <w:r w:rsidRPr="001940DD">
        <w:rPr>
          <w:rFonts w:ascii="Arial" w:eastAsiaTheme="minorEastAsia" w:hAnsi="Arial" w:cs="Arial"/>
          <w:sz w:val="20"/>
          <w:szCs w:val="20"/>
        </w:rPr>
        <w:sym w:font="Symbol" w:char="F0B4"/>
      </w:r>
      <w:r w:rsidRPr="001940DD">
        <w:rPr>
          <w:rFonts w:ascii="Arial" w:eastAsiaTheme="minorEastAsia" w:hAnsi="Arial" w:cs="Arial"/>
          <w:sz w:val="20"/>
          <w:szCs w:val="20"/>
        </w:rPr>
        <w:t>10</w:t>
      </w:r>
      <w:r w:rsidRPr="001940DD">
        <w:rPr>
          <w:rFonts w:ascii="Arial" w:eastAsiaTheme="minorEastAsia" w:hAnsi="Arial" w:cs="Arial"/>
          <w:sz w:val="20"/>
          <w:szCs w:val="20"/>
          <w:vertAlign w:val="superscript"/>
        </w:rPr>
        <w:t>14</w:t>
      </w:r>
      <w:r w:rsidRPr="001940DD">
        <w:rPr>
          <w:rFonts w:ascii="Arial" w:eastAsiaTheme="minorEastAsia" w:hAnsi="Arial" w:cs="Arial"/>
          <w:sz w:val="20"/>
          <w:szCs w:val="20"/>
        </w:rPr>
        <w:t xml:space="preserve"> nmol</w:t>
      </w:r>
      <w:r w:rsidRPr="001940DD">
        <w:rPr>
          <w:rFonts w:ascii="Arial" w:eastAsiaTheme="minorEastAsia" w:hAnsi="Arial" w:cs="Arial"/>
          <w:sz w:val="20"/>
          <w:szCs w:val="20"/>
          <w:vertAlign w:val="superscript"/>
        </w:rPr>
        <w:t>-1</w:t>
      </w:r>
      <w:r w:rsidRPr="001940DD">
        <w:rPr>
          <w:rFonts w:ascii="Arial" w:eastAsiaTheme="minorEastAsia" w:hAnsi="Arial" w:cs="Arial"/>
          <w:sz w:val="20"/>
          <w:szCs w:val="20"/>
        </w:rPr>
        <w:t xml:space="preserve">, and </w:t>
      </w:r>
      <w:r w:rsidRPr="001940DD">
        <w:rPr>
          <w:rFonts w:ascii="Arial" w:eastAsiaTheme="minorEastAsia" w:hAnsi="Arial" w:cs="Arial"/>
          <w:i/>
          <w:iCs/>
          <w:sz w:val="20"/>
          <w:szCs w:val="20"/>
        </w:rPr>
        <w:t>e</w:t>
      </w:r>
      <w:r w:rsidRPr="001940DD">
        <w:rPr>
          <w:rFonts w:ascii="Arial" w:eastAsiaTheme="minorEastAsia" w:hAnsi="Arial" w:cs="Arial"/>
          <w:i/>
          <w:iCs/>
          <w:sz w:val="20"/>
          <w:szCs w:val="20"/>
          <w:vertAlign w:val="subscript"/>
        </w:rPr>
        <w:t>0</w:t>
      </w:r>
      <w:r w:rsidRPr="001940DD">
        <w:rPr>
          <w:rFonts w:ascii="Arial" w:eastAsiaTheme="minorEastAsia" w:hAnsi="Arial" w:cs="Arial"/>
          <w:sz w:val="20"/>
          <w:szCs w:val="20"/>
        </w:rPr>
        <w:t xml:space="preserve"> = 1.6</w:t>
      </w:r>
      <w:r w:rsidRPr="001940DD">
        <w:rPr>
          <w:rFonts w:ascii="Arial" w:eastAsiaTheme="minorEastAsia" w:hAnsi="Arial" w:cs="Arial"/>
          <w:sz w:val="20"/>
          <w:szCs w:val="20"/>
        </w:rPr>
        <w:sym w:font="Symbol" w:char="F0B4"/>
      </w:r>
      <w:r w:rsidRPr="001940DD">
        <w:rPr>
          <w:rFonts w:ascii="Arial" w:eastAsiaTheme="minorEastAsia" w:hAnsi="Arial" w:cs="Arial"/>
          <w:sz w:val="20"/>
          <w:szCs w:val="20"/>
        </w:rPr>
        <w:t>10</w:t>
      </w:r>
      <w:r w:rsidRPr="001940DD">
        <w:rPr>
          <w:rFonts w:ascii="Arial" w:eastAsiaTheme="minorEastAsia" w:hAnsi="Arial" w:cs="Arial"/>
          <w:sz w:val="20"/>
          <w:szCs w:val="20"/>
          <w:vertAlign w:val="superscript"/>
        </w:rPr>
        <w:t>-16</w:t>
      </w:r>
      <w:r w:rsidRPr="001940DD">
        <w:rPr>
          <w:rFonts w:ascii="Arial" w:eastAsiaTheme="minorEastAsia" w:hAnsi="Arial" w:cs="Arial"/>
          <w:sz w:val="20"/>
          <w:szCs w:val="20"/>
        </w:rPr>
        <w:t xml:space="preserve"> mC the pre-factors in equations (17-24) could be expressed as:</w:t>
      </w:r>
    </w:p>
    <w:p w14:paraId="179F6894"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f>
          <m:fPr>
            <m:ctrlPr>
              <w:rPr>
                <w:rFonts w:ascii="Cambria Math" w:eastAsiaTheme="minorEastAsia" w:hAnsi="Cambria Math" w:cs="Arial"/>
                <w:i/>
                <w:sz w:val="20"/>
                <w:szCs w:val="20"/>
              </w:rPr>
            </m:ctrlPr>
          </m:fPr>
          <m:num>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0</m:t>
                </m:r>
              </m:sub>
            </m:sSub>
          </m:num>
          <m:den>
            <m:r>
              <w:rPr>
                <w:rFonts w:ascii="Cambria Math" w:eastAsiaTheme="minorEastAsia" w:hAnsi="Cambria Math" w:cs="Arial"/>
                <w:sz w:val="20"/>
                <w:szCs w:val="20"/>
              </w:rPr>
              <m:t>C</m:t>
            </m:r>
          </m:den>
        </m:f>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1.6×</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10</m:t>
                </m:r>
              </m:e>
              <m:sup>
                <m:r>
                  <w:rPr>
                    <w:rFonts w:ascii="Cambria Math" w:eastAsiaTheme="minorEastAsia" w:hAnsi="Cambria Math" w:cs="Arial"/>
                    <w:sz w:val="20"/>
                    <w:szCs w:val="20"/>
                  </w:rPr>
                  <m:t>-16</m:t>
                </m:r>
              </m:sup>
            </m:sSup>
            <m:r>
              <w:rPr>
                <w:rFonts w:ascii="Cambria Math" w:eastAsiaTheme="minorEastAsia" w:hAnsi="Cambria Math" w:cs="Arial"/>
                <w:sz w:val="20"/>
                <w:szCs w:val="20"/>
              </w:rPr>
              <m:t>mC</m:t>
            </m:r>
          </m:num>
          <m:den>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10</m:t>
                </m:r>
              </m:e>
              <m:sup>
                <m:r>
                  <w:rPr>
                    <w:rFonts w:ascii="Cambria Math" w:eastAsiaTheme="minorEastAsia" w:hAnsi="Cambria Math" w:cs="Arial"/>
                    <w:sz w:val="20"/>
                    <w:szCs w:val="20"/>
                  </w:rPr>
                  <m:t>-14</m:t>
                </m:r>
              </m:sup>
            </m:sSup>
            <m:f>
              <m:fPr>
                <m:ctrlPr>
                  <w:rPr>
                    <w:rFonts w:ascii="Cambria Math" w:eastAsiaTheme="minorEastAsia" w:hAnsi="Cambria Math" w:cs="Arial"/>
                    <w:i/>
                    <w:sz w:val="20"/>
                    <w:szCs w:val="20"/>
                  </w:rPr>
                </m:ctrlPr>
              </m:fPr>
              <m:num>
                <m:r>
                  <w:rPr>
                    <w:rFonts w:ascii="Cambria Math" w:eastAsiaTheme="minorEastAsia" w:hAnsi="Cambria Math" w:cs="Arial"/>
                    <w:sz w:val="20"/>
                    <w:szCs w:val="20"/>
                  </w:rPr>
                  <m:t>F</m:t>
                </m:r>
              </m:num>
              <m:den>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m:t>
                    </m:r>
                  </m:e>
                  <m:sup>
                    <m:r>
                      <w:rPr>
                        <w:rFonts w:ascii="Cambria Math" w:eastAsiaTheme="minorEastAsia" w:hAnsi="Cambria Math" w:cs="Arial"/>
                        <w:sz w:val="20"/>
                        <w:szCs w:val="20"/>
                      </w:rPr>
                      <m:t>2</m:t>
                    </m:r>
                  </m:sup>
                </m:sSup>
              </m:den>
            </m:f>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6</m:t>
                </m:r>
              </m:num>
              <m:den>
                <m:r>
                  <w:rPr>
                    <w:rFonts w:ascii="Cambria Math" w:eastAsiaTheme="minorEastAsia" w:hAnsi="Cambria Math" w:cs="Arial"/>
                    <w:sz w:val="20"/>
                    <w:szCs w:val="20"/>
                  </w:rPr>
                  <m:t>d</m:t>
                </m:r>
              </m:den>
            </m:f>
            <m:r>
              <w:rPr>
                <w:rFonts w:ascii="Cambria Math" w:eastAsiaTheme="minorEastAsia" w:hAnsi="Cambria Math" w:cs="Arial"/>
                <w:sz w:val="20"/>
                <w:szCs w:val="20"/>
              </w:rPr>
              <m:t>⋅Vol</m:t>
            </m:r>
          </m:den>
        </m:f>
        <m:r>
          <w:rPr>
            <w:rFonts w:ascii="Cambria Math" w:eastAsiaTheme="minorEastAsia" w:hAnsi="Cambria Math" w:cs="Arial"/>
            <w:sz w:val="20"/>
            <w:szCs w:val="20"/>
          </w:rPr>
          <m:t>=2.7×</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10</m:t>
            </m:r>
          </m:e>
          <m:sup>
            <m:r>
              <w:rPr>
                <w:rFonts w:ascii="Cambria Math" w:eastAsiaTheme="minorEastAsia" w:hAnsi="Cambria Math" w:cs="Arial"/>
                <w:sz w:val="20"/>
                <w:szCs w:val="20"/>
              </w:rPr>
              <m:t>-3</m:t>
            </m:r>
          </m:sup>
        </m:sSup>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d</m:t>
            </m:r>
          </m:num>
          <m:den>
            <m:r>
              <w:rPr>
                <w:rFonts w:ascii="Cambria Math" w:eastAsiaTheme="minorEastAsia" w:hAnsi="Cambria Math" w:cs="Arial"/>
                <w:sz w:val="20"/>
                <w:szCs w:val="20"/>
              </w:rPr>
              <m:t>μm</m:t>
            </m:r>
          </m:den>
        </m:f>
        <m:r>
          <w:rPr>
            <w:rFonts w:ascii="Cambria Math" w:eastAsiaTheme="minorEastAsia" w:hAnsi="Cambria Math" w:cs="Arial"/>
            <w:sz w:val="20"/>
            <w:szCs w:val="20"/>
          </w:rPr>
          <m:t>mV⋅</m:t>
        </m:r>
        <m:f>
          <m:fPr>
            <m:ctrlPr>
              <w:rPr>
                <w:rFonts w:ascii="Cambria Math" w:eastAsiaTheme="minorEastAsia" w:hAnsi="Cambria Math" w:cs="Arial"/>
                <w:i/>
                <w:sz w:val="20"/>
                <w:szCs w:val="20"/>
              </w:rPr>
            </m:ctrlPr>
          </m:fPr>
          <m:num>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m:t>
                </m:r>
              </m:e>
              <m:sup>
                <m:r>
                  <w:rPr>
                    <w:rFonts w:ascii="Cambria Math" w:eastAsiaTheme="minorEastAsia" w:hAnsi="Cambria Math" w:cs="Arial"/>
                    <w:sz w:val="20"/>
                    <w:szCs w:val="20"/>
                  </w:rPr>
                  <m:t>3</m:t>
                </m:r>
              </m:sup>
            </m:sSup>
          </m:num>
          <m:den>
            <m:r>
              <w:rPr>
                <w:rFonts w:ascii="Cambria Math" w:eastAsiaTheme="minorEastAsia" w:hAnsi="Cambria Math" w:cs="Arial"/>
                <w:sz w:val="20"/>
                <w:szCs w:val="20"/>
              </w:rPr>
              <m:t>Vol</m:t>
            </m:r>
          </m:den>
        </m:f>
      </m:oMath>
      <w:r w:rsidR="007044FE" w:rsidRPr="001940DD">
        <w:rPr>
          <w:rFonts w:ascii="Arial" w:eastAsiaTheme="minorEastAsia" w:hAnsi="Arial" w:cs="Arial"/>
          <w:sz w:val="20"/>
          <w:szCs w:val="20"/>
        </w:rPr>
        <w:tab/>
        <w:t>(S25)</w:t>
      </w:r>
    </w:p>
    <w:p w14:paraId="597BA5A5"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f>
          <m:fPr>
            <m:ctrlPr>
              <w:rPr>
                <w:rFonts w:ascii="Cambria Math" w:eastAsiaTheme="minorEastAsia" w:hAnsi="Cambria Math" w:cs="Arial"/>
                <w:i/>
                <w:sz w:val="20"/>
                <w:szCs w:val="20"/>
              </w:rPr>
            </m:ctrlPr>
          </m:fPr>
          <m:num>
            <m:r>
              <w:rPr>
                <w:rFonts w:ascii="Cambria Math" w:eastAsiaTheme="minorEastAsia" w:hAnsi="Cambria Math" w:cs="Arial"/>
                <w:sz w:val="20"/>
                <w:szCs w:val="20"/>
              </w:rPr>
              <m:t>1</m:t>
            </m:r>
          </m:num>
          <m:den>
            <m:r>
              <w:rPr>
                <w:rFonts w:ascii="Cambria Math" w:eastAsiaTheme="minorEastAsia" w:hAnsi="Cambria Math" w:cs="Arial"/>
                <w:sz w:val="20"/>
                <w:szCs w:val="20"/>
              </w:rPr>
              <m:t>Vol⋅</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N</m:t>
                </m:r>
              </m:e>
              <m:sub>
                <m:r>
                  <w:rPr>
                    <w:rFonts w:ascii="Cambria Math" w:eastAsiaTheme="minorEastAsia" w:hAnsi="Cambria Math" w:cs="Arial"/>
                    <w:sz w:val="20"/>
                    <w:szCs w:val="20"/>
                  </w:rPr>
                  <m:t>A</m:t>
                </m:r>
              </m:sub>
            </m:sSub>
          </m:den>
        </m:f>
        <m:r>
          <w:rPr>
            <w:rFonts w:ascii="Cambria Math" w:eastAsiaTheme="minorEastAsia" w:hAnsi="Cambria Math" w:cs="Arial"/>
            <w:sz w:val="20"/>
            <w:szCs w:val="20"/>
          </w:rPr>
          <m:t>=</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nmol</m:t>
            </m:r>
          </m:num>
          <m:den>
            <m:r>
              <w:rPr>
                <w:rFonts w:ascii="Cambria Math" w:eastAsiaTheme="minorEastAsia" w:hAnsi="Cambria Math" w:cs="Arial"/>
                <w:sz w:val="20"/>
                <w:szCs w:val="20"/>
              </w:rPr>
              <m:t>Vol⋅</m:t>
            </m:r>
            <m:f>
              <m:fPr>
                <m:ctrlPr>
                  <w:rPr>
                    <w:rFonts w:ascii="Cambria Math" w:eastAsiaTheme="minorEastAsia" w:hAnsi="Cambria Math" w:cs="Arial"/>
                    <w:i/>
                    <w:sz w:val="20"/>
                    <w:szCs w:val="20"/>
                  </w:rPr>
                </m:ctrlPr>
              </m:fPr>
              <m:num>
                <m:r>
                  <w:rPr>
                    <w:rFonts w:ascii="Cambria Math" w:eastAsiaTheme="minorEastAsia" w:hAnsi="Cambria Math" w:cs="Arial"/>
                    <w:sz w:val="20"/>
                    <w:szCs w:val="20"/>
                  </w:rPr>
                  <m:t>L</m:t>
                </m:r>
              </m:num>
              <m:den>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10</m:t>
                    </m:r>
                  </m:e>
                  <m:sup>
                    <m:r>
                      <w:rPr>
                        <w:rFonts w:ascii="Cambria Math" w:eastAsiaTheme="minorEastAsia" w:hAnsi="Cambria Math" w:cs="Arial"/>
                        <w:sz w:val="20"/>
                        <w:szCs w:val="20"/>
                      </w:rPr>
                      <m:t>15</m:t>
                    </m:r>
                  </m:sup>
                </m:sSup>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m:t>
                    </m:r>
                  </m:e>
                  <m:sup>
                    <m:r>
                      <w:rPr>
                        <w:rFonts w:ascii="Cambria Math" w:eastAsiaTheme="minorEastAsia" w:hAnsi="Cambria Math" w:cs="Arial"/>
                        <w:sz w:val="20"/>
                        <w:szCs w:val="20"/>
                      </w:rPr>
                      <m:t>3</m:t>
                    </m:r>
                  </m:sup>
                </m:sSup>
              </m:den>
            </m:f>
            <m:r>
              <w:rPr>
                <w:rFonts w:ascii="Cambria Math" w:eastAsiaTheme="minorEastAsia" w:hAnsi="Cambria Math" w:cs="Arial"/>
                <w:sz w:val="20"/>
                <w:szCs w:val="20"/>
              </w:rPr>
              <m:t>⋅6.022×</m:t>
            </m:r>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10</m:t>
                </m:r>
              </m:e>
              <m:sup>
                <m:r>
                  <w:rPr>
                    <w:rFonts w:ascii="Cambria Math" w:eastAsiaTheme="minorEastAsia" w:hAnsi="Cambria Math" w:cs="Arial"/>
                    <w:sz w:val="20"/>
                    <w:szCs w:val="20"/>
                  </w:rPr>
                  <m:t>14</m:t>
                </m:r>
              </m:sup>
            </m:sSup>
          </m:den>
        </m:f>
        <m:r>
          <w:rPr>
            <w:rFonts w:ascii="Cambria Math" w:eastAsiaTheme="minorEastAsia" w:hAnsi="Cambria Math" w:cs="Arial"/>
            <w:sz w:val="20"/>
            <w:szCs w:val="20"/>
          </w:rPr>
          <m:t>=1.7nM⋅</m:t>
        </m:r>
        <m:f>
          <m:fPr>
            <m:ctrlPr>
              <w:rPr>
                <w:rFonts w:ascii="Cambria Math" w:eastAsiaTheme="minorEastAsia" w:hAnsi="Cambria Math" w:cs="Arial"/>
                <w:i/>
                <w:sz w:val="20"/>
                <w:szCs w:val="20"/>
              </w:rPr>
            </m:ctrlPr>
          </m:fPr>
          <m:num>
            <m:sSup>
              <m:sSupPr>
                <m:ctrlPr>
                  <w:rPr>
                    <w:rFonts w:ascii="Cambria Math" w:eastAsiaTheme="minorEastAsia" w:hAnsi="Cambria Math" w:cs="Arial"/>
                    <w:i/>
                    <w:sz w:val="20"/>
                    <w:szCs w:val="20"/>
                  </w:rPr>
                </m:ctrlPr>
              </m:sSupPr>
              <m:e>
                <m:r>
                  <w:rPr>
                    <w:rFonts w:ascii="Cambria Math" w:eastAsiaTheme="minorEastAsia" w:hAnsi="Cambria Math" w:cs="Arial"/>
                    <w:sz w:val="20"/>
                    <w:szCs w:val="20"/>
                  </w:rPr>
                  <m:t>μm</m:t>
                </m:r>
              </m:e>
              <m:sup>
                <m:r>
                  <w:rPr>
                    <w:rFonts w:ascii="Cambria Math" w:eastAsiaTheme="minorEastAsia" w:hAnsi="Cambria Math" w:cs="Arial"/>
                    <w:sz w:val="20"/>
                    <w:szCs w:val="20"/>
                  </w:rPr>
                  <m:t>3</m:t>
                </m:r>
              </m:sup>
            </m:sSup>
          </m:num>
          <m:den>
            <m:r>
              <w:rPr>
                <w:rFonts w:ascii="Cambria Math" w:eastAsiaTheme="minorEastAsia" w:hAnsi="Cambria Math" w:cs="Arial"/>
                <w:sz w:val="20"/>
                <w:szCs w:val="20"/>
              </w:rPr>
              <m:t>Vol</m:t>
            </m:r>
          </m:den>
        </m:f>
      </m:oMath>
      <w:r w:rsidR="007044FE" w:rsidRPr="001940DD">
        <w:rPr>
          <w:rFonts w:ascii="Arial" w:eastAsiaTheme="minorEastAsia" w:hAnsi="Arial" w:cs="Arial"/>
          <w:sz w:val="20"/>
          <w:szCs w:val="20"/>
        </w:rPr>
        <w:tab/>
        <w:t>(S26)</w:t>
      </w:r>
    </w:p>
    <w:p w14:paraId="778E8766"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By calculating the ratio of these pre-factors, it can be deduced that a flux of one ion species which changes the membrane voltage by 1 mV causes a concentration change of ~63 nM if the cell dimension is </w:t>
      </w:r>
      <w:r w:rsidRPr="001940DD">
        <w:rPr>
          <w:rFonts w:ascii="Arial" w:eastAsiaTheme="minorEastAsia" w:hAnsi="Arial" w:cs="Arial"/>
          <w:i/>
          <w:iCs/>
          <w:sz w:val="20"/>
          <w:szCs w:val="20"/>
        </w:rPr>
        <w:t>d</w:t>
      </w:r>
      <w:r w:rsidRPr="001940DD">
        <w:rPr>
          <w:rFonts w:ascii="Arial" w:eastAsiaTheme="minorEastAsia" w:hAnsi="Arial" w:cs="Arial"/>
          <w:sz w:val="20"/>
          <w:szCs w:val="20"/>
        </w:rPr>
        <w:t xml:space="preserve"> = 10 µm, while in a larger cell with a dimension of </w:t>
      </w:r>
      <w:r w:rsidRPr="001940DD">
        <w:rPr>
          <w:rFonts w:ascii="Arial" w:eastAsiaTheme="minorEastAsia" w:hAnsi="Arial" w:cs="Arial"/>
          <w:i/>
          <w:iCs/>
          <w:sz w:val="20"/>
          <w:szCs w:val="20"/>
        </w:rPr>
        <w:t>d</w:t>
      </w:r>
      <w:r w:rsidRPr="001940DD">
        <w:rPr>
          <w:rFonts w:ascii="Arial" w:eastAsiaTheme="minorEastAsia" w:hAnsi="Arial" w:cs="Arial"/>
          <w:sz w:val="20"/>
          <w:szCs w:val="20"/>
        </w:rPr>
        <w:t xml:space="preserve"> = 100 µm the concentration change would be ~6.3 nM.</w:t>
      </w:r>
    </w:p>
    <w:p w14:paraId="31ED59CE" w14:textId="77777777" w:rsidR="007044FE" w:rsidRPr="001940DD" w:rsidRDefault="007044FE" w:rsidP="007044FE">
      <w:pPr>
        <w:spacing w:after="0" w:line="360" w:lineRule="auto"/>
        <w:ind w:firstLine="720"/>
        <w:jc w:val="both"/>
        <w:rPr>
          <w:rFonts w:ascii="Arial" w:eastAsiaTheme="minorEastAsia" w:hAnsi="Arial" w:cs="Arial"/>
          <w:sz w:val="20"/>
          <w:szCs w:val="20"/>
        </w:rPr>
      </w:pPr>
      <w:r w:rsidRPr="001940DD">
        <w:rPr>
          <w:rFonts w:ascii="Arial" w:eastAsiaTheme="minorEastAsia" w:hAnsi="Arial" w:cs="Arial"/>
          <w:sz w:val="20"/>
          <w:szCs w:val="20"/>
        </w:rPr>
        <w:t>Thus, in a typical plant cell an additional flux of one ion species that caused a change in the membrane voltage by 10 mV, changed the concentration of the respective ion in the hundreds of nM range. In the case of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with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 1-100mM, a change in membrane voltage occurred very quickly compared to significant changes in concentration. </w:t>
      </w:r>
      <w:r w:rsidRPr="001940DD">
        <w:rPr>
          <w:rFonts w:ascii="Arial" w:eastAsiaTheme="minorEastAsia" w:hAnsi="Arial" w:cs="Arial"/>
          <w:i/>
          <w:iCs/>
          <w:sz w:val="20"/>
          <w:szCs w:val="20"/>
        </w:rPr>
        <w:t>V</w:t>
      </w:r>
      <w:r w:rsidRPr="001940DD">
        <w:rPr>
          <w:rFonts w:ascii="Arial" w:eastAsiaTheme="minorEastAsia" w:hAnsi="Arial" w:cs="Arial"/>
          <w:sz w:val="20"/>
          <w:szCs w:val="20"/>
        </w:rPr>
        <w:t xml:space="preserve"> and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therefore adapted on two different timescales: </w:t>
      </w:r>
      <w:r w:rsidRPr="001940DD">
        <w:rPr>
          <w:rFonts w:ascii="Arial" w:eastAsiaTheme="minorEastAsia" w:hAnsi="Arial" w:cs="Arial"/>
          <w:i/>
          <w:iCs/>
          <w:sz w:val="20"/>
          <w:szCs w:val="20"/>
        </w:rPr>
        <w:t>V</w:t>
      </w:r>
      <w:r w:rsidRPr="001940DD">
        <w:rPr>
          <w:rFonts w:ascii="Arial" w:eastAsiaTheme="minorEastAsia" w:hAnsi="Arial" w:cs="Arial"/>
          <w:sz w:val="20"/>
          <w:szCs w:val="20"/>
        </w:rPr>
        <w:t xml:space="preserve"> fast and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slow. However, the case was different for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considering the much lower proton concentrations. A pH value of 7.0, for instance, corresponds to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 100 nM. Here, the concentration changes would occur just as quickly as the voltage changes if there were no buffer systems. Nevertheless, buffer reactions of the type</w:t>
      </w:r>
    </w:p>
    <w:p w14:paraId="799AF026"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p>
          <m:sSupPr>
            <m:ctrlPr>
              <w:rPr>
                <w:rFonts w:ascii="Cambria Math" w:hAnsi="Cambria Math" w:cs="Arial"/>
                <w:i/>
                <w:sz w:val="20"/>
                <w:szCs w:val="20"/>
              </w:rPr>
            </m:ctrlPr>
          </m:sSupPr>
          <m:e>
            <m:r>
              <m:rPr>
                <m:nor/>
              </m:rPr>
              <w:rPr>
                <w:rFonts w:ascii="Cambria Math" w:hAnsi="Cambria Math" w:cs="Arial"/>
                <w:sz w:val="20"/>
                <w:szCs w:val="20"/>
              </w:rPr>
              <m:t>H</m:t>
            </m:r>
          </m:e>
          <m:sup>
            <m:r>
              <m:rPr>
                <m:nor/>
              </m:rPr>
              <w:rPr>
                <w:rFonts w:ascii="Cambria Math" w:hAnsi="Cambria Math" w:cs="Arial"/>
                <w:sz w:val="20"/>
                <w:szCs w:val="20"/>
              </w:rPr>
              <m:t>+</m:t>
            </m:r>
          </m:sup>
        </m:sSup>
        <m:r>
          <w:rPr>
            <w:rFonts w:ascii="Cambria Math" w:hAnsi="Cambria Math" w:cs="Arial"/>
            <w:sz w:val="20"/>
            <w:szCs w:val="20"/>
          </w:rPr>
          <m:t>+</m:t>
        </m:r>
        <m:sSup>
          <m:sSupPr>
            <m:ctrlPr>
              <w:rPr>
                <w:rFonts w:ascii="Cambria Math" w:hAnsi="Cambria Math" w:cs="Arial"/>
                <w:i/>
                <w:sz w:val="20"/>
                <w:szCs w:val="20"/>
              </w:rPr>
            </m:ctrlPr>
          </m:sSupPr>
          <m:e>
            <m:r>
              <m:rPr>
                <m:nor/>
              </m:rPr>
              <w:rPr>
                <w:rFonts w:ascii="Cambria Math" w:hAnsi="Cambria Math" w:cs="Arial"/>
                <w:sz w:val="20"/>
                <w:szCs w:val="20"/>
              </w:rPr>
              <m:t>Buf</m:t>
            </m:r>
          </m:e>
          <m:sup>
            <m:r>
              <m:rPr>
                <m:nor/>
              </m:rPr>
              <w:rPr>
                <w:rFonts w:ascii="Cambria Math" w:hAnsi="Cambria Math" w:cs="Arial"/>
                <w:sz w:val="20"/>
                <w:szCs w:val="20"/>
              </w:rPr>
              <m:t>-</m:t>
            </m:r>
          </m:sup>
        </m:sSup>
        <m:m>
          <m:mPr>
            <m:mcs>
              <m:mc>
                <m:mcPr>
                  <m:count m:val="1"/>
                  <m:mcJc m:val="center"/>
                </m:mcPr>
              </m:mc>
            </m:mcs>
            <m:ctrlPr>
              <w:rPr>
                <w:rFonts w:ascii="Cambria Math" w:hAnsi="Cambria Math" w:cs="Arial"/>
                <w:i/>
                <w:sz w:val="20"/>
                <w:szCs w:val="20"/>
              </w:rPr>
            </m:ctrlPr>
          </m:mPr>
          <m:mr>
            <m:e>
              <m:sSub>
                <m:sSubPr>
                  <m:ctrlPr>
                    <w:rPr>
                      <w:rFonts w:ascii="Cambria Math" w:hAnsi="Cambria Math" w:cs="Arial"/>
                      <w:i/>
                      <w:sz w:val="20"/>
                      <w:szCs w:val="20"/>
                    </w:rPr>
                  </m:ctrlPr>
                </m:sSubPr>
                <m:e>
                  <m:r>
                    <w:rPr>
                      <w:rFonts w:ascii="Cambria Math" w:hAnsi="Cambria Math" w:cs="Arial"/>
                      <w:sz w:val="20"/>
                      <w:szCs w:val="20"/>
                    </w:rPr>
                    <m:t>k</m:t>
                  </m:r>
                </m:e>
                <m:sub>
                  <m:r>
                    <w:rPr>
                      <w:rFonts w:ascii="Cambria Math" w:hAnsi="Cambria Math" w:cs="Arial"/>
                      <w:sz w:val="20"/>
                      <w:szCs w:val="20"/>
                    </w:rPr>
                    <m:t>v</m:t>
                  </m:r>
                </m:sub>
              </m:sSub>
            </m:e>
          </m:mr>
          <m:mr>
            <m:e>
              <m:r>
                <w:rPr>
                  <w:rFonts w:ascii="Cambria Math" w:hAnsi="Cambria Math" w:cs="Arial"/>
                  <w:sz w:val="20"/>
                  <w:szCs w:val="20"/>
                </w:rPr>
                <m:t>⇄</m:t>
              </m:r>
            </m:e>
          </m:mr>
          <m:mr>
            <m:e>
              <m:sSub>
                <m:sSubPr>
                  <m:ctrlPr>
                    <w:rPr>
                      <w:rFonts w:ascii="Cambria Math" w:hAnsi="Cambria Math" w:cs="Arial"/>
                      <w:i/>
                      <w:sz w:val="20"/>
                      <w:szCs w:val="20"/>
                    </w:rPr>
                  </m:ctrlPr>
                </m:sSubPr>
                <m:e>
                  <m:r>
                    <w:rPr>
                      <w:rFonts w:ascii="Cambria Math" w:hAnsi="Cambria Math" w:cs="Arial"/>
                      <w:sz w:val="20"/>
                      <w:szCs w:val="20"/>
                    </w:rPr>
                    <m:t>k</m:t>
                  </m:r>
                </m:e>
                <m:sub>
                  <m:r>
                    <w:rPr>
                      <w:rFonts w:ascii="Cambria Math" w:hAnsi="Cambria Math" w:cs="Arial"/>
                      <w:sz w:val="20"/>
                      <w:szCs w:val="20"/>
                    </w:rPr>
                    <m:t>v</m:t>
                  </m:r>
                </m:sub>
              </m:sSub>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K</m:t>
                  </m:r>
                </m:e>
                <m:sub>
                  <m:r>
                    <w:rPr>
                      <w:rFonts w:ascii="Cambria Math" w:hAnsi="Cambria Math" w:cs="Arial"/>
                      <w:sz w:val="20"/>
                      <w:szCs w:val="20"/>
                    </w:rPr>
                    <m:t>S</m:t>
                  </m:r>
                </m:sub>
              </m:sSub>
            </m:e>
          </m:mr>
        </m:m>
        <m:r>
          <m:rPr>
            <m:nor/>
          </m:rPr>
          <w:rPr>
            <w:rFonts w:ascii="Cambria Math" w:eastAsiaTheme="minorEastAsia" w:hAnsi="Cambria Math" w:cs="Arial"/>
            <w:sz w:val="20"/>
            <w:szCs w:val="20"/>
          </w:rPr>
          <m:t>HBuf</m:t>
        </m:r>
      </m:oMath>
      <w:r w:rsidR="007044FE" w:rsidRPr="001940DD">
        <w:rPr>
          <w:rFonts w:ascii="Arial" w:eastAsiaTheme="minorEastAsia" w:hAnsi="Arial" w:cs="Arial"/>
          <w:sz w:val="20"/>
          <w:szCs w:val="20"/>
        </w:rPr>
        <w:tab/>
        <w:t>(S27)</w:t>
      </w:r>
    </w:p>
    <w:p w14:paraId="47FBEA79"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with an anionic base Buf</w:t>
      </w:r>
      <w:r w:rsidRPr="001940DD">
        <w:rPr>
          <w:rFonts w:ascii="Arial" w:eastAsiaTheme="minorEastAsia" w:hAnsi="Arial" w:cs="Arial"/>
          <w:sz w:val="20"/>
          <w:szCs w:val="20"/>
          <w:vertAlign w:val="superscript"/>
        </w:rPr>
        <w:sym w:font="Symbol" w:char="F02D"/>
      </w:r>
      <w:r w:rsidRPr="001940DD">
        <w:rPr>
          <w:rFonts w:ascii="Arial" w:eastAsiaTheme="minorEastAsia" w:hAnsi="Arial" w:cs="Arial"/>
          <w:sz w:val="20"/>
          <w:szCs w:val="20"/>
        </w:rPr>
        <w:t xml:space="preserve"> and its conjugate acid HBuf, modified the pH responses. The capacity (</w:t>
      </w:r>
      <m:oMath>
        <m:d>
          <m:dPr>
            <m:begChr m:val="["/>
            <m:endChr m:val="]"/>
            <m:ctrlPr>
              <w:rPr>
                <w:rFonts w:ascii="Cambria Math" w:eastAsiaTheme="minorEastAsia" w:hAnsi="Cambria Math" w:cs="Arial"/>
                <w:i/>
                <w:sz w:val="20"/>
                <w:szCs w:val="20"/>
              </w:rPr>
            </m:ctrlPr>
          </m:dPr>
          <m:e>
            <m:sSup>
              <m:sSupPr>
                <m:ctrlPr>
                  <w:rPr>
                    <w:rFonts w:ascii="Cambria Math" w:eastAsiaTheme="minorEastAsia" w:hAnsi="Cambria Math" w:cs="Arial"/>
                    <w:i/>
                    <w:sz w:val="20"/>
                    <w:szCs w:val="20"/>
                  </w:rPr>
                </m:ctrlPr>
              </m:sSupPr>
              <m:e>
                <m:r>
                  <m:rPr>
                    <m:nor/>
                  </m:rPr>
                  <w:rPr>
                    <w:rFonts w:ascii="Cambria Math" w:eastAsiaTheme="minorEastAsia" w:hAnsi="Cambria Math" w:cs="Arial"/>
                    <w:sz w:val="20"/>
                    <w:szCs w:val="20"/>
                  </w:rPr>
                  <m:t>Buf</m:t>
                </m:r>
              </m:e>
              <m:sup>
                <m:r>
                  <m:rPr>
                    <m:nor/>
                  </m:rPr>
                  <w:rPr>
                    <w:rFonts w:ascii="Cambria Math" w:eastAsiaTheme="minorEastAsia" w:hAnsi="Cambria Math" w:cs="Arial"/>
                    <w:sz w:val="20"/>
                    <w:szCs w:val="20"/>
                  </w:rPr>
                  <m:t>-</m:t>
                </m:r>
              </m:sup>
            </m:sSup>
          </m:e>
        </m:d>
      </m:oMath>
      <w:r w:rsidRPr="001940DD">
        <w:rPr>
          <w:rFonts w:ascii="Arial" w:eastAsiaTheme="minorEastAsia" w:hAnsi="Arial" w:cs="Arial"/>
          <w:sz w:val="20"/>
          <w:szCs w:val="20"/>
        </w:rPr>
        <w:t xml:space="preserve">, </w:t>
      </w:r>
      <m:oMath>
        <m:d>
          <m:dPr>
            <m:begChr m:val="["/>
            <m:endChr m:val="]"/>
            <m:ctrlPr>
              <w:rPr>
                <w:rFonts w:ascii="Cambria Math" w:eastAsiaTheme="minorEastAsia" w:hAnsi="Cambria Math" w:cs="Arial"/>
                <w:i/>
                <w:sz w:val="20"/>
                <w:szCs w:val="20"/>
              </w:rPr>
            </m:ctrlPr>
          </m:dPr>
          <m:e>
            <m:r>
              <m:rPr>
                <m:nor/>
              </m:rPr>
              <w:rPr>
                <w:rFonts w:ascii="Cambria Math" w:eastAsiaTheme="minorEastAsia" w:hAnsi="Cambria Math" w:cs="Arial"/>
                <w:sz w:val="20"/>
                <w:szCs w:val="20"/>
              </w:rPr>
              <m:t>HBuf</m:t>
            </m:r>
          </m:e>
        </m:d>
      </m:oMath>
      <w:r w:rsidRPr="001940DD">
        <w:rPr>
          <w:rFonts w:ascii="Arial" w:eastAsiaTheme="minorEastAsia" w:hAnsi="Arial" w:cs="Arial"/>
          <w:sz w:val="20"/>
          <w:szCs w:val="20"/>
        </w:rPr>
        <w:t>) and dynamics (</w:t>
      </w:r>
      <w:r w:rsidRPr="001940DD">
        <w:rPr>
          <w:rFonts w:ascii="Arial" w:eastAsiaTheme="minorEastAsia" w:hAnsi="Arial" w:cs="Arial"/>
          <w:i/>
          <w:iCs/>
          <w:sz w:val="20"/>
          <w:szCs w:val="20"/>
        </w:rPr>
        <w:t>k</w:t>
      </w:r>
      <w:r w:rsidRPr="001940DD">
        <w:rPr>
          <w:rFonts w:ascii="Arial" w:eastAsiaTheme="minorEastAsia" w:hAnsi="Arial" w:cs="Arial"/>
          <w:i/>
          <w:iCs/>
          <w:sz w:val="20"/>
          <w:szCs w:val="20"/>
          <w:vertAlign w:val="subscript"/>
        </w:rPr>
        <w:t>V</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K</w:t>
      </w:r>
      <w:r w:rsidRPr="001940DD">
        <w:rPr>
          <w:rFonts w:ascii="Arial" w:eastAsiaTheme="minorEastAsia" w:hAnsi="Arial" w:cs="Arial"/>
          <w:i/>
          <w:iCs/>
          <w:sz w:val="20"/>
          <w:szCs w:val="20"/>
          <w:vertAlign w:val="subscript"/>
        </w:rPr>
        <w:t>S</w:t>
      </w:r>
      <w:r w:rsidRPr="001940DD">
        <w:rPr>
          <w:rFonts w:ascii="Arial" w:eastAsiaTheme="minorEastAsia" w:hAnsi="Arial" w:cs="Arial"/>
          <w:sz w:val="20"/>
          <w:szCs w:val="20"/>
        </w:rPr>
        <w:t>) of the pH buffers thus primarily determined the changes in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when the steady state was disturbed. In effect, the buffer reactions caused that the changes in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were also slower than the changes in </w:t>
      </w:r>
      <w:r w:rsidRPr="001940DD">
        <w:rPr>
          <w:rFonts w:ascii="Arial" w:eastAsiaTheme="minorEastAsia" w:hAnsi="Arial" w:cs="Arial"/>
          <w:i/>
          <w:iCs/>
          <w:sz w:val="20"/>
          <w:szCs w:val="20"/>
        </w:rPr>
        <w:t>V</w:t>
      </w:r>
      <w:r w:rsidRPr="001940DD">
        <w:rPr>
          <w:rFonts w:ascii="Arial" w:eastAsiaTheme="minorEastAsia" w:hAnsi="Arial" w:cs="Arial"/>
          <w:sz w:val="20"/>
          <w:szCs w:val="20"/>
        </w:rPr>
        <w:t>.</w:t>
      </w:r>
    </w:p>
    <w:p w14:paraId="265F09C9" w14:textId="77777777" w:rsidR="007044FE" w:rsidRPr="001940DD" w:rsidRDefault="007044FE" w:rsidP="007044FE">
      <w:pPr>
        <w:tabs>
          <w:tab w:val="right" w:pos="9360"/>
        </w:tabs>
        <w:spacing w:after="0" w:line="360" w:lineRule="auto"/>
        <w:jc w:val="both"/>
        <w:rPr>
          <w:rFonts w:ascii="Arial" w:eastAsiaTheme="minorEastAsia" w:hAnsi="Arial" w:cs="Arial"/>
          <w:b/>
          <w:bCs/>
          <w:sz w:val="20"/>
          <w:szCs w:val="20"/>
        </w:rPr>
      </w:pPr>
      <w:r w:rsidRPr="001940DD">
        <w:rPr>
          <w:rFonts w:ascii="Arial" w:eastAsiaTheme="minorEastAsia" w:hAnsi="Arial" w:cs="Arial"/>
          <w:sz w:val="20"/>
          <w:szCs w:val="20"/>
        </w:rPr>
        <w:br w:type="column"/>
      </w:r>
      <w:r w:rsidRPr="001940DD">
        <w:rPr>
          <w:rFonts w:ascii="Arial" w:eastAsiaTheme="minorEastAsia" w:hAnsi="Arial" w:cs="Arial"/>
          <w:b/>
          <w:bCs/>
          <w:sz w:val="20"/>
          <w:szCs w:val="20"/>
        </w:rPr>
        <w:lastRenderedPageBreak/>
        <w:t>Supplementary Text S4</w:t>
      </w:r>
    </w:p>
    <w:p w14:paraId="27073817" w14:textId="77777777" w:rsidR="007044FE" w:rsidRPr="001940DD" w:rsidRDefault="007044FE" w:rsidP="007044FE">
      <w:pPr>
        <w:spacing w:after="0" w:line="360" w:lineRule="auto"/>
        <w:jc w:val="both"/>
        <w:rPr>
          <w:rFonts w:ascii="Arial" w:eastAsiaTheme="minorEastAsia" w:hAnsi="Arial" w:cs="Arial"/>
          <w:sz w:val="20"/>
          <w:szCs w:val="20"/>
          <w:u w:val="single"/>
        </w:rPr>
      </w:pPr>
      <w:r w:rsidRPr="001940DD">
        <w:rPr>
          <w:rFonts w:ascii="Arial" w:eastAsiaTheme="minorEastAsia" w:hAnsi="Arial" w:cs="Arial"/>
          <w:sz w:val="20"/>
          <w:szCs w:val="20"/>
          <w:u w:val="single"/>
        </w:rPr>
        <w:t xml:space="preserve">Change in transporter activity is mathematically equivalent to a change in </w:t>
      </w:r>
      <w:r w:rsidRPr="001940DD">
        <w:rPr>
          <w:rFonts w:ascii="Arial" w:eastAsiaTheme="minorEastAsia" w:hAnsi="Arial" w:cs="Arial"/>
          <w:sz w:val="20"/>
          <w:szCs w:val="20"/>
          <w:u w:val="single"/>
        </w:rPr>
        <w:sym w:font="Symbol" w:char="F044"/>
      </w:r>
      <w:r w:rsidRPr="001940DD">
        <w:rPr>
          <w:rFonts w:ascii="Arial" w:eastAsiaTheme="minorEastAsia" w:hAnsi="Arial" w:cs="Arial"/>
          <w:i/>
          <w:iCs/>
          <w:sz w:val="20"/>
          <w:szCs w:val="20"/>
          <w:u w:val="single"/>
        </w:rPr>
        <w:t>V</w:t>
      </w:r>
      <w:r w:rsidRPr="001940DD">
        <w:rPr>
          <w:rFonts w:ascii="Arial" w:eastAsiaTheme="minorEastAsia" w:hAnsi="Arial" w:cs="Arial"/>
          <w:sz w:val="20"/>
          <w:szCs w:val="20"/>
          <w:u w:val="single"/>
        </w:rPr>
        <w:t xml:space="preserve">, </w:t>
      </w:r>
      <w:r w:rsidRPr="001940DD">
        <w:rPr>
          <w:rFonts w:ascii="Arial" w:eastAsiaTheme="minorEastAsia" w:hAnsi="Arial" w:cs="Arial"/>
          <w:sz w:val="20"/>
          <w:szCs w:val="20"/>
          <w:u w:val="single"/>
        </w:rPr>
        <w:sym w:font="Symbol" w:char="F044"/>
      </w:r>
      <w:r w:rsidRPr="001940DD">
        <w:rPr>
          <w:rFonts w:ascii="Arial" w:eastAsiaTheme="minorEastAsia" w:hAnsi="Arial" w:cs="Arial"/>
          <w:i/>
          <w:iCs/>
          <w:sz w:val="20"/>
          <w:szCs w:val="20"/>
          <w:u w:val="single"/>
        </w:rPr>
        <w:t>E</w:t>
      </w:r>
      <w:r w:rsidRPr="001940DD">
        <w:rPr>
          <w:rFonts w:ascii="Arial" w:eastAsiaTheme="minorEastAsia" w:hAnsi="Arial" w:cs="Arial"/>
          <w:i/>
          <w:iCs/>
          <w:sz w:val="20"/>
          <w:szCs w:val="20"/>
          <w:u w:val="single"/>
          <w:vertAlign w:val="subscript"/>
        </w:rPr>
        <w:t>K</w:t>
      </w:r>
      <w:r w:rsidRPr="001940DD">
        <w:rPr>
          <w:rFonts w:ascii="Arial" w:eastAsiaTheme="minorEastAsia" w:hAnsi="Arial" w:cs="Arial"/>
          <w:sz w:val="20"/>
          <w:szCs w:val="20"/>
          <w:u w:val="single"/>
        </w:rPr>
        <w:t xml:space="preserve"> and </w:t>
      </w:r>
      <w:r w:rsidRPr="001940DD">
        <w:rPr>
          <w:rFonts w:ascii="Arial" w:eastAsiaTheme="minorEastAsia" w:hAnsi="Arial" w:cs="Arial"/>
          <w:sz w:val="20"/>
          <w:szCs w:val="20"/>
          <w:u w:val="single"/>
        </w:rPr>
        <w:sym w:font="Symbol" w:char="F044"/>
      </w:r>
      <w:r w:rsidRPr="001940DD">
        <w:rPr>
          <w:rFonts w:ascii="Arial" w:eastAsiaTheme="minorEastAsia" w:hAnsi="Arial" w:cs="Arial"/>
          <w:i/>
          <w:iCs/>
          <w:sz w:val="20"/>
          <w:szCs w:val="20"/>
          <w:u w:val="single"/>
        </w:rPr>
        <w:t>E</w:t>
      </w:r>
      <w:r w:rsidRPr="001940DD">
        <w:rPr>
          <w:rFonts w:ascii="Arial" w:eastAsiaTheme="minorEastAsia" w:hAnsi="Arial" w:cs="Arial"/>
          <w:i/>
          <w:iCs/>
          <w:sz w:val="20"/>
          <w:szCs w:val="20"/>
          <w:u w:val="single"/>
          <w:vertAlign w:val="subscript"/>
        </w:rPr>
        <w:t>H</w:t>
      </w:r>
    </w:p>
    <w:p w14:paraId="5AFF9C8D" w14:textId="6B0BB42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In addition to modif</w:t>
      </w:r>
      <w:r w:rsidR="00B11FB5">
        <w:rPr>
          <w:rFonts w:ascii="Arial" w:eastAsiaTheme="minorEastAsia" w:hAnsi="Arial" w:cs="Arial"/>
          <w:sz w:val="20"/>
          <w:szCs w:val="20"/>
        </w:rPr>
        <w:t xml:space="preserve">ications in </w:t>
      </w:r>
      <w:r w:rsidRPr="001940DD">
        <w:rPr>
          <w:rFonts w:ascii="Arial" w:eastAsiaTheme="minorEastAsia" w:hAnsi="Arial" w:cs="Arial"/>
          <w:sz w:val="20"/>
          <w:szCs w:val="20"/>
        </w:rPr>
        <w:t xml:space="preserve">the driving force, changes </w:t>
      </w:r>
      <w:r w:rsidR="00B11FB5">
        <w:rPr>
          <w:rFonts w:ascii="Arial" w:eastAsiaTheme="minorEastAsia" w:hAnsi="Arial" w:cs="Arial"/>
          <w:sz w:val="20"/>
          <w:szCs w:val="20"/>
        </w:rPr>
        <w:t>in</w:t>
      </w:r>
      <w:r w:rsidRPr="001940DD">
        <w:rPr>
          <w:rFonts w:ascii="Arial" w:eastAsiaTheme="minorEastAsia" w:hAnsi="Arial" w:cs="Arial"/>
          <w:sz w:val="20"/>
          <w:szCs w:val="20"/>
        </w:rPr>
        <w:t xml:space="preserve"> the activity of the transporters, </w:t>
      </w:r>
      <w:r w:rsidRPr="001940DD">
        <w:rPr>
          <w:rFonts w:ascii="Arial" w:eastAsiaTheme="minorEastAsia" w:hAnsi="Arial" w:cs="Arial"/>
          <w:i/>
          <w:iCs/>
          <w:sz w:val="20"/>
          <w:szCs w:val="20"/>
        </w:rPr>
        <w:t>i.e.</w:t>
      </w:r>
      <w:r w:rsidRPr="001940DD">
        <w:rPr>
          <w:rFonts w:ascii="Arial" w:eastAsiaTheme="minorEastAsia" w:hAnsi="Arial" w:cs="Arial"/>
          <w:sz w:val="20"/>
          <w:szCs w:val="20"/>
        </w:rPr>
        <w:t xml:space="preserve"> the parameters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HKs</w:t>
      </w:r>
      <w:r w:rsidRPr="001940DD">
        <w:rPr>
          <w:rFonts w:ascii="Arial" w:eastAsiaTheme="minorEastAsia" w:hAnsi="Arial" w:cs="Arial"/>
          <w:sz w:val="20"/>
          <w:szCs w:val="20"/>
        </w:rPr>
        <w:t xml:space="preserve">, and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HKa</w:t>
      </w:r>
      <w:r w:rsidRPr="001940DD">
        <w:rPr>
          <w:rFonts w:ascii="Arial" w:eastAsiaTheme="minorEastAsia" w:hAnsi="Arial" w:cs="Arial"/>
          <w:sz w:val="20"/>
          <w:szCs w:val="20"/>
        </w:rPr>
        <w:t xml:space="preserve">, </w:t>
      </w:r>
      <w:r w:rsidR="00B11FB5">
        <w:rPr>
          <w:rFonts w:ascii="Arial" w:eastAsiaTheme="minorEastAsia" w:hAnsi="Arial" w:cs="Arial"/>
          <w:sz w:val="20"/>
          <w:szCs w:val="20"/>
        </w:rPr>
        <w:t xml:space="preserve">also </w:t>
      </w:r>
      <w:r w:rsidR="00B11FB5" w:rsidRPr="00B11FB5">
        <w:rPr>
          <w:rFonts w:ascii="Arial" w:eastAsiaTheme="minorEastAsia" w:hAnsi="Arial" w:cs="Arial"/>
          <w:sz w:val="20"/>
          <w:szCs w:val="20"/>
        </w:rPr>
        <w:t>bring the homeostat out of equilibrium.</w:t>
      </w:r>
      <w:r w:rsidR="00B11FB5">
        <w:rPr>
          <w:rFonts w:ascii="Arial" w:eastAsiaTheme="minorEastAsia" w:hAnsi="Arial" w:cs="Arial"/>
          <w:sz w:val="20"/>
          <w:szCs w:val="20"/>
        </w:rPr>
        <w:t xml:space="preserve"> </w:t>
      </w:r>
      <w:r w:rsidRPr="001940DD">
        <w:rPr>
          <w:rFonts w:ascii="Arial" w:eastAsiaTheme="minorEastAsia" w:hAnsi="Arial" w:cs="Arial"/>
          <w:sz w:val="20"/>
          <w:szCs w:val="20"/>
        </w:rPr>
        <w:t xml:space="preserve">Interestingly, the mathematical description of this case results in equations similar to equations (S16-S20), as will be shown in the following. In this case the disturbance of the system changes the parameter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X</m:t>
            </m:r>
          </m:sub>
        </m:sSub>
      </m:oMath>
      <w:r w:rsidRPr="001940DD">
        <w:rPr>
          <w:rFonts w:ascii="Arial" w:eastAsiaTheme="minorEastAsia" w:hAnsi="Arial" w:cs="Arial"/>
          <w:sz w:val="20"/>
          <w:szCs w:val="20"/>
        </w:rPr>
        <w:t xml:space="preserve"> from the original steady state to </w:t>
      </w:r>
      <m:oMath>
        <m:sSub>
          <m:sSubPr>
            <m:ctrlPr>
              <w:rPr>
                <w:rFonts w:ascii="Cambria Math" w:eastAsiaTheme="minorEastAsia" w:hAnsi="Cambria Math" w:cs="Arial"/>
                <w:i/>
                <w:sz w:val="20"/>
                <w:szCs w:val="20"/>
              </w:rPr>
            </m:ctrlPr>
          </m:sSubPr>
          <m:e>
            <m:acc>
              <m:accPr>
                <m:chr m:val="̃"/>
                <m:ctrlPr>
                  <w:rPr>
                    <w:rFonts w:ascii="Cambria Math" w:eastAsiaTheme="minorEastAsia" w:hAnsi="Cambria Math" w:cs="Arial"/>
                    <w:i/>
                    <w:sz w:val="20"/>
                    <w:szCs w:val="20"/>
                  </w:rPr>
                </m:ctrlPr>
              </m:accPr>
              <m:e>
                <m:r>
                  <w:rPr>
                    <w:rFonts w:ascii="Cambria Math" w:eastAsiaTheme="minorEastAsia" w:hAnsi="Cambria Math" w:cs="Arial"/>
                    <w:sz w:val="20"/>
                    <w:szCs w:val="20"/>
                  </w:rPr>
                  <m:t>g</m:t>
                </m:r>
              </m:e>
            </m:acc>
          </m:e>
          <m:sub>
            <m:r>
              <w:rPr>
                <w:rFonts w:ascii="Cambria Math" w:eastAsiaTheme="minorEastAsia" w:hAnsi="Cambria Math" w:cs="Arial"/>
                <w:sz w:val="20"/>
                <w:szCs w:val="20"/>
              </w:rPr>
              <m:t>X</m:t>
            </m:r>
          </m:sub>
        </m:sSub>
      </m:oMath>
      <w:r w:rsidRPr="001940DD">
        <w:rPr>
          <w:rFonts w:ascii="Arial" w:eastAsiaTheme="minorEastAsia" w:hAnsi="Arial" w:cs="Arial"/>
          <w:sz w:val="20"/>
          <w:szCs w:val="20"/>
        </w:rPr>
        <w:t xml:space="preserve"> that determines the new steady state condition. For a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channel, the new flux that has changed due to the disturbance is in general form</w:t>
      </w:r>
    </w:p>
    <w:p w14:paraId="1B25B108"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Sub>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KC</m:t>
            </m:r>
          </m:sub>
        </m:sSub>
        <m:r>
          <w:rPr>
            <w:rFonts w:ascii="Cambria Math" w:hAnsi="Cambria Math" w:cs="Arial"/>
            <w:sz w:val="20"/>
            <w:szCs w:val="20"/>
          </w:rPr>
          <m:t>∙</m:t>
        </m:r>
        <m:d>
          <m:dPr>
            <m:ctrlPr>
              <w:rPr>
                <w:rFonts w:ascii="Cambria Math" w:hAnsi="Cambria Math" w:cs="Arial"/>
                <w:i/>
                <w:sz w:val="20"/>
                <w:szCs w:val="20"/>
              </w:rPr>
            </m:ctrlPr>
          </m:dPr>
          <m:e>
            <m:r>
              <w:rPr>
                <w:rFonts w:ascii="Cambria Math" w:hAnsi="Cambria Math" w:cs="Arial"/>
                <w:sz w:val="20"/>
                <w:szCs w:val="20"/>
              </w:rPr>
              <m:t>V-</m:t>
            </m:r>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K</m:t>
                </m:r>
              </m:sub>
            </m:sSub>
          </m:e>
        </m:d>
        <m:r>
          <w:rPr>
            <w:rFonts w:ascii="Cambria Math" w:hAnsi="Cambria Math" w:cs="Arial"/>
            <w:sz w:val="20"/>
            <w:szCs w:val="20"/>
          </w:rPr>
          <m:t>+</m:t>
        </m:r>
        <m:limLow>
          <m:limLowPr>
            <m:ctrlPr>
              <w:rPr>
                <w:rFonts w:ascii="Cambria Math" w:hAnsi="Cambria Math" w:cs="Arial"/>
                <w:i/>
                <w:sz w:val="20"/>
                <w:szCs w:val="20"/>
              </w:rPr>
            </m:ctrlPr>
          </m:limLowPr>
          <m:e>
            <m:groupChr>
              <m:groupChrPr>
                <m:ctrlPr>
                  <w:rPr>
                    <w:rFonts w:ascii="Cambria Math" w:hAnsi="Cambria Math" w:cs="Arial"/>
                    <w:i/>
                    <w:sz w:val="20"/>
                    <w:szCs w:val="20"/>
                  </w:rPr>
                </m:ctrlPr>
              </m:groupChrPr>
              <m:e>
                <m:d>
                  <m:dPr>
                    <m:begChr m:val="["/>
                    <m:endChr m:val="]"/>
                    <m:ctrlPr>
                      <w:rPr>
                        <w:rFonts w:ascii="Cambria Math" w:hAnsi="Cambria Math" w:cs="Arial"/>
                        <w:i/>
                        <w:sz w:val="20"/>
                        <w:szCs w:val="20"/>
                      </w:rPr>
                    </m:ctrlPr>
                  </m:dPr>
                  <m:e>
                    <m:limLow>
                      <m:limLowPr>
                        <m:ctrlPr>
                          <w:rPr>
                            <w:rFonts w:ascii="Cambria Math" w:hAnsi="Cambria Math" w:cs="Arial"/>
                            <w:i/>
                            <w:sz w:val="20"/>
                            <w:szCs w:val="20"/>
                          </w:rPr>
                        </m:ctrlPr>
                      </m:limLowPr>
                      <m:e>
                        <m:groupChr>
                          <m:groupChrPr>
                            <m:ctrlPr>
                              <w:rPr>
                                <w:rFonts w:ascii="Cambria Math" w:hAnsi="Cambria Math" w:cs="Arial"/>
                                <w:i/>
                                <w:sz w:val="20"/>
                                <w:szCs w:val="20"/>
                              </w:rPr>
                            </m:ctrlPr>
                          </m:groupChrPr>
                          <m:e>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KC</m:t>
                                </m:r>
                              </m:sub>
                            </m:sSub>
                            <m:r>
                              <w:rPr>
                                <w:rFonts w:ascii="Cambria Math" w:hAnsi="Cambria Math" w:cs="Arial"/>
                                <w:sz w:val="20"/>
                                <w:szCs w:val="20"/>
                              </w:rPr>
                              <m:t>∙</m:t>
                            </m:r>
                            <m:d>
                              <m:dPr>
                                <m:ctrlPr>
                                  <w:rPr>
                                    <w:rFonts w:ascii="Cambria Math" w:hAnsi="Cambria Math" w:cs="Arial"/>
                                    <w:i/>
                                    <w:sz w:val="20"/>
                                    <w:szCs w:val="20"/>
                                  </w:rPr>
                                </m:ctrlPr>
                              </m:dPr>
                              <m:e>
                                <m:sSub>
                                  <m:sSubPr>
                                    <m:ctrlPr>
                                      <w:rPr>
                                        <w:rFonts w:ascii="Cambria Math" w:hAnsi="Cambria Math" w:cs="Arial"/>
                                        <w:i/>
                                        <w:sz w:val="20"/>
                                        <w:szCs w:val="20"/>
                                      </w:rPr>
                                    </m:ctrlPr>
                                  </m:sSubPr>
                                  <m:e>
                                    <m:r>
                                      <w:rPr>
                                        <w:rFonts w:ascii="Cambria Math" w:hAnsi="Cambria Math" w:cs="Arial"/>
                                        <w:sz w:val="20"/>
                                        <w:szCs w:val="20"/>
                                      </w:rPr>
                                      <m:t>V</m:t>
                                    </m:r>
                                  </m:e>
                                  <m:sub>
                                    <m:r>
                                      <w:rPr>
                                        <w:rFonts w:ascii="Cambria Math" w:hAnsi="Cambria Math" w:cs="Arial"/>
                                        <w:sz w:val="20"/>
                                        <w:szCs w:val="20"/>
                                      </w:rPr>
                                      <m:t>ss</m:t>
                                    </m:r>
                                  </m:sub>
                                </m:sSub>
                                <m:r>
                                  <w:rPr>
                                    <w:rFonts w:ascii="Cambria Math"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e>
                            </m:d>
                          </m:e>
                        </m:groupChr>
                      </m:e>
                      <m:lim>
                        <m:r>
                          <w:rPr>
                            <w:rFonts w:ascii="Cambria Math" w:hAnsi="Cambria Math" w:cs="Arial"/>
                            <w:sz w:val="20"/>
                            <w:szCs w:val="20"/>
                          </w:rPr>
                          <m:t>=</m:t>
                        </m:r>
                        <m:sSubSup>
                          <m:sSubSupPr>
                            <m:ctrlPr>
                              <w:rPr>
                                <w:rFonts w:ascii="Cambria Math" w:eastAsiaTheme="minorEastAsia" w:hAnsi="Cambria Math" w:cs="Arial"/>
                                <w:i/>
                                <w:sz w:val="20"/>
                                <w:szCs w:val="20"/>
                              </w:rPr>
                            </m:ctrlPr>
                          </m:sSubSupPr>
                          <m:e>
                            <m:acc>
                              <m:accPr>
                                <m:chr m:val="̃"/>
                                <m:ctrlPr>
                                  <w:rPr>
                                    <w:rFonts w:ascii="Cambria Math" w:eastAsiaTheme="minorEastAsia" w:hAnsi="Cambria Math" w:cs="Arial"/>
                                    <w:i/>
                                    <w:sz w:val="20"/>
                                    <w:szCs w:val="20"/>
                                  </w:rPr>
                                </m:ctrlPr>
                              </m:accPr>
                              <m:e>
                                <m:r>
                                  <w:rPr>
                                    <w:rFonts w:ascii="Cambria Math" w:eastAsiaTheme="minorEastAsia" w:hAnsi="Cambria Math" w:cs="Arial"/>
                                    <w:sz w:val="20"/>
                                    <w:szCs w:val="20"/>
                                  </w:rPr>
                                  <m:t>J</m:t>
                                </m:r>
                              </m:e>
                            </m:acc>
                          </m:e>
                          <m:sub>
                            <m:r>
                              <w:rPr>
                                <w:rFonts w:ascii="Cambria Math" w:eastAsiaTheme="minorEastAsia" w:hAnsi="Cambria Math" w:cs="Arial"/>
                                <w:sz w:val="20"/>
                                <w:szCs w:val="20"/>
                              </w:rPr>
                              <m:t>K,KC</m:t>
                            </m:r>
                          </m:sub>
                          <m:sup>
                            <m:r>
                              <w:rPr>
                                <w:rFonts w:ascii="Cambria Math" w:eastAsiaTheme="minorEastAsia" w:hAnsi="Cambria Math" w:cs="Arial"/>
                                <w:sz w:val="20"/>
                                <w:szCs w:val="20"/>
                              </w:rPr>
                              <m:t>ss</m:t>
                            </m:r>
                          </m:sup>
                        </m:sSubSup>
                      </m:lim>
                    </m:limLow>
                    <m:r>
                      <w:rPr>
                        <w:rFonts w:ascii="Cambria Math"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KC</m:t>
                        </m:r>
                      </m:sub>
                    </m:sSub>
                    <m:r>
                      <w:rPr>
                        <w:rFonts w:ascii="Cambria Math" w:hAnsi="Cambria Math" w:cs="Arial"/>
                        <w:sz w:val="20"/>
                        <w:szCs w:val="20"/>
                      </w:rPr>
                      <m:t>∙</m:t>
                    </m:r>
                    <m:d>
                      <m:dPr>
                        <m:ctrlPr>
                          <w:rPr>
                            <w:rFonts w:ascii="Cambria Math" w:hAnsi="Cambria Math" w:cs="Arial"/>
                            <w:i/>
                            <w:sz w:val="20"/>
                            <w:szCs w:val="20"/>
                          </w:rPr>
                        </m:ctrlPr>
                      </m:dPr>
                      <m:e>
                        <m:sSub>
                          <m:sSubPr>
                            <m:ctrlPr>
                              <w:rPr>
                                <w:rFonts w:ascii="Cambria Math" w:hAnsi="Cambria Math" w:cs="Arial"/>
                                <w:i/>
                                <w:sz w:val="20"/>
                                <w:szCs w:val="20"/>
                              </w:rPr>
                            </m:ctrlPr>
                          </m:sSubPr>
                          <m:e>
                            <m:r>
                              <w:rPr>
                                <w:rFonts w:ascii="Cambria Math" w:hAnsi="Cambria Math" w:cs="Arial"/>
                                <w:sz w:val="20"/>
                                <w:szCs w:val="20"/>
                              </w:rPr>
                              <m:t>V</m:t>
                            </m:r>
                          </m:e>
                          <m:sub>
                            <m:r>
                              <w:rPr>
                                <w:rFonts w:ascii="Cambria Math" w:hAnsi="Cambria Math" w:cs="Arial"/>
                                <w:sz w:val="20"/>
                                <w:szCs w:val="20"/>
                              </w:rPr>
                              <m:t>ss</m:t>
                            </m:r>
                          </m:sub>
                        </m:sSub>
                        <m:r>
                          <w:rPr>
                            <w:rFonts w:ascii="Cambria Math"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e>
                    </m:d>
                  </m:e>
                </m:d>
              </m:e>
            </m:groupChr>
          </m:e>
          <m:lim>
            <m:r>
              <w:rPr>
                <w:rFonts w:ascii="Cambria Math" w:hAnsi="Cambria Math" w:cs="Arial"/>
                <w:sz w:val="20"/>
                <w:szCs w:val="20"/>
              </w:rPr>
              <m:t>=0</m:t>
            </m:r>
          </m:lim>
        </m:limLow>
      </m:oMath>
      <w:r w:rsidR="007044FE" w:rsidRPr="001940DD">
        <w:rPr>
          <w:rFonts w:ascii="Arial" w:eastAsiaTheme="minorEastAsia" w:hAnsi="Arial" w:cs="Arial"/>
          <w:sz w:val="20"/>
          <w:szCs w:val="20"/>
        </w:rPr>
        <w:tab/>
        <w:t>(S28)</w:t>
      </w:r>
    </w:p>
    <w:p w14:paraId="1005314A"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with the altered parameter </w:t>
      </w:r>
      <m:oMath>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KC</m:t>
            </m:r>
          </m:sub>
        </m:sSub>
      </m:oMath>
      <w:r w:rsidRPr="001940DD">
        <w:rPr>
          <w:rFonts w:ascii="Arial" w:eastAsiaTheme="minorEastAsia" w:hAnsi="Arial" w:cs="Arial"/>
          <w:sz w:val="20"/>
          <w:szCs w:val="20"/>
        </w:rPr>
        <w:t xml:space="preserve">, the actual voltage </w:t>
      </w:r>
      <w:r w:rsidRPr="001940DD">
        <w:rPr>
          <w:rFonts w:ascii="Arial" w:eastAsiaTheme="minorEastAsia" w:hAnsi="Arial" w:cs="Arial"/>
          <w:i/>
          <w:iCs/>
          <w:sz w:val="20"/>
          <w:szCs w:val="20"/>
        </w:rPr>
        <w:t>V</w:t>
      </w:r>
      <w:r w:rsidRPr="001940DD">
        <w:rPr>
          <w:rFonts w:ascii="Arial" w:eastAsiaTheme="minorEastAsia" w:hAnsi="Arial" w:cs="Arial"/>
          <w:sz w:val="20"/>
          <w:szCs w:val="20"/>
        </w:rPr>
        <w:t>, the actual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gradient </w:t>
      </w:r>
      <w:r w:rsidRPr="001940DD">
        <w:rPr>
          <w:rFonts w:ascii="Arial" w:eastAsiaTheme="minorEastAsia" w:hAnsi="Arial" w:cs="Arial"/>
          <w:i/>
          <w:iCs/>
          <w:sz w:val="20"/>
          <w:szCs w:val="20"/>
        </w:rPr>
        <w:t>E</w:t>
      </w:r>
      <w:r w:rsidRPr="001940DD">
        <w:rPr>
          <w:rFonts w:ascii="Arial" w:eastAsiaTheme="minorEastAsia" w:hAnsi="Arial" w:cs="Arial"/>
          <w:i/>
          <w:iCs/>
          <w:sz w:val="20"/>
          <w:szCs w:val="20"/>
          <w:vertAlign w:val="subscript"/>
        </w:rPr>
        <w:t>K</w:t>
      </w:r>
      <w:r w:rsidRPr="001940DD">
        <w:rPr>
          <w:rFonts w:ascii="Arial" w:eastAsiaTheme="minorEastAsia" w:hAnsi="Arial" w:cs="Arial"/>
          <w:sz w:val="20"/>
          <w:szCs w:val="20"/>
        </w:rPr>
        <w:t xml:space="preserve">, the new steady state voltage </w:t>
      </w:r>
      <w:r w:rsidRPr="001940DD">
        <w:rPr>
          <w:rFonts w:ascii="Arial" w:eastAsiaTheme="minorEastAsia" w:hAnsi="Arial" w:cs="Arial"/>
          <w:i/>
          <w:iCs/>
          <w:sz w:val="20"/>
          <w:szCs w:val="20"/>
        </w:rPr>
        <w:t>V</w:t>
      </w:r>
      <w:r w:rsidRPr="001940DD">
        <w:rPr>
          <w:rFonts w:ascii="Arial" w:eastAsiaTheme="minorEastAsia" w:hAnsi="Arial" w:cs="Arial"/>
          <w:i/>
          <w:iCs/>
          <w:sz w:val="20"/>
          <w:szCs w:val="20"/>
          <w:vertAlign w:val="subscript"/>
        </w:rPr>
        <w:t>ss</w:t>
      </w:r>
      <w:r w:rsidRPr="001940DD">
        <w:rPr>
          <w:rFonts w:ascii="Arial" w:eastAsiaTheme="minorEastAsia" w:hAnsi="Arial" w:cs="Arial"/>
          <w:sz w:val="20"/>
          <w:szCs w:val="20"/>
        </w:rPr>
        <w:t>, the new steady state 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gradient </w:t>
      </w:r>
      <m:oMath>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oMath>
      <w:r w:rsidRPr="001940DD">
        <w:rPr>
          <w:rFonts w:ascii="Arial" w:eastAsiaTheme="minorEastAsia" w:hAnsi="Arial" w:cs="Arial"/>
          <w:sz w:val="20"/>
          <w:szCs w:val="20"/>
        </w:rPr>
        <w:t xml:space="preserve">, and the new steady state flux </w:t>
      </w:r>
      <m:oMath>
        <m:sSubSup>
          <m:sSubSupPr>
            <m:ctrlPr>
              <w:rPr>
                <w:rFonts w:ascii="Cambria Math" w:eastAsiaTheme="minorEastAsia" w:hAnsi="Cambria Math" w:cs="Arial"/>
                <w:i/>
                <w:sz w:val="20"/>
                <w:szCs w:val="20"/>
              </w:rPr>
            </m:ctrlPr>
          </m:sSubSupPr>
          <m:e>
            <m:acc>
              <m:accPr>
                <m:chr m:val="̃"/>
                <m:ctrlPr>
                  <w:rPr>
                    <w:rFonts w:ascii="Cambria Math" w:eastAsiaTheme="minorEastAsia" w:hAnsi="Cambria Math" w:cs="Arial"/>
                    <w:i/>
                    <w:sz w:val="20"/>
                    <w:szCs w:val="20"/>
                  </w:rPr>
                </m:ctrlPr>
              </m:accPr>
              <m:e>
                <m:r>
                  <w:rPr>
                    <w:rFonts w:ascii="Cambria Math" w:eastAsiaTheme="minorEastAsia" w:hAnsi="Cambria Math" w:cs="Arial"/>
                    <w:sz w:val="20"/>
                    <w:szCs w:val="20"/>
                  </w:rPr>
                  <m:t>J</m:t>
                </m:r>
              </m:e>
            </m:acc>
          </m:e>
          <m:sub>
            <m:r>
              <w:rPr>
                <w:rFonts w:ascii="Cambria Math" w:eastAsiaTheme="minorEastAsia" w:hAnsi="Cambria Math" w:cs="Arial"/>
                <w:sz w:val="20"/>
                <w:szCs w:val="20"/>
              </w:rPr>
              <m:t>K,KC</m:t>
            </m:r>
          </m:sub>
          <m:sup>
            <m:r>
              <w:rPr>
                <w:rFonts w:ascii="Cambria Math" w:eastAsiaTheme="minorEastAsia" w:hAnsi="Cambria Math" w:cs="Arial"/>
                <w:sz w:val="20"/>
                <w:szCs w:val="20"/>
              </w:rPr>
              <m:t>ss</m:t>
            </m:r>
          </m:sup>
        </m:sSubSup>
      </m:oMath>
      <w:r w:rsidRPr="001940DD">
        <w:rPr>
          <w:rFonts w:ascii="Arial" w:eastAsiaTheme="minorEastAsia" w:hAnsi="Arial" w:cs="Arial"/>
          <w:sz w:val="20"/>
          <w:szCs w:val="20"/>
        </w:rPr>
        <w:t>. The adding of 0 (in the brackets) has the technical reason that equation (S28) can now be re-ordered:</w:t>
      </w:r>
    </w:p>
    <w:p w14:paraId="32408BE5"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K,KC</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acc>
              <m:accPr>
                <m:chr m:val="̃"/>
                <m:ctrlPr>
                  <w:rPr>
                    <w:rFonts w:ascii="Cambria Math" w:eastAsiaTheme="minorEastAsia" w:hAnsi="Cambria Math" w:cs="Arial"/>
                    <w:i/>
                    <w:sz w:val="20"/>
                    <w:szCs w:val="20"/>
                  </w:rPr>
                </m:ctrlPr>
              </m:accPr>
              <m:e>
                <m:r>
                  <w:rPr>
                    <w:rFonts w:ascii="Cambria Math" w:eastAsiaTheme="minorEastAsia" w:hAnsi="Cambria Math" w:cs="Arial"/>
                    <w:sz w:val="20"/>
                    <w:szCs w:val="20"/>
                  </w:rPr>
                  <m:t>J</m:t>
                </m:r>
              </m:e>
            </m:acc>
          </m:e>
          <m:sub>
            <m:r>
              <w:rPr>
                <w:rFonts w:ascii="Cambria Math" w:eastAsiaTheme="minorEastAsia" w:hAnsi="Cambria Math" w:cs="Arial"/>
                <w:sz w:val="20"/>
                <w:szCs w:val="20"/>
              </w:rPr>
              <m:t>K,KC</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KC</m:t>
            </m:r>
          </m:sub>
        </m:sSub>
        <m:r>
          <w:rPr>
            <w:rFonts w:ascii="Cambria Math" w:hAnsi="Cambria Math" w:cs="Arial"/>
            <w:sz w:val="20"/>
            <w:szCs w:val="20"/>
          </w:rPr>
          <m:t>∙</m:t>
        </m:r>
        <m:d>
          <m:dPr>
            <m:ctrlPr>
              <w:rPr>
                <w:rFonts w:ascii="Cambria Math" w:hAnsi="Cambria Math" w:cs="Arial"/>
                <w:i/>
                <w:sz w:val="20"/>
                <w:szCs w:val="20"/>
              </w:rPr>
            </m:ctrlPr>
          </m:dPr>
          <m:e>
            <m:r>
              <w:rPr>
                <w:rFonts w:ascii="Cambria Math" w:hAnsi="Cambria Math" w:cs="Arial"/>
                <w:sz w:val="20"/>
                <w:szCs w:val="20"/>
              </w:rPr>
              <m:t>V-</m:t>
            </m:r>
            <m:sSub>
              <m:sSubPr>
                <m:ctrlPr>
                  <w:rPr>
                    <w:rFonts w:ascii="Cambria Math" w:hAnsi="Cambria Math" w:cs="Arial"/>
                    <w:i/>
                    <w:sz w:val="20"/>
                    <w:szCs w:val="20"/>
                  </w:rPr>
                </m:ctrlPr>
              </m:sSubPr>
              <m:e>
                <m:r>
                  <w:rPr>
                    <w:rFonts w:ascii="Cambria Math" w:hAnsi="Cambria Math" w:cs="Arial"/>
                    <w:sz w:val="20"/>
                    <w:szCs w:val="20"/>
                  </w:rPr>
                  <m:t>V</m:t>
                </m:r>
              </m:e>
              <m:sub>
                <m:r>
                  <w:rPr>
                    <w:rFonts w:ascii="Cambria Math" w:hAnsi="Cambria Math" w:cs="Arial"/>
                    <w:sz w:val="20"/>
                    <w:szCs w:val="20"/>
                  </w:rPr>
                  <m:t>ss</m:t>
                </m:r>
              </m:sub>
            </m:sSub>
            <m:r>
              <w:rPr>
                <w:rFonts w:ascii="Cambria Math" w:hAnsi="Cambria Math" w:cs="Arial"/>
                <w:sz w:val="20"/>
                <w:szCs w:val="20"/>
              </w:rPr>
              <m:t>-</m:t>
            </m:r>
            <m:d>
              <m:dPr>
                <m:ctrlPr>
                  <w:rPr>
                    <w:rFonts w:ascii="Cambria Math" w:hAnsi="Cambria Math" w:cs="Arial"/>
                    <w:i/>
                    <w:sz w:val="20"/>
                    <w:szCs w:val="20"/>
                  </w:rPr>
                </m:ctrlPr>
              </m:dPr>
              <m:e>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K</m:t>
                    </m:r>
                  </m:sub>
                </m:sSub>
                <m:r>
                  <w:rPr>
                    <w:rFonts w:ascii="Cambria Math" w:hAnsi="Cambria Math" w:cs="Arial"/>
                    <w:sz w:val="20"/>
                    <w:szCs w:val="20"/>
                  </w:rPr>
                  <m:t>-</m:t>
                </m:r>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e>
            </m:d>
          </m:e>
        </m:d>
        <m:r>
          <w:rPr>
            <w:rFonts w:ascii="Cambria Math" w:hAnsi="Cambria Math" w:cs="Arial"/>
            <w:sz w:val="20"/>
            <w:szCs w:val="20"/>
          </w:rPr>
          <m:t>=</m:t>
        </m:r>
        <m:sSubSup>
          <m:sSubSupPr>
            <m:ctrlPr>
              <w:rPr>
                <w:rFonts w:ascii="Cambria Math" w:eastAsiaTheme="minorEastAsia" w:hAnsi="Cambria Math" w:cs="Arial"/>
                <w:i/>
                <w:sz w:val="20"/>
                <w:szCs w:val="20"/>
              </w:rPr>
            </m:ctrlPr>
          </m:sSubSupPr>
          <m:e>
            <m:acc>
              <m:accPr>
                <m:chr m:val="̃"/>
                <m:ctrlPr>
                  <w:rPr>
                    <w:rFonts w:ascii="Cambria Math" w:eastAsiaTheme="minorEastAsia" w:hAnsi="Cambria Math" w:cs="Arial"/>
                    <w:i/>
                    <w:sz w:val="20"/>
                    <w:szCs w:val="20"/>
                  </w:rPr>
                </m:ctrlPr>
              </m:accPr>
              <m:e>
                <m:r>
                  <w:rPr>
                    <w:rFonts w:ascii="Cambria Math" w:eastAsiaTheme="minorEastAsia" w:hAnsi="Cambria Math" w:cs="Arial"/>
                    <w:sz w:val="20"/>
                    <w:szCs w:val="20"/>
                  </w:rPr>
                  <m:t>J</m:t>
                </m:r>
              </m:e>
            </m:acc>
          </m:e>
          <m:sub>
            <m:r>
              <w:rPr>
                <w:rFonts w:ascii="Cambria Math" w:eastAsiaTheme="minorEastAsia" w:hAnsi="Cambria Math" w:cs="Arial"/>
                <w:sz w:val="20"/>
                <w:szCs w:val="20"/>
              </w:rPr>
              <m:t>K,KC</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KC</m:t>
            </m:r>
          </m:sub>
        </m:sSub>
        <m:r>
          <w:rPr>
            <w:rFonts w:ascii="Cambria Math" w:hAnsi="Cambria Math" w:cs="Arial"/>
            <w:sz w:val="20"/>
            <w:szCs w:val="20"/>
          </w:rPr>
          <m:t>∙</m:t>
        </m:r>
        <m:d>
          <m:dPr>
            <m:ctrlPr>
              <w:rPr>
                <w:rFonts w:ascii="Cambria Math" w:hAnsi="Cambria Math" w:cs="Arial"/>
                <w:i/>
                <w:sz w:val="20"/>
                <w:szCs w:val="20"/>
              </w:rPr>
            </m:ctrlPr>
          </m:dPr>
          <m:e>
            <m:r>
              <w:rPr>
                <w:rFonts w:ascii="Cambria Math" w:hAnsi="Cambria Math" w:cs="Arial"/>
                <w:sz w:val="20"/>
                <w:szCs w:val="20"/>
              </w:rPr>
              <m:t>∆V-</m:t>
            </m:r>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K</m:t>
                </m:r>
              </m:sub>
            </m:sSub>
          </m:e>
        </m:d>
      </m:oMath>
      <w:r w:rsidR="007044FE" w:rsidRPr="001940DD">
        <w:rPr>
          <w:rFonts w:ascii="Arial" w:eastAsiaTheme="minorEastAsia" w:hAnsi="Arial" w:cs="Arial"/>
          <w:sz w:val="20"/>
          <w:szCs w:val="20"/>
        </w:rPr>
        <w:tab/>
        <w:t>(S29)</w:t>
      </w:r>
    </w:p>
    <w:p w14:paraId="7143A9E1"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Identical considerations lead to</w:t>
      </w:r>
    </w:p>
    <w:p w14:paraId="4BD906D6"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K,HKs</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acc>
              <m:accPr>
                <m:chr m:val="̃"/>
                <m:ctrlPr>
                  <w:rPr>
                    <w:rFonts w:ascii="Cambria Math" w:eastAsiaTheme="minorEastAsia" w:hAnsi="Cambria Math" w:cs="Arial"/>
                    <w:i/>
                    <w:sz w:val="20"/>
                    <w:szCs w:val="20"/>
                  </w:rPr>
                </m:ctrlPr>
              </m:accPr>
              <m:e>
                <m:r>
                  <w:rPr>
                    <w:rFonts w:ascii="Cambria Math" w:eastAsiaTheme="minorEastAsia" w:hAnsi="Cambria Math" w:cs="Arial"/>
                    <w:sz w:val="20"/>
                    <w:szCs w:val="20"/>
                  </w:rPr>
                  <m:t>J</m:t>
                </m:r>
              </m:e>
            </m:acc>
          </m:e>
          <m:sub>
            <m:r>
              <w:rPr>
                <w:rFonts w:ascii="Cambria Math" w:eastAsiaTheme="minorEastAsia" w:hAnsi="Cambria Math" w:cs="Arial"/>
                <w:sz w:val="20"/>
                <w:szCs w:val="20"/>
              </w:rPr>
              <m:t>K,HKs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HKs</m:t>
            </m:r>
          </m:sub>
        </m:sSub>
        <m:r>
          <w:rPr>
            <w:rFonts w:ascii="Cambria Math" w:hAnsi="Cambria Math" w:cs="Arial"/>
            <w:sz w:val="20"/>
            <w:szCs w:val="20"/>
          </w:rPr>
          <m:t>∙</m:t>
        </m:r>
        <m:d>
          <m:dPr>
            <m:ctrlPr>
              <w:rPr>
                <w:rFonts w:ascii="Cambria Math" w:hAnsi="Cambria Math" w:cs="Arial"/>
                <w:i/>
                <w:sz w:val="20"/>
                <w:szCs w:val="20"/>
              </w:rPr>
            </m:ctrlPr>
          </m:dPr>
          <m:e>
            <m:r>
              <w:rPr>
                <w:rFonts w:ascii="Cambria Math" w:hAnsi="Cambria Math" w:cs="Arial"/>
                <w:sz w:val="20"/>
                <w:szCs w:val="20"/>
              </w:rPr>
              <m:t>2∙∆V-</m:t>
            </m:r>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H</m:t>
                </m:r>
              </m:sub>
            </m:sSub>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K</m:t>
                </m:r>
              </m:sub>
            </m:sSub>
          </m:e>
        </m:d>
      </m:oMath>
      <w:r w:rsidR="007044FE" w:rsidRPr="001940DD">
        <w:rPr>
          <w:rFonts w:ascii="Arial" w:eastAsiaTheme="minorEastAsia" w:hAnsi="Arial" w:cs="Arial"/>
          <w:sz w:val="20"/>
          <w:szCs w:val="20"/>
        </w:rPr>
        <w:tab/>
        <w:t>(S30)</w:t>
      </w:r>
    </w:p>
    <w:p w14:paraId="5FE8215F"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H,HKs</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acc>
              <m:accPr>
                <m:chr m:val="̃"/>
                <m:ctrlPr>
                  <w:rPr>
                    <w:rFonts w:ascii="Cambria Math" w:eastAsiaTheme="minorEastAsia" w:hAnsi="Cambria Math" w:cs="Arial"/>
                    <w:i/>
                    <w:sz w:val="20"/>
                    <w:szCs w:val="20"/>
                  </w:rPr>
                </m:ctrlPr>
              </m:accPr>
              <m:e>
                <m:r>
                  <w:rPr>
                    <w:rFonts w:ascii="Cambria Math" w:eastAsiaTheme="minorEastAsia" w:hAnsi="Cambria Math" w:cs="Arial"/>
                    <w:sz w:val="20"/>
                    <w:szCs w:val="20"/>
                  </w:rPr>
                  <m:t>J</m:t>
                </m:r>
              </m:e>
            </m:acc>
          </m:e>
          <m:sub>
            <m:r>
              <w:rPr>
                <w:rFonts w:ascii="Cambria Math" w:eastAsiaTheme="minorEastAsia" w:hAnsi="Cambria Math" w:cs="Arial"/>
                <w:sz w:val="20"/>
                <w:szCs w:val="20"/>
              </w:rPr>
              <m:t>H,HKs</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HKs</m:t>
            </m:r>
          </m:sub>
        </m:sSub>
        <m:r>
          <w:rPr>
            <w:rFonts w:ascii="Cambria Math" w:hAnsi="Cambria Math" w:cs="Arial"/>
            <w:sz w:val="20"/>
            <w:szCs w:val="20"/>
          </w:rPr>
          <m:t>∙</m:t>
        </m:r>
        <m:d>
          <m:dPr>
            <m:ctrlPr>
              <w:rPr>
                <w:rFonts w:ascii="Cambria Math" w:hAnsi="Cambria Math" w:cs="Arial"/>
                <w:i/>
                <w:sz w:val="20"/>
                <w:szCs w:val="20"/>
              </w:rPr>
            </m:ctrlPr>
          </m:dPr>
          <m:e>
            <m:r>
              <w:rPr>
                <w:rFonts w:ascii="Cambria Math" w:hAnsi="Cambria Math" w:cs="Arial"/>
                <w:sz w:val="20"/>
                <w:szCs w:val="20"/>
              </w:rPr>
              <m:t>2∙∆V-</m:t>
            </m:r>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H</m:t>
                </m:r>
              </m:sub>
            </m:sSub>
            <m:r>
              <w:rPr>
                <w:rFonts w:ascii="Cambria Math" w:hAnsi="Cambria Math" w:cs="Arial"/>
                <w:sz w:val="20"/>
                <w:szCs w:val="20"/>
              </w:rPr>
              <m:t>-</m:t>
            </m:r>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K</m:t>
                </m:r>
              </m:sub>
            </m:sSub>
          </m:e>
        </m:d>
      </m:oMath>
      <w:r w:rsidR="007044FE" w:rsidRPr="001940DD">
        <w:rPr>
          <w:rFonts w:ascii="Arial" w:eastAsiaTheme="minorEastAsia" w:hAnsi="Arial" w:cs="Arial"/>
          <w:sz w:val="20"/>
          <w:szCs w:val="20"/>
        </w:rPr>
        <w:tab/>
        <w:t>(S31)</w:t>
      </w:r>
    </w:p>
    <w:p w14:paraId="67552D59"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for 1:1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symporters, and to</w:t>
      </w:r>
    </w:p>
    <w:p w14:paraId="49B9A87E"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K,HKa</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acc>
              <m:accPr>
                <m:chr m:val="̃"/>
                <m:ctrlPr>
                  <w:rPr>
                    <w:rFonts w:ascii="Cambria Math" w:eastAsiaTheme="minorEastAsia" w:hAnsi="Cambria Math" w:cs="Arial"/>
                    <w:i/>
                    <w:sz w:val="20"/>
                    <w:szCs w:val="20"/>
                  </w:rPr>
                </m:ctrlPr>
              </m:accPr>
              <m:e>
                <m:r>
                  <w:rPr>
                    <w:rFonts w:ascii="Cambria Math" w:eastAsiaTheme="minorEastAsia" w:hAnsi="Cambria Math" w:cs="Arial"/>
                    <w:sz w:val="20"/>
                    <w:szCs w:val="20"/>
                  </w:rPr>
                  <m:t>J</m:t>
                </m:r>
              </m:e>
            </m:acc>
          </m:e>
          <m:sub>
            <m:r>
              <w:rPr>
                <w:rFonts w:ascii="Cambria Math" w:eastAsiaTheme="minorEastAsia" w:hAnsi="Cambria Math" w:cs="Arial"/>
                <w:sz w:val="20"/>
                <w:szCs w:val="20"/>
              </w:rPr>
              <m:t>K,HKa</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HKa</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ab/>
        <w:t>(S32)</w:t>
      </w:r>
    </w:p>
    <w:p w14:paraId="7281B898" w14:textId="77777777" w:rsidR="007044FE" w:rsidRPr="001940DD" w:rsidRDefault="00000000" w:rsidP="007044FE">
      <w:pPr>
        <w:tabs>
          <w:tab w:val="right" w:pos="9360"/>
        </w:tabs>
        <w:spacing w:after="0" w:line="360" w:lineRule="auto"/>
        <w:jc w:val="both"/>
        <w:rPr>
          <w:rFonts w:ascii="Arial" w:eastAsiaTheme="minorEastAsia" w:hAnsi="Arial" w:cs="Arial"/>
          <w:sz w:val="20"/>
          <w:szCs w:val="20"/>
        </w:rPr>
      </w:pP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J</m:t>
            </m:r>
          </m:e>
          <m:sub>
            <m:r>
              <w:rPr>
                <w:rFonts w:ascii="Cambria Math" w:eastAsiaTheme="minorEastAsia" w:hAnsi="Cambria Math" w:cs="Arial"/>
                <w:sz w:val="20"/>
                <w:szCs w:val="20"/>
              </w:rPr>
              <m:t>H,HKa</m:t>
            </m:r>
          </m:sub>
        </m:sSub>
        <m:r>
          <w:rPr>
            <w:rFonts w:ascii="Cambria Math" w:eastAsiaTheme="minorEastAsia" w:hAnsi="Cambria Math" w:cs="Arial"/>
            <w:sz w:val="20"/>
            <w:szCs w:val="20"/>
          </w:rPr>
          <m:t>=</m:t>
        </m:r>
        <m:sSubSup>
          <m:sSubSupPr>
            <m:ctrlPr>
              <w:rPr>
                <w:rFonts w:ascii="Cambria Math" w:eastAsiaTheme="minorEastAsia" w:hAnsi="Cambria Math" w:cs="Arial"/>
                <w:i/>
                <w:sz w:val="20"/>
                <w:szCs w:val="20"/>
              </w:rPr>
            </m:ctrlPr>
          </m:sSubSupPr>
          <m:e>
            <m:acc>
              <m:accPr>
                <m:chr m:val="̃"/>
                <m:ctrlPr>
                  <w:rPr>
                    <w:rFonts w:ascii="Cambria Math" w:eastAsiaTheme="minorEastAsia" w:hAnsi="Cambria Math" w:cs="Arial"/>
                    <w:i/>
                    <w:sz w:val="20"/>
                    <w:szCs w:val="20"/>
                  </w:rPr>
                </m:ctrlPr>
              </m:accPr>
              <m:e>
                <m:r>
                  <w:rPr>
                    <w:rFonts w:ascii="Cambria Math" w:eastAsiaTheme="minorEastAsia" w:hAnsi="Cambria Math" w:cs="Arial"/>
                    <w:sz w:val="20"/>
                    <w:szCs w:val="20"/>
                  </w:rPr>
                  <m:t>J</m:t>
                </m:r>
              </m:e>
            </m:acc>
          </m:e>
          <m:sub>
            <m:r>
              <w:rPr>
                <w:rFonts w:ascii="Cambria Math" w:eastAsiaTheme="minorEastAsia" w:hAnsi="Cambria Math" w:cs="Arial"/>
                <w:sz w:val="20"/>
                <w:szCs w:val="20"/>
              </w:rPr>
              <m:t>H,HKa</m:t>
            </m:r>
          </m:sub>
          <m:sup>
            <m:r>
              <w:rPr>
                <w:rFonts w:ascii="Cambria Math" w:eastAsiaTheme="minorEastAsia" w:hAnsi="Cambria Math" w:cs="Arial"/>
                <w:sz w:val="20"/>
                <w:szCs w:val="20"/>
              </w:rPr>
              <m:t>ss</m:t>
            </m:r>
          </m:sup>
        </m:sSubSup>
        <m:r>
          <w:rPr>
            <w:rFonts w:ascii="Cambria Math" w:eastAsiaTheme="minorEastAsia" w:hAnsi="Cambria Math" w:cs="Arial"/>
            <w:sz w:val="20"/>
            <w:szCs w:val="20"/>
          </w:rPr>
          <m:t>+</m:t>
        </m:r>
        <m:f>
          <m:fPr>
            <m:ctrlPr>
              <w:rPr>
                <w:rFonts w:ascii="Cambria Math" w:hAnsi="Cambria Math" w:cs="Arial"/>
                <w:i/>
                <w:sz w:val="20"/>
                <w:szCs w:val="20"/>
              </w:rPr>
            </m:ctrlPr>
          </m:fPr>
          <m:num>
            <m:sSub>
              <m:sSubPr>
                <m:ctrlPr>
                  <w:rPr>
                    <w:rFonts w:ascii="Cambria Math" w:hAnsi="Cambria Math" w:cs="Arial"/>
                    <w:i/>
                    <w:sz w:val="20"/>
                    <w:szCs w:val="20"/>
                  </w:rPr>
                </m:ctrlPr>
              </m:sSubPr>
              <m:e>
                <m:r>
                  <w:rPr>
                    <w:rFonts w:ascii="Cambria Math" w:hAnsi="Cambria Math" w:cs="Arial"/>
                    <w:sz w:val="20"/>
                    <w:szCs w:val="20"/>
                  </w:rPr>
                  <m:t>I</m:t>
                </m:r>
              </m:e>
              <m:sub>
                <m:r>
                  <w:rPr>
                    <w:rFonts w:ascii="Cambria Math" w:hAnsi="Cambria Math" w:cs="Arial"/>
                    <w:sz w:val="20"/>
                    <w:szCs w:val="20"/>
                  </w:rPr>
                  <m:t>Hmax</m:t>
                </m:r>
              </m:sub>
            </m:sSub>
          </m:num>
          <m:den>
            <m:sSub>
              <m:sSubPr>
                <m:ctrlPr>
                  <w:rPr>
                    <w:rFonts w:ascii="Cambria Math" w:hAnsi="Cambria Math" w:cs="Arial"/>
                    <w:i/>
                    <w:sz w:val="20"/>
                    <w:szCs w:val="20"/>
                  </w:rPr>
                </m:ctrlPr>
              </m:sSubPr>
              <m:e>
                <m:r>
                  <w:rPr>
                    <w:rFonts w:ascii="Cambria Math" w:hAnsi="Cambria Math" w:cs="Arial"/>
                    <w:sz w:val="20"/>
                    <w:szCs w:val="20"/>
                  </w:rPr>
                  <m:t>e</m:t>
                </m:r>
              </m:e>
              <m:sub>
                <m:r>
                  <w:rPr>
                    <w:rFonts w:ascii="Cambria Math" w:hAnsi="Cambria Math" w:cs="Arial"/>
                    <w:sz w:val="20"/>
                    <w:szCs w:val="20"/>
                  </w:rPr>
                  <m:t>0</m:t>
                </m:r>
              </m:sub>
            </m:sSub>
          </m:den>
        </m:f>
        <m:r>
          <w:rPr>
            <w:rFonts w:ascii="Cambria Math" w:hAnsi="Cambria Math" w:cs="Arial"/>
            <w:sz w:val="20"/>
            <w:szCs w:val="20"/>
          </w:rPr>
          <m:t>∙</m:t>
        </m:r>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HKa</m:t>
            </m:r>
          </m:sub>
        </m:sSub>
        <m:r>
          <w:rPr>
            <w:rFonts w:ascii="Cambria Math" w:eastAsiaTheme="minorEastAsia" w:hAnsi="Cambria Math" w:cs="Arial"/>
            <w:sz w:val="20"/>
            <w:szCs w:val="20"/>
          </w:rPr>
          <m:t>∙</m:t>
        </m:r>
        <m:d>
          <m:dPr>
            <m:ctrlPr>
              <w:rPr>
                <w:rFonts w:ascii="Cambria Math" w:eastAsiaTheme="minorEastAsia" w:hAnsi="Cambria Math" w:cs="Arial"/>
                <w:i/>
                <w:sz w:val="20"/>
                <w:szCs w:val="20"/>
              </w:rPr>
            </m:ctrlPr>
          </m:dPr>
          <m:e>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K</m:t>
                </m:r>
              </m:sub>
            </m:sSub>
            <m:r>
              <w:rPr>
                <w:rFonts w:ascii="Cambria Math" w:eastAsiaTheme="minorEastAsia" w:hAnsi="Cambria Math" w:cs="Arial"/>
                <w:sz w:val="20"/>
                <w:szCs w:val="20"/>
              </w:rPr>
              <m:t>-∆</m:t>
            </m:r>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E</m:t>
                </m:r>
              </m:e>
              <m:sub>
                <m:r>
                  <w:rPr>
                    <w:rFonts w:ascii="Cambria Math" w:eastAsiaTheme="minorEastAsia" w:hAnsi="Cambria Math" w:cs="Arial"/>
                    <w:sz w:val="20"/>
                    <w:szCs w:val="20"/>
                  </w:rPr>
                  <m:t>H</m:t>
                </m:r>
              </m:sub>
            </m:sSub>
          </m:e>
        </m:d>
      </m:oMath>
      <w:r w:rsidR="007044FE" w:rsidRPr="001940DD">
        <w:rPr>
          <w:rFonts w:ascii="Arial" w:eastAsiaTheme="minorEastAsia" w:hAnsi="Arial" w:cs="Arial"/>
          <w:sz w:val="20"/>
          <w:szCs w:val="20"/>
        </w:rPr>
        <w:tab/>
        <w:t>(S33)</w:t>
      </w:r>
    </w:p>
    <w:p w14:paraId="7593A2B7"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for 1:1 H</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/K</w:t>
      </w:r>
      <w:r w:rsidRPr="001940DD">
        <w:rPr>
          <w:rFonts w:ascii="Arial" w:eastAsiaTheme="minorEastAsia" w:hAnsi="Arial" w:cs="Arial"/>
          <w:sz w:val="20"/>
          <w:szCs w:val="20"/>
          <w:vertAlign w:val="superscript"/>
        </w:rPr>
        <w:t>+</w:t>
      </w:r>
      <w:r w:rsidRPr="001940DD">
        <w:rPr>
          <w:rFonts w:ascii="Arial" w:eastAsiaTheme="minorEastAsia" w:hAnsi="Arial" w:cs="Arial"/>
          <w:sz w:val="20"/>
          <w:szCs w:val="20"/>
        </w:rPr>
        <w:t xml:space="preserve"> antiporters.</w:t>
      </w:r>
    </w:p>
    <w:p w14:paraId="3BD63E4B" w14:textId="77777777" w:rsidR="007044FE" w:rsidRPr="001940DD" w:rsidRDefault="007044FE" w:rsidP="007044FE">
      <w:pPr>
        <w:spacing w:after="0" w:line="360" w:lineRule="auto"/>
        <w:jc w:val="both"/>
        <w:rPr>
          <w:rFonts w:ascii="Arial" w:eastAsiaTheme="minorEastAsia" w:hAnsi="Arial" w:cs="Arial"/>
          <w:sz w:val="20"/>
          <w:szCs w:val="20"/>
        </w:rPr>
      </w:pPr>
      <w:r w:rsidRPr="001940DD">
        <w:rPr>
          <w:rFonts w:ascii="Arial" w:eastAsiaTheme="minorEastAsia" w:hAnsi="Arial" w:cs="Arial"/>
          <w:sz w:val="20"/>
          <w:szCs w:val="20"/>
        </w:rPr>
        <w:t xml:space="preserve">Thus, comparison of equations (S16-S20) with (S28-S33) reveals their identical structures with the parameters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KC</m:t>
            </m:r>
          </m:sub>
        </m:sSub>
      </m:oMath>
      <w:r w:rsidRPr="001940DD">
        <w:rPr>
          <w:rFonts w:ascii="Arial" w:eastAsiaTheme="minorEastAsia" w:hAnsi="Arial" w:cs="Arial"/>
          <w:sz w:val="20"/>
          <w:szCs w:val="20"/>
        </w:rPr>
        <w:t xml:space="preserve"> (</w:t>
      </w:r>
      <m:oMath>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KC</m:t>
            </m:r>
          </m:sub>
        </m:sSub>
      </m:oMath>
      <w:r w:rsidRPr="001940DD">
        <w:rPr>
          <w:rFonts w:ascii="Arial" w:eastAsiaTheme="minorEastAsia" w:hAnsi="Arial" w:cs="Arial"/>
          <w:sz w:val="20"/>
          <w:szCs w:val="20"/>
        </w:rPr>
        <w:t xml:space="preserve">),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HKs</m:t>
            </m:r>
          </m:sub>
        </m:sSub>
      </m:oMath>
      <w:r w:rsidRPr="001940DD">
        <w:rPr>
          <w:rFonts w:ascii="Arial" w:eastAsiaTheme="minorEastAsia" w:hAnsi="Arial" w:cs="Arial"/>
          <w:sz w:val="20"/>
          <w:szCs w:val="20"/>
        </w:rPr>
        <w:t xml:space="preserve"> (</w:t>
      </w:r>
      <m:oMath>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HKs</m:t>
            </m:r>
          </m:sub>
        </m:sSub>
      </m:oMath>
      <w:r w:rsidRPr="001940DD">
        <w:rPr>
          <w:rFonts w:ascii="Arial" w:eastAsiaTheme="minorEastAsia" w:hAnsi="Arial" w:cs="Arial"/>
          <w:sz w:val="20"/>
          <w:szCs w:val="20"/>
        </w:rPr>
        <w:t xml:space="preserve">), and </w:t>
      </w:r>
      <m:oMath>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g</m:t>
            </m:r>
          </m:e>
          <m:sub>
            <m:r>
              <w:rPr>
                <w:rFonts w:ascii="Cambria Math" w:eastAsiaTheme="minorEastAsia" w:hAnsi="Cambria Math" w:cs="Arial"/>
                <w:sz w:val="20"/>
                <w:szCs w:val="20"/>
              </w:rPr>
              <m:t>HKa</m:t>
            </m:r>
          </m:sub>
        </m:sSub>
      </m:oMath>
      <w:r w:rsidRPr="001940DD">
        <w:rPr>
          <w:rFonts w:ascii="Arial" w:eastAsiaTheme="minorEastAsia" w:hAnsi="Arial" w:cs="Arial"/>
          <w:sz w:val="20"/>
          <w:szCs w:val="20"/>
        </w:rPr>
        <w:t xml:space="preserve"> (</w:t>
      </w:r>
      <m:oMath>
        <m:sSub>
          <m:sSubPr>
            <m:ctrlPr>
              <w:rPr>
                <w:rFonts w:ascii="Cambria Math" w:hAnsi="Cambria Math" w:cs="Arial"/>
                <w:i/>
                <w:sz w:val="20"/>
                <w:szCs w:val="20"/>
              </w:rPr>
            </m:ctrlPr>
          </m:sSubPr>
          <m:e>
            <m:acc>
              <m:accPr>
                <m:chr m:val="̃"/>
                <m:ctrlPr>
                  <w:rPr>
                    <w:rFonts w:ascii="Cambria Math" w:hAnsi="Cambria Math" w:cs="Arial"/>
                    <w:i/>
                    <w:sz w:val="20"/>
                    <w:szCs w:val="20"/>
                  </w:rPr>
                </m:ctrlPr>
              </m:accPr>
              <m:e>
                <m:r>
                  <w:rPr>
                    <w:rFonts w:ascii="Cambria Math" w:hAnsi="Cambria Math" w:cs="Arial"/>
                    <w:sz w:val="20"/>
                    <w:szCs w:val="20"/>
                  </w:rPr>
                  <m:t>g</m:t>
                </m:r>
              </m:e>
            </m:acc>
          </m:e>
          <m:sub>
            <m:r>
              <w:rPr>
                <w:rFonts w:ascii="Cambria Math" w:hAnsi="Cambria Math" w:cs="Arial"/>
                <w:sz w:val="20"/>
                <w:szCs w:val="20"/>
              </w:rPr>
              <m:t>HKa</m:t>
            </m:r>
          </m:sub>
        </m:sSub>
      </m:oMath>
      <w:r w:rsidRPr="001940DD">
        <w:rPr>
          <w:rFonts w:ascii="Arial" w:eastAsiaTheme="minorEastAsia" w:hAnsi="Arial" w:cs="Arial"/>
          <w:sz w:val="20"/>
          <w:szCs w:val="20"/>
        </w:rPr>
        <w:t>). A change in the parameter set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KC</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HKs</w:t>
      </w:r>
      <w:r w:rsidRPr="001940DD">
        <w:rPr>
          <w:rFonts w:ascii="Arial" w:eastAsiaTheme="minorEastAsia" w:hAnsi="Arial" w:cs="Arial"/>
          <w:sz w:val="20"/>
          <w:szCs w:val="20"/>
        </w:rPr>
        <w:t xml:space="preserve">, </w:t>
      </w:r>
      <w:r w:rsidRPr="001940DD">
        <w:rPr>
          <w:rFonts w:ascii="Arial" w:eastAsiaTheme="minorEastAsia" w:hAnsi="Arial" w:cs="Arial"/>
          <w:i/>
          <w:iCs/>
          <w:sz w:val="20"/>
          <w:szCs w:val="20"/>
        </w:rPr>
        <w:t>g</w:t>
      </w:r>
      <w:r w:rsidRPr="001940DD">
        <w:rPr>
          <w:rFonts w:ascii="Arial" w:eastAsiaTheme="minorEastAsia" w:hAnsi="Arial" w:cs="Arial"/>
          <w:i/>
          <w:iCs/>
          <w:sz w:val="20"/>
          <w:szCs w:val="20"/>
          <w:vertAlign w:val="subscript"/>
        </w:rPr>
        <w:t>HKa</w:t>
      </w:r>
      <w:r w:rsidRPr="001940DD">
        <w:rPr>
          <w:rFonts w:ascii="Arial" w:eastAsiaTheme="minorEastAsia" w:hAnsi="Arial" w:cs="Arial"/>
          <w:sz w:val="20"/>
          <w:szCs w:val="20"/>
        </w:rPr>
        <w:t xml:space="preserve">) that sets new steady state values </w:t>
      </w:r>
      <m:oMath>
        <m:d>
          <m:dPr>
            <m:ctrlPr>
              <w:rPr>
                <w:rFonts w:ascii="Cambria Math" w:eastAsiaTheme="minorEastAsia" w:hAnsi="Cambria Math" w:cs="Arial"/>
                <w:i/>
                <w:sz w:val="20"/>
                <w:szCs w:val="20"/>
              </w:rPr>
            </m:ctrlPr>
          </m:dPr>
          <m:e>
            <m:sSub>
              <m:sSubPr>
                <m:ctrlPr>
                  <w:rPr>
                    <w:rFonts w:ascii="Cambria Math" w:eastAsiaTheme="minorEastAsia" w:hAnsi="Cambria Math" w:cs="Arial"/>
                    <w:i/>
                    <w:sz w:val="20"/>
                    <w:szCs w:val="20"/>
                  </w:rPr>
                </m:ctrlPr>
              </m:sSubPr>
              <m:e>
                <m:r>
                  <w:rPr>
                    <w:rFonts w:ascii="Cambria Math" w:eastAsiaTheme="minorEastAsia" w:hAnsi="Cambria Math" w:cs="Arial"/>
                    <w:sz w:val="20"/>
                    <w:szCs w:val="20"/>
                  </w:rPr>
                  <m:t>V</m:t>
                </m:r>
              </m:e>
              <m:sub>
                <m:r>
                  <w:rPr>
                    <w:rFonts w:ascii="Cambria Math" w:eastAsiaTheme="minorEastAsia" w:hAnsi="Cambria Math" w:cs="Arial"/>
                    <w:sz w:val="20"/>
                    <w:szCs w:val="20"/>
                  </w:rPr>
                  <m:t>ss</m:t>
                </m:r>
              </m:sub>
            </m:sSub>
          </m:e>
          <m:e>
            <m:sSubSup>
              <m:sSubSupPr>
                <m:ctrlPr>
                  <w:rPr>
                    <w:rFonts w:ascii="Cambria Math" w:eastAsiaTheme="minorEastAsia" w:hAnsi="Cambria Math" w:cs="Arial"/>
                    <w:i/>
                    <w:sz w:val="20"/>
                    <w:szCs w:val="20"/>
                  </w:rPr>
                </m:ctrlPr>
              </m:sSubSupPr>
              <m:e>
                <m:r>
                  <w:rPr>
                    <w:rFonts w:ascii="Cambria Math" w:eastAsiaTheme="minorEastAsia" w:hAnsi="Cambria Math" w:cs="Arial"/>
                    <w:sz w:val="20"/>
                    <w:szCs w:val="20"/>
                  </w:rPr>
                  <m:t>E</m:t>
                </m:r>
              </m:e>
              <m:sub>
                <m:r>
                  <w:rPr>
                    <w:rFonts w:ascii="Cambria Math" w:eastAsiaTheme="minorEastAsia" w:hAnsi="Cambria Math" w:cs="Arial"/>
                    <w:sz w:val="20"/>
                    <w:szCs w:val="20"/>
                  </w:rPr>
                  <m:t>K</m:t>
                </m:r>
              </m:sub>
              <m:sup>
                <m:r>
                  <w:rPr>
                    <w:rFonts w:ascii="Cambria Math" w:eastAsiaTheme="minorEastAsia" w:hAnsi="Cambria Math" w:cs="Arial"/>
                    <w:sz w:val="20"/>
                    <w:szCs w:val="20"/>
                  </w:rPr>
                  <m:t>ss</m:t>
                </m:r>
              </m:sup>
            </m:sSubSup>
          </m:e>
        </m:d>
      </m:oMath>
      <w:r w:rsidRPr="001940DD">
        <w:rPr>
          <w:rFonts w:ascii="Arial" w:eastAsiaTheme="minorEastAsia" w:hAnsi="Arial" w:cs="Arial"/>
          <w:sz w:val="20"/>
          <w:szCs w:val="20"/>
        </w:rPr>
        <w:t xml:space="preserve"> can therefore be interpret as a deviation of the system with </w:t>
      </w:r>
      <w:r w:rsidRPr="001940DD">
        <w:rPr>
          <w:rFonts w:ascii="Arial" w:eastAsiaTheme="minorEastAsia" w:hAnsi="Arial" w:cs="Arial"/>
          <w:sz w:val="20"/>
          <w:szCs w:val="20"/>
        </w:rPr>
        <w:sym w:font="Symbol" w:char="F044"/>
      </w:r>
      <w:r w:rsidRPr="001940DD">
        <w:rPr>
          <w:rFonts w:ascii="Arial" w:eastAsiaTheme="minorEastAsia" w:hAnsi="Arial" w:cs="Arial"/>
          <w:i/>
          <w:iCs/>
          <w:sz w:val="20"/>
          <w:szCs w:val="20"/>
        </w:rPr>
        <w:t>V</w:t>
      </w:r>
      <w:r w:rsidRPr="001940DD">
        <w:rPr>
          <w:rFonts w:ascii="Arial" w:eastAsiaTheme="minorEastAsia" w:hAnsi="Arial" w:cs="Arial"/>
          <w:sz w:val="20"/>
          <w:szCs w:val="20"/>
        </w:rPr>
        <w:t xml:space="preserve"> and </w:t>
      </w:r>
      <w:r w:rsidRPr="001940DD">
        <w:rPr>
          <w:rFonts w:ascii="Arial" w:eastAsiaTheme="minorEastAsia" w:hAnsi="Arial" w:cs="Arial"/>
          <w:sz w:val="20"/>
          <w:szCs w:val="20"/>
        </w:rPr>
        <w:sym w:font="Symbol" w:char="F044"/>
      </w:r>
      <w:r w:rsidRPr="001940DD">
        <w:rPr>
          <w:rFonts w:ascii="Arial" w:eastAsiaTheme="minorEastAsia" w:hAnsi="Arial" w:cs="Arial"/>
          <w:i/>
          <w:iCs/>
          <w:sz w:val="20"/>
          <w:szCs w:val="20"/>
        </w:rPr>
        <w:t>E</w:t>
      </w:r>
      <w:r w:rsidRPr="001940DD">
        <w:rPr>
          <w:rFonts w:ascii="Arial" w:eastAsiaTheme="minorEastAsia" w:hAnsi="Arial" w:cs="Arial"/>
          <w:i/>
          <w:iCs/>
          <w:sz w:val="20"/>
          <w:szCs w:val="20"/>
          <w:vertAlign w:val="subscript"/>
        </w:rPr>
        <w:t>K</w:t>
      </w:r>
      <w:r w:rsidRPr="001940DD">
        <w:rPr>
          <w:rFonts w:ascii="Arial" w:eastAsiaTheme="minorEastAsia" w:hAnsi="Arial" w:cs="Arial"/>
          <w:sz w:val="20"/>
          <w:szCs w:val="20"/>
        </w:rPr>
        <w:t xml:space="preserve"> from its steady state. An analogy might illustrate this relationship: The system is like a ball in a 3-dimensional landscape. For a disturbance of the system, we can change the position of the ball and keep the landscape fixed or we keep the position of the ball and move the landscape instead.</w:t>
      </w:r>
    </w:p>
    <w:p w14:paraId="252087CF" w14:textId="77777777" w:rsidR="007044FE" w:rsidRPr="001940DD" w:rsidRDefault="007044FE" w:rsidP="007044FE">
      <w:pPr>
        <w:spacing w:after="0" w:line="360" w:lineRule="auto"/>
        <w:jc w:val="both"/>
        <w:rPr>
          <w:rFonts w:ascii="Arial" w:eastAsiaTheme="minorEastAsia" w:hAnsi="Arial" w:cs="Arial"/>
          <w:sz w:val="20"/>
          <w:szCs w:val="20"/>
        </w:rPr>
      </w:pPr>
    </w:p>
    <w:sectPr w:rsidR="007044FE" w:rsidRPr="001940DD" w:rsidSect="007044FE">
      <w:head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365A14" w14:textId="77777777" w:rsidR="00664BA8" w:rsidRPr="006A704A" w:rsidRDefault="00664BA8" w:rsidP="0063597B">
      <w:pPr>
        <w:spacing w:after="0" w:line="240" w:lineRule="auto"/>
      </w:pPr>
      <w:r w:rsidRPr="006A704A">
        <w:separator/>
      </w:r>
    </w:p>
  </w:endnote>
  <w:endnote w:type="continuationSeparator" w:id="0">
    <w:p w14:paraId="106130EB" w14:textId="77777777" w:rsidR="00664BA8" w:rsidRPr="006A704A" w:rsidRDefault="00664BA8" w:rsidP="0063597B">
      <w:pPr>
        <w:spacing w:after="0" w:line="240" w:lineRule="auto"/>
      </w:pPr>
      <w:r w:rsidRPr="006A704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LT Std">
    <w:altName w:val="Cambria"/>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8E8B59" w14:textId="77777777" w:rsidR="00664BA8" w:rsidRPr="006A704A" w:rsidRDefault="00664BA8" w:rsidP="0063597B">
      <w:pPr>
        <w:spacing w:after="0" w:line="240" w:lineRule="auto"/>
      </w:pPr>
      <w:r w:rsidRPr="006A704A">
        <w:separator/>
      </w:r>
    </w:p>
  </w:footnote>
  <w:footnote w:type="continuationSeparator" w:id="0">
    <w:p w14:paraId="52834531" w14:textId="77777777" w:rsidR="00664BA8" w:rsidRPr="006A704A" w:rsidRDefault="00664BA8" w:rsidP="0063597B">
      <w:pPr>
        <w:spacing w:after="0" w:line="240" w:lineRule="auto"/>
      </w:pPr>
      <w:r w:rsidRPr="006A704A">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7200FE" w14:textId="26C7F177" w:rsidR="00D34C11" w:rsidRPr="00D34C11" w:rsidRDefault="007044FE" w:rsidP="005E5A53">
    <w:pPr>
      <w:tabs>
        <w:tab w:val="right" w:pos="12960"/>
      </w:tabs>
      <w:spacing w:after="0" w:line="360" w:lineRule="auto"/>
      <w:rPr>
        <w:rFonts w:ascii="Arial" w:hAnsi="Arial" w:cs="Arial"/>
        <w:sz w:val="18"/>
        <w:szCs w:val="18"/>
        <w:u w:val="single"/>
      </w:rPr>
    </w:pPr>
    <w:r w:rsidRPr="007044FE">
      <w:rPr>
        <w:rFonts w:ascii="Arial" w:hAnsi="Arial" w:cs="Arial"/>
        <w:sz w:val="18"/>
        <w:szCs w:val="18"/>
        <w:u w:val="single"/>
      </w:rPr>
      <w:t>Dynamics of homeostats: The basis of electrical, hydraulic, pH and calcium signaling in plants</w:t>
    </w:r>
    <w:r w:rsidR="003F4C34">
      <w:rPr>
        <w:rFonts w:ascii="Arial" w:hAnsi="Arial" w:cs="Arial"/>
        <w:sz w:val="18"/>
        <w:szCs w:val="18"/>
        <w:u w:val="single"/>
      </w:rPr>
      <w:tab/>
    </w:r>
    <w:r w:rsidR="003F4C34" w:rsidRPr="003F4C34">
      <w:rPr>
        <w:rFonts w:ascii="Arial" w:hAnsi="Arial" w:cs="Arial"/>
        <w:sz w:val="18"/>
        <w:szCs w:val="18"/>
        <w:u w:val="single"/>
      </w:rPr>
      <w:fldChar w:fldCharType="begin"/>
    </w:r>
    <w:r w:rsidR="003F4C34" w:rsidRPr="003F4C34">
      <w:rPr>
        <w:rFonts w:ascii="Arial" w:hAnsi="Arial" w:cs="Arial"/>
        <w:sz w:val="18"/>
        <w:szCs w:val="18"/>
        <w:u w:val="single"/>
      </w:rPr>
      <w:instrText xml:space="preserve"> PAGE   \* MERGEFORMAT </w:instrText>
    </w:r>
    <w:r w:rsidR="003F4C34" w:rsidRPr="003F4C34">
      <w:rPr>
        <w:rFonts w:ascii="Arial" w:hAnsi="Arial" w:cs="Arial"/>
        <w:sz w:val="18"/>
        <w:szCs w:val="18"/>
        <w:u w:val="single"/>
      </w:rPr>
      <w:fldChar w:fldCharType="separate"/>
    </w:r>
    <w:r w:rsidR="003F4C34" w:rsidRPr="003F4C34">
      <w:rPr>
        <w:rFonts w:ascii="Arial" w:hAnsi="Arial" w:cs="Arial"/>
        <w:noProof/>
        <w:sz w:val="18"/>
        <w:szCs w:val="18"/>
        <w:u w:val="single"/>
      </w:rPr>
      <w:t>1</w:t>
    </w:r>
    <w:r w:rsidR="003F4C34" w:rsidRPr="003F4C34">
      <w:rPr>
        <w:rFonts w:ascii="Arial" w:hAnsi="Arial" w:cs="Arial"/>
        <w:noProof/>
        <w:sz w:val="18"/>
        <w:szCs w:val="18"/>
        <w:u w:val="single"/>
      </w:rPr>
      <w:fldChar w:fldCharType="end"/>
    </w:r>
    <w:r>
      <w:rPr>
        <w:rFonts w:ascii="Arial" w:hAnsi="Arial" w:cs="Arial"/>
        <w:sz w:val="18"/>
        <w:szCs w:val="18"/>
        <w:u w:val="single"/>
      </w:rPr>
      <w:br/>
    </w:r>
    <w:r w:rsidRPr="007044FE">
      <w:rPr>
        <w:rFonts w:ascii="Arial" w:hAnsi="Arial" w:cs="Arial"/>
        <w:sz w:val="18"/>
        <w:szCs w:val="18"/>
      </w:rPr>
      <w:t xml:space="preserve">DOI: </w:t>
    </w:r>
    <w:r w:rsidR="005E5A53" w:rsidRPr="007044FE">
      <w:rPr>
        <w:rFonts w:ascii="Arial" w:hAnsi="Arial" w:cs="Arial"/>
        <w:sz w:val="18"/>
        <w:szCs w:val="18"/>
      </w:rPr>
      <w:t>10.1017/qpb.</w:t>
    </w:r>
    <w:r w:rsidRPr="007044FE">
      <w:rPr>
        <w:rFonts w:ascii="Arial" w:hAnsi="Arial" w:cs="Arial"/>
        <w:sz w:val="18"/>
        <w:szCs w:val="18"/>
      </w:rPr>
      <w:t>XXXX.X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EB6DC2"/>
    <w:multiLevelType w:val="hybridMultilevel"/>
    <w:tmpl w:val="10F0485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20543A"/>
    <w:multiLevelType w:val="hybridMultilevel"/>
    <w:tmpl w:val="D02CB0C0"/>
    <w:lvl w:ilvl="0" w:tplc="093ED49A">
      <w:start w:val="10"/>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6E271D"/>
    <w:multiLevelType w:val="hybridMultilevel"/>
    <w:tmpl w:val="106C7D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7F1D8B"/>
    <w:multiLevelType w:val="multilevel"/>
    <w:tmpl w:val="ECD8C7BA"/>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lowerLetter"/>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C9E4753"/>
    <w:multiLevelType w:val="hybridMultilevel"/>
    <w:tmpl w:val="AEAEE7D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B95209E"/>
    <w:multiLevelType w:val="multilevel"/>
    <w:tmpl w:val="ECD8C7BA"/>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lowerLetter"/>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BE4956"/>
    <w:multiLevelType w:val="hybridMultilevel"/>
    <w:tmpl w:val="8AB016F6"/>
    <w:lvl w:ilvl="0" w:tplc="4AAAF0E8">
      <w:start w:val="1"/>
      <w:numFmt w:val="bullet"/>
      <w:lvlText w:val=""/>
      <w:lvlJc w:val="left"/>
      <w:pPr>
        <w:ind w:left="720" w:hanging="360"/>
      </w:pPr>
      <w:rPr>
        <w:rFonts w:ascii="Wingdings" w:eastAsiaTheme="minorEastAsia"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4C10C7E"/>
    <w:multiLevelType w:val="hybridMultilevel"/>
    <w:tmpl w:val="CC768990"/>
    <w:lvl w:ilvl="0" w:tplc="849482A0">
      <w:start w:val="11"/>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801BF7"/>
    <w:multiLevelType w:val="multilevel"/>
    <w:tmpl w:val="FABE0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9E848EC"/>
    <w:multiLevelType w:val="hybridMultilevel"/>
    <w:tmpl w:val="024A0F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4D0CFC"/>
    <w:multiLevelType w:val="hybridMultilevel"/>
    <w:tmpl w:val="714030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0890DFD"/>
    <w:multiLevelType w:val="hybridMultilevel"/>
    <w:tmpl w:val="BE46F908"/>
    <w:lvl w:ilvl="0" w:tplc="E41A47B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41702596"/>
    <w:multiLevelType w:val="hybridMultilevel"/>
    <w:tmpl w:val="8A5ED23C"/>
    <w:lvl w:ilvl="0" w:tplc="D0922018">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7A95C01"/>
    <w:multiLevelType w:val="hybridMultilevel"/>
    <w:tmpl w:val="669A7E20"/>
    <w:lvl w:ilvl="0" w:tplc="13363D0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AD927F4"/>
    <w:multiLevelType w:val="hybridMultilevel"/>
    <w:tmpl w:val="671AAC5E"/>
    <w:lvl w:ilvl="0" w:tplc="66E2827C">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9242C9"/>
    <w:multiLevelType w:val="hybridMultilevel"/>
    <w:tmpl w:val="FD7ACF3E"/>
    <w:lvl w:ilvl="0" w:tplc="1C02BBE0">
      <w:start w:val="1"/>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1876DD"/>
    <w:multiLevelType w:val="hybridMultilevel"/>
    <w:tmpl w:val="7D803488"/>
    <w:lvl w:ilvl="0" w:tplc="459E26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00D0FF7"/>
    <w:multiLevelType w:val="hybridMultilevel"/>
    <w:tmpl w:val="02CEDBF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D30CD9"/>
    <w:multiLevelType w:val="multilevel"/>
    <w:tmpl w:val="ECD8C7BA"/>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lowerLetter"/>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B22380B"/>
    <w:multiLevelType w:val="hybridMultilevel"/>
    <w:tmpl w:val="6CF8ED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CA94CA8"/>
    <w:multiLevelType w:val="hybridMultilevel"/>
    <w:tmpl w:val="160E5C9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5D36394"/>
    <w:multiLevelType w:val="hybridMultilevel"/>
    <w:tmpl w:val="400C9FFE"/>
    <w:lvl w:ilvl="0" w:tplc="39D62E8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60564CF"/>
    <w:multiLevelType w:val="hybridMultilevel"/>
    <w:tmpl w:val="A27AA410"/>
    <w:lvl w:ilvl="0" w:tplc="E2B6E376">
      <w:start w:val="1"/>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FD96D24"/>
    <w:multiLevelType w:val="multilevel"/>
    <w:tmpl w:val="76BA2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16613414">
    <w:abstractNumId w:val="4"/>
  </w:num>
  <w:num w:numId="2" w16cid:durableId="1339237943">
    <w:abstractNumId w:val="7"/>
  </w:num>
  <w:num w:numId="3" w16cid:durableId="500778378">
    <w:abstractNumId w:val="12"/>
  </w:num>
  <w:num w:numId="4" w16cid:durableId="109205384">
    <w:abstractNumId w:val="1"/>
  </w:num>
  <w:num w:numId="5" w16cid:durableId="1189559581">
    <w:abstractNumId w:val="22"/>
  </w:num>
  <w:num w:numId="6" w16cid:durableId="1425297171">
    <w:abstractNumId w:val="6"/>
  </w:num>
  <w:num w:numId="7" w16cid:durableId="615451931">
    <w:abstractNumId w:val="21"/>
  </w:num>
  <w:num w:numId="8" w16cid:durableId="1455709346">
    <w:abstractNumId w:val="15"/>
  </w:num>
  <w:num w:numId="9" w16cid:durableId="379860620">
    <w:abstractNumId w:val="11"/>
  </w:num>
  <w:num w:numId="10" w16cid:durableId="1763524407">
    <w:abstractNumId w:val="10"/>
  </w:num>
  <w:num w:numId="11" w16cid:durableId="1319305400">
    <w:abstractNumId w:val="19"/>
  </w:num>
  <w:num w:numId="12" w16cid:durableId="198858152">
    <w:abstractNumId w:val="2"/>
  </w:num>
  <w:num w:numId="13" w16cid:durableId="1742292470">
    <w:abstractNumId w:val="0"/>
  </w:num>
  <w:num w:numId="14" w16cid:durableId="724909072">
    <w:abstractNumId w:val="9"/>
  </w:num>
  <w:num w:numId="15" w16cid:durableId="2020809419">
    <w:abstractNumId w:val="16"/>
  </w:num>
  <w:num w:numId="16" w16cid:durableId="1721859361">
    <w:abstractNumId w:val="14"/>
  </w:num>
  <w:num w:numId="17" w16cid:durableId="1382365944">
    <w:abstractNumId w:val="20"/>
  </w:num>
  <w:num w:numId="18" w16cid:durableId="924463327">
    <w:abstractNumId w:val="13"/>
  </w:num>
  <w:num w:numId="19" w16cid:durableId="2083092307">
    <w:abstractNumId w:val="8"/>
  </w:num>
  <w:num w:numId="20" w16cid:durableId="292947727">
    <w:abstractNumId w:val="17"/>
  </w:num>
  <w:num w:numId="21" w16cid:durableId="272325701">
    <w:abstractNumId w:val="18"/>
  </w:num>
  <w:num w:numId="22" w16cid:durableId="664014833">
    <w:abstractNumId w:val="23"/>
  </w:num>
  <w:num w:numId="23" w16cid:durableId="193034003">
    <w:abstractNumId w:val="5"/>
  </w:num>
  <w:num w:numId="24" w16cid:durableId="5642971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2B5B"/>
    <w:rsid w:val="00002496"/>
    <w:rsid w:val="00003026"/>
    <w:rsid w:val="00006728"/>
    <w:rsid w:val="00007BA1"/>
    <w:rsid w:val="0001206B"/>
    <w:rsid w:val="0001509A"/>
    <w:rsid w:val="00017ECC"/>
    <w:rsid w:val="00021ADC"/>
    <w:rsid w:val="0002429F"/>
    <w:rsid w:val="00031EAC"/>
    <w:rsid w:val="000345DD"/>
    <w:rsid w:val="000348F7"/>
    <w:rsid w:val="00035959"/>
    <w:rsid w:val="00040AB5"/>
    <w:rsid w:val="00045B97"/>
    <w:rsid w:val="0004791F"/>
    <w:rsid w:val="000532B2"/>
    <w:rsid w:val="000564AB"/>
    <w:rsid w:val="00062868"/>
    <w:rsid w:val="00062E24"/>
    <w:rsid w:val="00063581"/>
    <w:rsid w:val="000660E4"/>
    <w:rsid w:val="00070246"/>
    <w:rsid w:val="0007759A"/>
    <w:rsid w:val="000841DF"/>
    <w:rsid w:val="00087DAA"/>
    <w:rsid w:val="000A3913"/>
    <w:rsid w:val="000B0431"/>
    <w:rsid w:val="000B1BD3"/>
    <w:rsid w:val="000B520F"/>
    <w:rsid w:val="000B6741"/>
    <w:rsid w:val="000C1801"/>
    <w:rsid w:val="000C749D"/>
    <w:rsid w:val="000C7B17"/>
    <w:rsid w:val="000D14F2"/>
    <w:rsid w:val="000E144E"/>
    <w:rsid w:val="000E4C01"/>
    <w:rsid w:val="000F2B5B"/>
    <w:rsid w:val="000F34F3"/>
    <w:rsid w:val="00100789"/>
    <w:rsid w:val="001016E3"/>
    <w:rsid w:val="001070CB"/>
    <w:rsid w:val="00110E65"/>
    <w:rsid w:val="00110EA3"/>
    <w:rsid w:val="00112C26"/>
    <w:rsid w:val="00112C60"/>
    <w:rsid w:val="00113C70"/>
    <w:rsid w:val="0011791A"/>
    <w:rsid w:val="001217B4"/>
    <w:rsid w:val="00123C50"/>
    <w:rsid w:val="00126BD9"/>
    <w:rsid w:val="00136118"/>
    <w:rsid w:val="00141E8E"/>
    <w:rsid w:val="001437BB"/>
    <w:rsid w:val="00144369"/>
    <w:rsid w:val="00146153"/>
    <w:rsid w:val="001505E7"/>
    <w:rsid w:val="00151E4D"/>
    <w:rsid w:val="00152B46"/>
    <w:rsid w:val="00155845"/>
    <w:rsid w:val="00155905"/>
    <w:rsid w:val="00156AFD"/>
    <w:rsid w:val="00165707"/>
    <w:rsid w:val="00166EAD"/>
    <w:rsid w:val="00171C90"/>
    <w:rsid w:val="00172664"/>
    <w:rsid w:val="00174524"/>
    <w:rsid w:val="00175C17"/>
    <w:rsid w:val="00175DC7"/>
    <w:rsid w:val="0017610E"/>
    <w:rsid w:val="001821A1"/>
    <w:rsid w:val="00182C4A"/>
    <w:rsid w:val="00183348"/>
    <w:rsid w:val="0018562E"/>
    <w:rsid w:val="0019078B"/>
    <w:rsid w:val="001925C3"/>
    <w:rsid w:val="00192C84"/>
    <w:rsid w:val="001943EB"/>
    <w:rsid w:val="001A25D6"/>
    <w:rsid w:val="001A3034"/>
    <w:rsid w:val="001A4CF7"/>
    <w:rsid w:val="001A781E"/>
    <w:rsid w:val="001A7821"/>
    <w:rsid w:val="001B4DDB"/>
    <w:rsid w:val="001C0DC2"/>
    <w:rsid w:val="001C43FC"/>
    <w:rsid w:val="001C5D2F"/>
    <w:rsid w:val="001D2D5C"/>
    <w:rsid w:val="001E2323"/>
    <w:rsid w:val="001E234C"/>
    <w:rsid w:val="001E37F3"/>
    <w:rsid w:val="001E4CF5"/>
    <w:rsid w:val="001E61C4"/>
    <w:rsid w:val="001E6757"/>
    <w:rsid w:val="001F02F0"/>
    <w:rsid w:val="001F3914"/>
    <w:rsid w:val="001F7C09"/>
    <w:rsid w:val="00200B3D"/>
    <w:rsid w:val="002109D8"/>
    <w:rsid w:val="00217292"/>
    <w:rsid w:val="00220CE0"/>
    <w:rsid w:val="0023047C"/>
    <w:rsid w:val="002309A8"/>
    <w:rsid w:val="00234DF1"/>
    <w:rsid w:val="002370AF"/>
    <w:rsid w:val="00245B16"/>
    <w:rsid w:val="00247242"/>
    <w:rsid w:val="0025011C"/>
    <w:rsid w:val="002515E3"/>
    <w:rsid w:val="00256522"/>
    <w:rsid w:val="00257E0D"/>
    <w:rsid w:val="00257F42"/>
    <w:rsid w:val="00261860"/>
    <w:rsid w:val="00261911"/>
    <w:rsid w:val="002634AB"/>
    <w:rsid w:val="0026543F"/>
    <w:rsid w:val="0027180D"/>
    <w:rsid w:val="002718AE"/>
    <w:rsid w:val="00273A44"/>
    <w:rsid w:val="00275CEC"/>
    <w:rsid w:val="002804C6"/>
    <w:rsid w:val="0028166A"/>
    <w:rsid w:val="00283937"/>
    <w:rsid w:val="002944DD"/>
    <w:rsid w:val="002967B8"/>
    <w:rsid w:val="002A0ABB"/>
    <w:rsid w:val="002A13AB"/>
    <w:rsid w:val="002A2F64"/>
    <w:rsid w:val="002A46F5"/>
    <w:rsid w:val="002A6112"/>
    <w:rsid w:val="002B084B"/>
    <w:rsid w:val="002B10AA"/>
    <w:rsid w:val="002B4ED4"/>
    <w:rsid w:val="002C5F3D"/>
    <w:rsid w:val="002D27E3"/>
    <w:rsid w:val="002D332E"/>
    <w:rsid w:val="002D7EC0"/>
    <w:rsid w:val="002E4018"/>
    <w:rsid w:val="002E5C84"/>
    <w:rsid w:val="002E65C2"/>
    <w:rsid w:val="002F007F"/>
    <w:rsid w:val="002F1933"/>
    <w:rsid w:val="003006EC"/>
    <w:rsid w:val="0030160A"/>
    <w:rsid w:val="00305B19"/>
    <w:rsid w:val="00305F8E"/>
    <w:rsid w:val="00310D01"/>
    <w:rsid w:val="00317BAA"/>
    <w:rsid w:val="00322747"/>
    <w:rsid w:val="00322FB8"/>
    <w:rsid w:val="00323FD8"/>
    <w:rsid w:val="0032514F"/>
    <w:rsid w:val="00327257"/>
    <w:rsid w:val="0033355E"/>
    <w:rsid w:val="00334012"/>
    <w:rsid w:val="0033474C"/>
    <w:rsid w:val="00334C65"/>
    <w:rsid w:val="00335414"/>
    <w:rsid w:val="003365CA"/>
    <w:rsid w:val="00336ED0"/>
    <w:rsid w:val="00337701"/>
    <w:rsid w:val="00344F75"/>
    <w:rsid w:val="0035040C"/>
    <w:rsid w:val="003543B4"/>
    <w:rsid w:val="0035605F"/>
    <w:rsid w:val="003578BC"/>
    <w:rsid w:val="00367D9B"/>
    <w:rsid w:val="003706B0"/>
    <w:rsid w:val="00374D6D"/>
    <w:rsid w:val="00386290"/>
    <w:rsid w:val="00392BBB"/>
    <w:rsid w:val="00394337"/>
    <w:rsid w:val="0039486C"/>
    <w:rsid w:val="00396CA2"/>
    <w:rsid w:val="003976DB"/>
    <w:rsid w:val="003A28CE"/>
    <w:rsid w:val="003A2E47"/>
    <w:rsid w:val="003A5364"/>
    <w:rsid w:val="003B0A2F"/>
    <w:rsid w:val="003B3551"/>
    <w:rsid w:val="003B6E3D"/>
    <w:rsid w:val="003C09BE"/>
    <w:rsid w:val="003C0C7E"/>
    <w:rsid w:val="003C5184"/>
    <w:rsid w:val="003D045C"/>
    <w:rsid w:val="003D32F1"/>
    <w:rsid w:val="003D711A"/>
    <w:rsid w:val="003E08F4"/>
    <w:rsid w:val="003E5BBB"/>
    <w:rsid w:val="003E667E"/>
    <w:rsid w:val="003E695C"/>
    <w:rsid w:val="003E7B18"/>
    <w:rsid w:val="003F09CB"/>
    <w:rsid w:val="003F26EB"/>
    <w:rsid w:val="003F3FD4"/>
    <w:rsid w:val="003F4C34"/>
    <w:rsid w:val="004066EE"/>
    <w:rsid w:val="00414D50"/>
    <w:rsid w:val="00416AD2"/>
    <w:rsid w:val="004248B4"/>
    <w:rsid w:val="00431242"/>
    <w:rsid w:val="004327DF"/>
    <w:rsid w:val="00434632"/>
    <w:rsid w:val="004379C8"/>
    <w:rsid w:val="004409C4"/>
    <w:rsid w:val="004411B1"/>
    <w:rsid w:val="004507A2"/>
    <w:rsid w:val="00450A82"/>
    <w:rsid w:val="00455599"/>
    <w:rsid w:val="0045652C"/>
    <w:rsid w:val="00457A72"/>
    <w:rsid w:val="00471767"/>
    <w:rsid w:val="00477FC9"/>
    <w:rsid w:val="004836DC"/>
    <w:rsid w:val="004842E6"/>
    <w:rsid w:val="004903EA"/>
    <w:rsid w:val="0049199F"/>
    <w:rsid w:val="00494AA3"/>
    <w:rsid w:val="0049610B"/>
    <w:rsid w:val="004A1D38"/>
    <w:rsid w:val="004B0479"/>
    <w:rsid w:val="004B0838"/>
    <w:rsid w:val="004B6C1C"/>
    <w:rsid w:val="004C01E9"/>
    <w:rsid w:val="004C7FC6"/>
    <w:rsid w:val="004D00AC"/>
    <w:rsid w:val="004D2161"/>
    <w:rsid w:val="004D3AC7"/>
    <w:rsid w:val="004D4275"/>
    <w:rsid w:val="004D67B9"/>
    <w:rsid w:val="004D6E6B"/>
    <w:rsid w:val="004E007C"/>
    <w:rsid w:val="004E1228"/>
    <w:rsid w:val="004E4FAF"/>
    <w:rsid w:val="004F187C"/>
    <w:rsid w:val="004F2374"/>
    <w:rsid w:val="004F3402"/>
    <w:rsid w:val="0050201C"/>
    <w:rsid w:val="00510FE7"/>
    <w:rsid w:val="00511F6E"/>
    <w:rsid w:val="005169BB"/>
    <w:rsid w:val="00517C0A"/>
    <w:rsid w:val="00520C11"/>
    <w:rsid w:val="00525DC5"/>
    <w:rsid w:val="005353E9"/>
    <w:rsid w:val="0054201F"/>
    <w:rsid w:val="00542321"/>
    <w:rsid w:val="00544392"/>
    <w:rsid w:val="00547FED"/>
    <w:rsid w:val="00550ABE"/>
    <w:rsid w:val="00551C1C"/>
    <w:rsid w:val="00552785"/>
    <w:rsid w:val="00552CAA"/>
    <w:rsid w:val="00554522"/>
    <w:rsid w:val="005545E1"/>
    <w:rsid w:val="0055511A"/>
    <w:rsid w:val="00555FCF"/>
    <w:rsid w:val="00561D7D"/>
    <w:rsid w:val="00561DA9"/>
    <w:rsid w:val="00564B07"/>
    <w:rsid w:val="00565555"/>
    <w:rsid w:val="005761A2"/>
    <w:rsid w:val="00580985"/>
    <w:rsid w:val="00582DA2"/>
    <w:rsid w:val="00583349"/>
    <w:rsid w:val="00583FB9"/>
    <w:rsid w:val="0058488C"/>
    <w:rsid w:val="00591889"/>
    <w:rsid w:val="00592A7A"/>
    <w:rsid w:val="00592B4A"/>
    <w:rsid w:val="00593B02"/>
    <w:rsid w:val="005A16C8"/>
    <w:rsid w:val="005A2C63"/>
    <w:rsid w:val="005B0285"/>
    <w:rsid w:val="005B19CC"/>
    <w:rsid w:val="005B1FC8"/>
    <w:rsid w:val="005B2ED1"/>
    <w:rsid w:val="005B3A25"/>
    <w:rsid w:val="005B3AFD"/>
    <w:rsid w:val="005B5093"/>
    <w:rsid w:val="005C306C"/>
    <w:rsid w:val="005D3B21"/>
    <w:rsid w:val="005E21CA"/>
    <w:rsid w:val="005E43B4"/>
    <w:rsid w:val="005E5A53"/>
    <w:rsid w:val="005F0524"/>
    <w:rsid w:val="005F0545"/>
    <w:rsid w:val="005F3CD3"/>
    <w:rsid w:val="005F3E21"/>
    <w:rsid w:val="0060424C"/>
    <w:rsid w:val="0060436D"/>
    <w:rsid w:val="00607619"/>
    <w:rsid w:val="006112B5"/>
    <w:rsid w:val="00612261"/>
    <w:rsid w:val="00612AD1"/>
    <w:rsid w:val="00614051"/>
    <w:rsid w:val="006225CC"/>
    <w:rsid w:val="00630A61"/>
    <w:rsid w:val="00632C35"/>
    <w:rsid w:val="00632DC9"/>
    <w:rsid w:val="006343C7"/>
    <w:rsid w:val="0063597B"/>
    <w:rsid w:val="00642517"/>
    <w:rsid w:val="00646122"/>
    <w:rsid w:val="00650A39"/>
    <w:rsid w:val="00650E57"/>
    <w:rsid w:val="00651A60"/>
    <w:rsid w:val="00652AA8"/>
    <w:rsid w:val="00653E79"/>
    <w:rsid w:val="0065427B"/>
    <w:rsid w:val="00654DCE"/>
    <w:rsid w:val="00660C53"/>
    <w:rsid w:val="00661AE5"/>
    <w:rsid w:val="0066401D"/>
    <w:rsid w:val="00664BA8"/>
    <w:rsid w:val="00670850"/>
    <w:rsid w:val="00677DCA"/>
    <w:rsid w:val="006808F1"/>
    <w:rsid w:val="0068338A"/>
    <w:rsid w:val="0068340A"/>
    <w:rsid w:val="006836B5"/>
    <w:rsid w:val="00683942"/>
    <w:rsid w:val="006872C8"/>
    <w:rsid w:val="006A123F"/>
    <w:rsid w:val="006A5475"/>
    <w:rsid w:val="006A6ECE"/>
    <w:rsid w:val="006A704A"/>
    <w:rsid w:val="006B7DED"/>
    <w:rsid w:val="006C0480"/>
    <w:rsid w:val="006C131C"/>
    <w:rsid w:val="006C1ED8"/>
    <w:rsid w:val="006C2AD2"/>
    <w:rsid w:val="006C446E"/>
    <w:rsid w:val="006D3610"/>
    <w:rsid w:val="006D4742"/>
    <w:rsid w:val="006E07A3"/>
    <w:rsid w:val="006E1C8B"/>
    <w:rsid w:val="006E4DD6"/>
    <w:rsid w:val="006F54C8"/>
    <w:rsid w:val="006F66C6"/>
    <w:rsid w:val="006F7C2D"/>
    <w:rsid w:val="007044FE"/>
    <w:rsid w:val="0070547D"/>
    <w:rsid w:val="00712EAF"/>
    <w:rsid w:val="0071537E"/>
    <w:rsid w:val="00720D88"/>
    <w:rsid w:val="00722832"/>
    <w:rsid w:val="0073360B"/>
    <w:rsid w:val="0073521C"/>
    <w:rsid w:val="00735EEE"/>
    <w:rsid w:val="007412FA"/>
    <w:rsid w:val="00741841"/>
    <w:rsid w:val="0074286F"/>
    <w:rsid w:val="00742985"/>
    <w:rsid w:val="00743E53"/>
    <w:rsid w:val="00746088"/>
    <w:rsid w:val="00750068"/>
    <w:rsid w:val="00750B0B"/>
    <w:rsid w:val="00750EFF"/>
    <w:rsid w:val="007535B5"/>
    <w:rsid w:val="007544D8"/>
    <w:rsid w:val="00754502"/>
    <w:rsid w:val="00755D4A"/>
    <w:rsid w:val="00757D44"/>
    <w:rsid w:val="00761235"/>
    <w:rsid w:val="00765C12"/>
    <w:rsid w:val="00766D4D"/>
    <w:rsid w:val="00770D89"/>
    <w:rsid w:val="0077327E"/>
    <w:rsid w:val="00776036"/>
    <w:rsid w:val="00777B47"/>
    <w:rsid w:val="00780D63"/>
    <w:rsid w:val="0078298A"/>
    <w:rsid w:val="00783824"/>
    <w:rsid w:val="007846F9"/>
    <w:rsid w:val="00784DE5"/>
    <w:rsid w:val="0078513C"/>
    <w:rsid w:val="007940D2"/>
    <w:rsid w:val="00794BAD"/>
    <w:rsid w:val="007A0EED"/>
    <w:rsid w:val="007A2DD6"/>
    <w:rsid w:val="007A6441"/>
    <w:rsid w:val="007A76EE"/>
    <w:rsid w:val="007B06BA"/>
    <w:rsid w:val="007B1530"/>
    <w:rsid w:val="007B18C9"/>
    <w:rsid w:val="007B2871"/>
    <w:rsid w:val="007B63D4"/>
    <w:rsid w:val="007C30F3"/>
    <w:rsid w:val="007D3023"/>
    <w:rsid w:val="007D38F8"/>
    <w:rsid w:val="007D3CCC"/>
    <w:rsid w:val="007D560F"/>
    <w:rsid w:val="007D5C26"/>
    <w:rsid w:val="007D70FB"/>
    <w:rsid w:val="007E037C"/>
    <w:rsid w:val="007E4CDF"/>
    <w:rsid w:val="007E728F"/>
    <w:rsid w:val="007F3539"/>
    <w:rsid w:val="007F5FA9"/>
    <w:rsid w:val="00803261"/>
    <w:rsid w:val="00804741"/>
    <w:rsid w:val="00804A52"/>
    <w:rsid w:val="008134D1"/>
    <w:rsid w:val="008159BE"/>
    <w:rsid w:val="00820D3D"/>
    <w:rsid w:val="00823B97"/>
    <w:rsid w:val="00823D79"/>
    <w:rsid w:val="008252D6"/>
    <w:rsid w:val="008260D8"/>
    <w:rsid w:val="0082778D"/>
    <w:rsid w:val="00830BE4"/>
    <w:rsid w:val="00830E76"/>
    <w:rsid w:val="008433A4"/>
    <w:rsid w:val="00843941"/>
    <w:rsid w:val="008455B9"/>
    <w:rsid w:val="00845AA0"/>
    <w:rsid w:val="00846199"/>
    <w:rsid w:val="00847C70"/>
    <w:rsid w:val="00850C0B"/>
    <w:rsid w:val="0085232E"/>
    <w:rsid w:val="00857655"/>
    <w:rsid w:val="008650DC"/>
    <w:rsid w:val="00865B40"/>
    <w:rsid w:val="008661F1"/>
    <w:rsid w:val="00872E2C"/>
    <w:rsid w:val="00873C71"/>
    <w:rsid w:val="008764C1"/>
    <w:rsid w:val="008814B3"/>
    <w:rsid w:val="008857C5"/>
    <w:rsid w:val="008868B5"/>
    <w:rsid w:val="00893D70"/>
    <w:rsid w:val="008A2374"/>
    <w:rsid w:val="008A2415"/>
    <w:rsid w:val="008A45C1"/>
    <w:rsid w:val="008B0527"/>
    <w:rsid w:val="008B17F1"/>
    <w:rsid w:val="008B38B9"/>
    <w:rsid w:val="008B4F10"/>
    <w:rsid w:val="008B73A7"/>
    <w:rsid w:val="008B7EA4"/>
    <w:rsid w:val="008C30A2"/>
    <w:rsid w:val="008C619E"/>
    <w:rsid w:val="008D18ED"/>
    <w:rsid w:val="008D1DB0"/>
    <w:rsid w:val="008D23A3"/>
    <w:rsid w:val="008D5A9C"/>
    <w:rsid w:val="008F40A7"/>
    <w:rsid w:val="008F7D12"/>
    <w:rsid w:val="009002F8"/>
    <w:rsid w:val="00900464"/>
    <w:rsid w:val="00900FF1"/>
    <w:rsid w:val="00902175"/>
    <w:rsid w:val="00902508"/>
    <w:rsid w:val="009151C2"/>
    <w:rsid w:val="00917BB6"/>
    <w:rsid w:val="00920F51"/>
    <w:rsid w:val="0092165C"/>
    <w:rsid w:val="00924910"/>
    <w:rsid w:val="00926937"/>
    <w:rsid w:val="00934178"/>
    <w:rsid w:val="009359E9"/>
    <w:rsid w:val="00936FB4"/>
    <w:rsid w:val="0093728E"/>
    <w:rsid w:val="0094033A"/>
    <w:rsid w:val="009408BB"/>
    <w:rsid w:val="00941F6F"/>
    <w:rsid w:val="009425AA"/>
    <w:rsid w:val="00943595"/>
    <w:rsid w:val="0094438C"/>
    <w:rsid w:val="00944FC8"/>
    <w:rsid w:val="00945A36"/>
    <w:rsid w:val="00946A66"/>
    <w:rsid w:val="00953111"/>
    <w:rsid w:val="009631E3"/>
    <w:rsid w:val="00966C22"/>
    <w:rsid w:val="00970667"/>
    <w:rsid w:val="00970971"/>
    <w:rsid w:val="00971B31"/>
    <w:rsid w:val="0097225F"/>
    <w:rsid w:val="009725C1"/>
    <w:rsid w:val="00984377"/>
    <w:rsid w:val="009943F2"/>
    <w:rsid w:val="009961DB"/>
    <w:rsid w:val="009A0E3E"/>
    <w:rsid w:val="009A5E7E"/>
    <w:rsid w:val="009B0B4B"/>
    <w:rsid w:val="009B0C77"/>
    <w:rsid w:val="009B2C60"/>
    <w:rsid w:val="009B41DD"/>
    <w:rsid w:val="009B52B0"/>
    <w:rsid w:val="009B55D8"/>
    <w:rsid w:val="009B6C03"/>
    <w:rsid w:val="009C3150"/>
    <w:rsid w:val="009C34C0"/>
    <w:rsid w:val="009C3B56"/>
    <w:rsid w:val="009D473C"/>
    <w:rsid w:val="009D7759"/>
    <w:rsid w:val="009D7BCE"/>
    <w:rsid w:val="009E20AD"/>
    <w:rsid w:val="009E2F12"/>
    <w:rsid w:val="009E53B2"/>
    <w:rsid w:val="009E5A6B"/>
    <w:rsid w:val="009E6E72"/>
    <w:rsid w:val="009E7FD6"/>
    <w:rsid w:val="009F21DB"/>
    <w:rsid w:val="009F25B4"/>
    <w:rsid w:val="009F7477"/>
    <w:rsid w:val="009F7A20"/>
    <w:rsid w:val="00A05392"/>
    <w:rsid w:val="00A05917"/>
    <w:rsid w:val="00A11105"/>
    <w:rsid w:val="00A140CE"/>
    <w:rsid w:val="00A17CDB"/>
    <w:rsid w:val="00A24E9E"/>
    <w:rsid w:val="00A24EC2"/>
    <w:rsid w:val="00A26B33"/>
    <w:rsid w:val="00A34C9F"/>
    <w:rsid w:val="00A41837"/>
    <w:rsid w:val="00A41F7D"/>
    <w:rsid w:val="00A4281A"/>
    <w:rsid w:val="00A5091A"/>
    <w:rsid w:val="00A535F6"/>
    <w:rsid w:val="00A53817"/>
    <w:rsid w:val="00A55CE8"/>
    <w:rsid w:val="00A63505"/>
    <w:rsid w:val="00A64881"/>
    <w:rsid w:val="00A64BF9"/>
    <w:rsid w:val="00A65611"/>
    <w:rsid w:val="00A66082"/>
    <w:rsid w:val="00A66781"/>
    <w:rsid w:val="00A6681A"/>
    <w:rsid w:val="00A66C49"/>
    <w:rsid w:val="00A66C92"/>
    <w:rsid w:val="00A72530"/>
    <w:rsid w:val="00A72C36"/>
    <w:rsid w:val="00A72D24"/>
    <w:rsid w:val="00A7334C"/>
    <w:rsid w:val="00A73B7D"/>
    <w:rsid w:val="00A74A7A"/>
    <w:rsid w:val="00A75B1B"/>
    <w:rsid w:val="00A76CA3"/>
    <w:rsid w:val="00A826EE"/>
    <w:rsid w:val="00A84129"/>
    <w:rsid w:val="00A84BA1"/>
    <w:rsid w:val="00A85E7B"/>
    <w:rsid w:val="00A868D7"/>
    <w:rsid w:val="00A90137"/>
    <w:rsid w:val="00A91D5A"/>
    <w:rsid w:val="00A94A3C"/>
    <w:rsid w:val="00AB0725"/>
    <w:rsid w:val="00AB1116"/>
    <w:rsid w:val="00AB35E1"/>
    <w:rsid w:val="00AB6EDF"/>
    <w:rsid w:val="00AC30BE"/>
    <w:rsid w:val="00AC3AA6"/>
    <w:rsid w:val="00AC3EA0"/>
    <w:rsid w:val="00AC6613"/>
    <w:rsid w:val="00AC7866"/>
    <w:rsid w:val="00AD4F57"/>
    <w:rsid w:val="00AD53E0"/>
    <w:rsid w:val="00AD6104"/>
    <w:rsid w:val="00AD7862"/>
    <w:rsid w:val="00AE34AE"/>
    <w:rsid w:val="00AE4F83"/>
    <w:rsid w:val="00AE7801"/>
    <w:rsid w:val="00AF49D3"/>
    <w:rsid w:val="00AF4E5D"/>
    <w:rsid w:val="00AF5CE6"/>
    <w:rsid w:val="00B042A4"/>
    <w:rsid w:val="00B043F5"/>
    <w:rsid w:val="00B05457"/>
    <w:rsid w:val="00B05A1D"/>
    <w:rsid w:val="00B10301"/>
    <w:rsid w:val="00B11FB5"/>
    <w:rsid w:val="00B13AC0"/>
    <w:rsid w:val="00B16BFE"/>
    <w:rsid w:val="00B17CA7"/>
    <w:rsid w:val="00B248BD"/>
    <w:rsid w:val="00B2626F"/>
    <w:rsid w:val="00B40357"/>
    <w:rsid w:val="00B42B33"/>
    <w:rsid w:val="00B43254"/>
    <w:rsid w:val="00B5343E"/>
    <w:rsid w:val="00B5372A"/>
    <w:rsid w:val="00B53DC5"/>
    <w:rsid w:val="00B55D21"/>
    <w:rsid w:val="00B576EB"/>
    <w:rsid w:val="00B6125B"/>
    <w:rsid w:val="00B61B0E"/>
    <w:rsid w:val="00B670DA"/>
    <w:rsid w:val="00B67AC8"/>
    <w:rsid w:val="00B75E0B"/>
    <w:rsid w:val="00B77838"/>
    <w:rsid w:val="00B91307"/>
    <w:rsid w:val="00B933DA"/>
    <w:rsid w:val="00BA3771"/>
    <w:rsid w:val="00BA4550"/>
    <w:rsid w:val="00BA7AAA"/>
    <w:rsid w:val="00BC1570"/>
    <w:rsid w:val="00BC20B6"/>
    <w:rsid w:val="00BC4523"/>
    <w:rsid w:val="00BD200E"/>
    <w:rsid w:val="00BD6CD8"/>
    <w:rsid w:val="00BD7EE2"/>
    <w:rsid w:val="00BE19C8"/>
    <w:rsid w:val="00BE5BD9"/>
    <w:rsid w:val="00BF1039"/>
    <w:rsid w:val="00BF12B7"/>
    <w:rsid w:val="00BF4422"/>
    <w:rsid w:val="00BF616F"/>
    <w:rsid w:val="00BF69DA"/>
    <w:rsid w:val="00C01F2E"/>
    <w:rsid w:val="00C07CDE"/>
    <w:rsid w:val="00C15806"/>
    <w:rsid w:val="00C15D34"/>
    <w:rsid w:val="00C224B6"/>
    <w:rsid w:val="00C30FB6"/>
    <w:rsid w:val="00C31056"/>
    <w:rsid w:val="00C4164C"/>
    <w:rsid w:val="00C41A01"/>
    <w:rsid w:val="00C44FEC"/>
    <w:rsid w:val="00C47F3F"/>
    <w:rsid w:val="00C54AFA"/>
    <w:rsid w:val="00C57AA7"/>
    <w:rsid w:val="00C63C61"/>
    <w:rsid w:val="00C64F5F"/>
    <w:rsid w:val="00C673F1"/>
    <w:rsid w:val="00C70318"/>
    <w:rsid w:val="00C709A8"/>
    <w:rsid w:val="00C73F79"/>
    <w:rsid w:val="00C77A10"/>
    <w:rsid w:val="00C868F4"/>
    <w:rsid w:val="00C86F16"/>
    <w:rsid w:val="00C9108D"/>
    <w:rsid w:val="00C91612"/>
    <w:rsid w:val="00C9257B"/>
    <w:rsid w:val="00CA77AA"/>
    <w:rsid w:val="00CB1651"/>
    <w:rsid w:val="00CB22D9"/>
    <w:rsid w:val="00CB2E50"/>
    <w:rsid w:val="00CB62B3"/>
    <w:rsid w:val="00CB687C"/>
    <w:rsid w:val="00CB7825"/>
    <w:rsid w:val="00CC2501"/>
    <w:rsid w:val="00CC67F3"/>
    <w:rsid w:val="00CD5A86"/>
    <w:rsid w:val="00CE0CD8"/>
    <w:rsid w:val="00CE1EC4"/>
    <w:rsid w:val="00CE41F0"/>
    <w:rsid w:val="00CF2525"/>
    <w:rsid w:val="00CF4794"/>
    <w:rsid w:val="00CF6DA1"/>
    <w:rsid w:val="00CF6F0D"/>
    <w:rsid w:val="00CF7143"/>
    <w:rsid w:val="00CF7DEA"/>
    <w:rsid w:val="00D06164"/>
    <w:rsid w:val="00D06C12"/>
    <w:rsid w:val="00D07B62"/>
    <w:rsid w:val="00D10F37"/>
    <w:rsid w:val="00D13350"/>
    <w:rsid w:val="00D14632"/>
    <w:rsid w:val="00D176A4"/>
    <w:rsid w:val="00D21F94"/>
    <w:rsid w:val="00D308F8"/>
    <w:rsid w:val="00D34312"/>
    <w:rsid w:val="00D34C11"/>
    <w:rsid w:val="00D40104"/>
    <w:rsid w:val="00D46778"/>
    <w:rsid w:val="00D46E72"/>
    <w:rsid w:val="00D5230E"/>
    <w:rsid w:val="00D528C8"/>
    <w:rsid w:val="00D6247F"/>
    <w:rsid w:val="00D70F17"/>
    <w:rsid w:val="00D74657"/>
    <w:rsid w:val="00D76B96"/>
    <w:rsid w:val="00D77F0C"/>
    <w:rsid w:val="00D80263"/>
    <w:rsid w:val="00D81966"/>
    <w:rsid w:val="00D83C30"/>
    <w:rsid w:val="00D87990"/>
    <w:rsid w:val="00D913C4"/>
    <w:rsid w:val="00D9186A"/>
    <w:rsid w:val="00D932D5"/>
    <w:rsid w:val="00D95234"/>
    <w:rsid w:val="00D95FE2"/>
    <w:rsid w:val="00DA2A13"/>
    <w:rsid w:val="00DA5D46"/>
    <w:rsid w:val="00DB1B50"/>
    <w:rsid w:val="00DB736C"/>
    <w:rsid w:val="00DC29FA"/>
    <w:rsid w:val="00DC40CB"/>
    <w:rsid w:val="00DC6602"/>
    <w:rsid w:val="00DD786D"/>
    <w:rsid w:val="00DE1D7D"/>
    <w:rsid w:val="00DE70D0"/>
    <w:rsid w:val="00DE7B07"/>
    <w:rsid w:val="00DF24E8"/>
    <w:rsid w:val="00DF447E"/>
    <w:rsid w:val="00DF4772"/>
    <w:rsid w:val="00DF5111"/>
    <w:rsid w:val="00DF5959"/>
    <w:rsid w:val="00DF69E7"/>
    <w:rsid w:val="00E01C0F"/>
    <w:rsid w:val="00E031A5"/>
    <w:rsid w:val="00E158B4"/>
    <w:rsid w:val="00E16E43"/>
    <w:rsid w:val="00E214CA"/>
    <w:rsid w:val="00E24B5B"/>
    <w:rsid w:val="00E2577C"/>
    <w:rsid w:val="00E325EB"/>
    <w:rsid w:val="00E3331C"/>
    <w:rsid w:val="00E37D4E"/>
    <w:rsid w:val="00E4212E"/>
    <w:rsid w:val="00E42A7B"/>
    <w:rsid w:val="00E42A83"/>
    <w:rsid w:val="00E54D69"/>
    <w:rsid w:val="00E57E51"/>
    <w:rsid w:val="00E6417F"/>
    <w:rsid w:val="00E66CBD"/>
    <w:rsid w:val="00E718B9"/>
    <w:rsid w:val="00E76E5C"/>
    <w:rsid w:val="00E82610"/>
    <w:rsid w:val="00E86A69"/>
    <w:rsid w:val="00E86C29"/>
    <w:rsid w:val="00E87197"/>
    <w:rsid w:val="00E91F1D"/>
    <w:rsid w:val="00EA0A73"/>
    <w:rsid w:val="00EA402A"/>
    <w:rsid w:val="00EA5021"/>
    <w:rsid w:val="00EB0EDD"/>
    <w:rsid w:val="00EB282D"/>
    <w:rsid w:val="00EB4E99"/>
    <w:rsid w:val="00EB56BB"/>
    <w:rsid w:val="00EC0A43"/>
    <w:rsid w:val="00ED1E35"/>
    <w:rsid w:val="00ED70E3"/>
    <w:rsid w:val="00ED7323"/>
    <w:rsid w:val="00ED7934"/>
    <w:rsid w:val="00EE0C5D"/>
    <w:rsid w:val="00EE0F04"/>
    <w:rsid w:val="00EF2840"/>
    <w:rsid w:val="00EF58E8"/>
    <w:rsid w:val="00EF742B"/>
    <w:rsid w:val="00EF78E4"/>
    <w:rsid w:val="00F01048"/>
    <w:rsid w:val="00F04DB9"/>
    <w:rsid w:val="00F05A92"/>
    <w:rsid w:val="00F16BB4"/>
    <w:rsid w:val="00F207B6"/>
    <w:rsid w:val="00F27BFB"/>
    <w:rsid w:val="00F3022A"/>
    <w:rsid w:val="00F33FAE"/>
    <w:rsid w:val="00F34113"/>
    <w:rsid w:val="00F36022"/>
    <w:rsid w:val="00F36105"/>
    <w:rsid w:val="00F369CA"/>
    <w:rsid w:val="00F37405"/>
    <w:rsid w:val="00F42D01"/>
    <w:rsid w:val="00F56E9F"/>
    <w:rsid w:val="00F63C2F"/>
    <w:rsid w:val="00F66A32"/>
    <w:rsid w:val="00F70784"/>
    <w:rsid w:val="00F77C3B"/>
    <w:rsid w:val="00F802CB"/>
    <w:rsid w:val="00F86EFB"/>
    <w:rsid w:val="00F9008A"/>
    <w:rsid w:val="00F9448E"/>
    <w:rsid w:val="00F97735"/>
    <w:rsid w:val="00FA17ED"/>
    <w:rsid w:val="00FA376E"/>
    <w:rsid w:val="00FA6D84"/>
    <w:rsid w:val="00FB2F2B"/>
    <w:rsid w:val="00FB3BCD"/>
    <w:rsid w:val="00FC481F"/>
    <w:rsid w:val="00FC54F2"/>
    <w:rsid w:val="00FD1CD3"/>
    <w:rsid w:val="00FD58DE"/>
    <w:rsid w:val="00FE756B"/>
    <w:rsid w:val="00FF1238"/>
    <w:rsid w:val="00FF18EB"/>
    <w:rsid w:val="00FF26AD"/>
    <w:rsid w:val="00FF421B"/>
    <w:rsid w:val="00FF5D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557A64"/>
  <w15:chartTrackingRefBased/>
  <w15:docId w15:val="{8005969E-EE9D-4506-97D2-8E78B7052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44F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45A36"/>
    <w:pPr>
      <w:ind w:left="720"/>
      <w:contextualSpacing/>
    </w:pPr>
  </w:style>
  <w:style w:type="character" w:styleId="PlaceholderText">
    <w:name w:val="Placeholder Text"/>
    <w:basedOn w:val="DefaultParagraphFont"/>
    <w:uiPriority w:val="99"/>
    <w:semiHidden/>
    <w:rsid w:val="00783824"/>
    <w:rPr>
      <w:color w:val="808080"/>
    </w:rPr>
  </w:style>
  <w:style w:type="character" w:styleId="CommentReference">
    <w:name w:val="annotation reference"/>
    <w:basedOn w:val="DefaultParagraphFont"/>
    <w:uiPriority w:val="99"/>
    <w:semiHidden/>
    <w:unhideWhenUsed/>
    <w:rsid w:val="00783824"/>
    <w:rPr>
      <w:sz w:val="16"/>
      <w:szCs w:val="16"/>
    </w:rPr>
  </w:style>
  <w:style w:type="paragraph" w:styleId="CommentText">
    <w:name w:val="annotation text"/>
    <w:basedOn w:val="Normal"/>
    <w:link w:val="CommentTextChar"/>
    <w:uiPriority w:val="99"/>
    <w:unhideWhenUsed/>
    <w:rsid w:val="00783824"/>
    <w:pPr>
      <w:spacing w:line="240" w:lineRule="auto"/>
    </w:pPr>
    <w:rPr>
      <w:kern w:val="0"/>
      <w:sz w:val="20"/>
      <w:szCs w:val="20"/>
      <w14:ligatures w14:val="none"/>
    </w:rPr>
  </w:style>
  <w:style w:type="character" w:customStyle="1" w:styleId="CommentTextChar">
    <w:name w:val="Comment Text Char"/>
    <w:basedOn w:val="DefaultParagraphFont"/>
    <w:link w:val="CommentText"/>
    <w:uiPriority w:val="99"/>
    <w:rsid w:val="00783824"/>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783824"/>
    <w:rPr>
      <w:b/>
      <w:bCs/>
    </w:rPr>
  </w:style>
  <w:style w:type="character" w:customStyle="1" w:styleId="CommentSubjectChar">
    <w:name w:val="Comment Subject Char"/>
    <w:basedOn w:val="CommentTextChar"/>
    <w:link w:val="CommentSubject"/>
    <w:uiPriority w:val="99"/>
    <w:semiHidden/>
    <w:rsid w:val="00783824"/>
    <w:rPr>
      <w:b/>
      <w:bCs/>
      <w:kern w:val="0"/>
      <w:sz w:val="20"/>
      <w:szCs w:val="20"/>
      <w14:ligatures w14:val="none"/>
    </w:rPr>
  </w:style>
  <w:style w:type="paragraph" w:styleId="BalloonText">
    <w:name w:val="Balloon Text"/>
    <w:basedOn w:val="Normal"/>
    <w:link w:val="BalloonTextChar"/>
    <w:uiPriority w:val="99"/>
    <w:semiHidden/>
    <w:unhideWhenUsed/>
    <w:rsid w:val="00783824"/>
    <w:pPr>
      <w:spacing w:after="0" w:line="240" w:lineRule="auto"/>
    </w:pPr>
    <w:rPr>
      <w:rFonts w:ascii="Segoe UI" w:hAnsi="Segoe UI" w:cs="Segoe UI"/>
      <w:kern w:val="0"/>
      <w:sz w:val="18"/>
      <w:szCs w:val="18"/>
      <w14:ligatures w14:val="none"/>
    </w:rPr>
  </w:style>
  <w:style w:type="character" w:customStyle="1" w:styleId="BalloonTextChar">
    <w:name w:val="Balloon Text Char"/>
    <w:basedOn w:val="DefaultParagraphFont"/>
    <w:link w:val="BalloonText"/>
    <w:uiPriority w:val="99"/>
    <w:semiHidden/>
    <w:rsid w:val="00783824"/>
    <w:rPr>
      <w:rFonts w:ascii="Segoe UI" w:hAnsi="Segoe UI" w:cs="Segoe UI"/>
      <w:kern w:val="0"/>
      <w:sz w:val="18"/>
      <w:szCs w:val="18"/>
      <w14:ligatures w14:val="none"/>
    </w:rPr>
  </w:style>
  <w:style w:type="table" w:styleId="TableGrid">
    <w:name w:val="Table Grid"/>
    <w:basedOn w:val="TableNormal"/>
    <w:uiPriority w:val="39"/>
    <w:rsid w:val="00783824"/>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uiPriority w:val="99"/>
    <w:semiHidden/>
    <w:unhideWhenUsed/>
    <w:rsid w:val="00783824"/>
  </w:style>
  <w:style w:type="paragraph" w:styleId="Header">
    <w:name w:val="header"/>
    <w:basedOn w:val="Normal"/>
    <w:link w:val="HeaderChar"/>
    <w:uiPriority w:val="99"/>
    <w:unhideWhenUsed/>
    <w:rsid w:val="00783824"/>
    <w:pPr>
      <w:tabs>
        <w:tab w:val="center" w:pos="4680"/>
        <w:tab w:val="right" w:pos="9360"/>
      </w:tabs>
      <w:spacing w:after="0" w:line="240" w:lineRule="auto"/>
    </w:pPr>
    <w:rPr>
      <w:kern w:val="0"/>
      <w14:ligatures w14:val="none"/>
    </w:rPr>
  </w:style>
  <w:style w:type="character" w:customStyle="1" w:styleId="HeaderChar">
    <w:name w:val="Header Char"/>
    <w:basedOn w:val="DefaultParagraphFont"/>
    <w:link w:val="Header"/>
    <w:uiPriority w:val="99"/>
    <w:rsid w:val="00783824"/>
    <w:rPr>
      <w:kern w:val="0"/>
      <w14:ligatures w14:val="none"/>
    </w:rPr>
  </w:style>
  <w:style w:type="paragraph" w:styleId="Footer">
    <w:name w:val="footer"/>
    <w:basedOn w:val="Normal"/>
    <w:link w:val="FooterChar"/>
    <w:uiPriority w:val="99"/>
    <w:unhideWhenUsed/>
    <w:rsid w:val="00783824"/>
    <w:pPr>
      <w:tabs>
        <w:tab w:val="center" w:pos="4680"/>
        <w:tab w:val="right" w:pos="9360"/>
      </w:tabs>
      <w:spacing w:after="0" w:line="240" w:lineRule="auto"/>
    </w:pPr>
    <w:rPr>
      <w:kern w:val="0"/>
      <w14:ligatures w14:val="none"/>
    </w:rPr>
  </w:style>
  <w:style w:type="character" w:customStyle="1" w:styleId="FooterChar">
    <w:name w:val="Footer Char"/>
    <w:basedOn w:val="DefaultParagraphFont"/>
    <w:link w:val="Footer"/>
    <w:uiPriority w:val="99"/>
    <w:rsid w:val="00783824"/>
    <w:rPr>
      <w:kern w:val="0"/>
      <w14:ligatures w14:val="none"/>
    </w:rPr>
  </w:style>
  <w:style w:type="paragraph" w:customStyle="1" w:styleId="Paragraph">
    <w:name w:val="Paragraph"/>
    <w:basedOn w:val="Normal"/>
    <w:link w:val="ParagraphZchn"/>
    <w:rsid w:val="00783824"/>
    <w:pPr>
      <w:spacing w:before="120" w:after="0" w:line="240" w:lineRule="auto"/>
      <w:ind w:firstLine="720"/>
    </w:pPr>
    <w:rPr>
      <w:rFonts w:ascii="Times New Roman" w:eastAsia="Times New Roman" w:hAnsi="Times New Roman" w:cs="Times New Roman"/>
      <w:kern w:val="0"/>
      <w:sz w:val="24"/>
      <w:szCs w:val="24"/>
      <w14:ligatures w14:val="none"/>
    </w:rPr>
  </w:style>
  <w:style w:type="character" w:customStyle="1" w:styleId="ParagraphZchn">
    <w:name w:val="Paragraph Zchn"/>
    <w:basedOn w:val="DefaultParagraphFont"/>
    <w:link w:val="Paragraph"/>
    <w:rsid w:val="00783824"/>
    <w:rPr>
      <w:rFonts w:ascii="Times New Roman" w:eastAsia="Times New Roman" w:hAnsi="Times New Roman" w:cs="Times New Roman"/>
      <w:kern w:val="0"/>
      <w:sz w:val="24"/>
      <w:szCs w:val="24"/>
      <w14:ligatures w14:val="none"/>
    </w:rPr>
  </w:style>
  <w:style w:type="paragraph" w:customStyle="1" w:styleId="Default">
    <w:name w:val="Default"/>
    <w:rsid w:val="00783824"/>
    <w:pPr>
      <w:autoSpaceDE w:val="0"/>
      <w:autoSpaceDN w:val="0"/>
      <w:adjustRightInd w:val="0"/>
      <w:spacing w:after="0" w:line="240" w:lineRule="auto"/>
    </w:pPr>
    <w:rPr>
      <w:rFonts w:ascii="Helvetica Neue LT Std" w:hAnsi="Helvetica Neue LT Std" w:cs="Helvetica Neue LT Std"/>
      <w:color w:val="000000"/>
      <w:kern w:val="0"/>
      <w:sz w:val="24"/>
      <w:szCs w:val="24"/>
      <w14:ligatures w14:val="none"/>
    </w:rPr>
  </w:style>
  <w:style w:type="character" w:styleId="Hyperlink">
    <w:name w:val="Hyperlink"/>
    <w:basedOn w:val="DefaultParagraphFont"/>
    <w:uiPriority w:val="99"/>
    <w:unhideWhenUsed/>
    <w:rsid w:val="00783824"/>
    <w:rPr>
      <w:color w:val="0000FF"/>
      <w:u w:val="single"/>
    </w:rPr>
  </w:style>
  <w:style w:type="character" w:customStyle="1" w:styleId="fn">
    <w:name w:val="fn"/>
    <w:basedOn w:val="DefaultParagraphFont"/>
    <w:rsid w:val="00783824"/>
  </w:style>
  <w:style w:type="character" w:customStyle="1" w:styleId="st">
    <w:name w:val="st"/>
    <w:basedOn w:val="DefaultParagraphFont"/>
    <w:rsid w:val="00783824"/>
  </w:style>
  <w:style w:type="character" w:styleId="Strong">
    <w:name w:val="Strong"/>
    <w:basedOn w:val="DefaultParagraphFont"/>
    <w:uiPriority w:val="22"/>
    <w:qFormat/>
    <w:rsid w:val="00783824"/>
    <w:rPr>
      <w:b/>
      <w:bCs/>
    </w:rPr>
  </w:style>
  <w:style w:type="paragraph" w:styleId="HTMLPreformatted">
    <w:name w:val="HTML Preformatted"/>
    <w:basedOn w:val="Normal"/>
    <w:link w:val="HTMLPreformattedChar"/>
    <w:uiPriority w:val="99"/>
    <w:unhideWhenUsed/>
    <w:rsid w:val="007838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kern w:val="0"/>
      <w:sz w:val="20"/>
      <w:szCs w:val="20"/>
      <w14:ligatures w14:val="none"/>
    </w:rPr>
  </w:style>
  <w:style w:type="character" w:customStyle="1" w:styleId="HTMLPreformattedChar">
    <w:name w:val="HTML Preformatted Char"/>
    <w:basedOn w:val="DefaultParagraphFont"/>
    <w:link w:val="HTMLPreformatted"/>
    <w:uiPriority w:val="99"/>
    <w:rsid w:val="00783824"/>
    <w:rPr>
      <w:rFonts w:ascii="Courier New" w:eastAsia="Times New Roman" w:hAnsi="Courier New" w:cs="Courier New"/>
      <w:kern w:val="0"/>
      <w:sz w:val="20"/>
      <w:szCs w:val="20"/>
      <w14:ligatures w14:val="none"/>
    </w:rPr>
  </w:style>
  <w:style w:type="character" w:styleId="UnresolvedMention">
    <w:name w:val="Unresolved Mention"/>
    <w:basedOn w:val="DefaultParagraphFont"/>
    <w:uiPriority w:val="99"/>
    <w:semiHidden/>
    <w:unhideWhenUsed/>
    <w:rsid w:val="00783824"/>
    <w:rPr>
      <w:color w:val="605E5C"/>
      <w:shd w:val="clear" w:color="auto" w:fill="E1DFDD"/>
    </w:rPr>
  </w:style>
  <w:style w:type="paragraph" w:styleId="Revision">
    <w:name w:val="Revision"/>
    <w:hidden/>
    <w:uiPriority w:val="99"/>
    <w:semiHidden/>
    <w:rsid w:val="00783824"/>
    <w:pPr>
      <w:spacing w:after="0" w:line="240" w:lineRule="auto"/>
    </w:pPr>
    <w:rPr>
      <w:kern w:val="0"/>
      <w14:ligatures w14:val="none"/>
    </w:rPr>
  </w:style>
  <w:style w:type="paragraph" w:styleId="NormalWeb">
    <w:name w:val="Normal (Web)"/>
    <w:basedOn w:val="Normal"/>
    <w:uiPriority w:val="99"/>
    <w:unhideWhenUsed/>
    <w:rsid w:val="0078382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texhtml">
    <w:name w:val="texhtml"/>
    <w:basedOn w:val="DefaultParagraphFont"/>
    <w:rsid w:val="0094033A"/>
  </w:style>
  <w:style w:type="character" w:styleId="FollowedHyperlink">
    <w:name w:val="FollowedHyperlink"/>
    <w:basedOn w:val="DefaultParagraphFont"/>
    <w:uiPriority w:val="99"/>
    <w:semiHidden/>
    <w:unhideWhenUsed/>
    <w:rsid w:val="007044F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68186">
      <w:bodyDiv w:val="1"/>
      <w:marLeft w:val="0"/>
      <w:marRight w:val="0"/>
      <w:marTop w:val="0"/>
      <w:marBottom w:val="0"/>
      <w:divBdr>
        <w:top w:val="none" w:sz="0" w:space="0" w:color="auto"/>
        <w:left w:val="none" w:sz="0" w:space="0" w:color="auto"/>
        <w:bottom w:val="none" w:sz="0" w:space="0" w:color="auto"/>
        <w:right w:val="none" w:sz="0" w:space="0" w:color="auto"/>
      </w:divBdr>
      <w:divsChild>
        <w:div w:id="1612515497">
          <w:marLeft w:val="480"/>
          <w:marRight w:val="0"/>
          <w:marTop w:val="0"/>
          <w:marBottom w:val="0"/>
          <w:divBdr>
            <w:top w:val="none" w:sz="0" w:space="0" w:color="auto"/>
            <w:left w:val="none" w:sz="0" w:space="0" w:color="auto"/>
            <w:bottom w:val="none" w:sz="0" w:space="0" w:color="auto"/>
            <w:right w:val="none" w:sz="0" w:space="0" w:color="auto"/>
          </w:divBdr>
        </w:div>
        <w:div w:id="1335760562">
          <w:marLeft w:val="480"/>
          <w:marRight w:val="0"/>
          <w:marTop w:val="0"/>
          <w:marBottom w:val="0"/>
          <w:divBdr>
            <w:top w:val="none" w:sz="0" w:space="0" w:color="auto"/>
            <w:left w:val="none" w:sz="0" w:space="0" w:color="auto"/>
            <w:bottom w:val="none" w:sz="0" w:space="0" w:color="auto"/>
            <w:right w:val="none" w:sz="0" w:space="0" w:color="auto"/>
          </w:divBdr>
        </w:div>
        <w:div w:id="13848484">
          <w:marLeft w:val="480"/>
          <w:marRight w:val="0"/>
          <w:marTop w:val="0"/>
          <w:marBottom w:val="0"/>
          <w:divBdr>
            <w:top w:val="none" w:sz="0" w:space="0" w:color="auto"/>
            <w:left w:val="none" w:sz="0" w:space="0" w:color="auto"/>
            <w:bottom w:val="none" w:sz="0" w:space="0" w:color="auto"/>
            <w:right w:val="none" w:sz="0" w:space="0" w:color="auto"/>
          </w:divBdr>
        </w:div>
        <w:div w:id="1009673105">
          <w:marLeft w:val="480"/>
          <w:marRight w:val="0"/>
          <w:marTop w:val="0"/>
          <w:marBottom w:val="0"/>
          <w:divBdr>
            <w:top w:val="none" w:sz="0" w:space="0" w:color="auto"/>
            <w:left w:val="none" w:sz="0" w:space="0" w:color="auto"/>
            <w:bottom w:val="none" w:sz="0" w:space="0" w:color="auto"/>
            <w:right w:val="none" w:sz="0" w:space="0" w:color="auto"/>
          </w:divBdr>
        </w:div>
        <w:div w:id="668020490">
          <w:marLeft w:val="480"/>
          <w:marRight w:val="0"/>
          <w:marTop w:val="0"/>
          <w:marBottom w:val="0"/>
          <w:divBdr>
            <w:top w:val="none" w:sz="0" w:space="0" w:color="auto"/>
            <w:left w:val="none" w:sz="0" w:space="0" w:color="auto"/>
            <w:bottom w:val="none" w:sz="0" w:space="0" w:color="auto"/>
            <w:right w:val="none" w:sz="0" w:space="0" w:color="auto"/>
          </w:divBdr>
        </w:div>
        <w:div w:id="1153253641">
          <w:marLeft w:val="480"/>
          <w:marRight w:val="0"/>
          <w:marTop w:val="0"/>
          <w:marBottom w:val="0"/>
          <w:divBdr>
            <w:top w:val="none" w:sz="0" w:space="0" w:color="auto"/>
            <w:left w:val="none" w:sz="0" w:space="0" w:color="auto"/>
            <w:bottom w:val="none" w:sz="0" w:space="0" w:color="auto"/>
            <w:right w:val="none" w:sz="0" w:space="0" w:color="auto"/>
          </w:divBdr>
        </w:div>
        <w:div w:id="933587879">
          <w:marLeft w:val="480"/>
          <w:marRight w:val="0"/>
          <w:marTop w:val="0"/>
          <w:marBottom w:val="0"/>
          <w:divBdr>
            <w:top w:val="none" w:sz="0" w:space="0" w:color="auto"/>
            <w:left w:val="none" w:sz="0" w:space="0" w:color="auto"/>
            <w:bottom w:val="none" w:sz="0" w:space="0" w:color="auto"/>
            <w:right w:val="none" w:sz="0" w:space="0" w:color="auto"/>
          </w:divBdr>
        </w:div>
        <w:div w:id="1204824902">
          <w:marLeft w:val="480"/>
          <w:marRight w:val="0"/>
          <w:marTop w:val="0"/>
          <w:marBottom w:val="0"/>
          <w:divBdr>
            <w:top w:val="none" w:sz="0" w:space="0" w:color="auto"/>
            <w:left w:val="none" w:sz="0" w:space="0" w:color="auto"/>
            <w:bottom w:val="none" w:sz="0" w:space="0" w:color="auto"/>
            <w:right w:val="none" w:sz="0" w:space="0" w:color="auto"/>
          </w:divBdr>
        </w:div>
        <w:div w:id="1359550968">
          <w:marLeft w:val="480"/>
          <w:marRight w:val="0"/>
          <w:marTop w:val="0"/>
          <w:marBottom w:val="0"/>
          <w:divBdr>
            <w:top w:val="none" w:sz="0" w:space="0" w:color="auto"/>
            <w:left w:val="none" w:sz="0" w:space="0" w:color="auto"/>
            <w:bottom w:val="none" w:sz="0" w:space="0" w:color="auto"/>
            <w:right w:val="none" w:sz="0" w:space="0" w:color="auto"/>
          </w:divBdr>
        </w:div>
        <w:div w:id="1532307333">
          <w:marLeft w:val="480"/>
          <w:marRight w:val="0"/>
          <w:marTop w:val="0"/>
          <w:marBottom w:val="0"/>
          <w:divBdr>
            <w:top w:val="none" w:sz="0" w:space="0" w:color="auto"/>
            <w:left w:val="none" w:sz="0" w:space="0" w:color="auto"/>
            <w:bottom w:val="none" w:sz="0" w:space="0" w:color="auto"/>
            <w:right w:val="none" w:sz="0" w:space="0" w:color="auto"/>
          </w:divBdr>
        </w:div>
        <w:div w:id="499931807">
          <w:marLeft w:val="480"/>
          <w:marRight w:val="0"/>
          <w:marTop w:val="0"/>
          <w:marBottom w:val="0"/>
          <w:divBdr>
            <w:top w:val="none" w:sz="0" w:space="0" w:color="auto"/>
            <w:left w:val="none" w:sz="0" w:space="0" w:color="auto"/>
            <w:bottom w:val="none" w:sz="0" w:space="0" w:color="auto"/>
            <w:right w:val="none" w:sz="0" w:space="0" w:color="auto"/>
          </w:divBdr>
        </w:div>
        <w:div w:id="326441432">
          <w:marLeft w:val="480"/>
          <w:marRight w:val="0"/>
          <w:marTop w:val="0"/>
          <w:marBottom w:val="0"/>
          <w:divBdr>
            <w:top w:val="none" w:sz="0" w:space="0" w:color="auto"/>
            <w:left w:val="none" w:sz="0" w:space="0" w:color="auto"/>
            <w:bottom w:val="none" w:sz="0" w:space="0" w:color="auto"/>
            <w:right w:val="none" w:sz="0" w:space="0" w:color="auto"/>
          </w:divBdr>
        </w:div>
        <w:div w:id="598804060">
          <w:marLeft w:val="480"/>
          <w:marRight w:val="0"/>
          <w:marTop w:val="0"/>
          <w:marBottom w:val="0"/>
          <w:divBdr>
            <w:top w:val="none" w:sz="0" w:space="0" w:color="auto"/>
            <w:left w:val="none" w:sz="0" w:space="0" w:color="auto"/>
            <w:bottom w:val="none" w:sz="0" w:space="0" w:color="auto"/>
            <w:right w:val="none" w:sz="0" w:space="0" w:color="auto"/>
          </w:divBdr>
        </w:div>
        <w:div w:id="1022248170">
          <w:marLeft w:val="480"/>
          <w:marRight w:val="0"/>
          <w:marTop w:val="0"/>
          <w:marBottom w:val="0"/>
          <w:divBdr>
            <w:top w:val="none" w:sz="0" w:space="0" w:color="auto"/>
            <w:left w:val="none" w:sz="0" w:space="0" w:color="auto"/>
            <w:bottom w:val="none" w:sz="0" w:space="0" w:color="auto"/>
            <w:right w:val="none" w:sz="0" w:space="0" w:color="auto"/>
          </w:divBdr>
        </w:div>
        <w:div w:id="88044133">
          <w:marLeft w:val="480"/>
          <w:marRight w:val="0"/>
          <w:marTop w:val="0"/>
          <w:marBottom w:val="0"/>
          <w:divBdr>
            <w:top w:val="none" w:sz="0" w:space="0" w:color="auto"/>
            <w:left w:val="none" w:sz="0" w:space="0" w:color="auto"/>
            <w:bottom w:val="none" w:sz="0" w:space="0" w:color="auto"/>
            <w:right w:val="none" w:sz="0" w:space="0" w:color="auto"/>
          </w:divBdr>
        </w:div>
        <w:div w:id="996149351">
          <w:marLeft w:val="480"/>
          <w:marRight w:val="0"/>
          <w:marTop w:val="0"/>
          <w:marBottom w:val="0"/>
          <w:divBdr>
            <w:top w:val="none" w:sz="0" w:space="0" w:color="auto"/>
            <w:left w:val="none" w:sz="0" w:space="0" w:color="auto"/>
            <w:bottom w:val="none" w:sz="0" w:space="0" w:color="auto"/>
            <w:right w:val="none" w:sz="0" w:space="0" w:color="auto"/>
          </w:divBdr>
        </w:div>
        <w:div w:id="1504584646">
          <w:marLeft w:val="480"/>
          <w:marRight w:val="0"/>
          <w:marTop w:val="0"/>
          <w:marBottom w:val="0"/>
          <w:divBdr>
            <w:top w:val="none" w:sz="0" w:space="0" w:color="auto"/>
            <w:left w:val="none" w:sz="0" w:space="0" w:color="auto"/>
            <w:bottom w:val="none" w:sz="0" w:space="0" w:color="auto"/>
            <w:right w:val="none" w:sz="0" w:space="0" w:color="auto"/>
          </w:divBdr>
        </w:div>
        <w:div w:id="893389415">
          <w:marLeft w:val="480"/>
          <w:marRight w:val="0"/>
          <w:marTop w:val="0"/>
          <w:marBottom w:val="0"/>
          <w:divBdr>
            <w:top w:val="none" w:sz="0" w:space="0" w:color="auto"/>
            <w:left w:val="none" w:sz="0" w:space="0" w:color="auto"/>
            <w:bottom w:val="none" w:sz="0" w:space="0" w:color="auto"/>
            <w:right w:val="none" w:sz="0" w:space="0" w:color="auto"/>
          </w:divBdr>
        </w:div>
      </w:divsChild>
    </w:div>
    <w:div w:id="65609893">
      <w:bodyDiv w:val="1"/>
      <w:marLeft w:val="0"/>
      <w:marRight w:val="0"/>
      <w:marTop w:val="0"/>
      <w:marBottom w:val="0"/>
      <w:divBdr>
        <w:top w:val="none" w:sz="0" w:space="0" w:color="auto"/>
        <w:left w:val="none" w:sz="0" w:space="0" w:color="auto"/>
        <w:bottom w:val="none" w:sz="0" w:space="0" w:color="auto"/>
        <w:right w:val="none" w:sz="0" w:space="0" w:color="auto"/>
      </w:divBdr>
      <w:divsChild>
        <w:div w:id="1233851865">
          <w:marLeft w:val="480"/>
          <w:marRight w:val="0"/>
          <w:marTop w:val="0"/>
          <w:marBottom w:val="0"/>
          <w:divBdr>
            <w:top w:val="none" w:sz="0" w:space="0" w:color="auto"/>
            <w:left w:val="none" w:sz="0" w:space="0" w:color="auto"/>
            <w:bottom w:val="none" w:sz="0" w:space="0" w:color="auto"/>
            <w:right w:val="none" w:sz="0" w:space="0" w:color="auto"/>
          </w:divBdr>
        </w:div>
        <w:div w:id="962275569">
          <w:marLeft w:val="480"/>
          <w:marRight w:val="0"/>
          <w:marTop w:val="0"/>
          <w:marBottom w:val="0"/>
          <w:divBdr>
            <w:top w:val="none" w:sz="0" w:space="0" w:color="auto"/>
            <w:left w:val="none" w:sz="0" w:space="0" w:color="auto"/>
            <w:bottom w:val="none" w:sz="0" w:space="0" w:color="auto"/>
            <w:right w:val="none" w:sz="0" w:space="0" w:color="auto"/>
          </w:divBdr>
        </w:div>
        <w:div w:id="1101071440">
          <w:marLeft w:val="480"/>
          <w:marRight w:val="0"/>
          <w:marTop w:val="0"/>
          <w:marBottom w:val="0"/>
          <w:divBdr>
            <w:top w:val="none" w:sz="0" w:space="0" w:color="auto"/>
            <w:left w:val="none" w:sz="0" w:space="0" w:color="auto"/>
            <w:bottom w:val="none" w:sz="0" w:space="0" w:color="auto"/>
            <w:right w:val="none" w:sz="0" w:space="0" w:color="auto"/>
          </w:divBdr>
        </w:div>
        <w:div w:id="563106731">
          <w:marLeft w:val="480"/>
          <w:marRight w:val="0"/>
          <w:marTop w:val="0"/>
          <w:marBottom w:val="0"/>
          <w:divBdr>
            <w:top w:val="none" w:sz="0" w:space="0" w:color="auto"/>
            <w:left w:val="none" w:sz="0" w:space="0" w:color="auto"/>
            <w:bottom w:val="none" w:sz="0" w:space="0" w:color="auto"/>
            <w:right w:val="none" w:sz="0" w:space="0" w:color="auto"/>
          </w:divBdr>
        </w:div>
        <w:div w:id="254872024">
          <w:marLeft w:val="480"/>
          <w:marRight w:val="0"/>
          <w:marTop w:val="0"/>
          <w:marBottom w:val="0"/>
          <w:divBdr>
            <w:top w:val="none" w:sz="0" w:space="0" w:color="auto"/>
            <w:left w:val="none" w:sz="0" w:space="0" w:color="auto"/>
            <w:bottom w:val="none" w:sz="0" w:space="0" w:color="auto"/>
            <w:right w:val="none" w:sz="0" w:space="0" w:color="auto"/>
          </w:divBdr>
        </w:div>
        <w:div w:id="1592081751">
          <w:marLeft w:val="480"/>
          <w:marRight w:val="0"/>
          <w:marTop w:val="0"/>
          <w:marBottom w:val="0"/>
          <w:divBdr>
            <w:top w:val="none" w:sz="0" w:space="0" w:color="auto"/>
            <w:left w:val="none" w:sz="0" w:space="0" w:color="auto"/>
            <w:bottom w:val="none" w:sz="0" w:space="0" w:color="auto"/>
            <w:right w:val="none" w:sz="0" w:space="0" w:color="auto"/>
          </w:divBdr>
        </w:div>
        <w:div w:id="309789647">
          <w:marLeft w:val="480"/>
          <w:marRight w:val="0"/>
          <w:marTop w:val="0"/>
          <w:marBottom w:val="0"/>
          <w:divBdr>
            <w:top w:val="none" w:sz="0" w:space="0" w:color="auto"/>
            <w:left w:val="none" w:sz="0" w:space="0" w:color="auto"/>
            <w:bottom w:val="none" w:sz="0" w:space="0" w:color="auto"/>
            <w:right w:val="none" w:sz="0" w:space="0" w:color="auto"/>
          </w:divBdr>
        </w:div>
        <w:div w:id="113908082">
          <w:marLeft w:val="480"/>
          <w:marRight w:val="0"/>
          <w:marTop w:val="0"/>
          <w:marBottom w:val="0"/>
          <w:divBdr>
            <w:top w:val="none" w:sz="0" w:space="0" w:color="auto"/>
            <w:left w:val="none" w:sz="0" w:space="0" w:color="auto"/>
            <w:bottom w:val="none" w:sz="0" w:space="0" w:color="auto"/>
            <w:right w:val="none" w:sz="0" w:space="0" w:color="auto"/>
          </w:divBdr>
        </w:div>
        <w:div w:id="2144611675">
          <w:marLeft w:val="480"/>
          <w:marRight w:val="0"/>
          <w:marTop w:val="0"/>
          <w:marBottom w:val="0"/>
          <w:divBdr>
            <w:top w:val="none" w:sz="0" w:space="0" w:color="auto"/>
            <w:left w:val="none" w:sz="0" w:space="0" w:color="auto"/>
            <w:bottom w:val="none" w:sz="0" w:space="0" w:color="auto"/>
            <w:right w:val="none" w:sz="0" w:space="0" w:color="auto"/>
          </w:divBdr>
        </w:div>
        <w:div w:id="186843393">
          <w:marLeft w:val="480"/>
          <w:marRight w:val="0"/>
          <w:marTop w:val="0"/>
          <w:marBottom w:val="0"/>
          <w:divBdr>
            <w:top w:val="none" w:sz="0" w:space="0" w:color="auto"/>
            <w:left w:val="none" w:sz="0" w:space="0" w:color="auto"/>
            <w:bottom w:val="none" w:sz="0" w:space="0" w:color="auto"/>
            <w:right w:val="none" w:sz="0" w:space="0" w:color="auto"/>
          </w:divBdr>
        </w:div>
        <w:div w:id="2056854478">
          <w:marLeft w:val="480"/>
          <w:marRight w:val="0"/>
          <w:marTop w:val="0"/>
          <w:marBottom w:val="0"/>
          <w:divBdr>
            <w:top w:val="none" w:sz="0" w:space="0" w:color="auto"/>
            <w:left w:val="none" w:sz="0" w:space="0" w:color="auto"/>
            <w:bottom w:val="none" w:sz="0" w:space="0" w:color="auto"/>
            <w:right w:val="none" w:sz="0" w:space="0" w:color="auto"/>
          </w:divBdr>
        </w:div>
        <w:div w:id="809129173">
          <w:marLeft w:val="480"/>
          <w:marRight w:val="0"/>
          <w:marTop w:val="0"/>
          <w:marBottom w:val="0"/>
          <w:divBdr>
            <w:top w:val="none" w:sz="0" w:space="0" w:color="auto"/>
            <w:left w:val="none" w:sz="0" w:space="0" w:color="auto"/>
            <w:bottom w:val="none" w:sz="0" w:space="0" w:color="auto"/>
            <w:right w:val="none" w:sz="0" w:space="0" w:color="auto"/>
          </w:divBdr>
        </w:div>
        <w:div w:id="102967417">
          <w:marLeft w:val="480"/>
          <w:marRight w:val="0"/>
          <w:marTop w:val="0"/>
          <w:marBottom w:val="0"/>
          <w:divBdr>
            <w:top w:val="none" w:sz="0" w:space="0" w:color="auto"/>
            <w:left w:val="none" w:sz="0" w:space="0" w:color="auto"/>
            <w:bottom w:val="none" w:sz="0" w:space="0" w:color="auto"/>
            <w:right w:val="none" w:sz="0" w:space="0" w:color="auto"/>
          </w:divBdr>
        </w:div>
        <w:div w:id="762191623">
          <w:marLeft w:val="480"/>
          <w:marRight w:val="0"/>
          <w:marTop w:val="0"/>
          <w:marBottom w:val="0"/>
          <w:divBdr>
            <w:top w:val="none" w:sz="0" w:space="0" w:color="auto"/>
            <w:left w:val="none" w:sz="0" w:space="0" w:color="auto"/>
            <w:bottom w:val="none" w:sz="0" w:space="0" w:color="auto"/>
            <w:right w:val="none" w:sz="0" w:space="0" w:color="auto"/>
          </w:divBdr>
        </w:div>
        <w:div w:id="419910459">
          <w:marLeft w:val="480"/>
          <w:marRight w:val="0"/>
          <w:marTop w:val="0"/>
          <w:marBottom w:val="0"/>
          <w:divBdr>
            <w:top w:val="none" w:sz="0" w:space="0" w:color="auto"/>
            <w:left w:val="none" w:sz="0" w:space="0" w:color="auto"/>
            <w:bottom w:val="none" w:sz="0" w:space="0" w:color="auto"/>
            <w:right w:val="none" w:sz="0" w:space="0" w:color="auto"/>
          </w:divBdr>
        </w:div>
        <w:div w:id="1108156943">
          <w:marLeft w:val="480"/>
          <w:marRight w:val="0"/>
          <w:marTop w:val="0"/>
          <w:marBottom w:val="0"/>
          <w:divBdr>
            <w:top w:val="none" w:sz="0" w:space="0" w:color="auto"/>
            <w:left w:val="none" w:sz="0" w:space="0" w:color="auto"/>
            <w:bottom w:val="none" w:sz="0" w:space="0" w:color="auto"/>
            <w:right w:val="none" w:sz="0" w:space="0" w:color="auto"/>
          </w:divBdr>
        </w:div>
        <w:div w:id="208035054">
          <w:marLeft w:val="480"/>
          <w:marRight w:val="0"/>
          <w:marTop w:val="0"/>
          <w:marBottom w:val="0"/>
          <w:divBdr>
            <w:top w:val="none" w:sz="0" w:space="0" w:color="auto"/>
            <w:left w:val="none" w:sz="0" w:space="0" w:color="auto"/>
            <w:bottom w:val="none" w:sz="0" w:space="0" w:color="auto"/>
            <w:right w:val="none" w:sz="0" w:space="0" w:color="auto"/>
          </w:divBdr>
        </w:div>
        <w:div w:id="1957565635">
          <w:marLeft w:val="480"/>
          <w:marRight w:val="0"/>
          <w:marTop w:val="0"/>
          <w:marBottom w:val="0"/>
          <w:divBdr>
            <w:top w:val="none" w:sz="0" w:space="0" w:color="auto"/>
            <w:left w:val="none" w:sz="0" w:space="0" w:color="auto"/>
            <w:bottom w:val="none" w:sz="0" w:space="0" w:color="auto"/>
            <w:right w:val="none" w:sz="0" w:space="0" w:color="auto"/>
          </w:divBdr>
        </w:div>
        <w:div w:id="1380477815">
          <w:marLeft w:val="480"/>
          <w:marRight w:val="0"/>
          <w:marTop w:val="0"/>
          <w:marBottom w:val="0"/>
          <w:divBdr>
            <w:top w:val="none" w:sz="0" w:space="0" w:color="auto"/>
            <w:left w:val="none" w:sz="0" w:space="0" w:color="auto"/>
            <w:bottom w:val="none" w:sz="0" w:space="0" w:color="auto"/>
            <w:right w:val="none" w:sz="0" w:space="0" w:color="auto"/>
          </w:divBdr>
        </w:div>
        <w:div w:id="1867937993">
          <w:marLeft w:val="480"/>
          <w:marRight w:val="0"/>
          <w:marTop w:val="0"/>
          <w:marBottom w:val="0"/>
          <w:divBdr>
            <w:top w:val="none" w:sz="0" w:space="0" w:color="auto"/>
            <w:left w:val="none" w:sz="0" w:space="0" w:color="auto"/>
            <w:bottom w:val="none" w:sz="0" w:space="0" w:color="auto"/>
            <w:right w:val="none" w:sz="0" w:space="0" w:color="auto"/>
          </w:divBdr>
        </w:div>
      </w:divsChild>
    </w:div>
    <w:div w:id="74717126">
      <w:bodyDiv w:val="1"/>
      <w:marLeft w:val="0"/>
      <w:marRight w:val="0"/>
      <w:marTop w:val="0"/>
      <w:marBottom w:val="0"/>
      <w:divBdr>
        <w:top w:val="none" w:sz="0" w:space="0" w:color="auto"/>
        <w:left w:val="none" w:sz="0" w:space="0" w:color="auto"/>
        <w:bottom w:val="none" w:sz="0" w:space="0" w:color="auto"/>
        <w:right w:val="none" w:sz="0" w:space="0" w:color="auto"/>
      </w:divBdr>
      <w:divsChild>
        <w:div w:id="1282808531">
          <w:marLeft w:val="480"/>
          <w:marRight w:val="0"/>
          <w:marTop w:val="0"/>
          <w:marBottom w:val="0"/>
          <w:divBdr>
            <w:top w:val="none" w:sz="0" w:space="0" w:color="auto"/>
            <w:left w:val="none" w:sz="0" w:space="0" w:color="auto"/>
            <w:bottom w:val="none" w:sz="0" w:space="0" w:color="auto"/>
            <w:right w:val="none" w:sz="0" w:space="0" w:color="auto"/>
          </w:divBdr>
        </w:div>
        <w:div w:id="2025856853">
          <w:marLeft w:val="480"/>
          <w:marRight w:val="0"/>
          <w:marTop w:val="0"/>
          <w:marBottom w:val="0"/>
          <w:divBdr>
            <w:top w:val="none" w:sz="0" w:space="0" w:color="auto"/>
            <w:left w:val="none" w:sz="0" w:space="0" w:color="auto"/>
            <w:bottom w:val="none" w:sz="0" w:space="0" w:color="auto"/>
            <w:right w:val="none" w:sz="0" w:space="0" w:color="auto"/>
          </w:divBdr>
        </w:div>
        <w:div w:id="900479359">
          <w:marLeft w:val="480"/>
          <w:marRight w:val="0"/>
          <w:marTop w:val="0"/>
          <w:marBottom w:val="0"/>
          <w:divBdr>
            <w:top w:val="none" w:sz="0" w:space="0" w:color="auto"/>
            <w:left w:val="none" w:sz="0" w:space="0" w:color="auto"/>
            <w:bottom w:val="none" w:sz="0" w:space="0" w:color="auto"/>
            <w:right w:val="none" w:sz="0" w:space="0" w:color="auto"/>
          </w:divBdr>
        </w:div>
        <w:div w:id="1657883321">
          <w:marLeft w:val="480"/>
          <w:marRight w:val="0"/>
          <w:marTop w:val="0"/>
          <w:marBottom w:val="0"/>
          <w:divBdr>
            <w:top w:val="none" w:sz="0" w:space="0" w:color="auto"/>
            <w:left w:val="none" w:sz="0" w:space="0" w:color="auto"/>
            <w:bottom w:val="none" w:sz="0" w:space="0" w:color="auto"/>
            <w:right w:val="none" w:sz="0" w:space="0" w:color="auto"/>
          </w:divBdr>
        </w:div>
        <w:div w:id="1399866499">
          <w:marLeft w:val="480"/>
          <w:marRight w:val="0"/>
          <w:marTop w:val="0"/>
          <w:marBottom w:val="0"/>
          <w:divBdr>
            <w:top w:val="none" w:sz="0" w:space="0" w:color="auto"/>
            <w:left w:val="none" w:sz="0" w:space="0" w:color="auto"/>
            <w:bottom w:val="none" w:sz="0" w:space="0" w:color="auto"/>
            <w:right w:val="none" w:sz="0" w:space="0" w:color="auto"/>
          </w:divBdr>
        </w:div>
        <w:div w:id="961884089">
          <w:marLeft w:val="480"/>
          <w:marRight w:val="0"/>
          <w:marTop w:val="0"/>
          <w:marBottom w:val="0"/>
          <w:divBdr>
            <w:top w:val="none" w:sz="0" w:space="0" w:color="auto"/>
            <w:left w:val="none" w:sz="0" w:space="0" w:color="auto"/>
            <w:bottom w:val="none" w:sz="0" w:space="0" w:color="auto"/>
            <w:right w:val="none" w:sz="0" w:space="0" w:color="auto"/>
          </w:divBdr>
        </w:div>
        <w:div w:id="1347753953">
          <w:marLeft w:val="480"/>
          <w:marRight w:val="0"/>
          <w:marTop w:val="0"/>
          <w:marBottom w:val="0"/>
          <w:divBdr>
            <w:top w:val="none" w:sz="0" w:space="0" w:color="auto"/>
            <w:left w:val="none" w:sz="0" w:space="0" w:color="auto"/>
            <w:bottom w:val="none" w:sz="0" w:space="0" w:color="auto"/>
            <w:right w:val="none" w:sz="0" w:space="0" w:color="auto"/>
          </w:divBdr>
        </w:div>
        <w:div w:id="1939093671">
          <w:marLeft w:val="480"/>
          <w:marRight w:val="0"/>
          <w:marTop w:val="0"/>
          <w:marBottom w:val="0"/>
          <w:divBdr>
            <w:top w:val="none" w:sz="0" w:space="0" w:color="auto"/>
            <w:left w:val="none" w:sz="0" w:space="0" w:color="auto"/>
            <w:bottom w:val="none" w:sz="0" w:space="0" w:color="auto"/>
            <w:right w:val="none" w:sz="0" w:space="0" w:color="auto"/>
          </w:divBdr>
        </w:div>
        <w:div w:id="161433387">
          <w:marLeft w:val="480"/>
          <w:marRight w:val="0"/>
          <w:marTop w:val="0"/>
          <w:marBottom w:val="0"/>
          <w:divBdr>
            <w:top w:val="none" w:sz="0" w:space="0" w:color="auto"/>
            <w:left w:val="none" w:sz="0" w:space="0" w:color="auto"/>
            <w:bottom w:val="none" w:sz="0" w:space="0" w:color="auto"/>
            <w:right w:val="none" w:sz="0" w:space="0" w:color="auto"/>
          </w:divBdr>
        </w:div>
        <w:div w:id="942416605">
          <w:marLeft w:val="480"/>
          <w:marRight w:val="0"/>
          <w:marTop w:val="0"/>
          <w:marBottom w:val="0"/>
          <w:divBdr>
            <w:top w:val="none" w:sz="0" w:space="0" w:color="auto"/>
            <w:left w:val="none" w:sz="0" w:space="0" w:color="auto"/>
            <w:bottom w:val="none" w:sz="0" w:space="0" w:color="auto"/>
            <w:right w:val="none" w:sz="0" w:space="0" w:color="auto"/>
          </w:divBdr>
        </w:div>
        <w:div w:id="1369648658">
          <w:marLeft w:val="480"/>
          <w:marRight w:val="0"/>
          <w:marTop w:val="0"/>
          <w:marBottom w:val="0"/>
          <w:divBdr>
            <w:top w:val="none" w:sz="0" w:space="0" w:color="auto"/>
            <w:left w:val="none" w:sz="0" w:space="0" w:color="auto"/>
            <w:bottom w:val="none" w:sz="0" w:space="0" w:color="auto"/>
            <w:right w:val="none" w:sz="0" w:space="0" w:color="auto"/>
          </w:divBdr>
        </w:div>
        <w:div w:id="971901946">
          <w:marLeft w:val="480"/>
          <w:marRight w:val="0"/>
          <w:marTop w:val="0"/>
          <w:marBottom w:val="0"/>
          <w:divBdr>
            <w:top w:val="none" w:sz="0" w:space="0" w:color="auto"/>
            <w:left w:val="none" w:sz="0" w:space="0" w:color="auto"/>
            <w:bottom w:val="none" w:sz="0" w:space="0" w:color="auto"/>
            <w:right w:val="none" w:sz="0" w:space="0" w:color="auto"/>
          </w:divBdr>
        </w:div>
        <w:div w:id="1530024443">
          <w:marLeft w:val="480"/>
          <w:marRight w:val="0"/>
          <w:marTop w:val="0"/>
          <w:marBottom w:val="0"/>
          <w:divBdr>
            <w:top w:val="none" w:sz="0" w:space="0" w:color="auto"/>
            <w:left w:val="none" w:sz="0" w:space="0" w:color="auto"/>
            <w:bottom w:val="none" w:sz="0" w:space="0" w:color="auto"/>
            <w:right w:val="none" w:sz="0" w:space="0" w:color="auto"/>
          </w:divBdr>
        </w:div>
        <w:div w:id="836920889">
          <w:marLeft w:val="480"/>
          <w:marRight w:val="0"/>
          <w:marTop w:val="0"/>
          <w:marBottom w:val="0"/>
          <w:divBdr>
            <w:top w:val="none" w:sz="0" w:space="0" w:color="auto"/>
            <w:left w:val="none" w:sz="0" w:space="0" w:color="auto"/>
            <w:bottom w:val="none" w:sz="0" w:space="0" w:color="auto"/>
            <w:right w:val="none" w:sz="0" w:space="0" w:color="auto"/>
          </w:divBdr>
        </w:div>
        <w:div w:id="26101856">
          <w:marLeft w:val="480"/>
          <w:marRight w:val="0"/>
          <w:marTop w:val="0"/>
          <w:marBottom w:val="0"/>
          <w:divBdr>
            <w:top w:val="none" w:sz="0" w:space="0" w:color="auto"/>
            <w:left w:val="none" w:sz="0" w:space="0" w:color="auto"/>
            <w:bottom w:val="none" w:sz="0" w:space="0" w:color="auto"/>
            <w:right w:val="none" w:sz="0" w:space="0" w:color="auto"/>
          </w:divBdr>
        </w:div>
        <w:div w:id="1394619107">
          <w:marLeft w:val="480"/>
          <w:marRight w:val="0"/>
          <w:marTop w:val="0"/>
          <w:marBottom w:val="0"/>
          <w:divBdr>
            <w:top w:val="none" w:sz="0" w:space="0" w:color="auto"/>
            <w:left w:val="none" w:sz="0" w:space="0" w:color="auto"/>
            <w:bottom w:val="none" w:sz="0" w:space="0" w:color="auto"/>
            <w:right w:val="none" w:sz="0" w:space="0" w:color="auto"/>
          </w:divBdr>
        </w:div>
        <w:div w:id="932854591">
          <w:marLeft w:val="480"/>
          <w:marRight w:val="0"/>
          <w:marTop w:val="0"/>
          <w:marBottom w:val="0"/>
          <w:divBdr>
            <w:top w:val="none" w:sz="0" w:space="0" w:color="auto"/>
            <w:left w:val="none" w:sz="0" w:space="0" w:color="auto"/>
            <w:bottom w:val="none" w:sz="0" w:space="0" w:color="auto"/>
            <w:right w:val="none" w:sz="0" w:space="0" w:color="auto"/>
          </w:divBdr>
        </w:div>
        <w:div w:id="1130905001">
          <w:marLeft w:val="480"/>
          <w:marRight w:val="0"/>
          <w:marTop w:val="0"/>
          <w:marBottom w:val="0"/>
          <w:divBdr>
            <w:top w:val="none" w:sz="0" w:space="0" w:color="auto"/>
            <w:left w:val="none" w:sz="0" w:space="0" w:color="auto"/>
            <w:bottom w:val="none" w:sz="0" w:space="0" w:color="auto"/>
            <w:right w:val="none" w:sz="0" w:space="0" w:color="auto"/>
          </w:divBdr>
        </w:div>
        <w:div w:id="1253512518">
          <w:marLeft w:val="480"/>
          <w:marRight w:val="0"/>
          <w:marTop w:val="0"/>
          <w:marBottom w:val="0"/>
          <w:divBdr>
            <w:top w:val="none" w:sz="0" w:space="0" w:color="auto"/>
            <w:left w:val="none" w:sz="0" w:space="0" w:color="auto"/>
            <w:bottom w:val="none" w:sz="0" w:space="0" w:color="auto"/>
            <w:right w:val="none" w:sz="0" w:space="0" w:color="auto"/>
          </w:divBdr>
        </w:div>
        <w:div w:id="416219475">
          <w:marLeft w:val="480"/>
          <w:marRight w:val="0"/>
          <w:marTop w:val="0"/>
          <w:marBottom w:val="0"/>
          <w:divBdr>
            <w:top w:val="none" w:sz="0" w:space="0" w:color="auto"/>
            <w:left w:val="none" w:sz="0" w:space="0" w:color="auto"/>
            <w:bottom w:val="none" w:sz="0" w:space="0" w:color="auto"/>
            <w:right w:val="none" w:sz="0" w:space="0" w:color="auto"/>
          </w:divBdr>
        </w:div>
        <w:div w:id="432476264">
          <w:marLeft w:val="480"/>
          <w:marRight w:val="0"/>
          <w:marTop w:val="0"/>
          <w:marBottom w:val="0"/>
          <w:divBdr>
            <w:top w:val="none" w:sz="0" w:space="0" w:color="auto"/>
            <w:left w:val="none" w:sz="0" w:space="0" w:color="auto"/>
            <w:bottom w:val="none" w:sz="0" w:space="0" w:color="auto"/>
            <w:right w:val="none" w:sz="0" w:space="0" w:color="auto"/>
          </w:divBdr>
        </w:div>
        <w:div w:id="1659385284">
          <w:marLeft w:val="480"/>
          <w:marRight w:val="0"/>
          <w:marTop w:val="0"/>
          <w:marBottom w:val="0"/>
          <w:divBdr>
            <w:top w:val="none" w:sz="0" w:space="0" w:color="auto"/>
            <w:left w:val="none" w:sz="0" w:space="0" w:color="auto"/>
            <w:bottom w:val="none" w:sz="0" w:space="0" w:color="auto"/>
            <w:right w:val="none" w:sz="0" w:space="0" w:color="auto"/>
          </w:divBdr>
        </w:div>
        <w:div w:id="1307009751">
          <w:marLeft w:val="480"/>
          <w:marRight w:val="0"/>
          <w:marTop w:val="0"/>
          <w:marBottom w:val="0"/>
          <w:divBdr>
            <w:top w:val="none" w:sz="0" w:space="0" w:color="auto"/>
            <w:left w:val="none" w:sz="0" w:space="0" w:color="auto"/>
            <w:bottom w:val="none" w:sz="0" w:space="0" w:color="auto"/>
            <w:right w:val="none" w:sz="0" w:space="0" w:color="auto"/>
          </w:divBdr>
        </w:div>
        <w:div w:id="1637905022">
          <w:marLeft w:val="480"/>
          <w:marRight w:val="0"/>
          <w:marTop w:val="0"/>
          <w:marBottom w:val="0"/>
          <w:divBdr>
            <w:top w:val="none" w:sz="0" w:space="0" w:color="auto"/>
            <w:left w:val="none" w:sz="0" w:space="0" w:color="auto"/>
            <w:bottom w:val="none" w:sz="0" w:space="0" w:color="auto"/>
            <w:right w:val="none" w:sz="0" w:space="0" w:color="auto"/>
          </w:divBdr>
        </w:div>
        <w:div w:id="1354502635">
          <w:marLeft w:val="480"/>
          <w:marRight w:val="0"/>
          <w:marTop w:val="0"/>
          <w:marBottom w:val="0"/>
          <w:divBdr>
            <w:top w:val="none" w:sz="0" w:space="0" w:color="auto"/>
            <w:left w:val="none" w:sz="0" w:space="0" w:color="auto"/>
            <w:bottom w:val="none" w:sz="0" w:space="0" w:color="auto"/>
            <w:right w:val="none" w:sz="0" w:space="0" w:color="auto"/>
          </w:divBdr>
        </w:div>
        <w:div w:id="783305759">
          <w:marLeft w:val="480"/>
          <w:marRight w:val="0"/>
          <w:marTop w:val="0"/>
          <w:marBottom w:val="0"/>
          <w:divBdr>
            <w:top w:val="none" w:sz="0" w:space="0" w:color="auto"/>
            <w:left w:val="none" w:sz="0" w:space="0" w:color="auto"/>
            <w:bottom w:val="none" w:sz="0" w:space="0" w:color="auto"/>
            <w:right w:val="none" w:sz="0" w:space="0" w:color="auto"/>
          </w:divBdr>
        </w:div>
        <w:div w:id="769785866">
          <w:marLeft w:val="480"/>
          <w:marRight w:val="0"/>
          <w:marTop w:val="0"/>
          <w:marBottom w:val="0"/>
          <w:divBdr>
            <w:top w:val="none" w:sz="0" w:space="0" w:color="auto"/>
            <w:left w:val="none" w:sz="0" w:space="0" w:color="auto"/>
            <w:bottom w:val="none" w:sz="0" w:space="0" w:color="auto"/>
            <w:right w:val="none" w:sz="0" w:space="0" w:color="auto"/>
          </w:divBdr>
        </w:div>
        <w:div w:id="1209802609">
          <w:marLeft w:val="480"/>
          <w:marRight w:val="0"/>
          <w:marTop w:val="0"/>
          <w:marBottom w:val="0"/>
          <w:divBdr>
            <w:top w:val="none" w:sz="0" w:space="0" w:color="auto"/>
            <w:left w:val="none" w:sz="0" w:space="0" w:color="auto"/>
            <w:bottom w:val="none" w:sz="0" w:space="0" w:color="auto"/>
            <w:right w:val="none" w:sz="0" w:space="0" w:color="auto"/>
          </w:divBdr>
        </w:div>
        <w:div w:id="1755199018">
          <w:marLeft w:val="480"/>
          <w:marRight w:val="0"/>
          <w:marTop w:val="0"/>
          <w:marBottom w:val="0"/>
          <w:divBdr>
            <w:top w:val="none" w:sz="0" w:space="0" w:color="auto"/>
            <w:left w:val="none" w:sz="0" w:space="0" w:color="auto"/>
            <w:bottom w:val="none" w:sz="0" w:space="0" w:color="auto"/>
            <w:right w:val="none" w:sz="0" w:space="0" w:color="auto"/>
          </w:divBdr>
        </w:div>
        <w:div w:id="1450081915">
          <w:marLeft w:val="480"/>
          <w:marRight w:val="0"/>
          <w:marTop w:val="0"/>
          <w:marBottom w:val="0"/>
          <w:divBdr>
            <w:top w:val="none" w:sz="0" w:space="0" w:color="auto"/>
            <w:left w:val="none" w:sz="0" w:space="0" w:color="auto"/>
            <w:bottom w:val="none" w:sz="0" w:space="0" w:color="auto"/>
            <w:right w:val="none" w:sz="0" w:space="0" w:color="auto"/>
          </w:divBdr>
        </w:div>
      </w:divsChild>
    </w:div>
    <w:div w:id="76679424">
      <w:bodyDiv w:val="1"/>
      <w:marLeft w:val="0"/>
      <w:marRight w:val="0"/>
      <w:marTop w:val="0"/>
      <w:marBottom w:val="0"/>
      <w:divBdr>
        <w:top w:val="none" w:sz="0" w:space="0" w:color="auto"/>
        <w:left w:val="none" w:sz="0" w:space="0" w:color="auto"/>
        <w:bottom w:val="none" w:sz="0" w:space="0" w:color="auto"/>
        <w:right w:val="none" w:sz="0" w:space="0" w:color="auto"/>
      </w:divBdr>
      <w:divsChild>
        <w:div w:id="110443447">
          <w:marLeft w:val="480"/>
          <w:marRight w:val="0"/>
          <w:marTop w:val="0"/>
          <w:marBottom w:val="0"/>
          <w:divBdr>
            <w:top w:val="none" w:sz="0" w:space="0" w:color="auto"/>
            <w:left w:val="none" w:sz="0" w:space="0" w:color="auto"/>
            <w:bottom w:val="none" w:sz="0" w:space="0" w:color="auto"/>
            <w:right w:val="none" w:sz="0" w:space="0" w:color="auto"/>
          </w:divBdr>
        </w:div>
        <w:div w:id="2123566992">
          <w:marLeft w:val="480"/>
          <w:marRight w:val="0"/>
          <w:marTop w:val="0"/>
          <w:marBottom w:val="0"/>
          <w:divBdr>
            <w:top w:val="none" w:sz="0" w:space="0" w:color="auto"/>
            <w:left w:val="none" w:sz="0" w:space="0" w:color="auto"/>
            <w:bottom w:val="none" w:sz="0" w:space="0" w:color="auto"/>
            <w:right w:val="none" w:sz="0" w:space="0" w:color="auto"/>
          </w:divBdr>
        </w:div>
        <w:div w:id="1118765540">
          <w:marLeft w:val="480"/>
          <w:marRight w:val="0"/>
          <w:marTop w:val="0"/>
          <w:marBottom w:val="0"/>
          <w:divBdr>
            <w:top w:val="none" w:sz="0" w:space="0" w:color="auto"/>
            <w:left w:val="none" w:sz="0" w:space="0" w:color="auto"/>
            <w:bottom w:val="none" w:sz="0" w:space="0" w:color="auto"/>
            <w:right w:val="none" w:sz="0" w:space="0" w:color="auto"/>
          </w:divBdr>
        </w:div>
        <w:div w:id="952251438">
          <w:marLeft w:val="480"/>
          <w:marRight w:val="0"/>
          <w:marTop w:val="0"/>
          <w:marBottom w:val="0"/>
          <w:divBdr>
            <w:top w:val="none" w:sz="0" w:space="0" w:color="auto"/>
            <w:left w:val="none" w:sz="0" w:space="0" w:color="auto"/>
            <w:bottom w:val="none" w:sz="0" w:space="0" w:color="auto"/>
            <w:right w:val="none" w:sz="0" w:space="0" w:color="auto"/>
          </w:divBdr>
        </w:div>
        <w:div w:id="1727295271">
          <w:marLeft w:val="480"/>
          <w:marRight w:val="0"/>
          <w:marTop w:val="0"/>
          <w:marBottom w:val="0"/>
          <w:divBdr>
            <w:top w:val="none" w:sz="0" w:space="0" w:color="auto"/>
            <w:left w:val="none" w:sz="0" w:space="0" w:color="auto"/>
            <w:bottom w:val="none" w:sz="0" w:space="0" w:color="auto"/>
            <w:right w:val="none" w:sz="0" w:space="0" w:color="auto"/>
          </w:divBdr>
        </w:div>
        <w:div w:id="1821001627">
          <w:marLeft w:val="480"/>
          <w:marRight w:val="0"/>
          <w:marTop w:val="0"/>
          <w:marBottom w:val="0"/>
          <w:divBdr>
            <w:top w:val="none" w:sz="0" w:space="0" w:color="auto"/>
            <w:left w:val="none" w:sz="0" w:space="0" w:color="auto"/>
            <w:bottom w:val="none" w:sz="0" w:space="0" w:color="auto"/>
            <w:right w:val="none" w:sz="0" w:space="0" w:color="auto"/>
          </w:divBdr>
        </w:div>
        <w:div w:id="127552968">
          <w:marLeft w:val="480"/>
          <w:marRight w:val="0"/>
          <w:marTop w:val="0"/>
          <w:marBottom w:val="0"/>
          <w:divBdr>
            <w:top w:val="none" w:sz="0" w:space="0" w:color="auto"/>
            <w:left w:val="none" w:sz="0" w:space="0" w:color="auto"/>
            <w:bottom w:val="none" w:sz="0" w:space="0" w:color="auto"/>
            <w:right w:val="none" w:sz="0" w:space="0" w:color="auto"/>
          </w:divBdr>
        </w:div>
        <w:div w:id="1713918304">
          <w:marLeft w:val="480"/>
          <w:marRight w:val="0"/>
          <w:marTop w:val="0"/>
          <w:marBottom w:val="0"/>
          <w:divBdr>
            <w:top w:val="none" w:sz="0" w:space="0" w:color="auto"/>
            <w:left w:val="none" w:sz="0" w:space="0" w:color="auto"/>
            <w:bottom w:val="none" w:sz="0" w:space="0" w:color="auto"/>
            <w:right w:val="none" w:sz="0" w:space="0" w:color="auto"/>
          </w:divBdr>
        </w:div>
        <w:div w:id="1643656776">
          <w:marLeft w:val="480"/>
          <w:marRight w:val="0"/>
          <w:marTop w:val="0"/>
          <w:marBottom w:val="0"/>
          <w:divBdr>
            <w:top w:val="none" w:sz="0" w:space="0" w:color="auto"/>
            <w:left w:val="none" w:sz="0" w:space="0" w:color="auto"/>
            <w:bottom w:val="none" w:sz="0" w:space="0" w:color="auto"/>
            <w:right w:val="none" w:sz="0" w:space="0" w:color="auto"/>
          </w:divBdr>
        </w:div>
        <w:div w:id="807627910">
          <w:marLeft w:val="480"/>
          <w:marRight w:val="0"/>
          <w:marTop w:val="0"/>
          <w:marBottom w:val="0"/>
          <w:divBdr>
            <w:top w:val="none" w:sz="0" w:space="0" w:color="auto"/>
            <w:left w:val="none" w:sz="0" w:space="0" w:color="auto"/>
            <w:bottom w:val="none" w:sz="0" w:space="0" w:color="auto"/>
            <w:right w:val="none" w:sz="0" w:space="0" w:color="auto"/>
          </w:divBdr>
        </w:div>
        <w:div w:id="1558127034">
          <w:marLeft w:val="480"/>
          <w:marRight w:val="0"/>
          <w:marTop w:val="0"/>
          <w:marBottom w:val="0"/>
          <w:divBdr>
            <w:top w:val="none" w:sz="0" w:space="0" w:color="auto"/>
            <w:left w:val="none" w:sz="0" w:space="0" w:color="auto"/>
            <w:bottom w:val="none" w:sz="0" w:space="0" w:color="auto"/>
            <w:right w:val="none" w:sz="0" w:space="0" w:color="auto"/>
          </w:divBdr>
        </w:div>
        <w:div w:id="791899143">
          <w:marLeft w:val="480"/>
          <w:marRight w:val="0"/>
          <w:marTop w:val="0"/>
          <w:marBottom w:val="0"/>
          <w:divBdr>
            <w:top w:val="none" w:sz="0" w:space="0" w:color="auto"/>
            <w:left w:val="none" w:sz="0" w:space="0" w:color="auto"/>
            <w:bottom w:val="none" w:sz="0" w:space="0" w:color="auto"/>
            <w:right w:val="none" w:sz="0" w:space="0" w:color="auto"/>
          </w:divBdr>
        </w:div>
        <w:div w:id="687292650">
          <w:marLeft w:val="480"/>
          <w:marRight w:val="0"/>
          <w:marTop w:val="0"/>
          <w:marBottom w:val="0"/>
          <w:divBdr>
            <w:top w:val="none" w:sz="0" w:space="0" w:color="auto"/>
            <w:left w:val="none" w:sz="0" w:space="0" w:color="auto"/>
            <w:bottom w:val="none" w:sz="0" w:space="0" w:color="auto"/>
            <w:right w:val="none" w:sz="0" w:space="0" w:color="auto"/>
          </w:divBdr>
        </w:div>
        <w:div w:id="11801913">
          <w:marLeft w:val="480"/>
          <w:marRight w:val="0"/>
          <w:marTop w:val="0"/>
          <w:marBottom w:val="0"/>
          <w:divBdr>
            <w:top w:val="none" w:sz="0" w:space="0" w:color="auto"/>
            <w:left w:val="none" w:sz="0" w:space="0" w:color="auto"/>
            <w:bottom w:val="none" w:sz="0" w:space="0" w:color="auto"/>
            <w:right w:val="none" w:sz="0" w:space="0" w:color="auto"/>
          </w:divBdr>
        </w:div>
        <w:div w:id="1348871609">
          <w:marLeft w:val="480"/>
          <w:marRight w:val="0"/>
          <w:marTop w:val="0"/>
          <w:marBottom w:val="0"/>
          <w:divBdr>
            <w:top w:val="none" w:sz="0" w:space="0" w:color="auto"/>
            <w:left w:val="none" w:sz="0" w:space="0" w:color="auto"/>
            <w:bottom w:val="none" w:sz="0" w:space="0" w:color="auto"/>
            <w:right w:val="none" w:sz="0" w:space="0" w:color="auto"/>
          </w:divBdr>
        </w:div>
        <w:div w:id="856888616">
          <w:marLeft w:val="480"/>
          <w:marRight w:val="0"/>
          <w:marTop w:val="0"/>
          <w:marBottom w:val="0"/>
          <w:divBdr>
            <w:top w:val="none" w:sz="0" w:space="0" w:color="auto"/>
            <w:left w:val="none" w:sz="0" w:space="0" w:color="auto"/>
            <w:bottom w:val="none" w:sz="0" w:space="0" w:color="auto"/>
            <w:right w:val="none" w:sz="0" w:space="0" w:color="auto"/>
          </w:divBdr>
        </w:div>
        <w:div w:id="1442341025">
          <w:marLeft w:val="480"/>
          <w:marRight w:val="0"/>
          <w:marTop w:val="0"/>
          <w:marBottom w:val="0"/>
          <w:divBdr>
            <w:top w:val="none" w:sz="0" w:space="0" w:color="auto"/>
            <w:left w:val="none" w:sz="0" w:space="0" w:color="auto"/>
            <w:bottom w:val="none" w:sz="0" w:space="0" w:color="auto"/>
            <w:right w:val="none" w:sz="0" w:space="0" w:color="auto"/>
          </w:divBdr>
        </w:div>
        <w:div w:id="2120253235">
          <w:marLeft w:val="480"/>
          <w:marRight w:val="0"/>
          <w:marTop w:val="0"/>
          <w:marBottom w:val="0"/>
          <w:divBdr>
            <w:top w:val="none" w:sz="0" w:space="0" w:color="auto"/>
            <w:left w:val="none" w:sz="0" w:space="0" w:color="auto"/>
            <w:bottom w:val="none" w:sz="0" w:space="0" w:color="auto"/>
            <w:right w:val="none" w:sz="0" w:space="0" w:color="auto"/>
          </w:divBdr>
        </w:div>
        <w:div w:id="1379816510">
          <w:marLeft w:val="480"/>
          <w:marRight w:val="0"/>
          <w:marTop w:val="0"/>
          <w:marBottom w:val="0"/>
          <w:divBdr>
            <w:top w:val="none" w:sz="0" w:space="0" w:color="auto"/>
            <w:left w:val="none" w:sz="0" w:space="0" w:color="auto"/>
            <w:bottom w:val="none" w:sz="0" w:space="0" w:color="auto"/>
            <w:right w:val="none" w:sz="0" w:space="0" w:color="auto"/>
          </w:divBdr>
        </w:div>
        <w:div w:id="2143957901">
          <w:marLeft w:val="480"/>
          <w:marRight w:val="0"/>
          <w:marTop w:val="0"/>
          <w:marBottom w:val="0"/>
          <w:divBdr>
            <w:top w:val="none" w:sz="0" w:space="0" w:color="auto"/>
            <w:left w:val="none" w:sz="0" w:space="0" w:color="auto"/>
            <w:bottom w:val="none" w:sz="0" w:space="0" w:color="auto"/>
            <w:right w:val="none" w:sz="0" w:space="0" w:color="auto"/>
          </w:divBdr>
        </w:div>
      </w:divsChild>
    </w:div>
    <w:div w:id="100420709">
      <w:bodyDiv w:val="1"/>
      <w:marLeft w:val="0"/>
      <w:marRight w:val="0"/>
      <w:marTop w:val="0"/>
      <w:marBottom w:val="0"/>
      <w:divBdr>
        <w:top w:val="none" w:sz="0" w:space="0" w:color="auto"/>
        <w:left w:val="none" w:sz="0" w:space="0" w:color="auto"/>
        <w:bottom w:val="none" w:sz="0" w:space="0" w:color="auto"/>
        <w:right w:val="none" w:sz="0" w:space="0" w:color="auto"/>
      </w:divBdr>
      <w:divsChild>
        <w:div w:id="42944713">
          <w:marLeft w:val="480"/>
          <w:marRight w:val="0"/>
          <w:marTop w:val="0"/>
          <w:marBottom w:val="0"/>
          <w:divBdr>
            <w:top w:val="none" w:sz="0" w:space="0" w:color="auto"/>
            <w:left w:val="none" w:sz="0" w:space="0" w:color="auto"/>
            <w:bottom w:val="none" w:sz="0" w:space="0" w:color="auto"/>
            <w:right w:val="none" w:sz="0" w:space="0" w:color="auto"/>
          </w:divBdr>
        </w:div>
        <w:div w:id="98258169">
          <w:marLeft w:val="480"/>
          <w:marRight w:val="0"/>
          <w:marTop w:val="0"/>
          <w:marBottom w:val="0"/>
          <w:divBdr>
            <w:top w:val="none" w:sz="0" w:space="0" w:color="auto"/>
            <w:left w:val="none" w:sz="0" w:space="0" w:color="auto"/>
            <w:bottom w:val="none" w:sz="0" w:space="0" w:color="auto"/>
            <w:right w:val="none" w:sz="0" w:space="0" w:color="auto"/>
          </w:divBdr>
        </w:div>
        <w:div w:id="1646741250">
          <w:marLeft w:val="480"/>
          <w:marRight w:val="0"/>
          <w:marTop w:val="0"/>
          <w:marBottom w:val="0"/>
          <w:divBdr>
            <w:top w:val="none" w:sz="0" w:space="0" w:color="auto"/>
            <w:left w:val="none" w:sz="0" w:space="0" w:color="auto"/>
            <w:bottom w:val="none" w:sz="0" w:space="0" w:color="auto"/>
            <w:right w:val="none" w:sz="0" w:space="0" w:color="auto"/>
          </w:divBdr>
        </w:div>
        <w:div w:id="910819909">
          <w:marLeft w:val="480"/>
          <w:marRight w:val="0"/>
          <w:marTop w:val="0"/>
          <w:marBottom w:val="0"/>
          <w:divBdr>
            <w:top w:val="none" w:sz="0" w:space="0" w:color="auto"/>
            <w:left w:val="none" w:sz="0" w:space="0" w:color="auto"/>
            <w:bottom w:val="none" w:sz="0" w:space="0" w:color="auto"/>
            <w:right w:val="none" w:sz="0" w:space="0" w:color="auto"/>
          </w:divBdr>
        </w:div>
        <w:div w:id="484856707">
          <w:marLeft w:val="480"/>
          <w:marRight w:val="0"/>
          <w:marTop w:val="0"/>
          <w:marBottom w:val="0"/>
          <w:divBdr>
            <w:top w:val="none" w:sz="0" w:space="0" w:color="auto"/>
            <w:left w:val="none" w:sz="0" w:space="0" w:color="auto"/>
            <w:bottom w:val="none" w:sz="0" w:space="0" w:color="auto"/>
            <w:right w:val="none" w:sz="0" w:space="0" w:color="auto"/>
          </w:divBdr>
        </w:div>
        <w:div w:id="956333947">
          <w:marLeft w:val="480"/>
          <w:marRight w:val="0"/>
          <w:marTop w:val="0"/>
          <w:marBottom w:val="0"/>
          <w:divBdr>
            <w:top w:val="none" w:sz="0" w:space="0" w:color="auto"/>
            <w:left w:val="none" w:sz="0" w:space="0" w:color="auto"/>
            <w:bottom w:val="none" w:sz="0" w:space="0" w:color="auto"/>
            <w:right w:val="none" w:sz="0" w:space="0" w:color="auto"/>
          </w:divBdr>
        </w:div>
        <w:div w:id="2093621873">
          <w:marLeft w:val="480"/>
          <w:marRight w:val="0"/>
          <w:marTop w:val="0"/>
          <w:marBottom w:val="0"/>
          <w:divBdr>
            <w:top w:val="none" w:sz="0" w:space="0" w:color="auto"/>
            <w:left w:val="none" w:sz="0" w:space="0" w:color="auto"/>
            <w:bottom w:val="none" w:sz="0" w:space="0" w:color="auto"/>
            <w:right w:val="none" w:sz="0" w:space="0" w:color="auto"/>
          </w:divBdr>
        </w:div>
        <w:div w:id="316538923">
          <w:marLeft w:val="480"/>
          <w:marRight w:val="0"/>
          <w:marTop w:val="0"/>
          <w:marBottom w:val="0"/>
          <w:divBdr>
            <w:top w:val="none" w:sz="0" w:space="0" w:color="auto"/>
            <w:left w:val="none" w:sz="0" w:space="0" w:color="auto"/>
            <w:bottom w:val="none" w:sz="0" w:space="0" w:color="auto"/>
            <w:right w:val="none" w:sz="0" w:space="0" w:color="auto"/>
          </w:divBdr>
        </w:div>
        <w:div w:id="1988241547">
          <w:marLeft w:val="480"/>
          <w:marRight w:val="0"/>
          <w:marTop w:val="0"/>
          <w:marBottom w:val="0"/>
          <w:divBdr>
            <w:top w:val="none" w:sz="0" w:space="0" w:color="auto"/>
            <w:left w:val="none" w:sz="0" w:space="0" w:color="auto"/>
            <w:bottom w:val="none" w:sz="0" w:space="0" w:color="auto"/>
            <w:right w:val="none" w:sz="0" w:space="0" w:color="auto"/>
          </w:divBdr>
        </w:div>
        <w:div w:id="2114855488">
          <w:marLeft w:val="480"/>
          <w:marRight w:val="0"/>
          <w:marTop w:val="0"/>
          <w:marBottom w:val="0"/>
          <w:divBdr>
            <w:top w:val="none" w:sz="0" w:space="0" w:color="auto"/>
            <w:left w:val="none" w:sz="0" w:space="0" w:color="auto"/>
            <w:bottom w:val="none" w:sz="0" w:space="0" w:color="auto"/>
            <w:right w:val="none" w:sz="0" w:space="0" w:color="auto"/>
          </w:divBdr>
        </w:div>
        <w:div w:id="386346820">
          <w:marLeft w:val="480"/>
          <w:marRight w:val="0"/>
          <w:marTop w:val="0"/>
          <w:marBottom w:val="0"/>
          <w:divBdr>
            <w:top w:val="none" w:sz="0" w:space="0" w:color="auto"/>
            <w:left w:val="none" w:sz="0" w:space="0" w:color="auto"/>
            <w:bottom w:val="none" w:sz="0" w:space="0" w:color="auto"/>
            <w:right w:val="none" w:sz="0" w:space="0" w:color="auto"/>
          </w:divBdr>
        </w:div>
        <w:div w:id="115100686">
          <w:marLeft w:val="480"/>
          <w:marRight w:val="0"/>
          <w:marTop w:val="0"/>
          <w:marBottom w:val="0"/>
          <w:divBdr>
            <w:top w:val="none" w:sz="0" w:space="0" w:color="auto"/>
            <w:left w:val="none" w:sz="0" w:space="0" w:color="auto"/>
            <w:bottom w:val="none" w:sz="0" w:space="0" w:color="auto"/>
            <w:right w:val="none" w:sz="0" w:space="0" w:color="auto"/>
          </w:divBdr>
        </w:div>
        <w:div w:id="352921699">
          <w:marLeft w:val="480"/>
          <w:marRight w:val="0"/>
          <w:marTop w:val="0"/>
          <w:marBottom w:val="0"/>
          <w:divBdr>
            <w:top w:val="none" w:sz="0" w:space="0" w:color="auto"/>
            <w:left w:val="none" w:sz="0" w:space="0" w:color="auto"/>
            <w:bottom w:val="none" w:sz="0" w:space="0" w:color="auto"/>
            <w:right w:val="none" w:sz="0" w:space="0" w:color="auto"/>
          </w:divBdr>
        </w:div>
        <w:div w:id="2081827557">
          <w:marLeft w:val="480"/>
          <w:marRight w:val="0"/>
          <w:marTop w:val="0"/>
          <w:marBottom w:val="0"/>
          <w:divBdr>
            <w:top w:val="none" w:sz="0" w:space="0" w:color="auto"/>
            <w:left w:val="none" w:sz="0" w:space="0" w:color="auto"/>
            <w:bottom w:val="none" w:sz="0" w:space="0" w:color="auto"/>
            <w:right w:val="none" w:sz="0" w:space="0" w:color="auto"/>
          </w:divBdr>
        </w:div>
        <w:div w:id="484009138">
          <w:marLeft w:val="480"/>
          <w:marRight w:val="0"/>
          <w:marTop w:val="0"/>
          <w:marBottom w:val="0"/>
          <w:divBdr>
            <w:top w:val="none" w:sz="0" w:space="0" w:color="auto"/>
            <w:left w:val="none" w:sz="0" w:space="0" w:color="auto"/>
            <w:bottom w:val="none" w:sz="0" w:space="0" w:color="auto"/>
            <w:right w:val="none" w:sz="0" w:space="0" w:color="auto"/>
          </w:divBdr>
        </w:div>
        <w:div w:id="2062358609">
          <w:marLeft w:val="480"/>
          <w:marRight w:val="0"/>
          <w:marTop w:val="0"/>
          <w:marBottom w:val="0"/>
          <w:divBdr>
            <w:top w:val="none" w:sz="0" w:space="0" w:color="auto"/>
            <w:left w:val="none" w:sz="0" w:space="0" w:color="auto"/>
            <w:bottom w:val="none" w:sz="0" w:space="0" w:color="auto"/>
            <w:right w:val="none" w:sz="0" w:space="0" w:color="auto"/>
          </w:divBdr>
        </w:div>
        <w:div w:id="1226795916">
          <w:marLeft w:val="480"/>
          <w:marRight w:val="0"/>
          <w:marTop w:val="0"/>
          <w:marBottom w:val="0"/>
          <w:divBdr>
            <w:top w:val="none" w:sz="0" w:space="0" w:color="auto"/>
            <w:left w:val="none" w:sz="0" w:space="0" w:color="auto"/>
            <w:bottom w:val="none" w:sz="0" w:space="0" w:color="auto"/>
            <w:right w:val="none" w:sz="0" w:space="0" w:color="auto"/>
          </w:divBdr>
        </w:div>
        <w:div w:id="1982883916">
          <w:marLeft w:val="480"/>
          <w:marRight w:val="0"/>
          <w:marTop w:val="0"/>
          <w:marBottom w:val="0"/>
          <w:divBdr>
            <w:top w:val="none" w:sz="0" w:space="0" w:color="auto"/>
            <w:left w:val="none" w:sz="0" w:space="0" w:color="auto"/>
            <w:bottom w:val="none" w:sz="0" w:space="0" w:color="auto"/>
            <w:right w:val="none" w:sz="0" w:space="0" w:color="auto"/>
          </w:divBdr>
        </w:div>
        <w:div w:id="425854717">
          <w:marLeft w:val="480"/>
          <w:marRight w:val="0"/>
          <w:marTop w:val="0"/>
          <w:marBottom w:val="0"/>
          <w:divBdr>
            <w:top w:val="none" w:sz="0" w:space="0" w:color="auto"/>
            <w:left w:val="none" w:sz="0" w:space="0" w:color="auto"/>
            <w:bottom w:val="none" w:sz="0" w:space="0" w:color="auto"/>
            <w:right w:val="none" w:sz="0" w:space="0" w:color="auto"/>
          </w:divBdr>
        </w:div>
        <w:div w:id="1227496685">
          <w:marLeft w:val="480"/>
          <w:marRight w:val="0"/>
          <w:marTop w:val="0"/>
          <w:marBottom w:val="0"/>
          <w:divBdr>
            <w:top w:val="none" w:sz="0" w:space="0" w:color="auto"/>
            <w:left w:val="none" w:sz="0" w:space="0" w:color="auto"/>
            <w:bottom w:val="none" w:sz="0" w:space="0" w:color="auto"/>
            <w:right w:val="none" w:sz="0" w:space="0" w:color="auto"/>
          </w:divBdr>
        </w:div>
        <w:div w:id="1640571425">
          <w:marLeft w:val="480"/>
          <w:marRight w:val="0"/>
          <w:marTop w:val="0"/>
          <w:marBottom w:val="0"/>
          <w:divBdr>
            <w:top w:val="none" w:sz="0" w:space="0" w:color="auto"/>
            <w:left w:val="none" w:sz="0" w:space="0" w:color="auto"/>
            <w:bottom w:val="none" w:sz="0" w:space="0" w:color="auto"/>
            <w:right w:val="none" w:sz="0" w:space="0" w:color="auto"/>
          </w:divBdr>
        </w:div>
        <w:div w:id="2093307585">
          <w:marLeft w:val="480"/>
          <w:marRight w:val="0"/>
          <w:marTop w:val="0"/>
          <w:marBottom w:val="0"/>
          <w:divBdr>
            <w:top w:val="none" w:sz="0" w:space="0" w:color="auto"/>
            <w:left w:val="none" w:sz="0" w:space="0" w:color="auto"/>
            <w:bottom w:val="none" w:sz="0" w:space="0" w:color="auto"/>
            <w:right w:val="none" w:sz="0" w:space="0" w:color="auto"/>
          </w:divBdr>
        </w:div>
        <w:div w:id="1832794916">
          <w:marLeft w:val="480"/>
          <w:marRight w:val="0"/>
          <w:marTop w:val="0"/>
          <w:marBottom w:val="0"/>
          <w:divBdr>
            <w:top w:val="none" w:sz="0" w:space="0" w:color="auto"/>
            <w:left w:val="none" w:sz="0" w:space="0" w:color="auto"/>
            <w:bottom w:val="none" w:sz="0" w:space="0" w:color="auto"/>
            <w:right w:val="none" w:sz="0" w:space="0" w:color="auto"/>
          </w:divBdr>
        </w:div>
        <w:div w:id="569775293">
          <w:marLeft w:val="480"/>
          <w:marRight w:val="0"/>
          <w:marTop w:val="0"/>
          <w:marBottom w:val="0"/>
          <w:divBdr>
            <w:top w:val="none" w:sz="0" w:space="0" w:color="auto"/>
            <w:left w:val="none" w:sz="0" w:space="0" w:color="auto"/>
            <w:bottom w:val="none" w:sz="0" w:space="0" w:color="auto"/>
            <w:right w:val="none" w:sz="0" w:space="0" w:color="auto"/>
          </w:divBdr>
        </w:div>
        <w:div w:id="1144472235">
          <w:marLeft w:val="480"/>
          <w:marRight w:val="0"/>
          <w:marTop w:val="0"/>
          <w:marBottom w:val="0"/>
          <w:divBdr>
            <w:top w:val="none" w:sz="0" w:space="0" w:color="auto"/>
            <w:left w:val="none" w:sz="0" w:space="0" w:color="auto"/>
            <w:bottom w:val="none" w:sz="0" w:space="0" w:color="auto"/>
            <w:right w:val="none" w:sz="0" w:space="0" w:color="auto"/>
          </w:divBdr>
        </w:div>
        <w:div w:id="488719630">
          <w:marLeft w:val="480"/>
          <w:marRight w:val="0"/>
          <w:marTop w:val="0"/>
          <w:marBottom w:val="0"/>
          <w:divBdr>
            <w:top w:val="none" w:sz="0" w:space="0" w:color="auto"/>
            <w:left w:val="none" w:sz="0" w:space="0" w:color="auto"/>
            <w:bottom w:val="none" w:sz="0" w:space="0" w:color="auto"/>
            <w:right w:val="none" w:sz="0" w:space="0" w:color="auto"/>
          </w:divBdr>
        </w:div>
        <w:div w:id="915700979">
          <w:marLeft w:val="480"/>
          <w:marRight w:val="0"/>
          <w:marTop w:val="0"/>
          <w:marBottom w:val="0"/>
          <w:divBdr>
            <w:top w:val="none" w:sz="0" w:space="0" w:color="auto"/>
            <w:left w:val="none" w:sz="0" w:space="0" w:color="auto"/>
            <w:bottom w:val="none" w:sz="0" w:space="0" w:color="auto"/>
            <w:right w:val="none" w:sz="0" w:space="0" w:color="auto"/>
          </w:divBdr>
        </w:div>
        <w:div w:id="203056790">
          <w:marLeft w:val="480"/>
          <w:marRight w:val="0"/>
          <w:marTop w:val="0"/>
          <w:marBottom w:val="0"/>
          <w:divBdr>
            <w:top w:val="none" w:sz="0" w:space="0" w:color="auto"/>
            <w:left w:val="none" w:sz="0" w:space="0" w:color="auto"/>
            <w:bottom w:val="none" w:sz="0" w:space="0" w:color="auto"/>
            <w:right w:val="none" w:sz="0" w:space="0" w:color="auto"/>
          </w:divBdr>
        </w:div>
        <w:div w:id="1884754605">
          <w:marLeft w:val="480"/>
          <w:marRight w:val="0"/>
          <w:marTop w:val="0"/>
          <w:marBottom w:val="0"/>
          <w:divBdr>
            <w:top w:val="none" w:sz="0" w:space="0" w:color="auto"/>
            <w:left w:val="none" w:sz="0" w:space="0" w:color="auto"/>
            <w:bottom w:val="none" w:sz="0" w:space="0" w:color="auto"/>
            <w:right w:val="none" w:sz="0" w:space="0" w:color="auto"/>
          </w:divBdr>
        </w:div>
      </w:divsChild>
    </w:div>
    <w:div w:id="104010874">
      <w:bodyDiv w:val="1"/>
      <w:marLeft w:val="0"/>
      <w:marRight w:val="0"/>
      <w:marTop w:val="0"/>
      <w:marBottom w:val="0"/>
      <w:divBdr>
        <w:top w:val="none" w:sz="0" w:space="0" w:color="auto"/>
        <w:left w:val="none" w:sz="0" w:space="0" w:color="auto"/>
        <w:bottom w:val="none" w:sz="0" w:space="0" w:color="auto"/>
        <w:right w:val="none" w:sz="0" w:space="0" w:color="auto"/>
      </w:divBdr>
      <w:divsChild>
        <w:div w:id="518201239">
          <w:marLeft w:val="480"/>
          <w:marRight w:val="0"/>
          <w:marTop w:val="0"/>
          <w:marBottom w:val="0"/>
          <w:divBdr>
            <w:top w:val="none" w:sz="0" w:space="0" w:color="auto"/>
            <w:left w:val="none" w:sz="0" w:space="0" w:color="auto"/>
            <w:bottom w:val="none" w:sz="0" w:space="0" w:color="auto"/>
            <w:right w:val="none" w:sz="0" w:space="0" w:color="auto"/>
          </w:divBdr>
        </w:div>
        <w:div w:id="1097747050">
          <w:marLeft w:val="480"/>
          <w:marRight w:val="0"/>
          <w:marTop w:val="0"/>
          <w:marBottom w:val="0"/>
          <w:divBdr>
            <w:top w:val="none" w:sz="0" w:space="0" w:color="auto"/>
            <w:left w:val="none" w:sz="0" w:space="0" w:color="auto"/>
            <w:bottom w:val="none" w:sz="0" w:space="0" w:color="auto"/>
            <w:right w:val="none" w:sz="0" w:space="0" w:color="auto"/>
          </w:divBdr>
        </w:div>
        <w:div w:id="862012013">
          <w:marLeft w:val="480"/>
          <w:marRight w:val="0"/>
          <w:marTop w:val="0"/>
          <w:marBottom w:val="0"/>
          <w:divBdr>
            <w:top w:val="none" w:sz="0" w:space="0" w:color="auto"/>
            <w:left w:val="none" w:sz="0" w:space="0" w:color="auto"/>
            <w:bottom w:val="none" w:sz="0" w:space="0" w:color="auto"/>
            <w:right w:val="none" w:sz="0" w:space="0" w:color="auto"/>
          </w:divBdr>
        </w:div>
        <w:div w:id="874391978">
          <w:marLeft w:val="480"/>
          <w:marRight w:val="0"/>
          <w:marTop w:val="0"/>
          <w:marBottom w:val="0"/>
          <w:divBdr>
            <w:top w:val="none" w:sz="0" w:space="0" w:color="auto"/>
            <w:left w:val="none" w:sz="0" w:space="0" w:color="auto"/>
            <w:bottom w:val="none" w:sz="0" w:space="0" w:color="auto"/>
            <w:right w:val="none" w:sz="0" w:space="0" w:color="auto"/>
          </w:divBdr>
        </w:div>
        <w:div w:id="671950483">
          <w:marLeft w:val="480"/>
          <w:marRight w:val="0"/>
          <w:marTop w:val="0"/>
          <w:marBottom w:val="0"/>
          <w:divBdr>
            <w:top w:val="none" w:sz="0" w:space="0" w:color="auto"/>
            <w:left w:val="none" w:sz="0" w:space="0" w:color="auto"/>
            <w:bottom w:val="none" w:sz="0" w:space="0" w:color="auto"/>
            <w:right w:val="none" w:sz="0" w:space="0" w:color="auto"/>
          </w:divBdr>
        </w:div>
        <w:div w:id="1776172990">
          <w:marLeft w:val="480"/>
          <w:marRight w:val="0"/>
          <w:marTop w:val="0"/>
          <w:marBottom w:val="0"/>
          <w:divBdr>
            <w:top w:val="none" w:sz="0" w:space="0" w:color="auto"/>
            <w:left w:val="none" w:sz="0" w:space="0" w:color="auto"/>
            <w:bottom w:val="none" w:sz="0" w:space="0" w:color="auto"/>
            <w:right w:val="none" w:sz="0" w:space="0" w:color="auto"/>
          </w:divBdr>
        </w:div>
        <w:div w:id="1305307229">
          <w:marLeft w:val="480"/>
          <w:marRight w:val="0"/>
          <w:marTop w:val="0"/>
          <w:marBottom w:val="0"/>
          <w:divBdr>
            <w:top w:val="none" w:sz="0" w:space="0" w:color="auto"/>
            <w:left w:val="none" w:sz="0" w:space="0" w:color="auto"/>
            <w:bottom w:val="none" w:sz="0" w:space="0" w:color="auto"/>
            <w:right w:val="none" w:sz="0" w:space="0" w:color="auto"/>
          </w:divBdr>
        </w:div>
        <w:div w:id="670134322">
          <w:marLeft w:val="480"/>
          <w:marRight w:val="0"/>
          <w:marTop w:val="0"/>
          <w:marBottom w:val="0"/>
          <w:divBdr>
            <w:top w:val="none" w:sz="0" w:space="0" w:color="auto"/>
            <w:left w:val="none" w:sz="0" w:space="0" w:color="auto"/>
            <w:bottom w:val="none" w:sz="0" w:space="0" w:color="auto"/>
            <w:right w:val="none" w:sz="0" w:space="0" w:color="auto"/>
          </w:divBdr>
        </w:div>
        <w:div w:id="1186675777">
          <w:marLeft w:val="480"/>
          <w:marRight w:val="0"/>
          <w:marTop w:val="0"/>
          <w:marBottom w:val="0"/>
          <w:divBdr>
            <w:top w:val="none" w:sz="0" w:space="0" w:color="auto"/>
            <w:left w:val="none" w:sz="0" w:space="0" w:color="auto"/>
            <w:bottom w:val="none" w:sz="0" w:space="0" w:color="auto"/>
            <w:right w:val="none" w:sz="0" w:space="0" w:color="auto"/>
          </w:divBdr>
        </w:div>
        <w:div w:id="1386027393">
          <w:marLeft w:val="480"/>
          <w:marRight w:val="0"/>
          <w:marTop w:val="0"/>
          <w:marBottom w:val="0"/>
          <w:divBdr>
            <w:top w:val="none" w:sz="0" w:space="0" w:color="auto"/>
            <w:left w:val="none" w:sz="0" w:space="0" w:color="auto"/>
            <w:bottom w:val="none" w:sz="0" w:space="0" w:color="auto"/>
            <w:right w:val="none" w:sz="0" w:space="0" w:color="auto"/>
          </w:divBdr>
        </w:div>
        <w:div w:id="2027516041">
          <w:marLeft w:val="480"/>
          <w:marRight w:val="0"/>
          <w:marTop w:val="0"/>
          <w:marBottom w:val="0"/>
          <w:divBdr>
            <w:top w:val="none" w:sz="0" w:space="0" w:color="auto"/>
            <w:left w:val="none" w:sz="0" w:space="0" w:color="auto"/>
            <w:bottom w:val="none" w:sz="0" w:space="0" w:color="auto"/>
            <w:right w:val="none" w:sz="0" w:space="0" w:color="auto"/>
          </w:divBdr>
        </w:div>
        <w:div w:id="773596180">
          <w:marLeft w:val="480"/>
          <w:marRight w:val="0"/>
          <w:marTop w:val="0"/>
          <w:marBottom w:val="0"/>
          <w:divBdr>
            <w:top w:val="none" w:sz="0" w:space="0" w:color="auto"/>
            <w:left w:val="none" w:sz="0" w:space="0" w:color="auto"/>
            <w:bottom w:val="none" w:sz="0" w:space="0" w:color="auto"/>
            <w:right w:val="none" w:sz="0" w:space="0" w:color="auto"/>
          </w:divBdr>
        </w:div>
        <w:div w:id="932587930">
          <w:marLeft w:val="480"/>
          <w:marRight w:val="0"/>
          <w:marTop w:val="0"/>
          <w:marBottom w:val="0"/>
          <w:divBdr>
            <w:top w:val="none" w:sz="0" w:space="0" w:color="auto"/>
            <w:left w:val="none" w:sz="0" w:space="0" w:color="auto"/>
            <w:bottom w:val="none" w:sz="0" w:space="0" w:color="auto"/>
            <w:right w:val="none" w:sz="0" w:space="0" w:color="auto"/>
          </w:divBdr>
        </w:div>
        <w:div w:id="873273619">
          <w:marLeft w:val="480"/>
          <w:marRight w:val="0"/>
          <w:marTop w:val="0"/>
          <w:marBottom w:val="0"/>
          <w:divBdr>
            <w:top w:val="none" w:sz="0" w:space="0" w:color="auto"/>
            <w:left w:val="none" w:sz="0" w:space="0" w:color="auto"/>
            <w:bottom w:val="none" w:sz="0" w:space="0" w:color="auto"/>
            <w:right w:val="none" w:sz="0" w:space="0" w:color="auto"/>
          </w:divBdr>
        </w:div>
        <w:div w:id="371001689">
          <w:marLeft w:val="480"/>
          <w:marRight w:val="0"/>
          <w:marTop w:val="0"/>
          <w:marBottom w:val="0"/>
          <w:divBdr>
            <w:top w:val="none" w:sz="0" w:space="0" w:color="auto"/>
            <w:left w:val="none" w:sz="0" w:space="0" w:color="auto"/>
            <w:bottom w:val="none" w:sz="0" w:space="0" w:color="auto"/>
            <w:right w:val="none" w:sz="0" w:space="0" w:color="auto"/>
          </w:divBdr>
        </w:div>
        <w:div w:id="1413355050">
          <w:marLeft w:val="480"/>
          <w:marRight w:val="0"/>
          <w:marTop w:val="0"/>
          <w:marBottom w:val="0"/>
          <w:divBdr>
            <w:top w:val="none" w:sz="0" w:space="0" w:color="auto"/>
            <w:left w:val="none" w:sz="0" w:space="0" w:color="auto"/>
            <w:bottom w:val="none" w:sz="0" w:space="0" w:color="auto"/>
            <w:right w:val="none" w:sz="0" w:space="0" w:color="auto"/>
          </w:divBdr>
        </w:div>
        <w:div w:id="1482113371">
          <w:marLeft w:val="480"/>
          <w:marRight w:val="0"/>
          <w:marTop w:val="0"/>
          <w:marBottom w:val="0"/>
          <w:divBdr>
            <w:top w:val="none" w:sz="0" w:space="0" w:color="auto"/>
            <w:left w:val="none" w:sz="0" w:space="0" w:color="auto"/>
            <w:bottom w:val="none" w:sz="0" w:space="0" w:color="auto"/>
            <w:right w:val="none" w:sz="0" w:space="0" w:color="auto"/>
          </w:divBdr>
        </w:div>
        <w:div w:id="717901577">
          <w:marLeft w:val="480"/>
          <w:marRight w:val="0"/>
          <w:marTop w:val="0"/>
          <w:marBottom w:val="0"/>
          <w:divBdr>
            <w:top w:val="none" w:sz="0" w:space="0" w:color="auto"/>
            <w:left w:val="none" w:sz="0" w:space="0" w:color="auto"/>
            <w:bottom w:val="none" w:sz="0" w:space="0" w:color="auto"/>
            <w:right w:val="none" w:sz="0" w:space="0" w:color="auto"/>
          </w:divBdr>
        </w:div>
      </w:divsChild>
    </w:div>
    <w:div w:id="121583546">
      <w:bodyDiv w:val="1"/>
      <w:marLeft w:val="0"/>
      <w:marRight w:val="0"/>
      <w:marTop w:val="0"/>
      <w:marBottom w:val="0"/>
      <w:divBdr>
        <w:top w:val="none" w:sz="0" w:space="0" w:color="auto"/>
        <w:left w:val="none" w:sz="0" w:space="0" w:color="auto"/>
        <w:bottom w:val="none" w:sz="0" w:space="0" w:color="auto"/>
        <w:right w:val="none" w:sz="0" w:space="0" w:color="auto"/>
      </w:divBdr>
      <w:divsChild>
        <w:div w:id="465509252">
          <w:marLeft w:val="480"/>
          <w:marRight w:val="0"/>
          <w:marTop w:val="0"/>
          <w:marBottom w:val="0"/>
          <w:divBdr>
            <w:top w:val="none" w:sz="0" w:space="0" w:color="auto"/>
            <w:left w:val="none" w:sz="0" w:space="0" w:color="auto"/>
            <w:bottom w:val="none" w:sz="0" w:space="0" w:color="auto"/>
            <w:right w:val="none" w:sz="0" w:space="0" w:color="auto"/>
          </w:divBdr>
        </w:div>
        <w:div w:id="376856015">
          <w:marLeft w:val="480"/>
          <w:marRight w:val="0"/>
          <w:marTop w:val="0"/>
          <w:marBottom w:val="0"/>
          <w:divBdr>
            <w:top w:val="none" w:sz="0" w:space="0" w:color="auto"/>
            <w:left w:val="none" w:sz="0" w:space="0" w:color="auto"/>
            <w:bottom w:val="none" w:sz="0" w:space="0" w:color="auto"/>
            <w:right w:val="none" w:sz="0" w:space="0" w:color="auto"/>
          </w:divBdr>
        </w:div>
        <w:div w:id="2004434879">
          <w:marLeft w:val="480"/>
          <w:marRight w:val="0"/>
          <w:marTop w:val="0"/>
          <w:marBottom w:val="0"/>
          <w:divBdr>
            <w:top w:val="none" w:sz="0" w:space="0" w:color="auto"/>
            <w:left w:val="none" w:sz="0" w:space="0" w:color="auto"/>
            <w:bottom w:val="none" w:sz="0" w:space="0" w:color="auto"/>
            <w:right w:val="none" w:sz="0" w:space="0" w:color="auto"/>
          </w:divBdr>
        </w:div>
        <w:div w:id="195508496">
          <w:marLeft w:val="480"/>
          <w:marRight w:val="0"/>
          <w:marTop w:val="0"/>
          <w:marBottom w:val="0"/>
          <w:divBdr>
            <w:top w:val="none" w:sz="0" w:space="0" w:color="auto"/>
            <w:left w:val="none" w:sz="0" w:space="0" w:color="auto"/>
            <w:bottom w:val="none" w:sz="0" w:space="0" w:color="auto"/>
            <w:right w:val="none" w:sz="0" w:space="0" w:color="auto"/>
          </w:divBdr>
        </w:div>
        <w:div w:id="887108138">
          <w:marLeft w:val="480"/>
          <w:marRight w:val="0"/>
          <w:marTop w:val="0"/>
          <w:marBottom w:val="0"/>
          <w:divBdr>
            <w:top w:val="none" w:sz="0" w:space="0" w:color="auto"/>
            <w:left w:val="none" w:sz="0" w:space="0" w:color="auto"/>
            <w:bottom w:val="none" w:sz="0" w:space="0" w:color="auto"/>
            <w:right w:val="none" w:sz="0" w:space="0" w:color="auto"/>
          </w:divBdr>
        </w:div>
        <w:div w:id="2113279694">
          <w:marLeft w:val="480"/>
          <w:marRight w:val="0"/>
          <w:marTop w:val="0"/>
          <w:marBottom w:val="0"/>
          <w:divBdr>
            <w:top w:val="none" w:sz="0" w:space="0" w:color="auto"/>
            <w:left w:val="none" w:sz="0" w:space="0" w:color="auto"/>
            <w:bottom w:val="none" w:sz="0" w:space="0" w:color="auto"/>
            <w:right w:val="none" w:sz="0" w:space="0" w:color="auto"/>
          </w:divBdr>
        </w:div>
        <w:div w:id="1825313228">
          <w:marLeft w:val="480"/>
          <w:marRight w:val="0"/>
          <w:marTop w:val="0"/>
          <w:marBottom w:val="0"/>
          <w:divBdr>
            <w:top w:val="none" w:sz="0" w:space="0" w:color="auto"/>
            <w:left w:val="none" w:sz="0" w:space="0" w:color="auto"/>
            <w:bottom w:val="none" w:sz="0" w:space="0" w:color="auto"/>
            <w:right w:val="none" w:sz="0" w:space="0" w:color="auto"/>
          </w:divBdr>
        </w:div>
        <w:div w:id="1438789972">
          <w:marLeft w:val="480"/>
          <w:marRight w:val="0"/>
          <w:marTop w:val="0"/>
          <w:marBottom w:val="0"/>
          <w:divBdr>
            <w:top w:val="none" w:sz="0" w:space="0" w:color="auto"/>
            <w:left w:val="none" w:sz="0" w:space="0" w:color="auto"/>
            <w:bottom w:val="none" w:sz="0" w:space="0" w:color="auto"/>
            <w:right w:val="none" w:sz="0" w:space="0" w:color="auto"/>
          </w:divBdr>
        </w:div>
        <w:div w:id="1958560539">
          <w:marLeft w:val="480"/>
          <w:marRight w:val="0"/>
          <w:marTop w:val="0"/>
          <w:marBottom w:val="0"/>
          <w:divBdr>
            <w:top w:val="none" w:sz="0" w:space="0" w:color="auto"/>
            <w:left w:val="none" w:sz="0" w:space="0" w:color="auto"/>
            <w:bottom w:val="none" w:sz="0" w:space="0" w:color="auto"/>
            <w:right w:val="none" w:sz="0" w:space="0" w:color="auto"/>
          </w:divBdr>
        </w:div>
      </w:divsChild>
    </w:div>
    <w:div w:id="129172045">
      <w:bodyDiv w:val="1"/>
      <w:marLeft w:val="0"/>
      <w:marRight w:val="0"/>
      <w:marTop w:val="0"/>
      <w:marBottom w:val="0"/>
      <w:divBdr>
        <w:top w:val="none" w:sz="0" w:space="0" w:color="auto"/>
        <w:left w:val="none" w:sz="0" w:space="0" w:color="auto"/>
        <w:bottom w:val="none" w:sz="0" w:space="0" w:color="auto"/>
        <w:right w:val="none" w:sz="0" w:space="0" w:color="auto"/>
      </w:divBdr>
      <w:divsChild>
        <w:div w:id="165097078">
          <w:marLeft w:val="480"/>
          <w:marRight w:val="0"/>
          <w:marTop w:val="0"/>
          <w:marBottom w:val="0"/>
          <w:divBdr>
            <w:top w:val="none" w:sz="0" w:space="0" w:color="auto"/>
            <w:left w:val="none" w:sz="0" w:space="0" w:color="auto"/>
            <w:bottom w:val="none" w:sz="0" w:space="0" w:color="auto"/>
            <w:right w:val="none" w:sz="0" w:space="0" w:color="auto"/>
          </w:divBdr>
        </w:div>
        <w:div w:id="1643075047">
          <w:marLeft w:val="480"/>
          <w:marRight w:val="0"/>
          <w:marTop w:val="0"/>
          <w:marBottom w:val="0"/>
          <w:divBdr>
            <w:top w:val="none" w:sz="0" w:space="0" w:color="auto"/>
            <w:left w:val="none" w:sz="0" w:space="0" w:color="auto"/>
            <w:bottom w:val="none" w:sz="0" w:space="0" w:color="auto"/>
            <w:right w:val="none" w:sz="0" w:space="0" w:color="auto"/>
          </w:divBdr>
        </w:div>
        <w:div w:id="2134906171">
          <w:marLeft w:val="480"/>
          <w:marRight w:val="0"/>
          <w:marTop w:val="0"/>
          <w:marBottom w:val="0"/>
          <w:divBdr>
            <w:top w:val="none" w:sz="0" w:space="0" w:color="auto"/>
            <w:left w:val="none" w:sz="0" w:space="0" w:color="auto"/>
            <w:bottom w:val="none" w:sz="0" w:space="0" w:color="auto"/>
            <w:right w:val="none" w:sz="0" w:space="0" w:color="auto"/>
          </w:divBdr>
        </w:div>
        <w:div w:id="1164782292">
          <w:marLeft w:val="480"/>
          <w:marRight w:val="0"/>
          <w:marTop w:val="0"/>
          <w:marBottom w:val="0"/>
          <w:divBdr>
            <w:top w:val="none" w:sz="0" w:space="0" w:color="auto"/>
            <w:left w:val="none" w:sz="0" w:space="0" w:color="auto"/>
            <w:bottom w:val="none" w:sz="0" w:space="0" w:color="auto"/>
            <w:right w:val="none" w:sz="0" w:space="0" w:color="auto"/>
          </w:divBdr>
        </w:div>
        <w:div w:id="258754284">
          <w:marLeft w:val="480"/>
          <w:marRight w:val="0"/>
          <w:marTop w:val="0"/>
          <w:marBottom w:val="0"/>
          <w:divBdr>
            <w:top w:val="none" w:sz="0" w:space="0" w:color="auto"/>
            <w:left w:val="none" w:sz="0" w:space="0" w:color="auto"/>
            <w:bottom w:val="none" w:sz="0" w:space="0" w:color="auto"/>
            <w:right w:val="none" w:sz="0" w:space="0" w:color="auto"/>
          </w:divBdr>
        </w:div>
        <w:div w:id="345642687">
          <w:marLeft w:val="480"/>
          <w:marRight w:val="0"/>
          <w:marTop w:val="0"/>
          <w:marBottom w:val="0"/>
          <w:divBdr>
            <w:top w:val="none" w:sz="0" w:space="0" w:color="auto"/>
            <w:left w:val="none" w:sz="0" w:space="0" w:color="auto"/>
            <w:bottom w:val="none" w:sz="0" w:space="0" w:color="auto"/>
            <w:right w:val="none" w:sz="0" w:space="0" w:color="auto"/>
          </w:divBdr>
        </w:div>
        <w:div w:id="2040428651">
          <w:marLeft w:val="480"/>
          <w:marRight w:val="0"/>
          <w:marTop w:val="0"/>
          <w:marBottom w:val="0"/>
          <w:divBdr>
            <w:top w:val="none" w:sz="0" w:space="0" w:color="auto"/>
            <w:left w:val="none" w:sz="0" w:space="0" w:color="auto"/>
            <w:bottom w:val="none" w:sz="0" w:space="0" w:color="auto"/>
            <w:right w:val="none" w:sz="0" w:space="0" w:color="auto"/>
          </w:divBdr>
        </w:div>
        <w:div w:id="1920482089">
          <w:marLeft w:val="480"/>
          <w:marRight w:val="0"/>
          <w:marTop w:val="0"/>
          <w:marBottom w:val="0"/>
          <w:divBdr>
            <w:top w:val="none" w:sz="0" w:space="0" w:color="auto"/>
            <w:left w:val="none" w:sz="0" w:space="0" w:color="auto"/>
            <w:bottom w:val="none" w:sz="0" w:space="0" w:color="auto"/>
            <w:right w:val="none" w:sz="0" w:space="0" w:color="auto"/>
          </w:divBdr>
        </w:div>
        <w:div w:id="2016809301">
          <w:marLeft w:val="480"/>
          <w:marRight w:val="0"/>
          <w:marTop w:val="0"/>
          <w:marBottom w:val="0"/>
          <w:divBdr>
            <w:top w:val="none" w:sz="0" w:space="0" w:color="auto"/>
            <w:left w:val="none" w:sz="0" w:space="0" w:color="auto"/>
            <w:bottom w:val="none" w:sz="0" w:space="0" w:color="auto"/>
            <w:right w:val="none" w:sz="0" w:space="0" w:color="auto"/>
          </w:divBdr>
        </w:div>
        <w:div w:id="1922251070">
          <w:marLeft w:val="480"/>
          <w:marRight w:val="0"/>
          <w:marTop w:val="0"/>
          <w:marBottom w:val="0"/>
          <w:divBdr>
            <w:top w:val="none" w:sz="0" w:space="0" w:color="auto"/>
            <w:left w:val="none" w:sz="0" w:space="0" w:color="auto"/>
            <w:bottom w:val="none" w:sz="0" w:space="0" w:color="auto"/>
            <w:right w:val="none" w:sz="0" w:space="0" w:color="auto"/>
          </w:divBdr>
        </w:div>
        <w:div w:id="508834377">
          <w:marLeft w:val="480"/>
          <w:marRight w:val="0"/>
          <w:marTop w:val="0"/>
          <w:marBottom w:val="0"/>
          <w:divBdr>
            <w:top w:val="none" w:sz="0" w:space="0" w:color="auto"/>
            <w:left w:val="none" w:sz="0" w:space="0" w:color="auto"/>
            <w:bottom w:val="none" w:sz="0" w:space="0" w:color="auto"/>
            <w:right w:val="none" w:sz="0" w:space="0" w:color="auto"/>
          </w:divBdr>
        </w:div>
        <w:div w:id="2105766025">
          <w:marLeft w:val="480"/>
          <w:marRight w:val="0"/>
          <w:marTop w:val="0"/>
          <w:marBottom w:val="0"/>
          <w:divBdr>
            <w:top w:val="none" w:sz="0" w:space="0" w:color="auto"/>
            <w:left w:val="none" w:sz="0" w:space="0" w:color="auto"/>
            <w:bottom w:val="none" w:sz="0" w:space="0" w:color="auto"/>
            <w:right w:val="none" w:sz="0" w:space="0" w:color="auto"/>
          </w:divBdr>
        </w:div>
        <w:div w:id="142283058">
          <w:marLeft w:val="480"/>
          <w:marRight w:val="0"/>
          <w:marTop w:val="0"/>
          <w:marBottom w:val="0"/>
          <w:divBdr>
            <w:top w:val="none" w:sz="0" w:space="0" w:color="auto"/>
            <w:left w:val="none" w:sz="0" w:space="0" w:color="auto"/>
            <w:bottom w:val="none" w:sz="0" w:space="0" w:color="auto"/>
            <w:right w:val="none" w:sz="0" w:space="0" w:color="auto"/>
          </w:divBdr>
        </w:div>
        <w:div w:id="784617995">
          <w:marLeft w:val="480"/>
          <w:marRight w:val="0"/>
          <w:marTop w:val="0"/>
          <w:marBottom w:val="0"/>
          <w:divBdr>
            <w:top w:val="none" w:sz="0" w:space="0" w:color="auto"/>
            <w:left w:val="none" w:sz="0" w:space="0" w:color="auto"/>
            <w:bottom w:val="none" w:sz="0" w:space="0" w:color="auto"/>
            <w:right w:val="none" w:sz="0" w:space="0" w:color="auto"/>
          </w:divBdr>
        </w:div>
        <w:div w:id="781993622">
          <w:marLeft w:val="480"/>
          <w:marRight w:val="0"/>
          <w:marTop w:val="0"/>
          <w:marBottom w:val="0"/>
          <w:divBdr>
            <w:top w:val="none" w:sz="0" w:space="0" w:color="auto"/>
            <w:left w:val="none" w:sz="0" w:space="0" w:color="auto"/>
            <w:bottom w:val="none" w:sz="0" w:space="0" w:color="auto"/>
            <w:right w:val="none" w:sz="0" w:space="0" w:color="auto"/>
          </w:divBdr>
        </w:div>
        <w:div w:id="1173834719">
          <w:marLeft w:val="480"/>
          <w:marRight w:val="0"/>
          <w:marTop w:val="0"/>
          <w:marBottom w:val="0"/>
          <w:divBdr>
            <w:top w:val="none" w:sz="0" w:space="0" w:color="auto"/>
            <w:left w:val="none" w:sz="0" w:space="0" w:color="auto"/>
            <w:bottom w:val="none" w:sz="0" w:space="0" w:color="auto"/>
            <w:right w:val="none" w:sz="0" w:space="0" w:color="auto"/>
          </w:divBdr>
        </w:div>
        <w:div w:id="2146270613">
          <w:marLeft w:val="480"/>
          <w:marRight w:val="0"/>
          <w:marTop w:val="0"/>
          <w:marBottom w:val="0"/>
          <w:divBdr>
            <w:top w:val="none" w:sz="0" w:space="0" w:color="auto"/>
            <w:left w:val="none" w:sz="0" w:space="0" w:color="auto"/>
            <w:bottom w:val="none" w:sz="0" w:space="0" w:color="auto"/>
            <w:right w:val="none" w:sz="0" w:space="0" w:color="auto"/>
          </w:divBdr>
        </w:div>
        <w:div w:id="255556144">
          <w:marLeft w:val="480"/>
          <w:marRight w:val="0"/>
          <w:marTop w:val="0"/>
          <w:marBottom w:val="0"/>
          <w:divBdr>
            <w:top w:val="none" w:sz="0" w:space="0" w:color="auto"/>
            <w:left w:val="none" w:sz="0" w:space="0" w:color="auto"/>
            <w:bottom w:val="none" w:sz="0" w:space="0" w:color="auto"/>
            <w:right w:val="none" w:sz="0" w:space="0" w:color="auto"/>
          </w:divBdr>
        </w:div>
        <w:div w:id="1968510309">
          <w:marLeft w:val="480"/>
          <w:marRight w:val="0"/>
          <w:marTop w:val="0"/>
          <w:marBottom w:val="0"/>
          <w:divBdr>
            <w:top w:val="none" w:sz="0" w:space="0" w:color="auto"/>
            <w:left w:val="none" w:sz="0" w:space="0" w:color="auto"/>
            <w:bottom w:val="none" w:sz="0" w:space="0" w:color="auto"/>
            <w:right w:val="none" w:sz="0" w:space="0" w:color="auto"/>
          </w:divBdr>
        </w:div>
        <w:div w:id="989358633">
          <w:marLeft w:val="480"/>
          <w:marRight w:val="0"/>
          <w:marTop w:val="0"/>
          <w:marBottom w:val="0"/>
          <w:divBdr>
            <w:top w:val="none" w:sz="0" w:space="0" w:color="auto"/>
            <w:left w:val="none" w:sz="0" w:space="0" w:color="auto"/>
            <w:bottom w:val="none" w:sz="0" w:space="0" w:color="auto"/>
            <w:right w:val="none" w:sz="0" w:space="0" w:color="auto"/>
          </w:divBdr>
        </w:div>
        <w:div w:id="268439059">
          <w:marLeft w:val="480"/>
          <w:marRight w:val="0"/>
          <w:marTop w:val="0"/>
          <w:marBottom w:val="0"/>
          <w:divBdr>
            <w:top w:val="none" w:sz="0" w:space="0" w:color="auto"/>
            <w:left w:val="none" w:sz="0" w:space="0" w:color="auto"/>
            <w:bottom w:val="none" w:sz="0" w:space="0" w:color="auto"/>
            <w:right w:val="none" w:sz="0" w:space="0" w:color="auto"/>
          </w:divBdr>
        </w:div>
        <w:div w:id="346714656">
          <w:marLeft w:val="480"/>
          <w:marRight w:val="0"/>
          <w:marTop w:val="0"/>
          <w:marBottom w:val="0"/>
          <w:divBdr>
            <w:top w:val="none" w:sz="0" w:space="0" w:color="auto"/>
            <w:left w:val="none" w:sz="0" w:space="0" w:color="auto"/>
            <w:bottom w:val="none" w:sz="0" w:space="0" w:color="auto"/>
            <w:right w:val="none" w:sz="0" w:space="0" w:color="auto"/>
          </w:divBdr>
        </w:div>
      </w:divsChild>
    </w:div>
    <w:div w:id="147325477">
      <w:bodyDiv w:val="1"/>
      <w:marLeft w:val="0"/>
      <w:marRight w:val="0"/>
      <w:marTop w:val="0"/>
      <w:marBottom w:val="0"/>
      <w:divBdr>
        <w:top w:val="none" w:sz="0" w:space="0" w:color="auto"/>
        <w:left w:val="none" w:sz="0" w:space="0" w:color="auto"/>
        <w:bottom w:val="none" w:sz="0" w:space="0" w:color="auto"/>
        <w:right w:val="none" w:sz="0" w:space="0" w:color="auto"/>
      </w:divBdr>
      <w:divsChild>
        <w:div w:id="632059621">
          <w:marLeft w:val="480"/>
          <w:marRight w:val="0"/>
          <w:marTop w:val="0"/>
          <w:marBottom w:val="0"/>
          <w:divBdr>
            <w:top w:val="none" w:sz="0" w:space="0" w:color="auto"/>
            <w:left w:val="none" w:sz="0" w:space="0" w:color="auto"/>
            <w:bottom w:val="none" w:sz="0" w:space="0" w:color="auto"/>
            <w:right w:val="none" w:sz="0" w:space="0" w:color="auto"/>
          </w:divBdr>
        </w:div>
        <w:div w:id="1124427689">
          <w:marLeft w:val="480"/>
          <w:marRight w:val="0"/>
          <w:marTop w:val="0"/>
          <w:marBottom w:val="0"/>
          <w:divBdr>
            <w:top w:val="none" w:sz="0" w:space="0" w:color="auto"/>
            <w:left w:val="none" w:sz="0" w:space="0" w:color="auto"/>
            <w:bottom w:val="none" w:sz="0" w:space="0" w:color="auto"/>
            <w:right w:val="none" w:sz="0" w:space="0" w:color="auto"/>
          </w:divBdr>
        </w:div>
        <w:div w:id="1293054697">
          <w:marLeft w:val="480"/>
          <w:marRight w:val="0"/>
          <w:marTop w:val="0"/>
          <w:marBottom w:val="0"/>
          <w:divBdr>
            <w:top w:val="none" w:sz="0" w:space="0" w:color="auto"/>
            <w:left w:val="none" w:sz="0" w:space="0" w:color="auto"/>
            <w:bottom w:val="none" w:sz="0" w:space="0" w:color="auto"/>
            <w:right w:val="none" w:sz="0" w:space="0" w:color="auto"/>
          </w:divBdr>
        </w:div>
        <w:div w:id="346641428">
          <w:marLeft w:val="480"/>
          <w:marRight w:val="0"/>
          <w:marTop w:val="0"/>
          <w:marBottom w:val="0"/>
          <w:divBdr>
            <w:top w:val="none" w:sz="0" w:space="0" w:color="auto"/>
            <w:left w:val="none" w:sz="0" w:space="0" w:color="auto"/>
            <w:bottom w:val="none" w:sz="0" w:space="0" w:color="auto"/>
            <w:right w:val="none" w:sz="0" w:space="0" w:color="auto"/>
          </w:divBdr>
        </w:div>
        <w:div w:id="787821467">
          <w:marLeft w:val="480"/>
          <w:marRight w:val="0"/>
          <w:marTop w:val="0"/>
          <w:marBottom w:val="0"/>
          <w:divBdr>
            <w:top w:val="none" w:sz="0" w:space="0" w:color="auto"/>
            <w:left w:val="none" w:sz="0" w:space="0" w:color="auto"/>
            <w:bottom w:val="none" w:sz="0" w:space="0" w:color="auto"/>
            <w:right w:val="none" w:sz="0" w:space="0" w:color="auto"/>
          </w:divBdr>
        </w:div>
        <w:div w:id="2055888259">
          <w:marLeft w:val="480"/>
          <w:marRight w:val="0"/>
          <w:marTop w:val="0"/>
          <w:marBottom w:val="0"/>
          <w:divBdr>
            <w:top w:val="none" w:sz="0" w:space="0" w:color="auto"/>
            <w:left w:val="none" w:sz="0" w:space="0" w:color="auto"/>
            <w:bottom w:val="none" w:sz="0" w:space="0" w:color="auto"/>
            <w:right w:val="none" w:sz="0" w:space="0" w:color="auto"/>
          </w:divBdr>
        </w:div>
        <w:div w:id="1441221818">
          <w:marLeft w:val="480"/>
          <w:marRight w:val="0"/>
          <w:marTop w:val="0"/>
          <w:marBottom w:val="0"/>
          <w:divBdr>
            <w:top w:val="none" w:sz="0" w:space="0" w:color="auto"/>
            <w:left w:val="none" w:sz="0" w:space="0" w:color="auto"/>
            <w:bottom w:val="none" w:sz="0" w:space="0" w:color="auto"/>
            <w:right w:val="none" w:sz="0" w:space="0" w:color="auto"/>
          </w:divBdr>
        </w:div>
        <w:div w:id="153954674">
          <w:marLeft w:val="480"/>
          <w:marRight w:val="0"/>
          <w:marTop w:val="0"/>
          <w:marBottom w:val="0"/>
          <w:divBdr>
            <w:top w:val="none" w:sz="0" w:space="0" w:color="auto"/>
            <w:left w:val="none" w:sz="0" w:space="0" w:color="auto"/>
            <w:bottom w:val="none" w:sz="0" w:space="0" w:color="auto"/>
            <w:right w:val="none" w:sz="0" w:space="0" w:color="auto"/>
          </w:divBdr>
        </w:div>
        <w:div w:id="912661690">
          <w:marLeft w:val="480"/>
          <w:marRight w:val="0"/>
          <w:marTop w:val="0"/>
          <w:marBottom w:val="0"/>
          <w:divBdr>
            <w:top w:val="none" w:sz="0" w:space="0" w:color="auto"/>
            <w:left w:val="none" w:sz="0" w:space="0" w:color="auto"/>
            <w:bottom w:val="none" w:sz="0" w:space="0" w:color="auto"/>
            <w:right w:val="none" w:sz="0" w:space="0" w:color="auto"/>
          </w:divBdr>
        </w:div>
        <w:div w:id="437528767">
          <w:marLeft w:val="480"/>
          <w:marRight w:val="0"/>
          <w:marTop w:val="0"/>
          <w:marBottom w:val="0"/>
          <w:divBdr>
            <w:top w:val="none" w:sz="0" w:space="0" w:color="auto"/>
            <w:left w:val="none" w:sz="0" w:space="0" w:color="auto"/>
            <w:bottom w:val="none" w:sz="0" w:space="0" w:color="auto"/>
            <w:right w:val="none" w:sz="0" w:space="0" w:color="auto"/>
          </w:divBdr>
        </w:div>
        <w:div w:id="640623486">
          <w:marLeft w:val="480"/>
          <w:marRight w:val="0"/>
          <w:marTop w:val="0"/>
          <w:marBottom w:val="0"/>
          <w:divBdr>
            <w:top w:val="none" w:sz="0" w:space="0" w:color="auto"/>
            <w:left w:val="none" w:sz="0" w:space="0" w:color="auto"/>
            <w:bottom w:val="none" w:sz="0" w:space="0" w:color="auto"/>
            <w:right w:val="none" w:sz="0" w:space="0" w:color="auto"/>
          </w:divBdr>
        </w:div>
        <w:div w:id="1737119221">
          <w:marLeft w:val="480"/>
          <w:marRight w:val="0"/>
          <w:marTop w:val="0"/>
          <w:marBottom w:val="0"/>
          <w:divBdr>
            <w:top w:val="none" w:sz="0" w:space="0" w:color="auto"/>
            <w:left w:val="none" w:sz="0" w:space="0" w:color="auto"/>
            <w:bottom w:val="none" w:sz="0" w:space="0" w:color="auto"/>
            <w:right w:val="none" w:sz="0" w:space="0" w:color="auto"/>
          </w:divBdr>
        </w:div>
        <w:div w:id="514809286">
          <w:marLeft w:val="480"/>
          <w:marRight w:val="0"/>
          <w:marTop w:val="0"/>
          <w:marBottom w:val="0"/>
          <w:divBdr>
            <w:top w:val="none" w:sz="0" w:space="0" w:color="auto"/>
            <w:left w:val="none" w:sz="0" w:space="0" w:color="auto"/>
            <w:bottom w:val="none" w:sz="0" w:space="0" w:color="auto"/>
            <w:right w:val="none" w:sz="0" w:space="0" w:color="auto"/>
          </w:divBdr>
        </w:div>
        <w:div w:id="473378199">
          <w:marLeft w:val="480"/>
          <w:marRight w:val="0"/>
          <w:marTop w:val="0"/>
          <w:marBottom w:val="0"/>
          <w:divBdr>
            <w:top w:val="none" w:sz="0" w:space="0" w:color="auto"/>
            <w:left w:val="none" w:sz="0" w:space="0" w:color="auto"/>
            <w:bottom w:val="none" w:sz="0" w:space="0" w:color="auto"/>
            <w:right w:val="none" w:sz="0" w:space="0" w:color="auto"/>
          </w:divBdr>
        </w:div>
        <w:div w:id="1734893561">
          <w:marLeft w:val="480"/>
          <w:marRight w:val="0"/>
          <w:marTop w:val="0"/>
          <w:marBottom w:val="0"/>
          <w:divBdr>
            <w:top w:val="none" w:sz="0" w:space="0" w:color="auto"/>
            <w:left w:val="none" w:sz="0" w:space="0" w:color="auto"/>
            <w:bottom w:val="none" w:sz="0" w:space="0" w:color="auto"/>
            <w:right w:val="none" w:sz="0" w:space="0" w:color="auto"/>
          </w:divBdr>
        </w:div>
        <w:div w:id="1110705017">
          <w:marLeft w:val="480"/>
          <w:marRight w:val="0"/>
          <w:marTop w:val="0"/>
          <w:marBottom w:val="0"/>
          <w:divBdr>
            <w:top w:val="none" w:sz="0" w:space="0" w:color="auto"/>
            <w:left w:val="none" w:sz="0" w:space="0" w:color="auto"/>
            <w:bottom w:val="none" w:sz="0" w:space="0" w:color="auto"/>
            <w:right w:val="none" w:sz="0" w:space="0" w:color="auto"/>
          </w:divBdr>
        </w:div>
        <w:div w:id="182979885">
          <w:marLeft w:val="480"/>
          <w:marRight w:val="0"/>
          <w:marTop w:val="0"/>
          <w:marBottom w:val="0"/>
          <w:divBdr>
            <w:top w:val="none" w:sz="0" w:space="0" w:color="auto"/>
            <w:left w:val="none" w:sz="0" w:space="0" w:color="auto"/>
            <w:bottom w:val="none" w:sz="0" w:space="0" w:color="auto"/>
            <w:right w:val="none" w:sz="0" w:space="0" w:color="auto"/>
          </w:divBdr>
        </w:div>
        <w:div w:id="1996491192">
          <w:marLeft w:val="480"/>
          <w:marRight w:val="0"/>
          <w:marTop w:val="0"/>
          <w:marBottom w:val="0"/>
          <w:divBdr>
            <w:top w:val="none" w:sz="0" w:space="0" w:color="auto"/>
            <w:left w:val="none" w:sz="0" w:space="0" w:color="auto"/>
            <w:bottom w:val="none" w:sz="0" w:space="0" w:color="auto"/>
            <w:right w:val="none" w:sz="0" w:space="0" w:color="auto"/>
          </w:divBdr>
        </w:div>
        <w:div w:id="894124852">
          <w:marLeft w:val="480"/>
          <w:marRight w:val="0"/>
          <w:marTop w:val="0"/>
          <w:marBottom w:val="0"/>
          <w:divBdr>
            <w:top w:val="none" w:sz="0" w:space="0" w:color="auto"/>
            <w:left w:val="none" w:sz="0" w:space="0" w:color="auto"/>
            <w:bottom w:val="none" w:sz="0" w:space="0" w:color="auto"/>
            <w:right w:val="none" w:sz="0" w:space="0" w:color="auto"/>
          </w:divBdr>
        </w:div>
      </w:divsChild>
    </w:div>
    <w:div w:id="173344618">
      <w:bodyDiv w:val="1"/>
      <w:marLeft w:val="0"/>
      <w:marRight w:val="0"/>
      <w:marTop w:val="0"/>
      <w:marBottom w:val="0"/>
      <w:divBdr>
        <w:top w:val="none" w:sz="0" w:space="0" w:color="auto"/>
        <w:left w:val="none" w:sz="0" w:space="0" w:color="auto"/>
        <w:bottom w:val="none" w:sz="0" w:space="0" w:color="auto"/>
        <w:right w:val="none" w:sz="0" w:space="0" w:color="auto"/>
      </w:divBdr>
      <w:divsChild>
        <w:div w:id="84694039">
          <w:marLeft w:val="480"/>
          <w:marRight w:val="0"/>
          <w:marTop w:val="0"/>
          <w:marBottom w:val="0"/>
          <w:divBdr>
            <w:top w:val="none" w:sz="0" w:space="0" w:color="auto"/>
            <w:left w:val="none" w:sz="0" w:space="0" w:color="auto"/>
            <w:bottom w:val="none" w:sz="0" w:space="0" w:color="auto"/>
            <w:right w:val="none" w:sz="0" w:space="0" w:color="auto"/>
          </w:divBdr>
        </w:div>
        <w:div w:id="443574497">
          <w:marLeft w:val="480"/>
          <w:marRight w:val="0"/>
          <w:marTop w:val="0"/>
          <w:marBottom w:val="0"/>
          <w:divBdr>
            <w:top w:val="none" w:sz="0" w:space="0" w:color="auto"/>
            <w:left w:val="none" w:sz="0" w:space="0" w:color="auto"/>
            <w:bottom w:val="none" w:sz="0" w:space="0" w:color="auto"/>
            <w:right w:val="none" w:sz="0" w:space="0" w:color="auto"/>
          </w:divBdr>
        </w:div>
        <w:div w:id="1377311903">
          <w:marLeft w:val="480"/>
          <w:marRight w:val="0"/>
          <w:marTop w:val="0"/>
          <w:marBottom w:val="0"/>
          <w:divBdr>
            <w:top w:val="none" w:sz="0" w:space="0" w:color="auto"/>
            <w:left w:val="none" w:sz="0" w:space="0" w:color="auto"/>
            <w:bottom w:val="none" w:sz="0" w:space="0" w:color="auto"/>
            <w:right w:val="none" w:sz="0" w:space="0" w:color="auto"/>
          </w:divBdr>
        </w:div>
        <w:div w:id="873661890">
          <w:marLeft w:val="480"/>
          <w:marRight w:val="0"/>
          <w:marTop w:val="0"/>
          <w:marBottom w:val="0"/>
          <w:divBdr>
            <w:top w:val="none" w:sz="0" w:space="0" w:color="auto"/>
            <w:left w:val="none" w:sz="0" w:space="0" w:color="auto"/>
            <w:bottom w:val="none" w:sz="0" w:space="0" w:color="auto"/>
            <w:right w:val="none" w:sz="0" w:space="0" w:color="auto"/>
          </w:divBdr>
        </w:div>
        <w:div w:id="774133965">
          <w:marLeft w:val="480"/>
          <w:marRight w:val="0"/>
          <w:marTop w:val="0"/>
          <w:marBottom w:val="0"/>
          <w:divBdr>
            <w:top w:val="none" w:sz="0" w:space="0" w:color="auto"/>
            <w:left w:val="none" w:sz="0" w:space="0" w:color="auto"/>
            <w:bottom w:val="none" w:sz="0" w:space="0" w:color="auto"/>
            <w:right w:val="none" w:sz="0" w:space="0" w:color="auto"/>
          </w:divBdr>
        </w:div>
        <w:div w:id="562257576">
          <w:marLeft w:val="480"/>
          <w:marRight w:val="0"/>
          <w:marTop w:val="0"/>
          <w:marBottom w:val="0"/>
          <w:divBdr>
            <w:top w:val="none" w:sz="0" w:space="0" w:color="auto"/>
            <w:left w:val="none" w:sz="0" w:space="0" w:color="auto"/>
            <w:bottom w:val="none" w:sz="0" w:space="0" w:color="auto"/>
            <w:right w:val="none" w:sz="0" w:space="0" w:color="auto"/>
          </w:divBdr>
        </w:div>
        <w:div w:id="903687384">
          <w:marLeft w:val="480"/>
          <w:marRight w:val="0"/>
          <w:marTop w:val="0"/>
          <w:marBottom w:val="0"/>
          <w:divBdr>
            <w:top w:val="none" w:sz="0" w:space="0" w:color="auto"/>
            <w:left w:val="none" w:sz="0" w:space="0" w:color="auto"/>
            <w:bottom w:val="none" w:sz="0" w:space="0" w:color="auto"/>
            <w:right w:val="none" w:sz="0" w:space="0" w:color="auto"/>
          </w:divBdr>
        </w:div>
        <w:div w:id="344751327">
          <w:marLeft w:val="480"/>
          <w:marRight w:val="0"/>
          <w:marTop w:val="0"/>
          <w:marBottom w:val="0"/>
          <w:divBdr>
            <w:top w:val="none" w:sz="0" w:space="0" w:color="auto"/>
            <w:left w:val="none" w:sz="0" w:space="0" w:color="auto"/>
            <w:bottom w:val="none" w:sz="0" w:space="0" w:color="auto"/>
            <w:right w:val="none" w:sz="0" w:space="0" w:color="auto"/>
          </w:divBdr>
        </w:div>
        <w:div w:id="1426807802">
          <w:marLeft w:val="480"/>
          <w:marRight w:val="0"/>
          <w:marTop w:val="0"/>
          <w:marBottom w:val="0"/>
          <w:divBdr>
            <w:top w:val="none" w:sz="0" w:space="0" w:color="auto"/>
            <w:left w:val="none" w:sz="0" w:space="0" w:color="auto"/>
            <w:bottom w:val="none" w:sz="0" w:space="0" w:color="auto"/>
            <w:right w:val="none" w:sz="0" w:space="0" w:color="auto"/>
          </w:divBdr>
        </w:div>
        <w:div w:id="2029985720">
          <w:marLeft w:val="480"/>
          <w:marRight w:val="0"/>
          <w:marTop w:val="0"/>
          <w:marBottom w:val="0"/>
          <w:divBdr>
            <w:top w:val="none" w:sz="0" w:space="0" w:color="auto"/>
            <w:left w:val="none" w:sz="0" w:space="0" w:color="auto"/>
            <w:bottom w:val="none" w:sz="0" w:space="0" w:color="auto"/>
            <w:right w:val="none" w:sz="0" w:space="0" w:color="auto"/>
          </w:divBdr>
        </w:div>
        <w:div w:id="666254755">
          <w:marLeft w:val="480"/>
          <w:marRight w:val="0"/>
          <w:marTop w:val="0"/>
          <w:marBottom w:val="0"/>
          <w:divBdr>
            <w:top w:val="none" w:sz="0" w:space="0" w:color="auto"/>
            <w:left w:val="none" w:sz="0" w:space="0" w:color="auto"/>
            <w:bottom w:val="none" w:sz="0" w:space="0" w:color="auto"/>
            <w:right w:val="none" w:sz="0" w:space="0" w:color="auto"/>
          </w:divBdr>
        </w:div>
        <w:div w:id="1446118123">
          <w:marLeft w:val="480"/>
          <w:marRight w:val="0"/>
          <w:marTop w:val="0"/>
          <w:marBottom w:val="0"/>
          <w:divBdr>
            <w:top w:val="none" w:sz="0" w:space="0" w:color="auto"/>
            <w:left w:val="none" w:sz="0" w:space="0" w:color="auto"/>
            <w:bottom w:val="none" w:sz="0" w:space="0" w:color="auto"/>
            <w:right w:val="none" w:sz="0" w:space="0" w:color="auto"/>
          </w:divBdr>
        </w:div>
        <w:div w:id="1334186934">
          <w:marLeft w:val="480"/>
          <w:marRight w:val="0"/>
          <w:marTop w:val="0"/>
          <w:marBottom w:val="0"/>
          <w:divBdr>
            <w:top w:val="none" w:sz="0" w:space="0" w:color="auto"/>
            <w:left w:val="none" w:sz="0" w:space="0" w:color="auto"/>
            <w:bottom w:val="none" w:sz="0" w:space="0" w:color="auto"/>
            <w:right w:val="none" w:sz="0" w:space="0" w:color="auto"/>
          </w:divBdr>
        </w:div>
        <w:div w:id="1839804700">
          <w:marLeft w:val="480"/>
          <w:marRight w:val="0"/>
          <w:marTop w:val="0"/>
          <w:marBottom w:val="0"/>
          <w:divBdr>
            <w:top w:val="none" w:sz="0" w:space="0" w:color="auto"/>
            <w:left w:val="none" w:sz="0" w:space="0" w:color="auto"/>
            <w:bottom w:val="none" w:sz="0" w:space="0" w:color="auto"/>
            <w:right w:val="none" w:sz="0" w:space="0" w:color="auto"/>
          </w:divBdr>
        </w:div>
        <w:div w:id="1903951936">
          <w:marLeft w:val="480"/>
          <w:marRight w:val="0"/>
          <w:marTop w:val="0"/>
          <w:marBottom w:val="0"/>
          <w:divBdr>
            <w:top w:val="none" w:sz="0" w:space="0" w:color="auto"/>
            <w:left w:val="none" w:sz="0" w:space="0" w:color="auto"/>
            <w:bottom w:val="none" w:sz="0" w:space="0" w:color="auto"/>
            <w:right w:val="none" w:sz="0" w:space="0" w:color="auto"/>
          </w:divBdr>
        </w:div>
        <w:div w:id="510608219">
          <w:marLeft w:val="480"/>
          <w:marRight w:val="0"/>
          <w:marTop w:val="0"/>
          <w:marBottom w:val="0"/>
          <w:divBdr>
            <w:top w:val="none" w:sz="0" w:space="0" w:color="auto"/>
            <w:left w:val="none" w:sz="0" w:space="0" w:color="auto"/>
            <w:bottom w:val="none" w:sz="0" w:space="0" w:color="auto"/>
            <w:right w:val="none" w:sz="0" w:space="0" w:color="auto"/>
          </w:divBdr>
        </w:div>
        <w:div w:id="1050425905">
          <w:marLeft w:val="480"/>
          <w:marRight w:val="0"/>
          <w:marTop w:val="0"/>
          <w:marBottom w:val="0"/>
          <w:divBdr>
            <w:top w:val="none" w:sz="0" w:space="0" w:color="auto"/>
            <w:left w:val="none" w:sz="0" w:space="0" w:color="auto"/>
            <w:bottom w:val="none" w:sz="0" w:space="0" w:color="auto"/>
            <w:right w:val="none" w:sz="0" w:space="0" w:color="auto"/>
          </w:divBdr>
        </w:div>
        <w:div w:id="819030995">
          <w:marLeft w:val="480"/>
          <w:marRight w:val="0"/>
          <w:marTop w:val="0"/>
          <w:marBottom w:val="0"/>
          <w:divBdr>
            <w:top w:val="none" w:sz="0" w:space="0" w:color="auto"/>
            <w:left w:val="none" w:sz="0" w:space="0" w:color="auto"/>
            <w:bottom w:val="none" w:sz="0" w:space="0" w:color="auto"/>
            <w:right w:val="none" w:sz="0" w:space="0" w:color="auto"/>
          </w:divBdr>
        </w:div>
        <w:div w:id="531920708">
          <w:marLeft w:val="480"/>
          <w:marRight w:val="0"/>
          <w:marTop w:val="0"/>
          <w:marBottom w:val="0"/>
          <w:divBdr>
            <w:top w:val="none" w:sz="0" w:space="0" w:color="auto"/>
            <w:left w:val="none" w:sz="0" w:space="0" w:color="auto"/>
            <w:bottom w:val="none" w:sz="0" w:space="0" w:color="auto"/>
            <w:right w:val="none" w:sz="0" w:space="0" w:color="auto"/>
          </w:divBdr>
        </w:div>
      </w:divsChild>
    </w:div>
    <w:div w:id="182941058">
      <w:bodyDiv w:val="1"/>
      <w:marLeft w:val="0"/>
      <w:marRight w:val="0"/>
      <w:marTop w:val="0"/>
      <w:marBottom w:val="0"/>
      <w:divBdr>
        <w:top w:val="none" w:sz="0" w:space="0" w:color="auto"/>
        <w:left w:val="none" w:sz="0" w:space="0" w:color="auto"/>
        <w:bottom w:val="none" w:sz="0" w:space="0" w:color="auto"/>
        <w:right w:val="none" w:sz="0" w:space="0" w:color="auto"/>
      </w:divBdr>
      <w:divsChild>
        <w:div w:id="1093090214">
          <w:marLeft w:val="480"/>
          <w:marRight w:val="0"/>
          <w:marTop w:val="0"/>
          <w:marBottom w:val="0"/>
          <w:divBdr>
            <w:top w:val="none" w:sz="0" w:space="0" w:color="auto"/>
            <w:left w:val="none" w:sz="0" w:space="0" w:color="auto"/>
            <w:bottom w:val="none" w:sz="0" w:space="0" w:color="auto"/>
            <w:right w:val="none" w:sz="0" w:space="0" w:color="auto"/>
          </w:divBdr>
        </w:div>
        <w:div w:id="1849364995">
          <w:marLeft w:val="480"/>
          <w:marRight w:val="0"/>
          <w:marTop w:val="0"/>
          <w:marBottom w:val="0"/>
          <w:divBdr>
            <w:top w:val="none" w:sz="0" w:space="0" w:color="auto"/>
            <w:left w:val="none" w:sz="0" w:space="0" w:color="auto"/>
            <w:bottom w:val="none" w:sz="0" w:space="0" w:color="auto"/>
            <w:right w:val="none" w:sz="0" w:space="0" w:color="auto"/>
          </w:divBdr>
        </w:div>
        <w:div w:id="1730806073">
          <w:marLeft w:val="480"/>
          <w:marRight w:val="0"/>
          <w:marTop w:val="0"/>
          <w:marBottom w:val="0"/>
          <w:divBdr>
            <w:top w:val="none" w:sz="0" w:space="0" w:color="auto"/>
            <w:left w:val="none" w:sz="0" w:space="0" w:color="auto"/>
            <w:bottom w:val="none" w:sz="0" w:space="0" w:color="auto"/>
            <w:right w:val="none" w:sz="0" w:space="0" w:color="auto"/>
          </w:divBdr>
        </w:div>
        <w:div w:id="346568109">
          <w:marLeft w:val="480"/>
          <w:marRight w:val="0"/>
          <w:marTop w:val="0"/>
          <w:marBottom w:val="0"/>
          <w:divBdr>
            <w:top w:val="none" w:sz="0" w:space="0" w:color="auto"/>
            <w:left w:val="none" w:sz="0" w:space="0" w:color="auto"/>
            <w:bottom w:val="none" w:sz="0" w:space="0" w:color="auto"/>
            <w:right w:val="none" w:sz="0" w:space="0" w:color="auto"/>
          </w:divBdr>
        </w:div>
        <w:div w:id="1009330340">
          <w:marLeft w:val="480"/>
          <w:marRight w:val="0"/>
          <w:marTop w:val="0"/>
          <w:marBottom w:val="0"/>
          <w:divBdr>
            <w:top w:val="none" w:sz="0" w:space="0" w:color="auto"/>
            <w:left w:val="none" w:sz="0" w:space="0" w:color="auto"/>
            <w:bottom w:val="none" w:sz="0" w:space="0" w:color="auto"/>
            <w:right w:val="none" w:sz="0" w:space="0" w:color="auto"/>
          </w:divBdr>
        </w:div>
        <w:div w:id="538592308">
          <w:marLeft w:val="480"/>
          <w:marRight w:val="0"/>
          <w:marTop w:val="0"/>
          <w:marBottom w:val="0"/>
          <w:divBdr>
            <w:top w:val="none" w:sz="0" w:space="0" w:color="auto"/>
            <w:left w:val="none" w:sz="0" w:space="0" w:color="auto"/>
            <w:bottom w:val="none" w:sz="0" w:space="0" w:color="auto"/>
            <w:right w:val="none" w:sz="0" w:space="0" w:color="auto"/>
          </w:divBdr>
        </w:div>
        <w:div w:id="1127507116">
          <w:marLeft w:val="480"/>
          <w:marRight w:val="0"/>
          <w:marTop w:val="0"/>
          <w:marBottom w:val="0"/>
          <w:divBdr>
            <w:top w:val="none" w:sz="0" w:space="0" w:color="auto"/>
            <w:left w:val="none" w:sz="0" w:space="0" w:color="auto"/>
            <w:bottom w:val="none" w:sz="0" w:space="0" w:color="auto"/>
            <w:right w:val="none" w:sz="0" w:space="0" w:color="auto"/>
          </w:divBdr>
        </w:div>
        <w:div w:id="230778649">
          <w:marLeft w:val="480"/>
          <w:marRight w:val="0"/>
          <w:marTop w:val="0"/>
          <w:marBottom w:val="0"/>
          <w:divBdr>
            <w:top w:val="none" w:sz="0" w:space="0" w:color="auto"/>
            <w:left w:val="none" w:sz="0" w:space="0" w:color="auto"/>
            <w:bottom w:val="none" w:sz="0" w:space="0" w:color="auto"/>
            <w:right w:val="none" w:sz="0" w:space="0" w:color="auto"/>
          </w:divBdr>
        </w:div>
        <w:div w:id="1150251628">
          <w:marLeft w:val="480"/>
          <w:marRight w:val="0"/>
          <w:marTop w:val="0"/>
          <w:marBottom w:val="0"/>
          <w:divBdr>
            <w:top w:val="none" w:sz="0" w:space="0" w:color="auto"/>
            <w:left w:val="none" w:sz="0" w:space="0" w:color="auto"/>
            <w:bottom w:val="none" w:sz="0" w:space="0" w:color="auto"/>
            <w:right w:val="none" w:sz="0" w:space="0" w:color="auto"/>
          </w:divBdr>
        </w:div>
        <w:div w:id="1808937449">
          <w:marLeft w:val="480"/>
          <w:marRight w:val="0"/>
          <w:marTop w:val="0"/>
          <w:marBottom w:val="0"/>
          <w:divBdr>
            <w:top w:val="none" w:sz="0" w:space="0" w:color="auto"/>
            <w:left w:val="none" w:sz="0" w:space="0" w:color="auto"/>
            <w:bottom w:val="none" w:sz="0" w:space="0" w:color="auto"/>
            <w:right w:val="none" w:sz="0" w:space="0" w:color="auto"/>
          </w:divBdr>
        </w:div>
        <w:div w:id="1526820415">
          <w:marLeft w:val="480"/>
          <w:marRight w:val="0"/>
          <w:marTop w:val="0"/>
          <w:marBottom w:val="0"/>
          <w:divBdr>
            <w:top w:val="none" w:sz="0" w:space="0" w:color="auto"/>
            <w:left w:val="none" w:sz="0" w:space="0" w:color="auto"/>
            <w:bottom w:val="none" w:sz="0" w:space="0" w:color="auto"/>
            <w:right w:val="none" w:sz="0" w:space="0" w:color="auto"/>
          </w:divBdr>
        </w:div>
        <w:div w:id="1254320056">
          <w:marLeft w:val="480"/>
          <w:marRight w:val="0"/>
          <w:marTop w:val="0"/>
          <w:marBottom w:val="0"/>
          <w:divBdr>
            <w:top w:val="none" w:sz="0" w:space="0" w:color="auto"/>
            <w:left w:val="none" w:sz="0" w:space="0" w:color="auto"/>
            <w:bottom w:val="none" w:sz="0" w:space="0" w:color="auto"/>
            <w:right w:val="none" w:sz="0" w:space="0" w:color="auto"/>
          </w:divBdr>
        </w:div>
        <w:div w:id="2136752086">
          <w:marLeft w:val="480"/>
          <w:marRight w:val="0"/>
          <w:marTop w:val="0"/>
          <w:marBottom w:val="0"/>
          <w:divBdr>
            <w:top w:val="none" w:sz="0" w:space="0" w:color="auto"/>
            <w:left w:val="none" w:sz="0" w:space="0" w:color="auto"/>
            <w:bottom w:val="none" w:sz="0" w:space="0" w:color="auto"/>
            <w:right w:val="none" w:sz="0" w:space="0" w:color="auto"/>
          </w:divBdr>
        </w:div>
        <w:div w:id="590436370">
          <w:marLeft w:val="480"/>
          <w:marRight w:val="0"/>
          <w:marTop w:val="0"/>
          <w:marBottom w:val="0"/>
          <w:divBdr>
            <w:top w:val="none" w:sz="0" w:space="0" w:color="auto"/>
            <w:left w:val="none" w:sz="0" w:space="0" w:color="auto"/>
            <w:bottom w:val="none" w:sz="0" w:space="0" w:color="auto"/>
            <w:right w:val="none" w:sz="0" w:space="0" w:color="auto"/>
          </w:divBdr>
        </w:div>
        <w:div w:id="909537543">
          <w:marLeft w:val="480"/>
          <w:marRight w:val="0"/>
          <w:marTop w:val="0"/>
          <w:marBottom w:val="0"/>
          <w:divBdr>
            <w:top w:val="none" w:sz="0" w:space="0" w:color="auto"/>
            <w:left w:val="none" w:sz="0" w:space="0" w:color="auto"/>
            <w:bottom w:val="none" w:sz="0" w:space="0" w:color="auto"/>
            <w:right w:val="none" w:sz="0" w:space="0" w:color="auto"/>
          </w:divBdr>
        </w:div>
        <w:div w:id="4019093">
          <w:marLeft w:val="480"/>
          <w:marRight w:val="0"/>
          <w:marTop w:val="0"/>
          <w:marBottom w:val="0"/>
          <w:divBdr>
            <w:top w:val="none" w:sz="0" w:space="0" w:color="auto"/>
            <w:left w:val="none" w:sz="0" w:space="0" w:color="auto"/>
            <w:bottom w:val="none" w:sz="0" w:space="0" w:color="auto"/>
            <w:right w:val="none" w:sz="0" w:space="0" w:color="auto"/>
          </w:divBdr>
        </w:div>
        <w:div w:id="715667407">
          <w:marLeft w:val="480"/>
          <w:marRight w:val="0"/>
          <w:marTop w:val="0"/>
          <w:marBottom w:val="0"/>
          <w:divBdr>
            <w:top w:val="none" w:sz="0" w:space="0" w:color="auto"/>
            <w:left w:val="none" w:sz="0" w:space="0" w:color="auto"/>
            <w:bottom w:val="none" w:sz="0" w:space="0" w:color="auto"/>
            <w:right w:val="none" w:sz="0" w:space="0" w:color="auto"/>
          </w:divBdr>
        </w:div>
      </w:divsChild>
    </w:div>
    <w:div w:id="194659523">
      <w:bodyDiv w:val="1"/>
      <w:marLeft w:val="0"/>
      <w:marRight w:val="0"/>
      <w:marTop w:val="0"/>
      <w:marBottom w:val="0"/>
      <w:divBdr>
        <w:top w:val="none" w:sz="0" w:space="0" w:color="auto"/>
        <w:left w:val="none" w:sz="0" w:space="0" w:color="auto"/>
        <w:bottom w:val="none" w:sz="0" w:space="0" w:color="auto"/>
        <w:right w:val="none" w:sz="0" w:space="0" w:color="auto"/>
      </w:divBdr>
      <w:divsChild>
        <w:div w:id="1235163977">
          <w:marLeft w:val="480"/>
          <w:marRight w:val="0"/>
          <w:marTop w:val="0"/>
          <w:marBottom w:val="0"/>
          <w:divBdr>
            <w:top w:val="none" w:sz="0" w:space="0" w:color="auto"/>
            <w:left w:val="none" w:sz="0" w:space="0" w:color="auto"/>
            <w:bottom w:val="none" w:sz="0" w:space="0" w:color="auto"/>
            <w:right w:val="none" w:sz="0" w:space="0" w:color="auto"/>
          </w:divBdr>
        </w:div>
        <w:div w:id="2099253028">
          <w:marLeft w:val="480"/>
          <w:marRight w:val="0"/>
          <w:marTop w:val="0"/>
          <w:marBottom w:val="0"/>
          <w:divBdr>
            <w:top w:val="none" w:sz="0" w:space="0" w:color="auto"/>
            <w:left w:val="none" w:sz="0" w:space="0" w:color="auto"/>
            <w:bottom w:val="none" w:sz="0" w:space="0" w:color="auto"/>
            <w:right w:val="none" w:sz="0" w:space="0" w:color="auto"/>
          </w:divBdr>
        </w:div>
        <w:div w:id="1125276973">
          <w:marLeft w:val="480"/>
          <w:marRight w:val="0"/>
          <w:marTop w:val="0"/>
          <w:marBottom w:val="0"/>
          <w:divBdr>
            <w:top w:val="none" w:sz="0" w:space="0" w:color="auto"/>
            <w:left w:val="none" w:sz="0" w:space="0" w:color="auto"/>
            <w:bottom w:val="none" w:sz="0" w:space="0" w:color="auto"/>
            <w:right w:val="none" w:sz="0" w:space="0" w:color="auto"/>
          </w:divBdr>
        </w:div>
        <w:div w:id="1214393966">
          <w:marLeft w:val="480"/>
          <w:marRight w:val="0"/>
          <w:marTop w:val="0"/>
          <w:marBottom w:val="0"/>
          <w:divBdr>
            <w:top w:val="none" w:sz="0" w:space="0" w:color="auto"/>
            <w:left w:val="none" w:sz="0" w:space="0" w:color="auto"/>
            <w:bottom w:val="none" w:sz="0" w:space="0" w:color="auto"/>
            <w:right w:val="none" w:sz="0" w:space="0" w:color="auto"/>
          </w:divBdr>
        </w:div>
        <w:div w:id="204176908">
          <w:marLeft w:val="480"/>
          <w:marRight w:val="0"/>
          <w:marTop w:val="0"/>
          <w:marBottom w:val="0"/>
          <w:divBdr>
            <w:top w:val="none" w:sz="0" w:space="0" w:color="auto"/>
            <w:left w:val="none" w:sz="0" w:space="0" w:color="auto"/>
            <w:bottom w:val="none" w:sz="0" w:space="0" w:color="auto"/>
            <w:right w:val="none" w:sz="0" w:space="0" w:color="auto"/>
          </w:divBdr>
        </w:div>
        <w:div w:id="2043554916">
          <w:marLeft w:val="480"/>
          <w:marRight w:val="0"/>
          <w:marTop w:val="0"/>
          <w:marBottom w:val="0"/>
          <w:divBdr>
            <w:top w:val="none" w:sz="0" w:space="0" w:color="auto"/>
            <w:left w:val="none" w:sz="0" w:space="0" w:color="auto"/>
            <w:bottom w:val="none" w:sz="0" w:space="0" w:color="auto"/>
            <w:right w:val="none" w:sz="0" w:space="0" w:color="auto"/>
          </w:divBdr>
        </w:div>
        <w:div w:id="1377780582">
          <w:marLeft w:val="480"/>
          <w:marRight w:val="0"/>
          <w:marTop w:val="0"/>
          <w:marBottom w:val="0"/>
          <w:divBdr>
            <w:top w:val="none" w:sz="0" w:space="0" w:color="auto"/>
            <w:left w:val="none" w:sz="0" w:space="0" w:color="auto"/>
            <w:bottom w:val="none" w:sz="0" w:space="0" w:color="auto"/>
            <w:right w:val="none" w:sz="0" w:space="0" w:color="auto"/>
          </w:divBdr>
        </w:div>
        <w:div w:id="2096855127">
          <w:marLeft w:val="480"/>
          <w:marRight w:val="0"/>
          <w:marTop w:val="0"/>
          <w:marBottom w:val="0"/>
          <w:divBdr>
            <w:top w:val="none" w:sz="0" w:space="0" w:color="auto"/>
            <w:left w:val="none" w:sz="0" w:space="0" w:color="auto"/>
            <w:bottom w:val="none" w:sz="0" w:space="0" w:color="auto"/>
            <w:right w:val="none" w:sz="0" w:space="0" w:color="auto"/>
          </w:divBdr>
        </w:div>
        <w:div w:id="1303657746">
          <w:marLeft w:val="480"/>
          <w:marRight w:val="0"/>
          <w:marTop w:val="0"/>
          <w:marBottom w:val="0"/>
          <w:divBdr>
            <w:top w:val="none" w:sz="0" w:space="0" w:color="auto"/>
            <w:left w:val="none" w:sz="0" w:space="0" w:color="auto"/>
            <w:bottom w:val="none" w:sz="0" w:space="0" w:color="auto"/>
            <w:right w:val="none" w:sz="0" w:space="0" w:color="auto"/>
          </w:divBdr>
        </w:div>
        <w:div w:id="100613658">
          <w:marLeft w:val="480"/>
          <w:marRight w:val="0"/>
          <w:marTop w:val="0"/>
          <w:marBottom w:val="0"/>
          <w:divBdr>
            <w:top w:val="none" w:sz="0" w:space="0" w:color="auto"/>
            <w:left w:val="none" w:sz="0" w:space="0" w:color="auto"/>
            <w:bottom w:val="none" w:sz="0" w:space="0" w:color="auto"/>
            <w:right w:val="none" w:sz="0" w:space="0" w:color="auto"/>
          </w:divBdr>
        </w:div>
        <w:div w:id="431556256">
          <w:marLeft w:val="480"/>
          <w:marRight w:val="0"/>
          <w:marTop w:val="0"/>
          <w:marBottom w:val="0"/>
          <w:divBdr>
            <w:top w:val="none" w:sz="0" w:space="0" w:color="auto"/>
            <w:left w:val="none" w:sz="0" w:space="0" w:color="auto"/>
            <w:bottom w:val="none" w:sz="0" w:space="0" w:color="auto"/>
            <w:right w:val="none" w:sz="0" w:space="0" w:color="auto"/>
          </w:divBdr>
        </w:div>
        <w:div w:id="721825392">
          <w:marLeft w:val="480"/>
          <w:marRight w:val="0"/>
          <w:marTop w:val="0"/>
          <w:marBottom w:val="0"/>
          <w:divBdr>
            <w:top w:val="none" w:sz="0" w:space="0" w:color="auto"/>
            <w:left w:val="none" w:sz="0" w:space="0" w:color="auto"/>
            <w:bottom w:val="none" w:sz="0" w:space="0" w:color="auto"/>
            <w:right w:val="none" w:sz="0" w:space="0" w:color="auto"/>
          </w:divBdr>
        </w:div>
        <w:div w:id="1076051995">
          <w:marLeft w:val="480"/>
          <w:marRight w:val="0"/>
          <w:marTop w:val="0"/>
          <w:marBottom w:val="0"/>
          <w:divBdr>
            <w:top w:val="none" w:sz="0" w:space="0" w:color="auto"/>
            <w:left w:val="none" w:sz="0" w:space="0" w:color="auto"/>
            <w:bottom w:val="none" w:sz="0" w:space="0" w:color="auto"/>
            <w:right w:val="none" w:sz="0" w:space="0" w:color="auto"/>
          </w:divBdr>
        </w:div>
        <w:div w:id="2050836731">
          <w:marLeft w:val="480"/>
          <w:marRight w:val="0"/>
          <w:marTop w:val="0"/>
          <w:marBottom w:val="0"/>
          <w:divBdr>
            <w:top w:val="none" w:sz="0" w:space="0" w:color="auto"/>
            <w:left w:val="none" w:sz="0" w:space="0" w:color="auto"/>
            <w:bottom w:val="none" w:sz="0" w:space="0" w:color="auto"/>
            <w:right w:val="none" w:sz="0" w:space="0" w:color="auto"/>
          </w:divBdr>
        </w:div>
        <w:div w:id="60253365">
          <w:marLeft w:val="480"/>
          <w:marRight w:val="0"/>
          <w:marTop w:val="0"/>
          <w:marBottom w:val="0"/>
          <w:divBdr>
            <w:top w:val="none" w:sz="0" w:space="0" w:color="auto"/>
            <w:left w:val="none" w:sz="0" w:space="0" w:color="auto"/>
            <w:bottom w:val="none" w:sz="0" w:space="0" w:color="auto"/>
            <w:right w:val="none" w:sz="0" w:space="0" w:color="auto"/>
          </w:divBdr>
        </w:div>
        <w:div w:id="322658207">
          <w:marLeft w:val="480"/>
          <w:marRight w:val="0"/>
          <w:marTop w:val="0"/>
          <w:marBottom w:val="0"/>
          <w:divBdr>
            <w:top w:val="none" w:sz="0" w:space="0" w:color="auto"/>
            <w:left w:val="none" w:sz="0" w:space="0" w:color="auto"/>
            <w:bottom w:val="none" w:sz="0" w:space="0" w:color="auto"/>
            <w:right w:val="none" w:sz="0" w:space="0" w:color="auto"/>
          </w:divBdr>
        </w:div>
        <w:div w:id="1476217373">
          <w:marLeft w:val="480"/>
          <w:marRight w:val="0"/>
          <w:marTop w:val="0"/>
          <w:marBottom w:val="0"/>
          <w:divBdr>
            <w:top w:val="none" w:sz="0" w:space="0" w:color="auto"/>
            <w:left w:val="none" w:sz="0" w:space="0" w:color="auto"/>
            <w:bottom w:val="none" w:sz="0" w:space="0" w:color="auto"/>
            <w:right w:val="none" w:sz="0" w:space="0" w:color="auto"/>
          </w:divBdr>
        </w:div>
        <w:div w:id="741830152">
          <w:marLeft w:val="480"/>
          <w:marRight w:val="0"/>
          <w:marTop w:val="0"/>
          <w:marBottom w:val="0"/>
          <w:divBdr>
            <w:top w:val="none" w:sz="0" w:space="0" w:color="auto"/>
            <w:left w:val="none" w:sz="0" w:space="0" w:color="auto"/>
            <w:bottom w:val="none" w:sz="0" w:space="0" w:color="auto"/>
            <w:right w:val="none" w:sz="0" w:space="0" w:color="auto"/>
          </w:divBdr>
        </w:div>
        <w:div w:id="1385181247">
          <w:marLeft w:val="480"/>
          <w:marRight w:val="0"/>
          <w:marTop w:val="0"/>
          <w:marBottom w:val="0"/>
          <w:divBdr>
            <w:top w:val="none" w:sz="0" w:space="0" w:color="auto"/>
            <w:left w:val="none" w:sz="0" w:space="0" w:color="auto"/>
            <w:bottom w:val="none" w:sz="0" w:space="0" w:color="auto"/>
            <w:right w:val="none" w:sz="0" w:space="0" w:color="auto"/>
          </w:divBdr>
        </w:div>
      </w:divsChild>
    </w:div>
    <w:div w:id="215237532">
      <w:bodyDiv w:val="1"/>
      <w:marLeft w:val="0"/>
      <w:marRight w:val="0"/>
      <w:marTop w:val="0"/>
      <w:marBottom w:val="0"/>
      <w:divBdr>
        <w:top w:val="none" w:sz="0" w:space="0" w:color="auto"/>
        <w:left w:val="none" w:sz="0" w:space="0" w:color="auto"/>
        <w:bottom w:val="none" w:sz="0" w:space="0" w:color="auto"/>
        <w:right w:val="none" w:sz="0" w:space="0" w:color="auto"/>
      </w:divBdr>
      <w:divsChild>
        <w:div w:id="1961642623">
          <w:marLeft w:val="480"/>
          <w:marRight w:val="0"/>
          <w:marTop w:val="0"/>
          <w:marBottom w:val="0"/>
          <w:divBdr>
            <w:top w:val="none" w:sz="0" w:space="0" w:color="auto"/>
            <w:left w:val="none" w:sz="0" w:space="0" w:color="auto"/>
            <w:bottom w:val="none" w:sz="0" w:space="0" w:color="auto"/>
            <w:right w:val="none" w:sz="0" w:space="0" w:color="auto"/>
          </w:divBdr>
        </w:div>
        <w:div w:id="1895777102">
          <w:marLeft w:val="480"/>
          <w:marRight w:val="0"/>
          <w:marTop w:val="0"/>
          <w:marBottom w:val="0"/>
          <w:divBdr>
            <w:top w:val="none" w:sz="0" w:space="0" w:color="auto"/>
            <w:left w:val="none" w:sz="0" w:space="0" w:color="auto"/>
            <w:bottom w:val="none" w:sz="0" w:space="0" w:color="auto"/>
            <w:right w:val="none" w:sz="0" w:space="0" w:color="auto"/>
          </w:divBdr>
        </w:div>
        <w:div w:id="851652063">
          <w:marLeft w:val="480"/>
          <w:marRight w:val="0"/>
          <w:marTop w:val="0"/>
          <w:marBottom w:val="0"/>
          <w:divBdr>
            <w:top w:val="none" w:sz="0" w:space="0" w:color="auto"/>
            <w:left w:val="none" w:sz="0" w:space="0" w:color="auto"/>
            <w:bottom w:val="none" w:sz="0" w:space="0" w:color="auto"/>
            <w:right w:val="none" w:sz="0" w:space="0" w:color="auto"/>
          </w:divBdr>
        </w:div>
        <w:div w:id="1089354083">
          <w:marLeft w:val="480"/>
          <w:marRight w:val="0"/>
          <w:marTop w:val="0"/>
          <w:marBottom w:val="0"/>
          <w:divBdr>
            <w:top w:val="none" w:sz="0" w:space="0" w:color="auto"/>
            <w:left w:val="none" w:sz="0" w:space="0" w:color="auto"/>
            <w:bottom w:val="none" w:sz="0" w:space="0" w:color="auto"/>
            <w:right w:val="none" w:sz="0" w:space="0" w:color="auto"/>
          </w:divBdr>
        </w:div>
        <w:div w:id="872115266">
          <w:marLeft w:val="480"/>
          <w:marRight w:val="0"/>
          <w:marTop w:val="0"/>
          <w:marBottom w:val="0"/>
          <w:divBdr>
            <w:top w:val="none" w:sz="0" w:space="0" w:color="auto"/>
            <w:left w:val="none" w:sz="0" w:space="0" w:color="auto"/>
            <w:bottom w:val="none" w:sz="0" w:space="0" w:color="auto"/>
            <w:right w:val="none" w:sz="0" w:space="0" w:color="auto"/>
          </w:divBdr>
        </w:div>
        <w:div w:id="622536802">
          <w:marLeft w:val="480"/>
          <w:marRight w:val="0"/>
          <w:marTop w:val="0"/>
          <w:marBottom w:val="0"/>
          <w:divBdr>
            <w:top w:val="none" w:sz="0" w:space="0" w:color="auto"/>
            <w:left w:val="none" w:sz="0" w:space="0" w:color="auto"/>
            <w:bottom w:val="none" w:sz="0" w:space="0" w:color="auto"/>
            <w:right w:val="none" w:sz="0" w:space="0" w:color="auto"/>
          </w:divBdr>
        </w:div>
        <w:div w:id="72703522">
          <w:marLeft w:val="480"/>
          <w:marRight w:val="0"/>
          <w:marTop w:val="0"/>
          <w:marBottom w:val="0"/>
          <w:divBdr>
            <w:top w:val="none" w:sz="0" w:space="0" w:color="auto"/>
            <w:left w:val="none" w:sz="0" w:space="0" w:color="auto"/>
            <w:bottom w:val="none" w:sz="0" w:space="0" w:color="auto"/>
            <w:right w:val="none" w:sz="0" w:space="0" w:color="auto"/>
          </w:divBdr>
        </w:div>
        <w:div w:id="1478644125">
          <w:marLeft w:val="480"/>
          <w:marRight w:val="0"/>
          <w:marTop w:val="0"/>
          <w:marBottom w:val="0"/>
          <w:divBdr>
            <w:top w:val="none" w:sz="0" w:space="0" w:color="auto"/>
            <w:left w:val="none" w:sz="0" w:space="0" w:color="auto"/>
            <w:bottom w:val="none" w:sz="0" w:space="0" w:color="auto"/>
            <w:right w:val="none" w:sz="0" w:space="0" w:color="auto"/>
          </w:divBdr>
        </w:div>
        <w:div w:id="1569999894">
          <w:marLeft w:val="480"/>
          <w:marRight w:val="0"/>
          <w:marTop w:val="0"/>
          <w:marBottom w:val="0"/>
          <w:divBdr>
            <w:top w:val="none" w:sz="0" w:space="0" w:color="auto"/>
            <w:left w:val="none" w:sz="0" w:space="0" w:color="auto"/>
            <w:bottom w:val="none" w:sz="0" w:space="0" w:color="auto"/>
            <w:right w:val="none" w:sz="0" w:space="0" w:color="auto"/>
          </w:divBdr>
        </w:div>
        <w:div w:id="337079957">
          <w:marLeft w:val="480"/>
          <w:marRight w:val="0"/>
          <w:marTop w:val="0"/>
          <w:marBottom w:val="0"/>
          <w:divBdr>
            <w:top w:val="none" w:sz="0" w:space="0" w:color="auto"/>
            <w:left w:val="none" w:sz="0" w:space="0" w:color="auto"/>
            <w:bottom w:val="none" w:sz="0" w:space="0" w:color="auto"/>
            <w:right w:val="none" w:sz="0" w:space="0" w:color="auto"/>
          </w:divBdr>
        </w:div>
        <w:div w:id="75174654">
          <w:marLeft w:val="480"/>
          <w:marRight w:val="0"/>
          <w:marTop w:val="0"/>
          <w:marBottom w:val="0"/>
          <w:divBdr>
            <w:top w:val="none" w:sz="0" w:space="0" w:color="auto"/>
            <w:left w:val="none" w:sz="0" w:space="0" w:color="auto"/>
            <w:bottom w:val="none" w:sz="0" w:space="0" w:color="auto"/>
            <w:right w:val="none" w:sz="0" w:space="0" w:color="auto"/>
          </w:divBdr>
        </w:div>
        <w:div w:id="252127643">
          <w:marLeft w:val="480"/>
          <w:marRight w:val="0"/>
          <w:marTop w:val="0"/>
          <w:marBottom w:val="0"/>
          <w:divBdr>
            <w:top w:val="none" w:sz="0" w:space="0" w:color="auto"/>
            <w:left w:val="none" w:sz="0" w:space="0" w:color="auto"/>
            <w:bottom w:val="none" w:sz="0" w:space="0" w:color="auto"/>
            <w:right w:val="none" w:sz="0" w:space="0" w:color="auto"/>
          </w:divBdr>
        </w:div>
        <w:div w:id="378669794">
          <w:marLeft w:val="480"/>
          <w:marRight w:val="0"/>
          <w:marTop w:val="0"/>
          <w:marBottom w:val="0"/>
          <w:divBdr>
            <w:top w:val="none" w:sz="0" w:space="0" w:color="auto"/>
            <w:left w:val="none" w:sz="0" w:space="0" w:color="auto"/>
            <w:bottom w:val="none" w:sz="0" w:space="0" w:color="auto"/>
            <w:right w:val="none" w:sz="0" w:space="0" w:color="auto"/>
          </w:divBdr>
        </w:div>
        <w:div w:id="802121635">
          <w:marLeft w:val="480"/>
          <w:marRight w:val="0"/>
          <w:marTop w:val="0"/>
          <w:marBottom w:val="0"/>
          <w:divBdr>
            <w:top w:val="none" w:sz="0" w:space="0" w:color="auto"/>
            <w:left w:val="none" w:sz="0" w:space="0" w:color="auto"/>
            <w:bottom w:val="none" w:sz="0" w:space="0" w:color="auto"/>
            <w:right w:val="none" w:sz="0" w:space="0" w:color="auto"/>
          </w:divBdr>
        </w:div>
        <w:div w:id="817841353">
          <w:marLeft w:val="480"/>
          <w:marRight w:val="0"/>
          <w:marTop w:val="0"/>
          <w:marBottom w:val="0"/>
          <w:divBdr>
            <w:top w:val="none" w:sz="0" w:space="0" w:color="auto"/>
            <w:left w:val="none" w:sz="0" w:space="0" w:color="auto"/>
            <w:bottom w:val="none" w:sz="0" w:space="0" w:color="auto"/>
            <w:right w:val="none" w:sz="0" w:space="0" w:color="auto"/>
          </w:divBdr>
        </w:div>
        <w:div w:id="1172181598">
          <w:marLeft w:val="480"/>
          <w:marRight w:val="0"/>
          <w:marTop w:val="0"/>
          <w:marBottom w:val="0"/>
          <w:divBdr>
            <w:top w:val="none" w:sz="0" w:space="0" w:color="auto"/>
            <w:left w:val="none" w:sz="0" w:space="0" w:color="auto"/>
            <w:bottom w:val="none" w:sz="0" w:space="0" w:color="auto"/>
            <w:right w:val="none" w:sz="0" w:space="0" w:color="auto"/>
          </w:divBdr>
        </w:div>
        <w:div w:id="2127191917">
          <w:marLeft w:val="480"/>
          <w:marRight w:val="0"/>
          <w:marTop w:val="0"/>
          <w:marBottom w:val="0"/>
          <w:divBdr>
            <w:top w:val="none" w:sz="0" w:space="0" w:color="auto"/>
            <w:left w:val="none" w:sz="0" w:space="0" w:color="auto"/>
            <w:bottom w:val="none" w:sz="0" w:space="0" w:color="auto"/>
            <w:right w:val="none" w:sz="0" w:space="0" w:color="auto"/>
          </w:divBdr>
        </w:div>
        <w:div w:id="150755586">
          <w:marLeft w:val="480"/>
          <w:marRight w:val="0"/>
          <w:marTop w:val="0"/>
          <w:marBottom w:val="0"/>
          <w:divBdr>
            <w:top w:val="none" w:sz="0" w:space="0" w:color="auto"/>
            <w:left w:val="none" w:sz="0" w:space="0" w:color="auto"/>
            <w:bottom w:val="none" w:sz="0" w:space="0" w:color="auto"/>
            <w:right w:val="none" w:sz="0" w:space="0" w:color="auto"/>
          </w:divBdr>
        </w:div>
        <w:div w:id="1354527099">
          <w:marLeft w:val="480"/>
          <w:marRight w:val="0"/>
          <w:marTop w:val="0"/>
          <w:marBottom w:val="0"/>
          <w:divBdr>
            <w:top w:val="none" w:sz="0" w:space="0" w:color="auto"/>
            <w:left w:val="none" w:sz="0" w:space="0" w:color="auto"/>
            <w:bottom w:val="none" w:sz="0" w:space="0" w:color="auto"/>
            <w:right w:val="none" w:sz="0" w:space="0" w:color="auto"/>
          </w:divBdr>
        </w:div>
        <w:div w:id="473720628">
          <w:marLeft w:val="480"/>
          <w:marRight w:val="0"/>
          <w:marTop w:val="0"/>
          <w:marBottom w:val="0"/>
          <w:divBdr>
            <w:top w:val="none" w:sz="0" w:space="0" w:color="auto"/>
            <w:left w:val="none" w:sz="0" w:space="0" w:color="auto"/>
            <w:bottom w:val="none" w:sz="0" w:space="0" w:color="auto"/>
            <w:right w:val="none" w:sz="0" w:space="0" w:color="auto"/>
          </w:divBdr>
        </w:div>
        <w:div w:id="734278573">
          <w:marLeft w:val="480"/>
          <w:marRight w:val="0"/>
          <w:marTop w:val="0"/>
          <w:marBottom w:val="0"/>
          <w:divBdr>
            <w:top w:val="none" w:sz="0" w:space="0" w:color="auto"/>
            <w:left w:val="none" w:sz="0" w:space="0" w:color="auto"/>
            <w:bottom w:val="none" w:sz="0" w:space="0" w:color="auto"/>
            <w:right w:val="none" w:sz="0" w:space="0" w:color="auto"/>
          </w:divBdr>
        </w:div>
        <w:div w:id="23672373">
          <w:marLeft w:val="480"/>
          <w:marRight w:val="0"/>
          <w:marTop w:val="0"/>
          <w:marBottom w:val="0"/>
          <w:divBdr>
            <w:top w:val="none" w:sz="0" w:space="0" w:color="auto"/>
            <w:left w:val="none" w:sz="0" w:space="0" w:color="auto"/>
            <w:bottom w:val="none" w:sz="0" w:space="0" w:color="auto"/>
            <w:right w:val="none" w:sz="0" w:space="0" w:color="auto"/>
          </w:divBdr>
        </w:div>
        <w:div w:id="1221987441">
          <w:marLeft w:val="480"/>
          <w:marRight w:val="0"/>
          <w:marTop w:val="0"/>
          <w:marBottom w:val="0"/>
          <w:divBdr>
            <w:top w:val="none" w:sz="0" w:space="0" w:color="auto"/>
            <w:left w:val="none" w:sz="0" w:space="0" w:color="auto"/>
            <w:bottom w:val="none" w:sz="0" w:space="0" w:color="auto"/>
            <w:right w:val="none" w:sz="0" w:space="0" w:color="auto"/>
          </w:divBdr>
        </w:div>
        <w:div w:id="2092501594">
          <w:marLeft w:val="480"/>
          <w:marRight w:val="0"/>
          <w:marTop w:val="0"/>
          <w:marBottom w:val="0"/>
          <w:divBdr>
            <w:top w:val="none" w:sz="0" w:space="0" w:color="auto"/>
            <w:left w:val="none" w:sz="0" w:space="0" w:color="auto"/>
            <w:bottom w:val="none" w:sz="0" w:space="0" w:color="auto"/>
            <w:right w:val="none" w:sz="0" w:space="0" w:color="auto"/>
          </w:divBdr>
        </w:div>
        <w:div w:id="1142499191">
          <w:marLeft w:val="480"/>
          <w:marRight w:val="0"/>
          <w:marTop w:val="0"/>
          <w:marBottom w:val="0"/>
          <w:divBdr>
            <w:top w:val="none" w:sz="0" w:space="0" w:color="auto"/>
            <w:left w:val="none" w:sz="0" w:space="0" w:color="auto"/>
            <w:bottom w:val="none" w:sz="0" w:space="0" w:color="auto"/>
            <w:right w:val="none" w:sz="0" w:space="0" w:color="auto"/>
          </w:divBdr>
        </w:div>
        <w:div w:id="176894167">
          <w:marLeft w:val="480"/>
          <w:marRight w:val="0"/>
          <w:marTop w:val="0"/>
          <w:marBottom w:val="0"/>
          <w:divBdr>
            <w:top w:val="none" w:sz="0" w:space="0" w:color="auto"/>
            <w:left w:val="none" w:sz="0" w:space="0" w:color="auto"/>
            <w:bottom w:val="none" w:sz="0" w:space="0" w:color="auto"/>
            <w:right w:val="none" w:sz="0" w:space="0" w:color="auto"/>
          </w:divBdr>
        </w:div>
        <w:div w:id="1563978448">
          <w:marLeft w:val="480"/>
          <w:marRight w:val="0"/>
          <w:marTop w:val="0"/>
          <w:marBottom w:val="0"/>
          <w:divBdr>
            <w:top w:val="none" w:sz="0" w:space="0" w:color="auto"/>
            <w:left w:val="none" w:sz="0" w:space="0" w:color="auto"/>
            <w:bottom w:val="none" w:sz="0" w:space="0" w:color="auto"/>
            <w:right w:val="none" w:sz="0" w:space="0" w:color="auto"/>
          </w:divBdr>
        </w:div>
        <w:div w:id="1681276865">
          <w:marLeft w:val="480"/>
          <w:marRight w:val="0"/>
          <w:marTop w:val="0"/>
          <w:marBottom w:val="0"/>
          <w:divBdr>
            <w:top w:val="none" w:sz="0" w:space="0" w:color="auto"/>
            <w:left w:val="none" w:sz="0" w:space="0" w:color="auto"/>
            <w:bottom w:val="none" w:sz="0" w:space="0" w:color="auto"/>
            <w:right w:val="none" w:sz="0" w:space="0" w:color="auto"/>
          </w:divBdr>
        </w:div>
        <w:div w:id="1503471812">
          <w:marLeft w:val="480"/>
          <w:marRight w:val="0"/>
          <w:marTop w:val="0"/>
          <w:marBottom w:val="0"/>
          <w:divBdr>
            <w:top w:val="none" w:sz="0" w:space="0" w:color="auto"/>
            <w:left w:val="none" w:sz="0" w:space="0" w:color="auto"/>
            <w:bottom w:val="none" w:sz="0" w:space="0" w:color="auto"/>
            <w:right w:val="none" w:sz="0" w:space="0" w:color="auto"/>
          </w:divBdr>
        </w:div>
        <w:div w:id="1864632641">
          <w:marLeft w:val="480"/>
          <w:marRight w:val="0"/>
          <w:marTop w:val="0"/>
          <w:marBottom w:val="0"/>
          <w:divBdr>
            <w:top w:val="none" w:sz="0" w:space="0" w:color="auto"/>
            <w:left w:val="none" w:sz="0" w:space="0" w:color="auto"/>
            <w:bottom w:val="none" w:sz="0" w:space="0" w:color="auto"/>
            <w:right w:val="none" w:sz="0" w:space="0" w:color="auto"/>
          </w:divBdr>
        </w:div>
      </w:divsChild>
    </w:div>
    <w:div w:id="228883408">
      <w:bodyDiv w:val="1"/>
      <w:marLeft w:val="0"/>
      <w:marRight w:val="0"/>
      <w:marTop w:val="0"/>
      <w:marBottom w:val="0"/>
      <w:divBdr>
        <w:top w:val="none" w:sz="0" w:space="0" w:color="auto"/>
        <w:left w:val="none" w:sz="0" w:space="0" w:color="auto"/>
        <w:bottom w:val="none" w:sz="0" w:space="0" w:color="auto"/>
        <w:right w:val="none" w:sz="0" w:space="0" w:color="auto"/>
      </w:divBdr>
      <w:divsChild>
        <w:div w:id="1428620404">
          <w:marLeft w:val="480"/>
          <w:marRight w:val="0"/>
          <w:marTop w:val="0"/>
          <w:marBottom w:val="0"/>
          <w:divBdr>
            <w:top w:val="none" w:sz="0" w:space="0" w:color="auto"/>
            <w:left w:val="none" w:sz="0" w:space="0" w:color="auto"/>
            <w:bottom w:val="none" w:sz="0" w:space="0" w:color="auto"/>
            <w:right w:val="none" w:sz="0" w:space="0" w:color="auto"/>
          </w:divBdr>
        </w:div>
        <w:div w:id="930237713">
          <w:marLeft w:val="480"/>
          <w:marRight w:val="0"/>
          <w:marTop w:val="0"/>
          <w:marBottom w:val="0"/>
          <w:divBdr>
            <w:top w:val="none" w:sz="0" w:space="0" w:color="auto"/>
            <w:left w:val="none" w:sz="0" w:space="0" w:color="auto"/>
            <w:bottom w:val="none" w:sz="0" w:space="0" w:color="auto"/>
            <w:right w:val="none" w:sz="0" w:space="0" w:color="auto"/>
          </w:divBdr>
        </w:div>
        <w:div w:id="321543373">
          <w:marLeft w:val="480"/>
          <w:marRight w:val="0"/>
          <w:marTop w:val="0"/>
          <w:marBottom w:val="0"/>
          <w:divBdr>
            <w:top w:val="none" w:sz="0" w:space="0" w:color="auto"/>
            <w:left w:val="none" w:sz="0" w:space="0" w:color="auto"/>
            <w:bottom w:val="none" w:sz="0" w:space="0" w:color="auto"/>
            <w:right w:val="none" w:sz="0" w:space="0" w:color="auto"/>
          </w:divBdr>
        </w:div>
        <w:div w:id="1763913172">
          <w:marLeft w:val="480"/>
          <w:marRight w:val="0"/>
          <w:marTop w:val="0"/>
          <w:marBottom w:val="0"/>
          <w:divBdr>
            <w:top w:val="none" w:sz="0" w:space="0" w:color="auto"/>
            <w:left w:val="none" w:sz="0" w:space="0" w:color="auto"/>
            <w:bottom w:val="none" w:sz="0" w:space="0" w:color="auto"/>
            <w:right w:val="none" w:sz="0" w:space="0" w:color="auto"/>
          </w:divBdr>
        </w:div>
        <w:div w:id="673650130">
          <w:marLeft w:val="480"/>
          <w:marRight w:val="0"/>
          <w:marTop w:val="0"/>
          <w:marBottom w:val="0"/>
          <w:divBdr>
            <w:top w:val="none" w:sz="0" w:space="0" w:color="auto"/>
            <w:left w:val="none" w:sz="0" w:space="0" w:color="auto"/>
            <w:bottom w:val="none" w:sz="0" w:space="0" w:color="auto"/>
            <w:right w:val="none" w:sz="0" w:space="0" w:color="auto"/>
          </w:divBdr>
        </w:div>
        <w:div w:id="1789885244">
          <w:marLeft w:val="480"/>
          <w:marRight w:val="0"/>
          <w:marTop w:val="0"/>
          <w:marBottom w:val="0"/>
          <w:divBdr>
            <w:top w:val="none" w:sz="0" w:space="0" w:color="auto"/>
            <w:left w:val="none" w:sz="0" w:space="0" w:color="auto"/>
            <w:bottom w:val="none" w:sz="0" w:space="0" w:color="auto"/>
            <w:right w:val="none" w:sz="0" w:space="0" w:color="auto"/>
          </w:divBdr>
        </w:div>
        <w:div w:id="1166944568">
          <w:marLeft w:val="480"/>
          <w:marRight w:val="0"/>
          <w:marTop w:val="0"/>
          <w:marBottom w:val="0"/>
          <w:divBdr>
            <w:top w:val="none" w:sz="0" w:space="0" w:color="auto"/>
            <w:left w:val="none" w:sz="0" w:space="0" w:color="auto"/>
            <w:bottom w:val="none" w:sz="0" w:space="0" w:color="auto"/>
            <w:right w:val="none" w:sz="0" w:space="0" w:color="auto"/>
          </w:divBdr>
        </w:div>
        <w:div w:id="476798215">
          <w:marLeft w:val="480"/>
          <w:marRight w:val="0"/>
          <w:marTop w:val="0"/>
          <w:marBottom w:val="0"/>
          <w:divBdr>
            <w:top w:val="none" w:sz="0" w:space="0" w:color="auto"/>
            <w:left w:val="none" w:sz="0" w:space="0" w:color="auto"/>
            <w:bottom w:val="none" w:sz="0" w:space="0" w:color="auto"/>
            <w:right w:val="none" w:sz="0" w:space="0" w:color="auto"/>
          </w:divBdr>
        </w:div>
        <w:div w:id="1225986041">
          <w:marLeft w:val="480"/>
          <w:marRight w:val="0"/>
          <w:marTop w:val="0"/>
          <w:marBottom w:val="0"/>
          <w:divBdr>
            <w:top w:val="none" w:sz="0" w:space="0" w:color="auto"/>
            <w:left w:val="none" w:sz="0" w:space="0" w:color="auto"/>
            <w:bottom w:val="none" w:sz="0" w:space="0" w:color="auto"/>
            <w:right w:val="none" w:sz="0" w:space="0" w:color="auto"/>
          </w:divBdr>
        </w:div>
        <w:div w:id="1159660839">
          <w:marLeft w:val="480"/>
          <w:marRight w:val="0"/>
          <w:marTop w:val="0"/>
          <w:marBottom w:val="0"/>
          <w:divBdr>
            <w:top w:val="none" w:sz="0" w:space="0" w:color="auto"/>
            <w:left w:val="none" w:sz="0" w:space="0" w:color="auto"/>
            <w:bottom w:val="none" w:sz="0" w:space="0" w:color="auto"/>
            <w:right w:val="none" w:sz="0" w:space="0" w:color="auto"/>
          </w:divBdr>
        </w:div>
        <w:div w:id="586310649">
          <w:marLeft w:val="480"/>
          <w:marRight w:val="0"/>
          <w:marTop w:val="0"/>
          <w:marBottom w:val="0"/>
          <w:divBdr>
            <w:top w:val="none" w:sz="0" w:space="0" w:color="auto"/>
            <w:left w:val="none" w:sz="0" w:space="0" w:color="auto"/>
            <w:bottom w:val="none" w:sz="0" w:space="0" w:color="auto"/>
            <w:right w:val="none" w:sz="0" w:space="0" w:color="auto"/>
          </w:divBdr>
        </w:div>
        <w:div w:id="1697803727">
          <w:marLeft w:val="480"/>
          <w:marRight w:val="0"/>
          <w:marTop w:val="0"/>
          <w:marBottom w:val="0"/>
          <w:divBdr>
            <w:top w:val="none" w:sz="0" w:space="0" w:color="auto"/>
            <w:left w:val="none" w:sz="0" w:space="0" w:color="auto"/>
            <w:bottom w:val="none" w:sz="0" w:space="0" w:color="auto"/>
            <w:right w:val="none" w:sz="0" w:space="0" w:color="auto"/>
          </w:divBdr>
        </w:div>
        <w:div w:id="1568031007">
          <w:marLeft w:val="480"/>
          <w:marRight w:val="0"/>
          <w:marTop w:val="0"/>
          <w:marBottom w:val="0"/>
          <w:divBdr>
            <w:top w:val="none" w:sz="0" w:space="0" w:color="auto"/>
            <w:left w:val="none" w:sz="0" w:space="0" w:color="auto"/>
            <w:bottom w:val="none" w:sz="0" w:space="0" w:color="auto"/>
            <w:right w:val="none" w:sz="0" w:space="0" w:color="auto"/>
          </w:divBdr>
        </w:div>
        <w:div w:id="1428303376">
          <w:marLeft w:val="480"/>
          <w:marRight w:val="0"/>
          <w:marTop w:val="0"/>
          <w:marBottom w:val="0"/>
          <w:divBdr>
            <w:top w:val="none" w:sz="0" w:space="0" w:color="auto"/>
            <w:left w:val="none" w:sz="0" w:space="0" w:color="auto"/>
            <w:bottom w:val="none" w:sz="0" w:space="0" w:color="auto"/>
            <w:right w:val="none" w:sz="0" w:space="0" w:color="auto"/>
          </w:divBdr>
        </w:div>
        <w:div w:id="1047604062">
          <w:marLeft w:val="480"/>
          <w:marRight w:val="0"/>
          <w:marTop w:val="0"/>
          <w:marBottom w:val="0"/>
          <w:divBdr>
            <w:top w:val="none" w:sz="0" w:space="0" w:color="auto"/>
            <w:left w:val="none" w:sz="0" w:space="0" w:color="auto"/>
            <w:bottom w:val="none" w:sz="0" w:space="0" w:color="auto"/>
            <w:right w:val="none" w:sz="0" w:space="0" w:color="auto"/>
          </w:divBdr>
        </w:div>
        <w:div w:id="578641405">
          <w:marLeft w:val="480"/>
          <w:marRight w:val="0"/>
          <w:marTop w:val="0"/>
          <w:marBottom w:val="0"/>
          <w:divBdr>
            <w:top w:val="none" w:sz="0" w:space="0" w:color="auto"/>
            <w:left w:val="none" w:sz="0" w:space="0" w:color="auto"/>
            <w:bottom w:val="none" w:sz="0" w:space="0" w:color="auto"/>
            <w:right w:val="none" w:sz="0" w:space="0" w:color="auto"/>
          </w:divBdr>
        </w:div>
        <w:div w:id="99222218">
          <w:marLeft w:val="480"/>
          <w:marRight w:val="0"/>
          <w:marTop w:val="0"/>
          <w:marBottom w:val="0"/>
          <w:divBdr>
            <w:top w:val="none" w:sz="0" w:space="0" w:color="auto"/>
            <w:left w:val="none" w:sz="0" w:space="0" w:color="auto"/>
            <w:bottom w:val="none" w:sz="0" w:space="0" w:color="auto"/>
            <w:right w:val="none" w:sz="0" w:space="0" w:color="auto"/>
          </w:divBdr>
        </w:div>
        <w:div w:id="1803645250">
          <w:marLeft w:val="480"/>
          <w:marRight w:val="0"/>
          <w:marTop w:val="0"/>
          <w:marBottom w:val="0"/>
          <w:divBdr>
            <w:top w:val="none" w:sz="0" w:space="0" w:color="auto"/>
            <w:left w:val="none" w:sz="0" w:space="0" w:color="auto"/>
            <w:bottom w:val="none" w:sz="0" w:space="0" w:color="auto"/>
            <w:right w:val="none" w:sz="0" w:space="0" w:color="auto"/>
          </w:divBdr>
        </w:div>
        <w:div w:id="130174044">
          <w:marLeft w:val="480"/>
          <w:marRight w:val="0"/>
          <w:marTop w:val="0"/>
          <w:marBottom w:val="0"/>
          <w:divBdr>
            <w:top w:val="none" w:sz="0" w:space="0" w:color="auto"/>
            <w:left w:val="none" w:sz="0" w:space="0" w:color="auto"/>
            <w:bottom w:val="none" w:sz="0" w:space="0" w:color="auto"/>
            <w:right w:val="none" w:sz="0" w:space="0" w:color="auto"/>
          </w:divBdr>
        </w:div>
      </w:divsChild>
    </w:div>
    <w:div w:id="235215628">
      <w:bodyDiv w:val="1"/>
      <w:marLeft w:val="0"/>
      <w:marRight w:val="0"/>
      <w:marTop w:val="0"/>
      <w:marBottom w:val="0"/>
      <w:divBdr>
        <w:top w:val="none" w:sz="0" w:space="0" w:color="auto"/>
        <w:left w:val="none" w:sz="0" w:space="0" w:color="auto"/>
        <w:bottom w:val="none" w:sz="0" w:space="0" w:color="auto"/>
        <w:right w:val="none" w:sz="0" w:space="0" w:color="auto"/>
      </w:divBdr>
      <w:divsChild>
        <w:div w:id="497232806">
          <w:marLeft w:val="480"/>
          <w:marRight w:val="0"/>
          <w:marTop w:val="0"/>
          <w:marBottom w:val="0"/>
          <w:divBdr>
            <w:top w:val="none" w:sz="0" w:space="0" w:color="auto"/>
            <w:left w:val="none" w:sz="0" w:space="0" w:color="auto"/>
            <w:bottom w:val="none" w:sz="0" w:space="0" w:color="auto"/>
            <w:right w:val="none" w:sz="0" w:space="0" w:color="auto"/>
          </w:divBdr>
        </w:div>
        <w:div w:id="822087629">
          <w:marLeft w:val="480"/>
          <w:marRight w:val="0"/>
          <w:marTop w:val="0"/>
          <w:marBottom w:val="0"/>
          <w:divBdr>
            <w:top w:val="none" w:sz="0" w:space="0" w:color="auto"/>
            <w:left w:val="none" w:sz="0" w:space="0" w:color="auto"/>
            <w:bottom w:val="none" w:sz="0" w:space="0" w:color="auto"/>
            <w:right w:val="none" w:sz="0" w:space="0" w:color="auto"/>
          </w:divBdr>
        </w:div>
        <w:div w:id="1873836602">
          <w:marLeft w:val="480"/>
          <w:marRight w:val="0"/>
          <w:marTop w:val="0"/>
          <w:marBottom w:val="0"/>
          <w:divBdr>
            <w:top w:val="none" w:sz="0" w:space="0" w:color="auto"/>
            <w:left w:val="none" w:sz="0" w:space="0" w:color="auto"/>
            <w:bottom w:val="none" w:sz="0" w:space="0" w:color="auto"/>
            <w:right w:val="none" w:sz="0" w:space="0" w:color="auto"/>
          </w:divBdr>
        </w:div>
        <w:div w:id="1643848202">
          <w:marLeft w:val="480"/>
          <w:marRight w:val="0"/>
          <w:marTop w:val="0"/>
          <w:marBottom w:val="0"/>
          <w:divBdr>
            <w:top w:val="none" w:sz="0" w:space="0" w:color="auto"/>
            <w:left w:val="none" w:sz="0" w:space="0" w:color="auto"/>
            <w:bottom w:val="none" w:sz="0" w:space="0" w:color="auto"/>
            <w:right w:val="none" w:sz="0" w:space="0" w:color="auto"/>
          </w:divBdr>
        </w:div>
        <w:div w:id="53745838">
          <w:marLeft w:val="480"/>
          <w:marRight w:val="0"/>
          <w:marTop w:val="0"/>
          <w:marBottom w:val="0"/>
          <w:divBdr>
            <w:top w:val="none" w:sz="0" w:space="0" w:color="auto"/>
            <w:left w:val="none" w:sz="0" w:space="0" w:color="auto"/>
            <w:bottom w:val="none" w:sz="0" w:space="0" w:color="auto"/>
            <w:right w:val="none" w:sz="0" w:space="0" w:color="auto"/>
          </w:divBdr>
        </w:div>
        <w:div w:id="1562137770">
          <w:marLeft w:val="480"/>
          <w:marRight w:val="0"/>
          <w:marTop w:val="0"/>
          <w:marBottom w:val="0"/>
          <w:divBdr>
            <w:top w:val="none" w:sz="0" w:space="0" w:color="auto"/>
            <w:left w:val="none" w:sz="0" w:space="0" w:color="auto"/>
            <w:bottom w:val="none" w:sz="0" w:space="0" w:color="auto"/>
            <w:right w:val="none" w:sz="0" w:space="0" w:color="auto"/>
          </w:divBdr>
        </w:div>
        <w:div w:id="2143114339">
          <w:marLeft w:val="480"/>
          <w:marRight w:val="0"/>
          <w:marTop w:val="0"/>
          <w:marBottom w:val="0"/>
          <w:divBdr>
            <w:top w:val="none" w:sz="0" w:space="0" w:color="auto"/>
            <w:left w:val="none" w:sz="0" w:space="0" w:color="auto"/>
            <w:bottom w:val="none" w:sz="0" w:space="0" w:color="auto"/>
            <w:right w:val="none" w:sz="0" w:space="0" w:color="auto"/>
          </w:divBdr>
        </w:div>
        <w:div w:id="156654590">
          <w:marLeft w:val="480"/>
          <w:marRight w:val="0"/>
          <w:marTop w:val="0"/>
          <w:marBottom w:val="0"/>
          <w:divBdr>
            <w:top w:val="none" w:sz="0" w:space="0" w:color="auto"/>
            <w:left w:val="none" w:sz="0" w:space="0" w:color="auto"/>
            <w:bottom w:val="none" w:sz="0" w:space="0" w:color="auto"/>
            <w:right w:val="none" w:sz="0" w:space="0" w:color="auto"/>
          </w:divBdr>
        </w:div>
        <w:div w:id="22024056">
          <w:marLeft w:val="480"/>
          <w:marRight w:val="0"/>
          <w:marTop w:val="0"/>
          <w:marBottom w:val="0"/>
          <w:divBdr>
            <w:top w:val="none" w:sz="0" w:space="0" w:color="auto"/>
            <w:left w:val="none" w:sz="0" w:space="0" w:color="auto"/>
            <w:bottom w:val="none" w:sz="0" w:space="0" w:color="auto"/>
            <w:right w:val="none" w:sz="0" w:space="0" w:color="auto"/>
          </w:divBdr>
        </w:div>
        <w:div w:id="1447967654">
          <w:marLeft w:val="480"/>
          <w:marRight w:val="0"/>
          <w:marTop w:val="0"/>
          <w:marBottom w:val="0"/>
          <w:divBdr>
            <w:top w:val="none" w:sz="0" w:space="0" w:color="auto"/>
            <w:left w:val="none" w:sz="0" w:space="0" w:color="auto"/>
            <w:bottom w:val="none" w:sz="0" w:space="0" w:color="auto"/>
            <w:right w:val="none" w:sz="0" w:space="0" w:color="auto"/>
          </w:divBdr>
        </w:div>
        <w:div w:id="1151168467">
          <w:marLeft w:val="480"/>
          <w:marRight w:val="0"/>
          <w:marTop w:val="0"/>
          <w:marBottom w:val="0"/>
          <w:divBdr>
            <w:top w:val="none" w:sz="0" w:space="0" w:color="auto"/>
            <w:left w:val="none" w:sz="0" w:space="0" w:color="auto"/>
            <w:bottom w:val="none" w:sz="0" w:space="0" w:color="auto"/>
            <w:right w:val="none" w:sz="0" w:space="0" w:color="auto"/>
          </w:divBdr>
        </w:div>
        <w:div w:id="694770760">
          <w:marLeft w:val="480"/>
          <w:marRight w:val="0"/>
          <w:marTop w:val="0"/>
          <w:marBottom w:val="0"/>
          <w:divBdr>
            <w:top w:val="none" w:sz="0" w:space="0" w:color="auto"/>
            <w:left w:val="none" w:sz="0" w:space="0" w:color="auto"/>
            <w:bottom w:val="none" w:sz="0" w:space="0" w:color="auto"/>
            <w:right w:val="none" w:sz="0" w:space="0" w:color="auto"/>
          </w:divBdr>
        </w:div>
        <w:div w:id="430664811">
          <w:marLeft w:val="480"/>
          <w:marRight w:val="0"/>
          <w:marTop w:val="0"/>
          <w:marBottom w:val="0"/>
          <w:divBdr>
            <w:top w:val="none" w:sz="0" w:space="0" w:color="auto"/>
            <w:left w:val="none" w:sz="0" w:space="0" w:color="auto"/>
            <w:bottom w:val="none" w:sz="0" w:space="0" w:color="auto"/>
            <w:right w:val="none" w:sz="0" w:space="0" w:color="auto"/>
          </w:divBdr>
        </w:div>
        <w:div w:id="766122363">
          <w:marLeft w:val="480"/>
          <w:marRight w:val="0"/>
          <w:marTop w:val="0"/>
          <w:marBottom w:val="0"/>
          <w:divBdr>
            <w:top w:val="none" w:sz="0" w:space="0" w:color="auto"/>
            <w:left w:val="none" w:sz="0" w:space="0" w:color="auto"/>
            <w:bottom w:val="none" w:sz="0" w:space="0" w:color="auto"/>
            <w:right w:val="none" w:sz="0" w:space="0" w:color="auto"/>
          </w:divBdr>
        </w:div>
        <w:div w:id="2087337576">
          <w:marLeft w:val="480"/>
          <w:marRight w:val="0"/>
          <w:marTop w:val="0"/>
          <w:marBottom w:val="0"/>
          <w:divBdr>
            <w:top w:val="none" w:sz="0" w:space="0" w:color="auto"/>
            <w:left w:val="none" w:sz="0" w:space="0" w:color="auto"/>
            <w:bottom w:val="none" w:sz="0" w:space="0" w:color="auto"/>
            <w:right w:val="none" w:sz="0" w:space="0" w:color="auto"/>
          </w:divBdr>
        </w:div>
        <w:div w:id="298413242">
          <w:marLeft w:val="480"/>
          <w:marRight w:val="0"/>
          <w:marTop w:val="0"/>
          <w:marBottom w:val="0"/>
          <w:divBdr>
            <w:top w:val="none" w:sz="0" w:space="0" w:color="auto"/>
            <w:left w:val="none" w:sz="0" w:space="0" w:color="auto"/>
            <w:bottom w:val="none" w:sz="0" w:space="0" w:color="auto"/>
            <w:right w:val="none" w:sz="0" w:space="0" w:color="auto"/>
          </w:divBdr>
        </w:div>
        <w:div w:id="39594246">
          <w:marLeft w:val="480"/>
          <w:marRight w:val="0"/>
          <w:marTop w:val="0"/>
          <w:marBottom w:val="0"/>
          <w:divBdr>
            <w:top w:val="none" w:sz="0" w:space="0" w:color="auto"/>
            <w:left w:val="none" w:sz="0" w:space="0" w:color="auto"/>
            <w:bottom w:val="none" w:sz="0" w:space="0" w:color="auto"/>
            <w:right w:val="none" w:sz="0" w:space="0" w:color="auto"/>
          </w:divBdr>
        </w:div>
        <w:div w:id="826937807">
          <w:marLeft w:val="480"/>
          <w:marRight w:val="0"/>
          <w:marTop w:val="0"/>
          <w:marBottom w:val="0"/>
          <w:divBdr>
            <w:top w:val="none" w:sz="0" w:space="0" w:color="auto"/>
            <w:left w:val="none" w:sz="0" w:space="0" w:color="auto"/>
            <w:bottom w:val="none" w:sz="0" w:space="0" w:color="auto"/>
            <w:right w:val="none" w:sz="0" w:space="0" w:color="auto"/>
          </w:divBdr>
        </w:div>
        <w:div w:id="1695685948">
          <w:marLeft w:val="480"/>
          <w:marRight w:val="0"/>
          <w:marTop w:val="0"/>
          <w:marBottom w:val="0"/>
          <w:divBdr>
            <w:top w:val="none" w:sz="0" w:space="0" w:color="auto"/>
            <w:left w:val="none" w:sz="0" w:space="0" w:color="auto"/>
            <w:bottom w:val="none" w:sz="0" w:space="0" w:color="auto"/>
            <w:right w:val="none" w:sz="0" w:space="0" w:color="auto"/>
          </w:divBdr>
        </w:div>
        <w:div w:id="495151866">
          <w:marLeft w:val="480"/>
          <w:marRight w:val="0"/>
          <w:marTop w:val="0"/>
          <w:marBottom w:val="0"/>
          <w:divBdr>
            <w:top w:val="none" w:sz="0" w:space="0" w:color="auto"/>
            <w:left w:val="none" w:sz="0" w:space="0" w:color="auto"/>
            <w:bottom w:val="none" w:sz="0" w:space="0" w:color="auto"/>
            <w:right w:val="none" w:sz="0" w:space="0" w:color="auto"/>
          </w:divBdr>
        </w:div>
        <w:div w:id="1665275894">
          <w:marLeft w:val="480"/>
          <w:marRight w:val="0"/>
          <w:marTop w:val="0"/>
          <w:marBottom w:val="0"/>
          <w:divBdr>
            <w:top w:val="none" w:sz="0" w:space="0" w:color="auto"/>
            <w:left w:val="none" w:sz="0" w:space="0" w:color="auto"/>
            <w:bottom w:val="none" w:sz="0" w:space="0" w:color="auto"/>
            <w:right w:val="none" w:sz="0" w:space="0" w:color="auto"/>
          </w:divBdr>
        </w:div>
        <w:div w:id="1544512058">
          <w:marLeft w:val="480"/>
          <w:marRight w:val="0"/>
          <w:marTop w:val="0"/>
          <w:marBottom w:val="0"/>
          <w:divBdr>
            <w:top w:val="none" w:sz="0" w:space="0" w:color="auto"/>
            <w:left w:val="none" w:sz="0" w:space="0" w:color="auto"/>
            <w:bottom w:val="none" w:sz="0" w:space="0" w:color="auto"/>
            <w:right w:val="none" w:sz="0" w:space="0" w:color="auto"/>
          </w:divBdr>
        </w:div>
        <w:div w:id="630982503">
          <w:marLeft w:val="480"/>
          <w:marRight w:val="0"/>
          <w:marTop w:val="0"/>
          <w:marBottom w:val="0"/>
          <w:divBdr>
            <w:top w:val="none" w:sz="0" w:space="0" w:color="auto"/>
            <w:left w:val="none" w:sz="0" w:space="0" w:color="auto"/>
            <w:bottom w:val="none" w:sz="0" w:space="0" w:color="auto"/>
            <w:right w:val="none" w:sz="0" w:space="0" w:color="auto"/>
          </w:divBdr>
        </w:div>
        <w:div w:id="672144456">
          <w:marLeft w:val="480"/>
          <w:marRight w:val="0"/>
          <w:marTop w:val="0"/>
          <w:marBottom w:val="0"/>
          <w:divBdr>
            <w:top w:val="none" w:sz="0" w:space="0" w:color="auto"/>
            <w:left w:val="none" w:sz="0" w:space="0" w:color="auto"/>
            <w:bottom w:val="none" w:sz="0" w:space="0" w:color="auto"/>
            <w:right w:val="none" w:sz="0" w:space="0" w:color="auto"/>
          </w:divBdr>
        </w:div>
        <w:div w:id="1271425731">
          <w:marLeft w:val="480"/>
          <w:marRight w:val="0"/>
          <w:marTop w:val="0"/>
          <w:marBottom w:val="0"/>
          <w:divBdr>
            <w:top w:val="none" w:sz="0" w:space="0" w:color="auto"/>
            <w:left w:val="none" w:sz="0" w:space="0" w:color="auto"/>
            <w:bottom w:val="none" w:sz="0" w:space="0" w:color="auto"/>
            <w:right w:val="none" w:sz="0" w:space="0" w:color="auto"/>
          </w:divBdr>
        </w:div>
        <w:div w:id="1994722878">
          <w:marLeft w:val="480"/>
          <w:marRight w:val="0"/>
          <w:marTop w:val="0"/>
          <w:marBottom w:val="0"/>
          <w:divBdr>
            <w:top w:val="none" w:sz="0" w:space="0" w:color="auto"/>
            <w:left w:val="none" w:sz="0" w:space="0" w:color="auto"/>
            <w:bottom w:val="none" w:sz="0" w:space="0" w:color="auto"/>
            <w:right w:val="none" w:sz="0" w:space="0" w:color="auto"/>
          </w:divBdr>
        </w:div>
        <w:div w:id="602689735">
          <w:marLeft w:val="480"/>
          <w:marRight w:val="0"/>
          <w:marTop w:val="0"/>
          <w:marBottom w:val="0"/>
          <w:divBdr>
            <w:top w:val="none" w:sz="0" w:space="0" w:color="auto"/>
            <w:left w:val="none" w:sz="0" w:space="0" w:color="auto"/>
            <w:bottom w:val="none" w:sz="0" w:space="0" w:color="auto"/>
            <w:right w:val="none" w:sz="0" w:space="0" w:color="auto"/>
          </w:divBdr>
        </w:div>
      </w:divsChild>
    </w:div>
    <w:div w:id="243608102">
      <w:bodyDiv w:val="1"/>
      <w:marLeft w:val="0"/>
      <w:marRight w:val="0"/>
      <w:marTop w:val="0"/>
      <w:marBottom w:val="0"/>
      <w:divBdr>
        <w:top w:val="none" w:sz="0" w:space="0" w:color="auto"/>
        <w:left w:val="none" w:sz="0" w:space="0" w:color="auto"/>
        <w:bottom w:val="none" w:sz="0" w:space="0" w:color="auto"/>
        <w:right w:val="none" w:sz="0" w:space="0" w:color="auto"/>
      </w:divBdr>
      <w:divsChild>
        <w:div w:id="1982493131">
          <w:marLeft w:val="480"/>
          <w:marRight w:val="0"/>
          <w:marTop w:val="0"/>
          <w:marBottom w:val="0"/>
          <w:divBdr>
            <w:top w:val="none" w:sz="0" w:space="0" w:color="auto"/>
            <w:left w:val="none" w:sz="0" w:space="0" w:color="auto"/>
            <w:bottom w:val="none" w:sz="0" w:space="0" w:color="auto"/>
            <w:right w:val="none" w:sz="0" w:space="0" w:color="auto"/>
          </w:divBdr>
        </w:div>
        <w:div w:id="2142378782">
          <w:marLeft w:val="480"/>
          <w:marRight w:val="0"/>
          <w:marTop w:val="0"/>
          <w:marBottom w:val="0"/>
          <w:divBdr>
            <w:top w:val="none" w:sz="0" w:space="0" w:color="auto"/>
            <w:left w:val="none" w:sz="0" w:space="0" w:color="auto"/>
            <w:bottom w:val="none" w:sz="0" w:space="0" w:color="auto"/>
            <w:right w:val="none" w:sz="0" w:space="0" w:color="auto"/>
          </w:divBdr>
        </w:div>
        <w:div w:id="443571910">
          <w:marLeft w:val="480"/>
          <w:marRight w:val="0"/>
          <w:marTop w:val="0"/>
          <w:marBottom w:val="0"/>
          <w:divBdr>
            <w:top w:val="none" w:sz="0" w:space="0" w:color="auto"/>
            <w:left w:val="none" w:sz="0" w:space="0" w:color="auto"/>
            <w:bottom w:val="none" w:sz="0" w:space="0" w:color="auto"/>
            <w:right w:val="none" w:sz="0" w:space="0" w:color="auto"/>
          </w:divBdr>
        </w:div>
        <w:div w:id="200213710">
          <w:marLeft w:val="480"/>
          <w:marRight w:val="0"/>
          <w:marTop w:val="0"/>
          <w:marBottom w:val="0"/>
          <w:divBdr>
            <w:top w:val="none" w:sz="0" w:space="0" w:color="auto"/>
            <w:left w:val="none" w:sz="0" w:space="0" w:color="auto"/>
            <w:bottom w:val="none" w:sz="0" w:space="0" w:color="auto"/>
            <w:right w:val="none" w:sz="0" w:space="0" w:color="auto"/>
          </w:divBdr>
        </w:div>
        <w:div w:id="683433145">
          <w:marLeft w:val="480"/>
          <w:marRight w:val="0"/>
          <w:marTop w:val="0"/>
          <w:marBottom w:val="0"/>
          <w:divBdr>
            <w:top w:val="none" w:sz="0" w:space="0" w:color="auto"/>
            <w:left w:val="none" w:sz="0" w:space="0" w:color="auto"/>
            <w:bottom w:val="none" w:sz="0" w:space="0" w:color="auto"/>
            <w:right w:val="none" w:sz="0" w:space="0" w:color="auto"/>
          </w:divBdr>
        </w:div>
        <w:div w:id="137304462">
          <w:marLeft w:val="480"/>
          <w:marRight w:val="0"/>
          <w:marTop w:val="0"/>
          <w:marBottom w:val="0"/>
          <w:divBdr>
            <w:top w:val="none" w:sz="0" w:space="0" w:color="auto"/>
            <w:left w:val="none" w:sz="0" w:space="0" w:color="auto"/>
            <w:bottom w:val="none" w:sz="0" w:space="0" w:color="auto"/>
            <w:right w:val="none" w:sz="0" w:space="0" w:color="auto"/>
          </w:divBdr>
        </w:div>
        <w:div w:id="144014824">
          <w:marLeft w:val="480"/>
          <w:marRight w:val="0"/>
          <w:marTop w:val="0"/>
          <w:marBottom w:val="0"/>
          <w:divBdr>
            <w:top w:val="none" w:sz="0" w:space="0" w:color="auto"/>
            <w:left w:val="none" w:sz="0" w:space="0" w:color="auto"/>
            <w:bottom w:val="none" w:sz="0" w:space="0" w:color="auto"/>
            <w:right w:val="none" w:sz="0" w:space="0" w:color="auto"/>
          </w:divBdr>
        </w:div>
        <w:div w:id="1106466179">
          <w:marLeft w:val="480"/>
          <w:marRight w:val="0"/>
          <w:marTop w:val="0"/>
          <w:marBottom w:val="0"/>
          <w:divBdr>
            <w:top w:val="none" w:sz="0" w:space="0" w:color="auto"/>
            <w:left w:val="none" w:sz="0" w:space="0" w:color="auto"/>
            <w:bottom w:val="none" w:sz="0" w:space="0" w:color="auto"/>
            <w:right w:val="none" w:sz="0" w:space="0" w:color="auto"/>
          </w:divBdr>
        </w:div>
        <w:div w:id="1522162705">
          <w:marLeft w:val="480"/>
          <w:marRight w:val="0"/>
          <w:marTop w:val="0"/>
          <w:marBottom w:val="0"/>
          <w:divBdr>
            <w:top w:val="none" w:sz="0" w:space="0" w:color="auto"/>
            <w:left w:val="none" w:sz="0" w:space="0" w:color="auto"/>
            <w:bottom w:val="none" w:sz="0" w:space="0" w:color="auto"/>
            <w:right w:val="none" w:sz="0" w:space="0" w:color="auto"/>
          </w:divBdr>
        </w:div>
        <w:div w:id="1067653843">
          <w:marLeft w:val="480"/>
          <w:marRight w:val="0"/>
          <w:marTop w:val="0"/>
          <w:marBottom w:val="0"/>
          <w:divBdr>
            <w:top w:val="none" w:sz="0" w:space="0" w:color="auto"/>
            <w:left w:val="none" w:sz="0" w:space="0" w:color="auto"/>
            <w:bottom w:val="none" w:sz="0" w:space="0" w:color="auto"/>
            <w:right w:val="none" w:sz="0" w:space="0" w:color="auto"/>
          </w:divBdr>
        </w:div>
        <w:div w:id="1867021709">
          <w:marLeft w:val="480"/>
          <w:marRight w:val="0"/>
          <w:marTop w:val="0"/>
          <w:marBottom w:val="0"/>
          <w:divBdr>
            <w:top w:val="none" w:sz="0" w:space="0" w:color="auto"/>
            <w:left w:val="none" w:sz="0" w:space="0" w:color="auto"/>
            <w:bottom w:val="none" w:sz="0" w:space="0" w:color="auto"/>
            <w:right w:val="none" w:sz="0" w:space="0" w:color="auto"/>
          </w:divBdr>
        </w:div>
        <w:div w:id="1567762993">
          <w:marLeft w:val="480"/>
          <w:marRight w:val="0"/>
          <w:marTop w:val="0"/>
          <w:marBottom w:val="0"/>
          <w:divBdr>
            <w:top w:val="none" w:sz="0" w:space="0" w:color="auto"/>
            <w:left w:val="none" w:sz="0" w:space="0" w:color="auto"/>
            <w:bottom w:val="none" w:sz="0" w:space="0" w:color="auto"/>
            <w:right w:val="none" w:sz="0" w:space="0" w:color="auto"/>
          </w:divBdr>
        </w:div>
        <w:div w:id="888033867">
          <w:marLeft w:val="480"/>
          <w:marRight w:val="0"/>
          <w:marTop w:val="0"/>
          <w:marBottom w:val="0"/>
          <w:divBdr>
            <w:top w:val="none" w:sz="0" w:space="0" w:color="auto"/>
            <w:left w:val="none" w:sz="0" w:space="0" w:color="auto"/>
            <w:bottom w:val="none" w:sz="0" w:space="0" w:color="auto"/>
            <w:right w:val="none" w:sz="0" w:space="0" w:color="auto"/>
          </w:divBdr>
        </w:div>
        <w:div w:id="619383700">
          <w:marLeft w:val="480"/>
          <w:marRight w:val="0"/>
          <w:marTop w:val="0"/>
          <w:marBottom w:val="0"/>
          <w:divBdr>
            <w:top w:val="none" w:sz="0" w:space="0" w:color="auto"/>
            <w:left w:val="none" w:sz="0" w:space="0" w:color="auto"/>
            <w:bottom w:val="none" w:sz="0" w:space="0" w:color="auto"/>
            <w:right w:val="none" w:sz="0" w:space="0" w:color="auto"/>
          </w:divBdr>
        </w:div>
        <w:div w:id="1874078690">
          <w:marLeft w:val="480"/>
          <w:marRight w:val="0"/>
          <w:marTop w:val="0"/>
          <w:marBottom w:val="0"/>
          <w:divBdr>
            <w:top w:val="none" w:sz="0" w:space="0" w:color="auto"/>
            <w:left w:val="none" w:sz="0" w:space="0" w:color="auto"/>
            <w:bottom w:val="none" w:sz="0" w:space="0" w:color="auto"/>
            <w:right w:val="none" w:sz="0" w:space="0" w:color="auto"/>
          </w:divBdr>
        </w:div>
        <w:div w:id="1457916659">
          <w:marLeft w:val="480"/>
          <w:marRight w:val="0"/>
          <w:marTop w:val="0"/>
          <w:marBottom w:val="0"/>
          <w:divBdr>
            <w:top w:val="none" w:sz="0" w:space="0" w:color="auto"/>
            <w:left w:val="none" w:sz="0" w:space="0" w:color="auto"/>
            <w:bottom w:val="none" w:sz="0" w:space="0" w:color="auto"/>
            <w:right w:val="none" w:sz="0" w:space="0" w:color="auto"/>
          </w:divBdr>
        </w:div>
        <w:div w:id="1441989662">
          <w:marLeft w:val="480"/>
          <w:marRight w:val="0"/>
          <w:marTop w:val="0"/>
          <w:marBottom w:val="0"/>
          <w:divBdr>
            <w:top w:val="none" w:sz="0" w:space="0" w:color="auto"/>
            <w:left w:val="none" w:sz="0" w:space="0" w:color="auto"/>
            <w:bottom w:val="none" w:sz="0" w:space="0" w:color="auto"/>
            <w:right w:val="none" w:sz="0" w:space="0" w:color="auto"/>
          </w:divBdr>
        </w:div>
        <w:div w:id="533888568">
          <w:marLeft w:val="480"/>
          <w:marRight w:val="0"/>
          <w:marTop w:val="0"/>
          <w:marBottom w:val="0"/>
          <w:divBdr>
            <w:top w:val="none" w:sz="0" w:space="0" w:color="auto"/>
            <w:left w:val="none" w:sz="0" w:space="0" w:color="auto"/>
            <w:bottom w:val="none" w:sz="0" w:space="0" w:color="auto"/>
            <w:right w:val="none" w:sz="0" w:space="0" w:color="auto"/>
          </w:divBdr>
        </w:div>
        <w:div w:id="1401051789">
          <w:marLeft w:val="480"/>
          <w:marRight w:val="0"/>
          <w:marTop w:val="0"/>
          <w:marBottom w:val="0"/>
          <w:divBdr>
            <w:top w:val="none" w:sz="0" w:space="0" w:color="auto"/>
            <w:left w:val="none" w:sz="0" w:space="0" w:color="auto"/>
            <w:bottom w:val="none" w:sz="0" w:space="0" w:color="auto"/>
            <w:right w:val="none" w:sz="0" w:space="0" w:color="auto"/>
          </w:divBdr>
        </w:div>
      </w:divsChild>
    </w:div>
    <w:div w:id="253170303">
      <w:bodyDiv w:val="1"/>
      <w:marLeft w:val="0"/>
      <w:marRight w:val="0"/>
      <w:marTop w:val="0"/>
      <w:marBottom w:val="0"/>
      <w:divBdr>
        <w:top w:val="none" w:sz="0" w:space="0" w:color="auto"/>
        <w:left w:val="none" w:sz="0" w:space="0" w:color="auto"/>
        <w:bottom w:val="none" w:sz="0" w:space="0" w:color="auto"/>
        <w:right w:val="none" w:sz="0" w:space="0" w:color="auto"/>
      </w:divBdr>
      <w:divsChild>
        <w:div w:id="722606367">
          <w:marLeft w:val="480"/>
          <w:marRight w:val="0"/>
          <w:marTop w:val="0"/>
          <w:marBottom w:val="0"/>
          <w:divBdr>
            <w:top w:val="none" w:sz="0" w:space="0" w:color="auto"/>
            <w:left w:val="none" w:sz="0" w:space="0" w:color="auto"/>
            <w:bottom w:val="none" w:sz="0" w:space="0" w:color="auto"/>
            <w:right w:val="none" w:sz="0" w:space="0" w:color="auto"/>
          </w:divBdr>
        </w:div>
        <w:div w:id="1536431431">
          <w:marLeft w:val="480"/>
          <w:marRight w:val="0"/>
          <w:marTop w:val="0"/>
          <w:marBottom w:val="0"/>
          <w:divBdr>
            <w:top w:val="none" w:sz="0" w:space="0" w:color="auto"/>
            <w:left w:val="none" w:sz="0" w:space="0" w:color="auto"/>
            <w:bottom w:val="none" w:sz="0" w:space="0" w:color="auto"/>
            <w:right w:val="none" w:sz="0" w:space="0" w:color="auto"/>
          </w:divBdr>
        </w:div>
        <w:div w:id="1592470245">
          <w:marLeft w:val="480"/>
          <w:marRight w:val="0"/>
          <w:marTop w:val="0"/>
          <w:marBottom w:val="0"/>
          <w:divBdr>
            <w:top w:val="none" w:sz="0" w:space="0" w:color="auto"/>
            <w:left w:val="none" w:sz="0" w:space="0" w:color="auto"/>
            <w:bottom w:val="none" w:sz="0" w:space="0" w:color="auto"/>
            <w:right w:val="none" w:sz="0" w:space="0" w:color="auto"/>
          </w:divBdr>
        </w:div>
        <w:div w:id="294335794">
          <w:marLeft w:val="480"/>
          <w:marRight w:val="0"/>
          <w:marTop w:val="0"/>
          <w:marBottom w:val="0"/>
          <w:divBdr>
            <w:top w:val="none" w:sz="0" w:space="0" w:color="auto"/>
            <w:left w:val="none" w:sz="0" w:space="0" w:color="auto"/>
            <w:bottom w:val="none" w:sz="0" w:space="0" w:color="auto"/>
            <w:right w:val="none" w:sz="0" w:space="0" w:color="auto"/>
          </w:divBdr>
        </w:div>
        <w:div w:id="1127311107">
          <w:marLeft w:val="480"/>
          <w:marRight w:val="0"/>
          <w:marTop w:val="0"/>
          <w:marBottom w:val="0"/>
          <w:divBdr>
            <w:top w:val="none" w:sz="0" w:space="0" w:color="auto"/>
            <w:left w:val="none" w:sz="0" w:space="0" w:color="auto"/>
            <w:bottom w:val="none" w:sz="0" w:space="0" w:color="auto"/>
            <w:right w:val="none" w:sz="0" w:space="0" w:color="auto"/>
          </w:divBdr>
        </w:div>
        <w:div w:id="181013286">
          <w:marLeft w:val="480"/>
          <w:marRight w:val="0"/>
          <w:marTop w:val="0"/>
          <w:marBottom w:val="0"/>
          <w:divBdr>
            <w:top w:val="none" w:sz="0" w:space="0" w:color="auto"/>
            <w:left w:val="none" w:sz="0" w:space="0" w:color="auto"/>
            <w:bottom w:val="none" w:sz="0" w:space="0" w:color="auto"/>
            <w:right w:val="none" w:sz="0" w:space="0" w:color="auto"/>
          </w:divBdr>
        </w:div>
        <w:div w:id="2026973745">
          <w:marLeft w:val="480"/>
          <w:marRight w:val="0"/>
          <w:marTop w:val="0"/>
          <w:marBottom w:val="0"/>
          <w:divBdr>
            <w:top w:val="none" w:sz="0" w:space="0" w:color="auto"/>
            <w:left w:val="none" w:sz="0" w:space="0" w:color="auto"/>
            <w:bottom w:val="none" w:sz="0" w:space="0" w:color="auto"/>
            <w:right w:val="none" w:sz="0" w:space="0" w:color="auto"/>
          </w:divBdr>
        </w:div>
        <w:div w:id="1273977471">
          <w:marLeft w:val="480"/>
          <w:marRight w:val="0"/>
          <w:marTop w:val="0"/>
          <w:marBottom w:val="0"/>
          <w:divBdr>
            <w:top w:val="none" w:sz="0" w:space="0" w:color="auto"/>
            <w:left w:val="none" w:sz="0" w:space="0" w:color="auto"/>
            <w:bottom w:val="none" w:sz="0" w:space="0" w:color="auto"/>
            <w:right w:val="none" w:sz="0" w:space="0" w:color="auto"/>
          </w:divBdr>
        </w:div>
        <w:div w:id="1407846746">
          <w:marLeft w:val="480"/>
          <w:marRight w:val="0"/>
          <w:marTop w:val="0"/>
          <w:marBottom w:val="0"/>
          <w:divBdr>
            <w:top w:val="none" w:sz="0" w:space="0" w:color="auto"/>
            <w:left w:val="none" w:sz="0" w:space="0" w:color="auto"/>
            <w:bottom w:val="none" w:sz="0" w:space="0" w:color="auto"/>
            <w:right w:val="none" w:sz="0" w:space="0" w:color="auto"/>
          </w:divBdr>
        </w:div>
        <w:div w:id="2079016626">
          <w:marLeft w:val="480"/>
          <w:marRight w:val="0"/>
          <w:marTop w:val="0"/>
          <w:marBottom w:val="0"/>
          <w:divBdr>
            <w:top w:val="none" w:sz="0" w:space="0" w:color="auto"/>
            <w:left w:val="none" w:sz="0" w:space="0" w:color="auto"/>
            <w:bottom w:val="none" w:sz="0" w:space="0" w:color="auto"/>
            <w:right w:val="none" w:sz="0" w:space="0" w:color="auto"/>
          </w:divBdr>
        </w:div>
        <w:div w:id="1355569388">
          <w:marLeft w:val="480"/>
          <w:marRight w:val="0"/>
          <w:marTop w:val="0"/>
          <w:marBottom w:val="0"/>
          <w:divBdr>
            <w:top w:val="none" w:sz="0" w:space="0" w:color="auto"/>
            <w:left w:val="none" w:sz="0" w:space="0" w:color="auto"/>
            <w:bottom w:val="none" w:sz="0" w:space="0" w:color="auto"/>
            <w:right w:val="none" w:sz="0" w:space="0" w:color="auto"/>
          </w:divBdr>
        </w:div>
        <w:div w:id="2046327573">
          <w:marLeft w:val="480"/>
          <w:marRight w:val="0"/>
          <w:marTop w:val="0"/>
          <w:marBottom w:val="0"/>
          <w:divBdr>
            <w:top w:val="none" w:sz="0" w:space="0" w:color="auto"/>
            <w:left w:val="none" w:sz="0" w:space="0" w:color="auto"/>
            <w:bottom w:val="none" w:sz="0" w:space="0" w:color="auto"/>
            <w:right w:val="none" w:sz="0" w:space="0" w:color="auto"/>
          </w:divBdr>
        </w:div>
        <w:div w:id="1998024532">
          <w:marLeft w:val="480"/>
          <w:marRight w:val="0"/>
          <w:marTop w:val="0"/>
          <w:marBottom w:val="0"/>
          <w:divBdr>
            <w:top w:val="none" w:sz="0" w:space="0" w:color="auto"/>
            <w:left w:val="none" w:sz="0" w:space="0" w:color="auto"/>
            <w:bottom w:val="none" w:sz="0" w:space="0" w:color="auto"/>
            <w:right w:val="none" w:sz="0" w:space="0" w:color="auto"/>
          </w:divBdr>
        </w:div>
        <w:div w:id="1671985932">
          <w:marLeft w:val="480"/>
          <w:marRight w:val="0"/>
          <w:marTop w:val="0"/>
          <w:marBottom w:val="0"/>
          <w:divBdr>
            <w:top w:val="none" w:sz="0" w:space="0" w:color="auto"/>
            <w:left w:val="none" w:sz="0" w:space="0" w:color="auto"/>
            <w:bottom w:val="none" w:sz="0" w:space="0" w:color="auto"/>
            <w:right w:val="none" w:sz="0" w:space="0" w:color="auto"/>
          </w:divBdr>
        </w:div>
        <w:div w:id="622418">
          <w:marLeft w:val="480"/>
          <w:marRight w:val="0"/>
          <w:marTop w:val="0"/>
          <w:marBottom w:val="0"/>
          <w:divBdr>
            <w:top w:val="none" w:sz="0" w:space="0" w:color="auto"/>
            <w:left w:val="none" w:sz="0" w:space="0" w:color="auto"/>
            <w:bottom w:val="none" w:sz="0" w:space="0" w:color="auto"/>
            <w:right w:val="none" w:sz="0" w:space="0" w:color="auto"/>
          </w:divBdr>
        </w:div>
        <w:div w:id="1587305172">
          <w:marLeft w:val="480"/>
          <w:marRight w:val="0"/>
          <w:marTop w:val="0"/>
          <w:marBottom w:val="0"/>
          <w:divBdr>
            <w:top w:val="none" w:sz="0" w:space="0" w:color="auto"/>
            <w:left w:val="none" w:sz="0" w:space="0" w:color="auto"/>
            <w:bottom w:val="none" w:sz="0" w:space="0" w:color="auto"/>
            <w:right w:val="none" w:sz="0" w:space="0" w:color="auto"/>
          </w:divBdr>
        </w:div>
        <w:div w:id="1866404518">
          <w:marLeft w:val="480"/>
          <w:marRight w:val="0"/>
          <w:marTop w:val="0"/>
          <w:marBottom w:val="0"/>
          <w:divBdr>
            <w:top w:val="none" w:sz="0" w:space="0" w:color="auto"/>
            <w:left w:val="none" w:sz="0" w:space="0" w:color="auto"/>
            <w:bottom w:val="none" w:sz="0" w:space="0" w:color="auto"/>
            <w:right w:val="none" w:sz="0" w:space="0" w:color="auto"/>
          </w:divBdr>
        </w:div>
        <w:div w:id="240798948">
          <w:marLeft w:val="480"/>
          <w:marRight w:val="0"/>
          <w:marTop w:val="0"/>
          <w:marBottom w:val="0"/>
          <w:divBdr>
            <w:top w:val="none" w:sz="0" w:space="0" w:color="auto"/>
            <w:left w:val="none" w:sz="0" w:space="0" w:color="auto"/>
            <w:bottom w:val="none" w:sz="0" w:space="0" w:color="auto"/>
            <w:right w:val="none" w:sz="0" w:space="0" w:color="auto"/>
          </w:divBdr>
        </w:div>
        <w:div w:id="744844012">
          <w:marLeft w:val="480"/>
          <w:marRight w:val="0"/>
          <w:marTop w:val="0"/>
          <w:marBottom w:val="0"/>
          <w:divBdr>
            <w:top w:val="none" w:sz="0" w:space="0" w:color="auto"/>
            <w:left w:val="none" w:sz="0" w:space="0" w:color="auto"/>
            <w:bottom w:val="none" w:sz="0" w:space="0" w:color="auto"/>
            <w:right w:val="none" w:sz="0" w:space="0" w:color="auto"/>
          </w:divBdr>
        </w:div>
        <w:div w:id="1564869419">
          <w:marLeft w:val="480"/>
          <w:marRight w:val="0"/>
          <w:marTop w:val="0"/>
          <w:marBottom w:val="0"/>
          <w:divBdr>
            <w:top w:val="none" w:sz="0" w:space="0" w:color="auto"/>
            <w:left w:val="none" w:sz="0" w:space="0" w:color="auto"/>
            <w:bottom w:val="none" w:sz="0" w:space="0" w:color="auto"/>
            <w:right w:val="none" w:sz="0" w:space="0" w:color="auto"/>
          </w:divBdr>
        </w:div>
        <w:div w:id="959066912">
          <w:marLeft w:val="480"/>
          <w:marRight w:val="0"/>
          <w:marTop w:val="0"/>
          <w:marBottom w:val="0"/>
          <w:divBdr>
            <w:top w:val="none" w:sz="0" w:space="0" w:color="auto"/>
            <w:left w:val="none" w:sz="0" w:space="0" w:color="auto"/>
            <w:bottom w:val="none" w:sz="0" w:space="0" w:color="auto"/>
            <w:right w:val="none" w:sz="0" w:space="0" w:color="auto"/>
          </w:divBdr>
        </w:div>
        <w:div w:id="1268928252">
          <w:marLeft w:val="480"/>
          <w:marRight w:val="0"/>
          <w:marTop w:val="0"/>
          <w:marBottom w:val="0"/>
          <w:divBdr>
            <w:top w:val="none" w:sz="0" w:space="0" w:color="auto"/>
            <w:left w:val="none" w:sz="0" w:space="0" w:color="auto"/>
            <w:bottom w:val="none" w:sz="0" w:space="0" w:color="auto"/>
            <w:right w:val="none" w:sz="0" w:space="0" w:color="auto"/>
          </w:divBdr>
        </w:div>
        <w:div w:id="580220737">
          <w:marLeft w:val="480"/>
          <w:marRight w:val="0"/>
          <w:marTop w:val="0"/>
          <w:marBottom w:val="0"/>
          <w:divBdr>
            <w:top w:val="none" w:sz="0" w:space="0" w:color="auto"/>
            <w:left w:val="none" w:sz="0" w:space="0" w:color="auto"/>
            <w:bottom w:val="none" w:sz="0" w:space="0" w:color="auto"/>
            <w:right w:val="none" w:sz="0" w:space="0" w:color="auto"/>
          </w:divBdr>
        </w:div>
        <w:div w:id="772627779">
          <w:marLeft w:val="480"/>
          <w:marRight w:val="0"/>
          <w:marTop w:val="0"/>
          <w:marBottom w:val="0"/>
          <w:divBdr>
            <w:top w:val="none" w:sz="0" w:space="0" w:color="auto"/>
            <w:left w:val="none" w:sz="0" w:space="0" w:color="auto"/>
            <w:bottom w:val="none" w:sz="0" w:space="0" w:color="auto"/>
            <w:right w:val="none" w:sz="0" w:space="0" w:color="auto"/>
          </w:divBdr>
        </w:div>
        <w:div w:id="370616062">
          <w:marLeft w:val="480"/>
          <w:marRight w:val="0"/>
          <w:marTop w:val="0"/>
          <w:marBottom w:val="0"/>
          <w:divBdr>
            <w:top w:val="none" w:sz="0" w:space="0" w:color="auto"/>
            <w:left w:val="none" w:sz="0" w:space="0" w:color="auto"/>
            <w:bottom w:val="none" w:sz="0" w:space="0" w:color="auto"/>
            <w:right w:val="none" w:sz="0" w:space="0" w:color="auto"/>
          </w:divBdr>
        </w:div>
        <w:div w:id="1210726309">
          <w:marLeft w:val="480"/>
          <w:marRight w:val="0"/>
          <w:marTop w:val="0"/>
          <w:marBottom w:val="0"/>
          <w:divBdr>
            <w:top w:val="none" w:sz="0" w:space="0" w:color="auto"/>
            <w:left w:val="none" w:sz="0" w:space="0" w:color="auto"/>
            <w:bottom w:val="none" w:sz="0" w:space="0" w:color="auto"/>
            <w:right w:val="none" w:sz="0" w:space="0" w:color="auto"/>
          </w:divBdr>
        </w:div>
        <w:div w:id="1053388478">
          <w:marLeft w:val="480"/>
          <w:marRight w:val="0"/>
          <w:marTop w:val="0"/>
          <w:marBottom w:val="0"/>
          <w:divBdr>
            <w:top w:val="none" w:sz="0" w:space="0" w:color="auto"/>
            <w:left w:val="none" w:sz="0" w:space="0" w:color="auto"/>
            <w:bottom w:val="none" w:sz="0" w:space="0" w:color="auto"/>
            <w:right w:val="none" w:sz="0" w:space="0" w:color="auto"/>
          </w:divBdr>
        </w:div>
        <w:div w:id="32385486">
          <w:marLeft w:val="480"/>
          <w:marRight w:val="0"/>
          <w:marTop w:val="0"/>
          <w:marBottom w:val="0"/>
          <w:divBdr>
            <w:top w:val="none" w:sz="0" w:space="0" w:color="auto"/>
            <w:left w:val="none" w:sz="0" w:space="0" w:color="auto"/>
            <w:bottom w:val="none" w:sz="0" w:space="0" w:color="auto"/>
            <w:right w:val="none" w:sz="0" w:space="0" w:color="auto"/>
          </w:divBdr>
        </w:div>
        <w:div w:id="435566397">
          <w:marLeft w:val="480"/>
          <w:marRight w:val="0"/>
          <w:marTop w:val="0"/>
          <w:marBottom w:val="0"/>
          <w:divBdr>
            <w:top w:val="none" w:sz="0" w:space="0" w:color="auto"/>
            <w:left w:val="none" w:sz="0" w:space="0" w:color="auto"/>
            <w:bottom w:val="none" w:sz="0" w:space="0" w:color="auto"/>
            <w:right w:val="none" w:sz="0" w:space="0" w:color="auto"/>
          </w:divBdr>
        </w:div>
        <w:div w:id="1733892526">
          <w:marLeft w:val="480"/>
          <w:marRight w:val="0"/>
          <w:marTop w:val="0"/>
          <w:marBottom w:val="0"/>
          <w:divBdr>
            <w:top w:val="none" w:sz="0" w:space="0" w:color="auto"/>
            <w:left w:val="none" w:sz="0" w:space="0" w:color="auto"/>
            <w:bottom w:val="none" w:sz="0" w:space="0" w:color="auto"/>
            <w:right w:val="none" w:sz="0" w:space="0" w:color="auto"/>
          </w:divBdr>
        </w:div>
      </w:divsChild>
    </w:div>
    <w:div w:id="264313763">
      <w:bodyDiv w:val="1"/>
      <w:marLeft w:val="0"/>
      <w:marRight w:val="0"/>
      <w:marTop w:val="0"/>
      <w:marBottom w:val="0"/>
      <w:divBdr>
        <w:top w:val="none" w:sz="0" w:space="0" w:color="auto"/>
        <w:left w:val="none" w:sz="0" w:space="0" w:color="auto"/>
        <w:bottom w:val="none" w:sz="0" w:space="0" w:color="auto"/>
        <w:right w:val="none" w:sz="0" w:space="0" w:color="auto"/>
      </w:divBdr>
      <w:divsChild>
        <w:div w:id="1739203485">
          <w:marLeft w:val="480"/>
          <w:marRight w:val="0"/>
          <w:marTop w:val="0"/>
          <w:marBottom w:val="0"/>
          <w:divBdr>
            <w:top w:val="none" w:sz="0" w:space="0" w:color="auto"/>
            <w:left w:val="none" w:sz="0" w:space="0" w:color="auto"/>
            <w:bottom w:val="none" w:sz="0" w:space="0" w:color="auto"/>
            <w:right w:val="none" w:sz="0" w:space="0" w:color="auto"/>
          </w:divBdr>
        </w:div>
        <w:div w:id="1537279125">
          <w:marLeft w:val="480"/>
          <w:marRight w:val="0"/>
          <w:marTop w:val="0"/>
          <w:marBottom w:val="0"/>
          <w:divBdr>
            <w:top w:val="none" w:sz="0" w:space="0" w:color="auto"/>
            <w:left w:val="none" w:sz="0" w:space="0" w:color="auto"/>
            <w:bottom w:val="none" w:sz="0" w:space="0" w:color="auto"/>
            <w:right w:val="none" w:sz="0" w:space="0" w:color="auto"/>
          </w:divBdr>
        </w:div>
        <w:div w:id="1641416487">
          <w:marLeft w:val="480"/>
          <w:marRight w:val="0"/>
          <w:marTop w:val="0"/>
          <w:marBottom w:val="0"/>
          <w:divBdr>
            <w:top w:val="none" w:sz="0" w:space="0" w:color="auto"/>
            <w:left w:val="none" w:sz="0" w:space="0" w:color="auto"/>
            <w:bottom w:val="none" w:sz="0" w:space="0" w:color="auto"/>
            <w:right w:val="none" w:sz="0" w:space="0" w:color="auto"/>
          </w:divBdr>
        </w:div>
        <w:div w:id="1801915060">
          <w:marLeft w:val="480"/>
          <w:marRight w:val="0"/>
          <w:marTop w:val="0"/>
          <w:marBottom w:val="0"/>
          <w:divBdr>
            <w:top w:val="none" w:sz="0" w:space="0" w:color="auto"/>
            <w:left w:val="none" w:sz="0" w:space="0" w:color="auto"/>
            <w:bottom w:val="none" w:sz="0" w:space="0" w:color="auto"/>
            <w:right w:val="none" w:sz="0" w:space="0" w:color="auto"/>
          </w:divBdr>
        </w:div>
        <w:div w:id="1607615570">
          <w:marLeft w:val="480"/>
          <w:marRight w:val="0"/>
          <w:marTop w:val="0"/>
          <w:marBottom w:val="0"/>
          <w:divBdr>
            <w:top w:val="none" w:sz="0" w:space="0" w:color="auto"/>
            <w:left w:val="none" w:sz="0" w:space="0" w:color="auto"/>
            <w:bottom w:val="none" w:sz="0" w:space="0" w:color="auto"/>
            <w:right w:val="none" w:sz="0" w:space="0" w:color="auto"/>
          </w:divBdr>
        </w:div>
        <w:div w:id="1811315496">
          <w:marLeft w:val="480"/>
          <w:marRight w:val="0"/>
          <w:marTop w:val="0"/>
          <w:marBottom w:val="0"/>
          <w:divBdr>
            <w:top w:val="none" w:sz="0" w:space="0" w:color="auto"/>
            <w:left w:val="none" w:sz="0" w:space="0" w:color="auto"/>
            <w:bottom w:val="none" w:sz="0" w:space="0" w:color="auto"/>
            <w:right w:val="none" w:sz="0" w:space="0" w:color="auto"/>
          </w:divBdr>
        </w:div>
        <w:div w:id="223294591">
          <w:marLeft w:val="480"/>
          <w:marRight w:val="0"/>
          <w:marTop w:val="0"/>
          <w:marBottom w:val="0"/>
          <w:divBdr>
            <w:top w:val="none" w:sz="0" w:space="0" w:color="auto"/>
            <w:left w:val="none" w:sz="0" w:space="0" w:color="auto"/>
            <w:bottom w:val="none" w:sz="0" w:space="0" w:color="auto"/>
            <w:right w:val="none" w:sz="0" w:space="0" w:color="auto"/>
          </w:divBdr>
        </w:div>
        <w:div w:id="401680700">
          <w:marLeft w:val="480"/>
          <w:marRight w:val="0"/>
          <w:marTop w:val="0"/>
          <w:marBottom w:val="0"/>
          <w:divBdr>
            <w:top w:val="none" w:sz="0" w:space="0" w:color="auto"/>
            <w:left w:val="none" w:sz="0" w:space="0" w:color="auto"/>
            <w:bottom w:val="none" w:sz="0" w:space="0" w:color="auto"/>
            <w:right w:val="none" w:sz="0" w:space="0" w:color="auto"/>
          </w:divBdr>
        </w:div>
        <w:div w:id="1407726131">
          <w:marLeft w:val="480"/>
          <w:marRight w:val="0"/>
          <w:marTop w:val="0"/>
          <w:marBottom w:val="0"/>
          <w:divBdr>
            <w:top w:val="none" w:sz="0" w:space="0" w:color="auto"/>
            <w:left w:val="none" w:sz="0" w:space="0" w:color="auto"/>
            <w:bottom w:val="none" w:sz="0" w:space="0" w:color="auto"/>
            <w:right w:val="none" w:sz="0" w:space="0" w:color="auto"/>
          </w:divBdr>
        </w:div>
      </w:divsChild>
    </w:div>
    <w:div w:id="301467727">
      <w:bodyDiv w:val="1"/>
      <w:marLeft w:val="0"/>
      <w:marRight w:val="0"/>
      <w:marTop w:val="0"/>
      <w:marBottom w:val="0"/>
      <w:divBdr>
        <w:top w:val="none" w:sz="0" w:space="0" w:color="auto"/>
        <w:left w:val="none" w:sz="0" w:space="0" w:color="auto"/>
        <w:bottom w:val="none" w:sz="0" w:space="0" w:color="auto"/>
        <w:right w:val="none" w:sz="0" w:space="0" w:color="auto"/>
      </w:divBdr>
      <w:divsChild>
        <w:div w:id="57635264">
          <w:marLeft w:val="480"/>
          <w:marRight w:val="0"/>
          <w:marTop w:val="0"/>
          <w:marBottom w:val="0"/>
          <w:divBdr>
            <w:top w:val="none" w:sz="0" w:space="0" w:color="auto"/>
            <w:left w:val="none" w:sz="0" w:space="0" w:color="auto"/>
            <w:bottom w:val="none" w:sz="0" w:space="0" w:color="auto"/>
            <w:right w:val="none" w:sz="0" w:space="0" w:color="auto"/>
          </w:divBdr>
        </w:div>
        <w:div w:id="31655566">
          <w:marLeft w:val="480"/>
          <w:marRight w:val="0"/>
          <w:marTop w:val="0"/>
          <w:marBottom w:val="0"/>
          <w:divBdr>
            <w:top w:val="none" w:sz="0" w:space="0" w:color="auto"/>
            <w:left w:val="none" w:sz="0" w:space="0" w:color="auto"/>
            <w:bottom w:val="none" w:sz="0" w:space="0" w:color="auto"/>
            <w:right w:val="none" w:sz="0" w:space="0" w:color="auto"/>
          </w:divBdr>
        </w:div>
        <w:div w:id="224413145">
          <w:marLeft w:val="480"/>
          <w:marRight w:val="0"/>
          <w:marTop w:val="0"/>
          <w:marBottom w:val="0"/>
          <w:divBdr>
            <w:top w:val="none" w:sz="0" w:space="0" w:color="auto"/>
            <w:left w:val="none" w:sz="0" w:space="0" w:color="auto"/>
            <w:bottom w:val="none" w:sz="0" w:space="0" w:color="auto"/>
            <w:right w:val="none" w:sz="0" w:space="0" w:color="auto"/>
          </w:divBdr>
        </w:div>
        <w:div w:id="2068216637">
          <w:marLeft w:val="480"/>
          <w:marRight w:val="0"/>
          <w:marTop w:val="0"/>
          <w:marBottom w:val="0"/>
          <w:divBdr>
            <w:top w:val="none" w:sz="0" w:space="0" w:color="auto"/>
            <w:left w:val="none" w:sz="0" w:space="0" w:color="auto"/>
            <w:bottom w:val="none" w:sz="0" w:space="0" w:color="auto"/>
            <w:right w:val="none" w:sz="0" w:space="0" w:color="auto"/>
          </w:divBdr>
        </w:div>
        <w:div w:id="1999458586">
          <w:marLeft w:val="480"/>
          <w:marRight w:val="0"/>
          <w:marTop w:val="0"/>
          <w:marBottom w:val="0"/>
          <w:divBdr>
            <w:top w:val="none" w:sz="0" w:space="0" w:color="auto"/>
            <w:left w:val="none" w:sz="0" w:space="0" w:color="auto"/>
            <w:bottom w:val="none" w:sz="0" w:space="0" w:color="auto"/>
            <w:right w:val="none" w:sz="0" w:space="0" w:color="auto"/>
          </w:divBdr>
        </w:div>
        <w:div w:id="1202093015">
          <w:marLeft w:val="480"/>
          <w:marRight w:val="0"/>
          <w:marTop w:val="0"/>
          <w:marBottom w:val="0"/>
          <w:divBdr>
            <w:top w:val="none" w:sz="0" w:space="0" w:color="auto"/>
            <w:left w:val="none" w:sz="0" w:space="0" w:color="auto"/>
            <w:bottom w:val="none" w:sz="0" w:space="0" w:color="auto"/>
            <w:right w:val="none" w:sz="0" w:space="0" w:color="auto"/>
          </w:divBdr>
        </w:div>
        <w:div w:id="109324704">
          <w:marLeft w:val="480"/>
          <w:marRight w:val="0"/>
          <w:marTop w:val="0"/>
          <w:marBottom w:val="0"/>
          <w:divBdr>
            <w:top w:val="none" w:sz="0" w:space="0" w:color="auto"/>
            <w:left w:val="none" w:sz="0" w:space="0" w:color="auto"/>
            <w:bottom w:val="none" w:sz="0" w:space="0" w:color="auto"/>
            <w:right w:val="none" w:sz="0" w:space="0" w:color="auto"/>
          </w:divBdr>
        </w:div>
        <w:div w:id="1759713593">
          <w:marLeft w:val="480"/>
          <w:marRight w:val="0"/>
          <w:marTop w:val="0"/>
          <w:marBottom w:val="0"/>
          <w:divBdr>
            <w:top w:val="none" w:sz="0" w:space="0" w:color="auto"/>
            <w:left w:val="none" w:sz="0" w:space="0" w:color="auto"/>
            <w:bottom w:val="none" w:sz="0" w:space="0" w:color="auto"/>
            <w:right w:val="none" w:sz="0" w:space="0" w:color="auto"/>
          </w:divBdr>
        </w:div>
        <w:div w:id="338507530">
          <w:marLeft w:val="480"/>
          <w:marRight w:val="0"/>
          <w:marTop w:val="0"/>
          <w:marBottom w:val="0"/>
          <w:divBdr>
            <w:top w:val="none" w:sz="0" w:space="0" w:color="auto"/>
            <w:left w:val="none" w:sz="0" w:space="0" w:color="auto"/>
            <w:bottom w:val="none" w:sz="0" w:space="0" w:color="auto"/>
            <w:right w:val="none" w:sz="0" w:space="0" w:color="auto"/>
          </w:divBdr>
        </w:div>
        <w:div w:id="411390744">
          <w:marLeft w:val="480"/>
          <w:marRight w:val="0"/>
          <w:marTop w:val="0"/>
          <w:marBottom w:val="0"/>
          <w:divBdr>
            <w:top w:val="none" w:sz="0" w:space="0" w:color="auto"/>
            <w:left w:val="none" w:sz="0" w:space="0" w:color="auto"/>
            <w:bottom w:val="none" w:sz="0" w:space="0" w:color="auto"/>
            <w:right w:val="none" w:sz="0" w:space="0" w:color="auto"/>
          </w:divBdr>
        </w:div>
        <w:div w:id="1715497049">
          <w:marLeft w:val="480"/>
          <w:marRight w:val="0"/>
          <w:marTop w:val="0"/>
          <w:marBottom w:val="0"/>
          <w:divBdr>
            <w:top w:val="none" w:sz="0" w:space="0" w:color="auto"/>
            <w:left w:val="none" w:sz="0" w:space="0" w:color="auto"/>
            <w:bottom w:val="none" w:sz="0" w:space="0" w:color="auto"/>
            <w:right w:val="none" w:sz="0" w:space="0" w:color="auto"/>
          </w:divBdr>
        </w:div>
        <w:div w:id="531109967">
          <w:marLeft w:val="480"/>
          <w:marRight w:val="0"/>
          <w:marTop w:val="0"/>
          <w:marBottom w:val="0"/>
          <w:divBdr>
            <w:top w:val="none" w:sz="0" w:space="0" w:color="auto"/>
            <w:left w:val="none" w:sz="0" w:space="0" w:color="auto"/>
            <w:bottom w:val="none" w:sz="0" w:space="0" w:color="auto"/>
            <w:right w:val="none" w:sz="0" w:space="0" w:color="auto"/>
          </w:divBdr>
        </w:div>
        <w:div w:id="22949152">
          <w:marLeft w:val="480"/>
          <w:marRight w:val="0"/>
          <w:marTop w:val="0"/>
          <w:marBottom w:val="0"/>
          <w:divBdr>
            <w:top w:val="none" w:sz="0" w:space="0" w:color="auto"/>
            <w:left w:val="none" w:sz="0" w:space="0" w:color="auto"/>
            <w:bottom w:val="none" w:sz="0" w:space="0" w:color="auto"/>
            <w:right w:val="none" w:sz="0" w:space="0" w:color="auto"/>
          </w:divBdr>
        </w:div>
        <w:div w:id="1886403214">
          <w:marLeft w:val="480"/>
          <w:marRight w:val="0"/>
          <w:marTop w:val="0"/>
          <w:marBottom w:val="0"/>
          <w:divBdr>
            <w:top w:val="none" w:sz="0" w:space="0" w:color="auto"/>
            <w:left w:val="none" w:sz="0" w:space="0" w:color="auto"/>
            <w:bottom w:val="none" w:sz="0" w:space="0" w:color="auto"/>
            <w:right w:val="none" w:sz="0" w:space="0" w:color="auto"/>
          </w:divBdr>
        </w:div>
        <w:div w:id="1666586923">
          <w:marLeft w:val="480"/>
          <w:marRight w:val="0"/>
          <w:marTop w:val="0"/>
          <w:marBottom w:val="0"/>
          <w:divBdr>
            <w:top w:val="none" w:sz="0" w:space="0" w:color="auto"/>
            <w:left w:val="none" w:sz="0" w:space="0" w:color="auto"/>
            <w:bottom w:val="none" w:sz="0" w:space="0" w:color="auto"/>
            <w:right w:val="none" w:sz="0" w:space="0" w:color="auto"/>
          </w:divBdr>
        </w:div>
        <w:div w:id="1365523034">
          <w:marLeft w:val="480"/>
          <w:marRight w:val="0"/>
          <w:marTop w:val="0"/>
          <w:marBottom w:val="0"/>
          <w:divBdr>
            <w:top w:val="none" w:sz="0" w:space="0" w:color="auto"/>
            <w:left w:val="none" w:sz="0" w:space="0" w:color="auto"/>
            <w:bottom w:val="none" w:sz="0" w:space="0" w:color="auto"/>
            <w:right w:val="none" w:sz="0" w:space="0" w:color="auto"/>
          </w:divBdr>
        </w:div>
        <w:div w:id="480079231">
          <w:marLeft w:val="480"/>
          <w:marRight w:val="0"/>
          <w:marTop w:val="0"/>
          <w:marBottom w:val="0"/>
          <w:divBdr>
            <w:top w:val="none" w:sz="0" w:space="0" w:color="auto"/>
            <w:left w:val="none" w:sz="0" w:space="0" w:color="auto"/>
            <w:bottom w:val="none" w:sz="0" w:space="0" w:color="auto"/>
            <w:right w:val="none" w:sz="0" w:space="0" w:color="auto"/>
          </w:divBdr>
        </w:div>
      </w:divsChild>
    </w:div>
    <w:div w:id="319581205">
      <w:bodyDiv w:val="1"/>
      <w:marLeft w:val="0"/>
      <w:marRight w:val="0"/>
      <w:marTop w:val="0"/>
      <w:marBottom w:val="0"/>
      <w:divBdr>
        <w:top w:val="none" w:sz="0" w:space="0" w:color="auto"/>
        <w:left w:val="none" w:sz="0" w:space="0" w:color="auto"/>
        <w:bottom w:val="none" w:sz="0" w:space="0" w:color="auto"/>
        <w:right w:val="none" w:sz="0" w:space="0" w:color="auto"/>
      </w:divBdr>
      <w:divsChild>
        <w:div w:id="142934327">
          <w:marLeft w:val="480"/>
          <w:marRight w:val="0"/>
          <w:marTop w:val="0"/>
          <w:marBottom w:val="0"/>
          <w:divBdr>
            <w:top w:val="none" w:sz="0" w:space="0" w:color="auto"/>
            <w:left w:val="none" w:sz="0" w:space="0" w:color="auto"/>
            <w:bottom w:val="none" w:sz="0" w:space="0" w:color="auto"/>
            <w:right w:val="none" w:sz="0" w:space="0" w:color="auto"/>
          </w:divBdr>
        </w:div>
        <w:div w:id="1017081529">
          <w:marLeft w:val="480"/>
          <w:marRight w:val="0"/>
          <w:marTop w:val="0"/>
          <w:marBottom w:val="0"/>
          <w:divBdr>
            <w:top w:val="none" w:sz="0" w:space="0" w:color="auto"/>
            <w:left w:val="none" w:sz="0" w:space="0" w:color="auto"/>
            <w:bottom w:val="none" w:sz="0" w:space="0" w:color="auto"/>
            <w:right w:val="none" w:sz="0" w:space="0" w:color="auto"/>
          </w:divBdr>
        </w:div>
        <w:div w:id="1008755116">
          <w:marLeft w:val="480"/>
          <w:marRight w:val="0"/>
          <w:marTop w:val="0"/>
          <w:marBottom w:val="0"/>
          <w:divBdr>
            <w:top w:val="none" w:sz="0" w:space="0" w:color="auto"/>
            <w:left w:val="none" w:sz="0" w:space="0" w:color="auto"/>
            <w:bottom w:val="none" w:sz="0" w:space="0" w:color="auto"/>
            <w:right w:val="none" w:sz="0" w:space="0" w:color="auto"/>
          </w:divBdr>
        </w:div>
        <w:div w:id="518931687">
          <w:marLeft w:val="480"/>
          <w:marRight w:val="0"/>
          <w:marTop w:val="0"/>
          <w:marBottom w:val="0"/>
          <w:divBdr>
            <w:top w:val="none" w:sz="0" w:space="0" w:color="auto"/>
            <w:left w:val="none" w:sz="0" w:space="0" w:color="auto"/>
            <w:bottom w:val="none" w:sz="0" w:space="0" w:color="auto"/>
            <w:right w:val="none" w:sz="0" w:space="0" w:color="auto"/>
          </w:divBdr>
        </w:div>
        <w:div w:id="286666233">
          <w:marLeft w:val="480"/>
          <w:marRight w:val="0"/>
          <w:marTop w:val="0"/>
          <w:marBottom w:val="0"/>
          <w:divBdr>
            <w:top w:val="none" w:sz="0" w:space="0" w:color="auto"/>
            <w:left w:val="none" w:sz="0" w:space="0" w:color="auto"/>
            <w:bottom w:val="none" w:sz="0" w:space="0" w:color="auto"/>
            <w:right w:val="none" w:sz="0" w:space="0" w:color="auto"/>
          </w:divBdr>
        </w:div>
        <w:div w:id="719984882">
          <w:marLeft w:val="480"/>
          <w:marRight w:val="0"/>
          <w:marTop w:val="0"/>
          <w:marBottom w:val="0"/>
          <w:divBdr>
            <w:top w:val="none" w:sz="0" w:space="0" w:color="auto"/>
            <w:left w:val="none" w:sz="0" w:space="0" w:color="auto"/>
            <w:bottom w:val="none" w:sz="0" w:space="0" w:color="auto"/>
            <w:right w:val="none" w:sz="0" w:space="0" w:color="auto"/>
          </w:divBdr>
        </w:div>
        <w:div w:id="1522934691">
          <w:marLeft w:val="480"/>
          <w:marRight w:val="0"/>
          <w:marTop w:val="0"/>
          <w:marBottom w:val="0"/>
          <w:divBdr>
            <w:top w:val="none" w:sz="0" w:space="0" w:color="auto"/>
            <w:left w:val="none" w:sz="0" w:space="0" w:color="auto"/>
            <w:bottom w:val="none" w:sz="0" w:space="0" w:color="auto"/>
            <w:right w:val="none" w:sz="0" w:space="0" w:color="auto"/>
          </w:divBdr>
        </w:div>
        <w:div w:id="836189402">
          <w:marLeft w:val="480"/>
          <w:marRight w:val="0"/>
          <w:marTop w:val="0"/>
          <w:marBottom w:val="0"/>
          <w:divBdr>
            <w:top w:val="none" w:sz="0" w:space="0" w:color="auto"/>
            <w:left w:val="none" w:sz="0" w:space="0" w:color="auto"/>
            <w:bottom w:val="none" w:sz="0" w:space="0" w:color="auto"/>
            <w:right w:val="none" w:sz="0" w:space="0" w:color="auto"/>
          </w:divBdr>
        </w:div>
        <w:div w:id="917903347">
          <w:marLeft w:val="480"/>
          <w:marRight w:val="0"/>
          <w:marTop w:val="0"/>
          <w:marBottom w:val="0"/>
          <w:divBdr>
            <w:top w:val="none" w:sz="0" w:space="0" w:color="auto"/>
            <w:left w:val="none" w:sz="0" w:space="0" w:color="auto"/>
            <w:bottom w:val="none" w:sz="0" w:space="0" w:color="auto"/>
            <w:right w:val="none" w:sz="0" w:space="0" w:color="auto"/>
          </w:divBdr>
        </w:div>
        <w:div w:id="698973036">
          <w:marLeft w:val="480"/>
          <w:marRight w:val="0"/>
          <w:marTop w:val="0"/>
          <w:marBottom w:val="0"/>
          <w:divBdr>
            <w:top w:val="none" w:sz="0" w:space="0" w:color="auto"/>
            <w:left w:val="none" w:sz="0" w:space="0" w:color="auto"/>
            <w:bottom w:val="none" w:sz="0" w:space="0" w:color="auto"/>
            <w:right w:val="none" w:sz="0" w:space="0" w:color="auto"/>
          </w:divBdr>
        </w:div>
        <w:div w:id="1403066413">
          <w:marLeft w:val="480"/>
          <w:marRight w:val="0"/>
          <w:marTop w:val="0"/>
          <w:marBottom w:val="0"/>
          <w:divBdr>
            <w:top w:val="none" w:sz="0" w:space="0" w:color="auto"/>
            <w:left w:val="none" w:sz="0" w:space="0" w:color="auto"/>
            <w:bottom w:val="none" w:sz="0" w:space="0" w:color="auto"/>
            <w:right w:val="none" w:sz="0" w:space="0" w:color="auto"/>
          </w:divBdr>
        </w:div>
        <w:div w:id="1597903590">
          <w:marLeft w:val="480"/>
          <w:marRight w:val="0"/>
          <w:marTop w:val="0"/>
          <w:marBottom w:val="0"/>
          <w:divBdr>
            <w:top w:val="none" w:sz="0" w:space="0" w:color="auto"/>
            <w:left w:val="none" w:sz="0" w:space="0" w:color="auto"/>
            <w:bottom w:val="none" w:sz="0" w:space="0" w:color="auto"/>
            <w:right w:val="none" w:sz="0" w:space="0" w:color="auto"/>
          </w:divBdr>
        </w:div>
        <w:div w:id="1146901047">
          <w:marLeft w:val="480"/>
          <w:marRight w:val="0"/>
          <w:marTop w:val="0"/>
          <w:marBottom w:val="0"/>
          <w:divBdr>
            <w:top w:val="none" w:sz="0" w:space="0" w:color="auto"/>
            <w:left w:val="none" w:sz="0" w:space="0" w:color="auto"/>
            <w:bottom w:val="none" w:sz="0" w:space="0" w:color="auto"/>
            <w:right w:val="none" w:sz="0" w:space="0" w:color="auto"/>
          </w:divBdr>
        </w:div>
        <w:div w:id="85276967">
          <w:marLeft w:val="480"/>
          <w:marRight w:val="0"/>
          <w:marTop w:val="0"/>
          <w:marBottom w:val="0"/>
          <w:divBdr>
            <w:top w:val="none" w:sz="0" w:space="0" w:color="auto"/>
            <w:left w:val="none" w:sz="0" w:space="0" w:color="auto"/>
            <w:bottom w:val="none" w:sz="0" w:space="0" w:color="auto"/>
            <w:right w:val="none" w:sz="0" w:space="0" w:color="auto"/>
          </w:divBdr>
        </w:div>
        <w:div w:id="773332005">
          <w:marLeft w:val="480"/>
          <w:marRight w:val="0"/>
          <w:marTop w:val="0"/>
          <w:marBottom w:val="0"/>
          <w:divBdr>
            <w:top w:val="none" w:sz="0" w:space="0" w:color="auto"/>
            <w:left w:val="none" w:sz="0" w:space="0" w:color="auto"/>
            <w:bottom w:val="none" w:sz="0" w:space="0" w:color="auto"/>
            <w:right w:val="none" w:sz="0" w:space="0" w:color="auto"/>
          </w:divBdr>
        </w:div>
        <w:div w:id="771781601">
          <w:marLeft w:val="480"/>
          <w:marRight w:val="0"/>
          <w:marTop w:val="0"/>
          <w:marBottom w:val="0"/>
          <w:divBdr>
            <w:top w:val="none" w:sz="0" w:space="0" w:color="auto"/>
            <w:left w:val="none" w:sz="0" w:space="0" w:color="auto"/>
            <w:bottom w:val="none" w:sz="0" w:space="0" w:color="auto"/>
            <w:right w:val="none" w:sz="0" w:space="0" w:color="auto"/>
          </w:divBdr>
        </w:div>
        <w:div w:id="1813518146">
          <w:marLeft w:val="480"/>
          <w:marRight w:val="0"/>
          <w:marTop w:val="0"/>
          <w:marBottom w:val="0"/>
          <w:divBdr>
            <w:top w:val="none" w:sz="0" w:space="0" w:color="auto"/>
            <w:left w:val="none" w:sz="0" w:space="0" w:color="auto"/>
            <w:bottom w:val="none" w:sz="0" w:space="0" w:color="auto"/>
            <w:right w:val="none" w:sz="0" w:space="0" w:color="auto"/>
          </w:divBdr>
        </w:div>
        <w:div w:id="342901044">
          <w:marLeft w:val="480"/>
          <w:marRight w:val="0"/>
          <w:marTop w:val="0"/>
          <w:marBottom w:val="0"/>
          <w:divBdr>
            <w:top w:val="none" w:sz="0" w:space="0" w:color="auto"/>
            <w:left w:val="none" w:sz="0" w:space="0" w:color="auto"/>
            <w:bottom w:val="none" w:sz="0" w:space="0" w:color="auto"/>
            <w:right w:val="none" w:sz="0" w:space="0" w:color="auto"/>
          </w:divBdr>
        </w:div>
        <w:div w:id="1247568579">
          <w:marLeft w:val="480"/>
          <w:marRight w:val="0"/>
          <w:marTop w:val="0"/>
          <w:marBottom w:val="0"/>
          <w:divBdr>
            <w:top w:val="none" w:sz="0" w:space="0" w:color="auto"/>
            <w:left w:val="none" w:sz="0" w:space="0" w:color="auto"/>
            <w:bottom w:val="none" w:sz="0" w:space="0" w:color="auto"/>
            <w:right w:val="none" w:sz="0" w:space="0" w:color="auto"/>
          </w:divBdr>
        </w:div>
        <w:div w:id="2125342085">
          <w:marLeft w:val="480"/>
          <w:marRight w:val="0"/>
          <w:marTop w:val="0"/>
          <w:marBottom w:val="0"/>
          <w:divBdr>
            <w:top w:val="none" w:sz="0" w:space="0" w:color="auto"/>
            <w:left w:val="none" w:sz="0" w:space="0" w:color="auto"/>
            <w:bottom w:val="none" w:sz="0" w:space="0" w:color="auto"/>
            <w:right w:val="none" w:sz="0" w:space="0" w:color="auto"/>
          </w:divBdr>
        </w:div>
      </w:divsChild>
    </w:div>
    <w:div w:id="335501309">
      <w:bodyDiv w:val="1"/>
      <w:marLeft w:val="0"/>
      <w:marRight w:val="0"/>
      <w:marTop w:val="0"/>
      <w:marBottom w:val="0"/>
      <w:divBdr>
        <w:top w:val="none" w:sz="0" w:space="0" w:color="auto"/>
        <w:left w:val="none" w:sz="0" w:space="0" w:color="auto"/>
        <w:bottom w:val="none" w:sz="0" w:space="0" w:color="auto"/>
        <w:right w:val="none" w:sz="0" w:space="0" w:color="auto"/>
      </w:divBdr>
      <w:divsChild>
        <w:div w:id="484980264">
          <w:marLeft w:val="480"/>
          <w:marRight w:val="0"/>
          <w:marTop w:val="0"/>
          <w:marBottom w:val="0"/>
          <w:divBdr>
            <w:top w:val="none" w:sz="0" w:space="0" w:color="auto"/>
            <w:left w:val="none" w:sz="0" w:space="0" w:color="auto"/>
            <w:bottom w:val="none" w:sz="0" w:space="0" w:color="auto"/>
            <w:right w:val="none" w:sz="0" w:space="0" w:color="auto"/>
          </w:divBdr>
        </w:div>
        <w:div w:id="608010239">
          <w:marLeft w:val="480"/>
          <w:marRight w:val="0"/>
          <w:marTop w:val="0"/>
          <w:marBottom w:val="0"/>
          <w:divBdr>
            <w:top w:val="none" w:sz="0" w:space="0" w:color="auto"/>
            <w:left w:val="none" w:sz="0" w:space="0" w:color="auto"/>
            <w:bottom w:val="none" w:sz="0" w:space="0" w:color="auto"/>
            <w:right w:val="none" w:sz="0" w:space="0" w:color="auto"/>
          </w:divBdr>
        </w:div>
        <w:div w:id="174854232">
          <w:marLeft w:val="480"/>
          <w:marRight w:val="0"/>
          <w:marTop w:val="0"/>
          <w:marBottom w:val="0"/>
          <w:divBdr>
            <w:top w:val="none" w:sz="0" w:space="0" w:color="auto"/>
            <w:left w:val="none" w:sz="0" w:space="0" w:color="auto"/>
            <w:bottom w:val="none" w:sz="0" w:space="0" w:color="auto"/>
            <w:right w:val="none" w:sz="0" w:space="0" w:color="auto"/>
          </w:divBdr>
        </w:div>
        <w:div w:id="2016377724">
          <w:marLeft w:val="480"/>
          <w:marRight w:val="0"/>
          <w:marTop w:val="0"/>
          <w:marBottom w:val="0"/>
          <w:divBdr>
            <w:top w:val="none" w:sz="0" w:space="0" w:color="auto"/>
            <w:left w:val="none" w:sz="0" w:space="0" w:color="auto"/>
            <w:bottom w:val="none" w:sz="0" w:space="0" w:color="auto"/>
            <w:right w:val="none" w:sz="0" w:space="0" w:color="auto"/>
          </w:divBdr>
        </w:div>
        <w:div w:id="376779653">
          <w:marLeft w:val="480"/>
          <w:marRight w:val="0"/>
          <w:marTop w:val="0"/>
          <w:marBottom w:val="0"/>
          <w:divBdr>
            <w:top w:val="none" w:sz="0" w:space="0" w:color="auto"/>
            <w:left w:val="none" w:sz="0" w:space="0" w:color="auto"/>
            <w:bottom w:val="none" w:sz="0" w:space="0" w:color="auto"/>
            <w:right w:val="none" w:sz="0" w:space="0" w:color="auto"/>
          </w:divBdr>
        </w:div>
        <w:div w:id="783501842">
          <w:marLeft w:val="480"/>
          <w:marRight w:val="0"/>
          <w:marTop w:val="0"/>
          <w:marBottom w:val="0"/>
          <w:divBdr>
            <w:top w:val="none" w:sz="0" w:space="0" w:color="auto"/>
            <w:left w:val="none" w:sz="0" w:space="0" w:color="auto"/>
            <w:bottom w:val="none" w:sz="0" w:space="0" w:color="auto"/>
            <w:right w:val="none" w:sz="0" w:space="0" w:color="auto"/>
          </w:divBdr>
        </w:div>
        <w:div w:id="1588998135">
          <w:marLeft w:val="480"/>
          <w:marRight w:val="0"/>
          <w:marTop w:val="0"/>
          <w:marBottom w:val="0"/>
          <w:divBdr>
            <w:top w:val="none" w:sz="0" w:space="0" w:color="auto"/>
            <w:left w:val="none" w:sz="0" w:space="0" w:color="auto"/>
            <w:bottom w:val="none" w:sz="0" w:space="0" w:color="auto"/>
            <w:right w:val="none" w:sz="0" w:space="0" w:color="auto"/>
          </w:divBdr>
        </w:div>
        <w:div w:id="1239097710">
          <w:marLeft w:val="480"/>
          <w:marRight w:val="0"/>
          <w:marTop w:val="0"/>
          <w:marBottom w:val="0"/>
          <w:divBdr>
            <w:top w:val="none" w:sz="0" w:space="0" w:color="auto"/>
            <w:left w:val="none" w:sz="0" w:space="0" w:color="auto"/>
            <w:bottom w:val="none" w:sz="0" w:space="0" w:color="auto"/>
            <w:right w:val="none" w:sz="0" w:space="0" w:color="auto"/>
          </w:divBdr>
        </w:div>
        <w:div w:id="1568150596">
          <w:marLeft w:val="480"/>
          <w:marRight w:val="0"/>
          <w:marTop w:val="0"/>
          <w:marBottom w:val="0"/>
          <w:divBdr>
            <w:top w:val="none" w:sz="0" w:space="0" w:color="auto"/>
            <w:left w:val="none" w:sz="0" w:space="0" w:color="auto"/>
            <w:bottom w:val="none" w:sz="0" w:space="0" w:color="auto"/>
            <w:right w:val="none" w:sz="0" w:space="0" w:color="auto"/>
          </w:divBdr>
        </w:div>
        <w:div w:id="638456012">
          <w:marLeft w:val="480"/>
          <w:marRight w:val="0"/>
          <w:marTop w:val="0"/>
          <w:marBottom w:val="0"/>
          <w:divBdr>
            <w:top w:val="none" w:sz="0" w:space="0" w:color="auto"/>
            <w:left w:val="none" w:sz="0" w:space="0" w:color="auto"/>
            <w:bottom w:val="none" w:sz="0" w:space="0" w:color="auto"/>
            <w:right w:val="none" w:sz="0" w:space="0" w:color="auto"/>
          </w:divBdr>
        </w:div>
        <w:div w:id="23555221">
          <w:marLeft w:val="480"/>
          <w:marRight w:val="0"/>
          <w:marTop w:val="0"/>
          <w:marBottom w:val="0"/>
          <w:divBdr>
            <w:top w:val="none" w:sz="0" w:space="0" w:color="auto"/>
            <w:left w:val="none" w:sz="0" w:space="0" w:color="auto"/>
            <w:bottom w:val="none" w:sz="0" w:space="0" w:color="auto"/>
            <w:right w:val="none" w:sz="0" w:space="0" w:color="auto"/>
          </w:divBdr>
        </w:div>
        <w:div w:id="1818181888">
          <w:marLeft w:val="480"/>
          <w:marRight w:val="0"/>
          <w:marTop w:val="0"/>
          <w:marBottom w:val="0"/>
          <w:divBdr>
            <w:top w:val="none" w:sz="0" w:space="0" w:color="auto"/>
            <w:left w:val="none" w:sz="0" w:space="0" w:color="auto"/>
            <w:bottom w:val="none" w:sz="0" w:space="0" w:color="auto"/>
            <w:right w:val="none" w:sz="0" w:space="0" w:color="auto"/>
          </w:divBdr>
        </w:div>
        <w:div w:id="794953125">
          <w:marLeft w:val="480"/>
          <w:marRight w:val="0"/>
          <w:marTop w:val="0"/>
          <w:marBottom w:val="0"/>
          <w:divBdr>
            <w:top w:val="none" w:sz="0" w:space="0" w:color="auto"/>
            <w:left w:val="none" w:sz="0" w:space="0" w:color="auto"/>
            <w:bottom w:val="none" w:sz="0" w:space="0" w:color="auto"/>
            <w:right w:val="none" w:sz="0" w:space="0" w:color="auto"/>
          </w:divBdr>
        </w:div>
        <w:div w:id="156070412">
          <w:marLeft w:val="480"/>
          <w:marRight w:val="0"/>
          <w:marTop w:val="0"/>
          <w:marBottom w:val="0"/>
          <w:divBdr>
            <w:top w:val="none" w:sz="0" w:space="0" w:color="auto"/>
            <w:left w:val="none" w:sz="0" w:space="0" w:color="auto"/>
            <w:bottom w:val="none" w:sz="0" w:space="0" w:color="auto"/>
            <w:right w:val="none" w:sz="0" w:space="0" w:color="auto"/>
          </w:divBdr>
        </w:div>
        <w:div w:id="727606883">
          <w:marLeft w:val="480"/>
          <w:marRight w:val="0"/>
          <w:marTop w:val="0"/>
          <w:marBottom w:val="0"/>
          <w:divBdr>
            <w:top w:val="none" w:sz="0" w:space="0" w:color="auto"/>
            <w:left w:val="none" w:sz="0" w:space="0" w:color="auto"/>
            <w:bottom w:val="none" w:sz="0" w:space="0" w:color="auto"/>
            <w:right w:val="none" w:sz="0" w:space="0" w:color="auto"/>
          </w:divBdr>
        </w:div>
        <w:div w:id="1129401184">
          <w:marLeft w:val="480"/>
          <w:marRight w:val="0"/>
          <w:marTop w:val="0"/>
          <w:marBottom w:val="0"/>
          <w:divBdr>
            <w:top w:val="none" w:sz="0" w:space="0" w:color="auto"/>
            <w:left w:val="none" w:sz="0" w:space="0" w:color="auto"/>
            <w:bottom w:val="none" w:sz="0" w:space="0" w:color="auto"/>
            <w:right w:val="none" w:sz="0" w:space="0" w:color="auto"/>
          </w:divBdr>
        </w:div>
        <w:div w:id="199367867">
          <w:marLeft w:val="480"/>
          <w:marRight w:val="0"/>
          <w:marTop w:val="0"/>
          <w:marBottom w:val="0"/>
          <w:divBdr>
            <w:top w:val="none" w:sz="0" w:space="0" w:color="auto"/>
            <w:left w:val="none" w:sz="0" w:space="0" w:color="auto"/>
            <w:bottom w:val="none" w:sz="0" w:space="0" w:color="auto"/>
            <w:right w:val="none" w:sz="0" w:space="0" w:color="auto"/>
          </w:divBdr>
        </w:div>
        <w:div w:id="677318280">
          <w:marLeft w:val="480"/>
          <w:marRight w:val="0"/>
          <w:marTop w:val="0"/>
          <w:marBottom w:val="0"/>
          <w:divBdr>
            <w:top w:val="none" w:sz="0" w:space="0" w:color="auto"/>
            <w:left w:val="none" w:sz="0" w:space="0" w:color="auto"/>
            <w:bottom w:val="none" w:sz="0" w:space="0" w:color="auto"/>
            <w:right w:val="none" w:sz="0" w:space="0" w:color="auto"/>
          </w:divBdr>
        </w:div>
        <w:div w:id="1848522283">
          <w:marLeft w:val="480"/>
          <w:marRight w:val="0"/>
          <w:marTop w:val="0"/>
          <w:marBottom w:val="0"/>
          <w:divBdr>
            <w:top w:val="none" w:sz="0" w:space="0" w:color="auto"/>
            <w:left w:val="none" w:sz="0" w:space="0" w:color="auto"/>
            <w:bottom w:val="none" w:sz="0" w:space="0" w:color="auto"/>
            <w:right w:val="none" w:sz="0" w:space="0" w:color="auto"/>
          </w:divBdr>
        </w:div>
      </w:divsChild>
    </w:div>
    <w:div w:id="370500672">
      <w:bodyDiv w:val="1"/>
      <w:marLeft w:val="0"/>
      <w:marRight w:val="0"/>
      <w:marTop w:val="0"/>
      <w:marBottom w:val="0"/>
      <w:divBdr>
        <w:top w:val="none" w:sz="0" w:space="0" w:color="auto"/>
        <w:left w:val="none" w:sz="0" w:space="0" w:color="auto"/>
        <w:bottom w:val="none" w:sz="0" w:space="0" w:color="auto"/>
        <w:right w:val="none" w:sz="0" w:space="0" w:color="auto"/>
      </w:divBdr>
      <w:divsChild>
        <w:div w:id="1611859713">
          <w:marLeft w:val="480"/>
          <w:marRight w:val="0"/>
          <w:marTop w:val="0"/>
          <w:marBottom w:val="0"/>
          <w:divBdr>
            <w:top w:val="none" w:sz="0" w:space="0" w:color="auto"/>
            <w:left w:val="none" w:sz="0" w:space="0" w:color="auto"/>
            <w:bottom w:val="none" w:sz="0" w:space="0" w:color="auto"/>
            <w:right w:val="none" w:sz="0" w:space="0" w:color="auto"/>
          </w:divBdr>
        </w:div>
        <w:div w:id="1876766791">
          <w:marLeft w:val="480"/>
          <w:marRight w:val="0"/>
          <w:marTop w:val="0"/>
          <w:marBottom w:val="0"/>
          <w:divBdr>
            <w:top w:val="none" w:sz="0" w:space="0" w:color="auto"/>
            <w:left w:val="none" w:sz="0" w:space="0" w:color="auto"/>
            <w:bottom w:val="none" w:sz="0" w:space="0" w:color="auto"/>
            <w:right w:val="none" w:sz="0" w:space="0" w:color="auto"/>
          </w:divBdr>
        </w:div>
        <w:div w:id="839076269">
          <w:marLeft w:val="480"/>
          <w:marRight w:val="0"/>
          <w:marTop w:val="0"/>
          <w:marBottom w:val="0"/>
          <w:divBdr>
            <w:top w:val="none" w:sz="0" w:space="0" w:color="auto"/>
            <w:left w:val="none" w:sz="0" w:space="0" w:color="auto"/>
            <w:bottom w:val="none" w:sz="0" w:space="0" w:color="auto"/>
            <w:right w:val="none" w:sz="0" w:space="0" w:color="auto"/>
          </w:divBdr>
        </w:div>
        <w:div w:id="625739969">
          <w:marLeft w:val="480"/>
          <w:marRight w:val="0"/>
          <w:marTop w:val="0"/>
          <w:marBottom w:val="0"/>
          <w:divBdr>
            <w:top w:val="none" w:sz="0" w:space="0" w:color="auto"/>
            <w:left w:val="none" w:sz="0" w:space="0" w:color="auto"/>
            <w:bottom w:val="none" w:sz="0" w:space="0" w:color="auto"/>
            <w:right w:val="none" w:sz="0" w:space="0" w:color="auto"/>
          </w:divBdr>
        </w:div>
        <w:div w:id="594824987">
          <w:marLeft w:val="480"/>
          <w:marRight w:val="0"/>
          <w:marTop w:val="0"/>
          <w:marBottom w:val="0"/>
          <w:divBdr>
            <w:top w:val="none" w:sz="0" w:space="0" w:color="auto"/>
            <w:left w:val="none" w:sz="0" w:space="0" w:color="auto"/>
            <w:bottom w:val="none" w:sz="0" w:space="0" w:color="auto"/>
            <w:right w:val="none" w:sz="0" w:space="0" w:color="auto"/>
          </w:divBdr>
        </w:div>
        <w:div w:id="1747217158">
          <w:marLeft w:val="480"/>
          <w:marRight w:val="0"/>
          <w:marTop w:val="0"/>
          <w:marBottom w:val="0"/>
          <w:divBdr>
            <w:top w:val="none" w:sz="0" w:space="0" w:color="auto"/>
            <w:left w:val="none" w:sz="0" w:space="0" w:color="auto"/>
            <w:bottom w:val="none" w:sz="0" w:space="0" w:color="auto"/>
            <w:right w:val="none" w:sz="0" w:space="0" w:color="auto"/>
          </w:divBdr>
        </w:div>
        <w:div w:id="2124957835">
          <w:marLeft w:val="480"/>
          <w:marRight w:val="0"/>
          <w:marTop w:val="0"/>
          <w:marBottom w:val="0"/>
          <w:divBdr>
            <w:top w:val="none" w:sz="0" w:space="0" w:color="auto"/>
            <w:left w:val="none" w:sz="0" w:space="0" w:color="auto"/>
            <w:bottom w:val="none" w:sz="0" w:space="0" w:color="auto"/>
            <w:right w:val="none" w:sz="0" w:space="0" w:color="auto"/>
          </w:divBdr>
        </w:div>
        <w:div w:id="1169710965">
          <w:marLeft w:val="480"/>
          <w:marRight w:val="0"/>
          <w:marTop w:val="0"/>
          <w:marBottom w:val="0"/>
          <w:divBdr>
            <w:top w:val="none" w:sz="0" w:space="0" w:color="auto"/>
            <w:left w:val="none" w:sz="0" w:space="0" w:color="auto"/>
            <w:bottom w:val="none" w:sz="0" w:space="0" w:color="auto"/>
            <w:right w:val="none" w:sz="0" w:space="0" w:color="auto"/>
          </w:divBdr>
        </w:div>
        <w:div w:id="1153527614">
          <w:marLeft w:val="480"/>
          <w:marRight w:val="0"/>
          <w:marTop w:val="0"/>
          <w:marBottom w:val="0"/>
          <w:divBdr>
            <w:top w:val="none" w:sz="0" w:space="0" w:color="auto"/>
            <w:left w:val="none" w:sz="0" w:space="0" w:color="auto"/>
            <w:bottom w:val="none" w:sz="0" w:space="0" w:color="auto"/>
            <w:right w:val="none" w:sz="0" w:space="0" w:color="auto"/>
          </w:divBdr>
        </w:div>
        <w:div w:id="377513100">
          <w:marLeft w:val="480"/>
          <w:marRight w:val="0"/>
          <w:marTop w:val="0"/>
          <w:marBottom w:val="0"/>
          <w:divBdr>
            <w:top w:val="none" w:sz="0" w:space="0" w:color="auto"/>
            <w:left w:val="none" w:sz="0" w:space="0" w:color="auto"/>
            <w:bottom w:val="none" w:sz="0" w:space="0" w:color="auto"/>
            <w:right w:val="none" w:sz="0" w:space="0" w:color="auto"/>
          </w:divBdr>
        </w:div>
        <w:div w:id="1424034250">
          <w:marLeft w:val="480"/>
          <w:marRight w:val="0"/>
          <w:marTop w:val="0"/>
          <w:marBottom w:val="0"/>
          <w:divBdr>
            <w:top w:val="none" w:sz="0" w:space="0" w:color="auto"/>
            <w:left w:val="none" w:sz="0" w:space="0" w:color="auto"/>
            <w:bottom w:val="none" w:sz="0" w:space="0" w:color="auto"/>
            <w:right w:val="none" w:sz="0" w:space="0" w:color="auto"/>
          </w:divBdr>
        </w:div>
        <w:div w:id="376123689">
          <w:marLeft w:val="480"/>
          <w:marRight w:val="0"/>
          <w:marTop w:val="0"/>
          <w:marBottom w:val="0"/>
          <w:divBdr>
            <w:top w:val="none" w:sz="0" w:space="0" w:color="auto"/>
            <w:left w:val="none" w:sz="0" w:space="0" w:color="auto"/>
            <w:bottom w:val="none" w:sz="0" w:space="0" w:color="auto"/>
            <w:right w:val="none" w:sz="0" w:space="0" w:color="auto"/>
          </w:divBdr>
        </w:div>
        <w:div w:id="568154993">
          <w:marLeft w:val="480"/>
          <w:marRight w:val="0"/>
          <w:marTop w:val="0"/>
          <w:marBottom w:val="0"/>
          <w:divBdr>
            <w:top w:val="none" w:sz="0" w:space="0" w:color="auto"/>
            <w:left w:val="none" w:sz="0" w:space="0" w:color="auto"/>
            <w:bottom w:val="none" w:sz="0" w:space="0" w:color="auto"/>
            <w:right w:val="none" w:sz="0" w:space="0" w:color="auto"/>
          </w:divBdr>
        </w:div>
        <w:div w:id="820846301">
          <w:marLeft w:val="480"/>
          <w:marRight w:val="0"/>
          <w:marTop w:val="0"/>
          <w:marBottom w:val="0"/>
          <w:divBdr>
            <w:top w:val="none" w:sz="0" w:space="0" w:color="auto"/>
            <w:left w:val="none" w:sz="0" w:space="0" w:color="auto"/>
            <w:bottom w:val="none" w:sz="0" w:space="0" w:color="auto"/>
            <w:right w:val="none" w:sz="0" w:space="0" w:color="auto"/>
          </w:divBdr>
        </w:div>
        <w:div w:id="1927499989">
          <w:marLeft w:val="480"/>
          <w:marRight w:val="0"/>
          <w:marTop w:val="0"/>
          <w:marBottom w:val="0"/>
          <w:divBdr>
            <w:top w:val="none" w:sz="0" w:space="0" w:color="auto"/>
            <w:left w:val="none" w:sz="0" w:space="0" w:color="auto"/>
            <w:bottom w:val="none" w:sz="0" w:space="0" w:color="auto"/>
            <w:right w:val="none" w:sz="0" w:space="0" w:color="auto"/>
          </w:divBdr>
        </w:div>
        <w:div w:id="923417841">
          <w:marLeft w:val="480"/>
          <w:marRight w:val="0"/>
          <w:marTop w:val="0"/>
          <w:marBottom w:val="0"/>
          <w:divBdr>
            <w:top w:val="none" w:sz="0" w:space="0" w:color="auto"/>
            <w:left w:val="none" w:sz="0" w:space="0" w:color="auto"/>
            <w:bottom w:val="none" w:sz="0" w:space="0" w:color="auto"/>
            <w:right w:val="none" w:sz="0" w:space="0" w:color="auto"/>
          </w:divBdr>
        </w:div>
        <w:div w:id="94598386">
          <w:marLeft w:val="480"/>
          <w:marRight w:val="0"/>
          <w:marTop w:val="0"/>
          <w:marBottom w:val="0"/>
          <w:divBdr>
            <w:top w:val="none" w:sz="0" w:space="0" w:color="auto"/>
            <w:left w:val="none" w:sz="0" w:space="0" w:color="auto"/>
            <w:bottom w:val="none" w:sz="0" w:space="0" w:color="auto"/>
            <w:right w:val="none" w:sz="0" w:space="0" w:color="auto"/>
          </w:divBdr>
        </w:div>
        <w:div w:id="839737309">
          <w:marLeft w:val="480"/>
          <w:marRight w:val="0"/>
          <w:marTop w:val="0"/>
          <w:marBottom w:val="0"/>
          <w:divBdr>
            <w:top w:val="none" w:sz="0" w:space="0" w:color="auto"/>
            <w:left w:val="none" w:sz="0" w:space="0" w:color="auto"/>
            <w:bottom w:val="none" w:sz="0" w:space="0" w:color="auto"/>
            <w:right w:val="none" w:sz="0" w:space="0" w:color="auto"/>
          </w:divBdr>
        </w:div>
        <w:div w:id="1125583312">
          <w:marLeft w:val="480"/>
          <w:marRight w:val="0"/>
          <w:marTop w:val="0"/>
          <w:marBottom w:val="0"/>
          <w:divBdr>
            <w:top w:val="none" w:sz="0" w:space="0" w:color="auto"/>
            <w:left w:val="none" w:sz="0" w:space="0" w:color="auto"/>
            <w:bottom w:val="none" w:sz="0" w:space="0" w:color="auto"/>
            <w:right w:val="none" w:sz="0" w:space="0" w:color="auto"/>
          </w:divBdr>
        </w:div>
        <w:div w:id="1734045033">
          <w:marLeft w:val="480"/>
          <w:marRight w:val="0"/>
          <w:marTop w:val="0"/>
          <w:marBottom w:val="0"/>
          <w:divBdr>
            <w:top w:val="none" w:sz="0" w:space="0" w:color="auto"/>
            <w:left w:val="none" w:sz="0" w:space="0" w:color="auto"/>
            <w:bottom w:val="none" w:sz="0" w:space="0" w:color="auto"/>
            <w:right w:val="none" w:sz="0" w:space="0" w:color="auto"/>
          </w:divBdr>
        </w:div>
      </w:divsChild>
    </w:div>
    <w:div w:id="373432281">
      <w:bodyDiv w:val="1"/>
      <w:marLeft w:val="0"/>
      <w:marRight w:val="0"/>
      <w:marTop w:val="0"/>
      <w:marBottom w:val="0"/>
      <w:divBdr>
        <w:top w:val="none" w:sz="0" w:space="0" w:color="auto"/>
        <w:left w:val="none" w:sz="0" w:space="0" w:color="auto"/>
        <w:bottom w:val="none" w:sz="0" w:space="0" w:color="auto"/>
        <w:right w:val="none" w:sz="0" w:space="0" w:color="auto"/>
      </w:divBdr>
      <w:divsChild>
        <w:div w:id="1448815173">
          <w:marLeft w:val="480"/>
          <w:marRight w:val="0"/>
          <w:marTop w:val="0"/>
          <w:marBottom w:val="0"/>
          <w:divBdr>
            <w:top w:val="none" w:sz="0" w:space="0" w:color="auto"/>
            <w:left w:val="none" w:sz="0" w:space="0" w:color="auto"/>
            <w:bottom w:val="none" w:sz="0" w:space="0" w:color="auto"/>
            <w:right w:val="none" w:sz="0" w:space="0" w:color="auto"/>
          </w:divBdr>
        </w:div>
        <w:div w:id="1412509524">
          <w:marLeft w:val="480"/>
          <w:marRight w:val="0"/>
          <w:marTop w:val="0"/>
          <w:marBottom w:val="0"/>
          <w:divBdr>
            <w:top w:val="none" w:sz="0" w:space="0" w:color="auto"/>
            <w:left w:val="none" w:sz="0" w:space="0" w:color="auto"/>
            <w:bottom w:val="none" w:sz="0" w:space="0" w:color="auto"/>
            <w:right w:val="none" w:sz="0" w:space="0" w:color="auto"/>
          </w:divBdr>
        </w:div>
        <w:div w:id="311100260">
          <w:marLeft w:val="480"/>
          <w:marRight w:val="0"/>
          <w:marTop w:val="0"/>
          <w:marBottom w:val="0"/>
          <w:divBdr>
            <w:top w:val="none" w:sz="0" w:space="0" w:color="auto"/>
            <w:left w:val="none" w:sz="0" w:space="0" w:color="auto"/>
            <w:bottom w:val="none" w:sz="0" w:space="0" w:color="auto"/>
            <w:right w:val="none" w:sz="0" w:space="0" w:color="auto"/>
          </w:divBdr>
        </w:div>
        <w:div w:id="816579697">
          <w:marLeft w:val="480"/>
          <w:marRight w:val="0"/>
          <w:marTop w:val="0"/>
          <w:marBottom w:val="0"/>
          <w:divBdr>
            <w:top w:val="none" w:sz="0" w:space="0" w:color="auto"/>
            <w:left w:val="none" w:sz="0" w:space="0" w:color="auto"/>
            <w:bottom w:val="none" w:sz="0" w:space="0" w:color="auto"/>
            <w:right w:val="none" w:sz="0" w:space="0" w:color="auto"/>
          </w:divBdr>
        </w:div>
        <w:div w:id="1364092879">
          <w:marLeft w:val="480"/>
          <w:marRight w:val="0"/>
          <w:marTop w:val="0"/>
          <w:marBottom w:val="0"/>
          <w:divBdr>
            <w:top w:val="none" w:sz="0" w:space="0" w:color="auto"/>
            <w:left w:val="none" w:sz="0" w:space="0" w:color="auto"/>
            <w:bottom w:val="none" w:sz="0" w:space="0" w:color="auto"/>
            <w:right w:val="none" w:sz="0" w:space="0" w:color="auto"/>
          </w:divBdr>
        </w:div>
        <w:div w:id="818889283">
          <w:marLeft w:val="480"/>
          <w:marRight w:val="0"/>
          <w:marTop w:val="0"/>
          <w:marBottom w:val="0"/>
          <w:divBdr>
            <w:top w:val="none" w:sz="0" w:space="0" w:color="auto"/>
            <w:left w:val="none" w:sz="0" w:space="0" w:color="auto"/>
            <w:bottom w:val="none" w:sz="0" w:space="0" w:color="auto"/>
            <w:right w:val="none" w:sz="0" w:space="0" w:color="auto"/>
          </w:divBdr>
        </w:div>
        <w:div w:id="1347251941">
          <w:marLeft w:val="480"/>
          <w:marRight w:val="0"/>
          <w:marTop w:val="0"/>
          <w:marBottom w:val="0"/>
          <w:divBdr>
            <w:top w:val="none" w:sz="0" w:space="0" w:color="auto"/>
            <w:left w:val="none" w:sz="0" w:space="0" w:color="auto"/>
            <w:bottom w:val="none" w:sz="0" w:space="0" w:color="auto"/>
            <w:right w:val="none" w:sz="0" w:space="0" w:color="auto"/>
          </w:divBdr>
        </w:div>
        <w:div w:id="1809320603">
          <w:marLeft w:val="480"/>
          <w:marRight w:val="0"/>
          <w:marTop w:val="0"/>
          <w:marBottom w:val="0"/>
          <w:divBdr>
            <w:top w:val="none" w:sz="0" w:space="0" w:color="auto"/>
            <w:left w:val="none" w:sz="0" w:space="0" w:color="auto"/>
            <w:bottom w:val="none" w:sz="0" w:space="0" w:color="auto"/>
            <w:right w:val="none" w:sz="0" w:space="0" w:color="auto"/>
          </w:divBdr>
        </w:div>
        <w:div w:id="760028026">
          <w:marLeft w:val="480"/>
          <w:marRight w:val="0"/>
          <w:marTop w:val="0"/>
          <w:marBottom w:val="0"/>
          <w:divBdr>
            <w:top w:val="none" w:sz="0" w:space="0" w:color="auto"/>
            <w:left w:val="none" w:sz="0" w:space="0" w:color="auto"/>
            <w:bottom w:val="none" w:sz="0" w:space="0" w:color="auto"/>
            <w:right w:val="none" w:sz="0" w:space="0" w:color="auto"/>
          </w:divBdr>
        </w:div>
        <w:div w:id="262148760">
          <w:marLeft w:val="480"/>
          <w:marRight w:val="0"/>
          <w:marTop w:val="0"/>
          <w:marBottom w:val="0"/>
          <w:divBdr>
            <w:top w:val="none" w:sz="0" w:space="0" w:color="auto"/>
            <w:left w:val="none" w:sz="0" w:space="0" w:color="auto"/>
            <w:bottom w:val="none" w:sz="0" w:space="0" w:color="auto"/>
            <w:right w:val="none" w:sz="0" w:space="0" w:color="auto"/>
          </w:divBdr>
        </w:div>
        <w:div w:id="319893265">
          <w:marLeft w:val="480"/>
          <w:marRight w:val="0"/>
          <w:marTop w:val="0"/>
          <w:marBottom w:val="0"/>
          <w:divBdr>
            <w:top w:val="none" w:sz="0" w:space="0" w:color="auto"/>
            <w:left w:val="none" w:sz="0" w:space="0" w:color="auto"/>
            <w:bottom w:val="none" w:sz="0" w:space="0" w:color="auto"/>
            <w:right w:val="none" w:sz="0" w:space="0" w:color="auto"/>
          </w:divBdr>
        </w:div>
        <w:div w:id="497382033">
          <w:marLeft w:val="480"/>
          <w:marRight w:val="0"/>
          <w:marTop w:val="0"/>
          <w:marBottom w:val="0"/>
          <w:divBdr>
            <w:top w:val="none" w:sz="0" w:space="0" w:color="auto"/>
            <w:left w:val="none" w:sz="0" w:space="0" w:color="auto"/>
            <w:bottom w:val="none" w:sz="0" w:space="0" w:color="auto"/>
            <w:right w:val="none" w:sz="0" w:space="0" w:color="auto"/>
          </w:divBdr>
        </w:div>
        <w:div w:id="1028943227">
          <w:marLeft w:val="480"/>
          <w:marRight w:val="0"/>
          <w:marTop w:val="0"/>
          <w:marBottom w:val="0"/>
          <w:divBdr>
            <w:top w:val="none" w:sz="0" w:space="0" w:color="auto"/>
            <w:left w:val="none" w:sz="0" w:space="0" w:color="auto"/>
            <w:bottom w:val="none" w:sz="0" w:space="0" w:color="auto"/>
            <w:right w:val="none" w:sz="0" w:space="0" w:color="auto"/>
          </w:divBdr>
        </w:div>
        <w:div w:id="1685083716">
          <w:marLeft w:val="480"/>
          <w:marRight w:val="0"/>
          <w:marTop w:val="0"/>
          <w:marBottom w:val="0"/>
          <w:divBdr>
            <w:top w:val="none" w:sz="0" w:space="0" w:color="auto"/>
            <w:left w:val="none" w:sz="0" w:space="0" w:color="auto"/>
            <w:bottom w:val="none" w:sz="0" w:space="0" w:color="auto"/>
            <w:right w:val="none" w:sz="0" w:space="0" w:color="auto"/>
          </w:divBdr>
        </w:div>
        <w:div w:id="1072200463">
          <w:marLeft w:val="480"/>
          <w:marRight w:val="0"/>
          <w:marTop w:val="0"/>
          <w:marBottom w:val="0"/>
          <w:divBdr>
            <w:top w:val="none" w:sz="0" w:space="0" w:color="auto"/>
            <w:left w:val="none" w:sz="0" w:space="0" w:color="auto"/>
            <w:bottom w:val="none" w:sz="0" w:space="0" w:color="auto"/>
            <w:right w:val="none" w:sz="0" w:space="0" w:color="auto"/>
          </w:divBdr>
        </w:div>
        <w:div w:id="1292899907">
          <w:marLeft w:val="480"/>
          <w:marRight w:val="0"/>
          <w:marTop w:val="0"/>
          <w:marBottom w:val="0"/>
          <w:divBdr>
            <w:top w:val="none" w:sz="0" w:space="0" w:color="auto"/>
            <w:left w:val="none" w:sz="0" w:space="0" w:color="auto"/>
            <w:bottom w:val="none" w:sz="0" w:space="0" w:color="auto"/>
            <w:right w:val="none" w:sz="0" w:space="0" w:color="auto"/>
          </w:divBdr>
        </w:div>
        <w:div w:id="580916880">
          <w:marLeft w:val="480"/>
          <w:marRight w:val="0"/>
          <w:marTop w:val="0"/>
          <w:marBottom w:val="0"/>
          <w:divBdr>
            <w:top w:val="none" w:sz="0" w:space="0" w:color="auto"/>
            <w:left w:val="none" w:sz="0" w:space="0" w:color="auto"/>
            <w:bottom w:val="none" w:sz="0" w:space="0" w:color="auto"/>
            <w:right w:val="none" w:sz="0" w:space="0" w:color="auto"/>
          </w:divBdr>
        </w:div>
        <w:div w:id="676421408">
          <w:marLeft w:val="480"/>
          <w:marRight w:val="0"/>
          <w:marTop w:val="0"/>
          <w:marBottom w:val="0"/>
          <w:divBdr>
            <w:top w:val="none" w:sz="0" w:space="0" w:color="auto"/>
            <w:left w:val="none" w:sz="0" w:space="0" w:color="auto"/>
            <w:bottom w:val="none" w:sz="0" w:space="0" w:color="auto"/>
            <w:right w:val="none" w:sz="0" w:space="0" w:color="auto"/>
          </w:divBdr>
        </w:div>
        <w:div w:id="2050521483">
          <w:marLeft w:val="480"/>
          <w:marRight w:val="0"/>
          <w:marTop w:val="0"/>
          <w:marBottom w:val="0"/>
          <w:divBdr>
            <w:top w:val="none" w:sz="0" w:space="0" w:color="auto"/>
            <w:left w:val="none" w:sz="0" w:space="0" w:color="auto"/>
            <w:bottom w:val="none" w:sz="0" w:space="0" w:color="auto"/>
            <w:right w:val="none" w:sz="0" w:space="0" w:color="auto"/>
          </w:divBdr>
        </w:div>
        <w:div w:id="425349939">
          <w:marLeft w:val="480"/>
          <w:marRight w:val="0"/>
          <w:marTop w:val="0"/>
          <w:marBottom w:val="0"/>
          <w:divBdr>
            <w:top w:val="none" w:sz="0" w:space="0" w:color="auto"/>
            <w:left w:val="none" w:sz="0" w:space="0" w:color="auto"/>
            <w:bottom w:val="none" w:sz="0" w:space="0" w:color="auto"/>
            <w:right w:val="none" w:sz="0" w:space="0" w:color="auto"/>
          </w:divBdr>
        </w:div>
      </w:divsChild>
    </w:div>
    <w:div w:id="411044513">
      <w:bodyDiv w:val="1"/>
      <w:marLeft w:val="0"/>
      <w:marRight w:val="0"/>
      <w:marTop w:val="0"/>
      <w:marBottom w:val="0"/>
      <w:divBdr>
        <w:top w:val="none" w:sz="0" w:space="0" w:color="auto"/>
        <w:left w:val="none" w:sz="0" w:space="0" w:color="auto"/>
        <w:bottom w:val="none" w:sz="0" w:space="0" w:color="auto"/>
        <w:right w:val="none" w:sz="0" w:space="0" w:color="auto"/>
      </w:divBdr>
      <w:divsChild>
        <w:div w:id="125124670">
          <w:marLeft w:val="480"/>
          <w:marRight w:val="0"/>
          <w:marTop w:val="0"/>
          <w:marBottom w:val="0"/>
          <w:divBdr>
            <w:top w:val="none" w:sz="0" w:space="0" w:color="auto"/>
            <w:left w:val="none" w:sz="0" w:space="0" w:color="auto"/>
            <w:bottom w:val="none" w:sz="0" w:space="0" w:color="auto"/>
            <w:right w:val="none" w:sz="0" w:space="0" w:color="auto"/>
          </w:divBdr>
        </w:div>
        <w:div w:id="74404645">
          <w:marLeft w:val="480"/>
          <w:marRight w:val="0"/>
          <w:marTop w:val="0"/>
          <w:marBottom w:val="0"/>
          <w:divBdr>
            <w:top w:val="none" w:sz="0" w:space="0" w:color="auto"/>
            <w:left w:val="none" w:sz="0" w:space="0" w:color="auto"/>
            <w:bottom w:val="none" w:sz="0" w:space="0" w:color="auto"/>
            <w:right w:val="none" w:sz="0" w:space="0" w:color="auto"/>
          </w:divBdr>
        </w:div>
        <w:div w:id="39325697">
          <w:marLeft w:val="480"/>
          <w:marRight w:val="0"/>
          <w:marTop w:val="0"/>
          <w:marBottom w:val="0"/>
          <w:divBdr>
            <w:top w:val="none" w:sz="0" w:space="0" w:color="auto"/>
            <w:left w:val="none" w:sz="0" w:space="0" w:color="auto"/>
            <w:bottom w:val="none" w:sz="0" w:space="0" w:color="auto"/>
            <w:right w:val="none" w:sz="0" w:space="0" w:color="auto"/>
          </w:divBdr>
        </w:div>
        <w:div w:id="1599681014">
          <w:marLeft w:val="480"/>
          <w:marRight w:val="0"/>
          <w:marTop w:val="0"/>
          <w:marBottom w:val="0"/>
          <w:divBdr>
            <w:top w:val="none" w:sz="0" w:space="0" w:color="auto"/>
            <w:left w:val="none" w:sz="0" w:space="0" w:color="auto"/>
            <w:bottom w:val="none" w:sz="0" w:space="0" w:color="auto"/>
            <w:right w:val="none" w:sz="0" w:space="0" w:color="auto"/>
          </w:divBdr>
        </w:div>
        <w:div w:id="144862346">
          <w:marLeft w:val="480"/>
          <w:marRight w:val="0"/>
          <w:marTop w:val="0"/>
          <w:marBottom w:val="0"/>
          <w:divBdr>
            <w:top w:val="none" w:sz="0" w:space="0" w:color="auto"/>
            <w:left w:val="none" w:sz="0" w:space="0" w:color="auto"/>
            <w:bottom w:val="none" w:sz="0" w:space="0" w:color="auto"/>
            <w:right w:val="none" w:sz="0" w:space="0" w:color="auto"/>
          </w:divBdr>
        </w:div>
        <w:div w:id="677077761">
          <w:marLeft w:val="480"/>
          <w:marRight w:val="0"/>
          <w:marTop w:val="0"/>
          <w:marBottom w:val="0"/>
          <w:divBdr>
            <w:top w:val="none" w:sz="0" w:space="0" w:color="auto"/>
            <w:left w:val="none" w:sz="0" w:space="0" w:color="auto"/>
            <w:bottom w:val="none" w:sz="0" w:space="0" w:color="auto"/>
            <w:right w:val="none" w:sz="0" w:space="0" w:color="auto"/>
          </w:divBdr>
        </w:div>
        <w:div w:id="585189522">
          <w:marLeft w:val="480"/>
          <w:marRight w:val="0"/>
          <w:marTop w:val="0"/>
          <w:marBottom w:val="0"/>
          <w:divBdr>
            <w:top w:val="none" w:sz="0" w:space="0" w:color="auto"/>
            <w:left w:val="none" w:sz="0" w:space="0" w:color="auto"/>
            <w:bottom w:val="none" w:sz="0" w:space="0" w:color="auto"/>
            <w:right w:val="none" w:sz="0" w:space="0" w:color="auto"/>
          </w:divBdr>
        </w:div>
        <w:div w:id="1155104384">
          <w:marLeft w:val="480"/>
          <w:marRight w:val="0"/>
          <w:marTop w:val="0"/>
          <w:marBottom w:val="0"/>
          <w:divBdr>
            <w:top w:val="none" w:sz="0" w:space="0" w:color="auto"/>
            <w:left w:val="none" w:sz="0" w:space="0" w:color="auto"/>
            <w:bottom w:val="none" w:sz="0" w:space="0" w:color="auto"/>
            <w:right w:val="none" w:sz="0" w:space="0" w:color="auto"/>
          </w:divBdr>
        </w:div>
        <w:div w:id="1039208433">
          <w:marLeft w:val="480"/>
          <w:marRight w:val="0"/>
          <w:marTop w:val="0"/>
          <w:marBottom w:val="0"/>
          <w:divBdr>
            <w:top w:val="none" w:sz="0" w:space="0" w:color="auto"/>
            <w:left w:val="none" w:sz="0" w:space="0" w:color="auto"/>
            <w:bottom w:val="none" w:sz="0" w:space="0" w:color="auto"/>
            <w:right w:val="none" w:sz="0" w:space="0" w:color="auto"/>
          </w:divBdr>
        </w:div>
        <w:div w:id="441344564">
          <w:marLeft w:val="480"/>
          <w:marRight w:val="0"/>
          <w:marTop w:val="0"/>
          <w:marBottom w:val="0"/>
          <w:divBdr>
            <w:top w:val="none" w:sz="0" w:space="0" w:color="auto"/>
            <w:left w:val="none" w:sz="0" w:space="0" w:color="auto"/>
            <w:bottom w:val="none" w:sz="0" w:space="0" w:color="auto"/>
            <w:right w:val="none" w:sz="0" w:space="0" w:color="auto"/>
          </w:divBdr>
        </w:div>
        <w:div w:id="579366787">
          <w:marLeft w:val="480"/>
          <w:marRight w:val="0"/>
          <w:marTop w:val="0"/>
          <w:marBottom w:val="0"/>
          <w:divBdr>
            <w:top w:val="none" w:sz="0" w:space="0" w:color="auto"/>
            <w:left w:val="none" w:sz="0" w:space="0" w:color="auto"/>
            <w:bottom w:val="none" w:sz="0" w:space="0" w:color="auto"/>
            <w:right w:val="none" w:sz="0" w:space="0" w:color="auto"/>
          </w:divBdr>
        </w:div>
        <w:div w:id="374161300">
          <w:marLeft w:val="480"/>
          <w:marRight w:val="0"/>
          <w:marTop w:val="0"/>
          <w:marBottom w:val="0"/>
          <w:divBdr>
            <w:top w:val="none" w:sz="0" w:space="0" w:color="auto"/>
            <w:left w:val="none" w:sz="0" w:space="0" w:color="auto"/>
            <w:bottom w:val="none" w:sz="0" w:space="0" w:color="auto"/>
            <w:right w:val="none" w:sz="0" w:space="0" w:color="auto"/>
          </w:divBdr>
        </w:div>
        <w:div w:id="1094399651">
          <w:marLeft w:val="480"/>
          <w:marRight w:val="0"/>
          <w:marTop w:val="0"/>
          <w:marBottom w:val="0"/>
          <w:divBdr>
            <w:top w:val="none" w:sz="0" w:space="0" w:color="auto"/>
            <w:left w:val="none" w:sz="0" w:space="0" w:color="auto"/>
            <w:bottom w:val="none" w:sz="0" w:space="0" w:color="auto"/>
            <w:right w:val="none" w:sz="0" w:space="0" w:color="auto"/>
          </w:divBdr>
        </w:div>
        <w:div w:id="968320624">
          <w:marLeft w:val="480"/>
          <w:marRight w:val="0"/>
          <w:marTop w:val="0"/>
          <w:marBottom w:val="0"/>
          <w:divBdr>
            <w:top w:val="none" w:sz="0" w:space="0" w:color="auto"/>
            <w:left w:val="none" w:sz="0" w:space="0" w:color="auto"/>
            <w:bottom w:val="none" w:sz="0" w:space="0" w:color="auto"/>
            <w:right w:val="none" w:sz="0" w:space="0" w:color="auto"/>
          </w:divBdr>
        </w:div>
        <w:div w:id="808401623">
          <w:marLeft w:val="480"/>
          <w:marRight w:val="0"/>
          <w:marTop w:val="0"/>
          <w:marBottom w:val="0"/>
          <w:divBdr>
            <w:top w:val="none" w:sz="0" w:space="0" w:color="auto"/>
            <w:left w:val="none" w:sz="0" w:space="0" w:color="auto"/>
            <w:bottom w:val="none" w:sz="0" w:space="0" w:color="auto"/>
            <w:right w:val="none" w:sz="0" w:space="0" w:color="auto"/>
          </w:divBdr>
        </w:div>
        <w:div w:id="1136803495">
          <w:marLeft w:val="480"/>
          <w:marRight w:val="0"/>
          <w:marTop w:val="0"/>
          <w:marBottom w:val="0"/>
          <w:divBdr>
            <w:top w:val="none" w:sz="0" w:space="0" w:color="auto"/>
            <w:left w:val="none" w:sz="0" w:space="0" w:color="auto"/>
            <w:bottom w:val="none" w:sz="0" w:space="0" w:color="auto"/>
            <w:right w:val="none" w:sz="0" w:space="0" w:color="auto"/>
          </w:divBdr>
        </w:div>
        <w:div w:id="1145586595">
          <w:marLeft w:val="480"/>
          <w:marRight w:val="0"/>
          <w:marTop w:val="0"/>
          <w:marBottom w:val="0"/>
          <w:divBdr>
            <w:top w:val="none" w:sz="0" w:space="0" w:color="auto"/>
            <w:left w:val="none" w:sz="0" w:space="0" w:color="auto"/>
            <w:bottom w:val="none" w:sz="0" w:space="0" w:color="auto"/>
            <w:right w:val="none" w:sz="0" w:space="0" w:color="auto"/>
          </w:divBdr>
        </w:div>
        <w:div w:id="98767941">
          <w:marLeft w:val="480"/>
          <w:marRight w:val="0"/>
          <w:marTop w:val="0"/>
          <w:marBottom w:val="0"/>
          <w:divBdr>
            <w:top w:val="none" w:sz="0" w:space="0" w:color="auto"/>
            <w:left w:val="none" w:sz="0" w:space="0" w:color="auto"/>
            <w:bottom w:val="none" w:sz="0" w:space="0" w:color="auto"/>
            <w:right w:val="none" w:sz="0" w:space="0" w:color="auto"/>
          </w:divBdr>
        </w:div>
      </w:divsChild>
    </w:div>
    <w:div w:id="478814295">
      <w:bodyDiv w:val="1"/>
      <w:marLeft w:val="0"/>
      <w:marRight w:val="0"/>
      <w:marTop w:val="0"/>
      <w:marBottom w:val="0"/>
      <w:divBdr>
        <w:top w:val="none" w:sz="0" w:space="0" w:color="auto"/>
        <w:left w:val="none" w:sz="0" w:space="0" w:color="auto"/>
        <w:bottom w:val="none" w:sz="0" w:space="0" w:color="auto"/>
        <w:right w:val="none" w:sz="0" w:space="0" w:color="auto"/>
      </w:divBdr>
      <w:divsChild>
        <w:div w:id="585726174">
          <w:marLeft w:val="480"/>
          <w:marRight w:val="0"/>
          <w:marTop w:val="0"/>
          <w:marBottom w:val="0"/>
          <w:divBdr>
            <w:top w:val="none" w:sz="0" w:space="0" w:color="auto"/>
            <w:left w:val="none" w:sz="0" w:space="0" w:color="auto"/>
            <w:bottom w:val="none" w:sz="0" w:space="0" w:color="auto"/>
            <w:right w:val="none" w:sz="0" w:space="0" w:color="auto"/>
          </w:divBdr>
        </w:div>
        <w:div w:id="2119831703">
          <w:marLeft w:val="480"/>
          <w:marRight w:val="0"/>
          <w:marTop w:val="0"/>
          <w:marBottom w:val="0"/>
          <w:divBdr>
            <w:top w:val="none" w:sz="0" w:space="0" w:color="auto"/>
            <w:left w:val="none" w:sz="0" w:space="0" w:color="auto"/>
            <w:bottom w:val="none" w:sz="0" w:space="0" w:color="auto"/>
            <w:right w:val="none" w:sz="0" w:space="0" w:color="auto"/>
          </w:divBdr>
        </w:div>
        <w:div w:id="1889418637">
          <w:marLeft w:val="480"/>
          <w:marRight w:val="0"/>
          <w:marTop w:val="0"/>
          <w:marBottom w:val="0"/>
          <w:divBdr>
            <w:top w:val="none" w:sz="0" w:space="0" w:color="auto"/>
            <w:left w:val="none" w:sz="0" w:space="0" w:color="auto"/>
            <w:bottom w:val="none" w:sz="0" w:space="0" w:color="auto"/>
            <w:right w:val="none" w:sz="0" w:space="0" w:color="auto"/>
          </w:divBdr>
        </w:div>
        <w:div w:id="1831479648">
          <w:marLeft w:val="480"/>
          <w:marRight w:val="0"/>
          <w:marTop w:val="0"/>
          <w:marBottom w:val="0"/>
          <w:divBdr>
            <w:top w:val="none" w:sz="0" w:space="0" w:color="auto"/>
            <w:left w:val="none" w:sz="0" w:space="0" w:color="auto"/>
            <w:bottom w:val="none" w:sz="0" w:space="0" w:color="auto"/>
            <w:right w:val="none" w:sz="0" w:space="0" w:color="auto"/>
          </w:divBdr>
        </w:div>
        <w:div w:id="1628200171">
          <w:marLeft w:val="480"/>
          <w:marRight w:val="0"/>
          <w:marTop w:val="0"/>
          <w:marBottom w:val="0"/>
          <w:divBdr>
            <w:top w:val="none" w:sz="0" w:space="0" w:color="auto"/>
            <w:left w:val="none" w:sz="0" w:space="0" w:color="auto"/>
            <w:bottom w:val="none" w:sz="0" w:space="0" w:color="auto"/>
            <w:right w:val="none" w:sz="0" w:space="0" w:color="auto"/>
          </w:divBdr>
        </w:div>
        <w:div w:id="439571162">
          <w:marLeft w:val="480"/>
          <w:marRight w:val="0"/>
          <w:marTop w:val="0"/>
          <w:marBottom w:val="0"/>
          <w:divBdr>
            <w:top w:val="none" w:sz="0" w:space="0" w:color="auto"/>
            <w:left w:val="none" w:sz="0" w:space="0" w:color="auto"/>
            <w:bottom w:val="none" w:sz="0" w:space="0" w:color="auto"/>
            <w:right w:val="none" w:sz="0" w:space="0" w:color="auto"/>
          </w:divBdr>
        </w:div>
        <w:div w:id="506099874">
          <w:marLeft w:val="480"/>
          <w:marRight w:val="0"/>
          <w:marTop w:val="0"/>
          <w:marBottom w:val="0"/>
          <w:divBdr>
            <w:top w:val="none" w:sz="0" w:space="0" w:color="auto"/>
            <w:left w:val="none" w:sz="0" w:space="0" w:color="auto"/>
            <w:bottom w:val="none" w:sz="0" w:space="0" w:color="auto"/>
            <w:right w:val="none" w:sz="0" w:space="0" w:color="auto"/>
          </w:divBdr>
        </w:div>
        <w:div w:id="1569806272">
          <w:marLeft w:val="480"/>
          <w:marRight w:val="0"/>
          <w:marTop w:val="0"/>
          <w:marBottom w:val="0"/>
          <w:divBdr>
            <w:top w:val="none" w:sz="0" w:space="0" w:color="auto"/>
            <w:left w:val="none" w:sz="0" w:space="0" w:color="auto"/>
            <w:bottom w:val="none" w:sz="0" w:space="0" w:color="auto"/>
            <w:right w:val="none" w:sz="0" w:space="0" w:color="auto"/>
          </w:divBdr>
        </w:div>
        <w:div w:id="1572739797">
          <w:marLeft w:val="480"/>
          <w:marRight w:val="0"/>
          <w:marTop w:val="0"/>
          <w:marBottom w:val="0"/>
          <w:divBdr>
            <w:top w:val="none" w:sz="0" w:space="0" w:color="auto"/>
            <w:left w:val="none" w:sz="0" w:space="0" w:color="auto"/>
            <w:bottom w:val="none" w:sz="0" w:space="0" w:color="auto"/>
            <w:right w:val="none" w:sz="0" w:space="0" w:color="auto"/>
          </w:divBdr>
        </w:div>
        <w:div w:id="640383335">
          <w:marLeft w:val="480"/>
          <w:marRight w:val="0"/>
          <w:marTop w:val="0"/>
          <w:marBottom w:val="0"/>
          <w:divBdr>
            <w:top w:val="none" w:sz="0" w:space="0" w:color="auto"/>
            <w:left w:val="none" w:sz="0" w:space="0" w:color="auto"/>
            <w:bottom w:val="none" w:sz="0" w:space="0" w:color="auto"/>
            <w:right w:val="none" w:sz="0" w:space="0" w:color="auto"/>
          </w:divBdr>
        </w:div>
        <w:div w:id="1963266854">
          <w:marLeft w:val="480"/>
          <w:marRight w:val="0"/>
          <w:marTop w:val="0"/>
          <w:marBottom w:val="0"/>
          <w:divBdr>
            <w:top w:val="none" w:sz="0" w:space="0" w:color="auto"/>
            <w:left w:val="none" w:sz="0" w:space="0" w:color="auto"/>
            <w:bottom w:val="none" w:sz="0" w:space="0" w:color="auto"/>
            <w:right w:val="none" w:sz="0" w:space="0" w:color="auto"/>
          </w:divBdr>
        </w:div>
        <w:div w:id="1715152869">
          <w:marLeft w:val="480"/>
          <w:marRight w:val="0"/>
          <w:marTop w:val="0"/>
          <w:marBottom w:val="0"/>
          <w:divBdr>
            <w:top w:val="none" w:sz="0" w:space="0" w:color="auto"/>
            <w:left w:val="none" w:sz="0" w:space="0" w:color="auto"/>
            <w:bottom w:val="none" w:sz="0" w:space="0" w:color="auto"/>
            <w:right w:val="none" w:sz="0" w:space="0" w:color="auto"/>
          </w:divBdr>
        </w:div>
        <w:div w:id="245774623">
          <w:marLeft w:val="480"/>
          <w:marRight w:val="0"/>
          <w:marTop w:val="0"/>
          <w:marBottom w:val="0"/>
          <w:divBdr>
            <w:top w:val="none" w:sz="0" w:space="0" w:color="auto"/>
            <w:left w:val="none" w:sz="0" w:space="0" w:color="auto"/>
            <w:bottom w:val="none" w:sz="0" w:space="0" w:color="auto"/>
            <w:right w:val="none" w:sz="0" w:space="0" w:color="auto"/>
          </w:divBdr>
        </w:div>
        <w:div w:id="1744715817">
          <w:marLeft w:val="480"/>
          <w:marRight w:val="0"/>
          <w:marTop w:val="0"/>
          <w:marBottom w:val="0"/>
          <w:divBdr>
            <w:top w:val="none" w:sz="0" w:space="0" w:color="auto"/>
            <w:left w:val="none" w:sz="0" w:space="0" w:color="auto"/>
            <w:bottom w:val="none" w:sz="0" w:space="0" w:color="auto"/>
            <w:right w:val="none" w:sz="0" w:space="0" w:color="auto"/>
          </w:divBdr>
        </w:div>
        <w:div w:id="1937591507">
          <w:marLeft w:val="480"/>
          <w:marRight w:val="0"/>
          <w:marTop w:val="0"/>
          <w:marBottom w:val="0"/>
          <w:divBdr>
            <w:top w:val="none" w:sz="0" w:space="0" w:color="auto"/>
            <w:left w:val="none" w:sz="0" w:space="0" w:color="auto"/>
            <w:bottom w:val="none" w:sz="0" w:space="0" w:color="auto"/>
            <w:right w:val="none" w:sz="0" w:space="0" w:color="auto"/>
          </w:divBdr>
        </w:div>
        <w:div w:id="530076290">
          <w:marLeft w:val="480"/>
          <w:marRight w:val="0"/>
          <w:marTop w:val="0"/>
          <w:marBottom w:val="0"/>
          <w:divBdr>
            <w:top w:val="none" w:sz="0" w:space="0" w:color="auto"/>
            <w:left w:val="none" w:sz="0" w:space="0" w:color="auto"/>
            <w:bottom w:val="none" w:sz="0" w:space="0" w:color="auto"/>
            <w:right w:val="none" w:sz="0" w:space="0" w:color="auto"/>
          </w:divBdr>
        </w:div>
        <w:div w:id="702900862">
          <w:marLeft w:val="480"/>
          <w:marRight w:val="0"/>
          <w:marTop w:val="0"/>
          <w:marBottom w:val="0"/>
          <w:divBdr>
            <w:top w:val="none" w:sz="0" w:space="0" w:color="auto"/>
            <w:left w:val="none" w:sz="0" w:space="0" w:color="auto"/>
            <w:bottom w:val="none" w:sz="0" w:space="0" w:color="auto"/>
            <w:right w:val="none" w:sz="0" w:space="0" w:color="auto"/>
          </w:divBdr>
        </w:div>
        <w:div w:id="1856964634">
          <w:marLeft w:val="480"/>
          <w:marRight w:val="0"/>
          <w:marTop w:val="0"/>
          <w:marBottom w:val="0"/>
          <w:divBdr>
            <w:top w:val="none" w:sz="0" w:space="0" w:color="auto"/>
            <w:left w:val="none" w:sz="0" w:space="0" w:color="auto"/>
            <w:bottom w:val="none" w:sz="0" w:space="0" w:color="auto"/>
            <w:right w:val="none" w:sz="0" w:space="0" w:color="auto"/>
          </w:divBdr>
        </w:div>
        <w:div w:id="351416022">
          <w:marLeft w:val="480"/>
          <w:marRight w:val="0"/>
          <w:marTop w:val="0"/>
          <w:marBottom w:val="0"/>
          <w:divBdr>
            <w:top w:val="none" w:sz="0" w:space="0" w:color="auto"/>
            <w:left w:val="none" w:sz="0" w:space="0" w:color="auto"/>
            <w:bottom w:val="none" w:sz="0" w:space="0" w:color="auto"/>
            <w:right w:val="none" w:sz="0" w:space="0" w:color="auto"/>
          </w:divBdr>
        </w:div>
        <w:div w:id="111243849">
          <w:marLeft w:val="480"/>
          <w:marRight w:val="0"/>
          <w:marTop w:val="0"/>
          <w:marBottom w:val="0"/>
          <w:divBdr>
            <w:top w:val="none" w:sz="0" w:space="0" w:color="auto"/>
            <w:left w:val="none" w:sz="0" w:space="0" w:color="auto"/>
            <w:bottom w:val="none" w:sz="0" w:space="0" w:color="auto"/>
            <w:right w:val="none" w:sz="0" w:space="0" w:color="auto"/>
          </w:divBdr>
        </w:div>
        <w:div w:id="1663310335">
          <w:marLeft w:val="480"/>
          <w:marRight w:val="0"/>
          <w:marTop w:val="0"/>
          <w:marBottom w:val="0"/>
          <w:divBdr>
            <w:top w:val="none" w:sz="0" w:space="0" w:color="auto"/>
            <w:left w:val="none" w:sz="0" w:space="0" w:color="auto"/>
            <w:bottom w:val="none" w:sz="0" w:space="0" w:color="auto"/>
            <w:right w:val="none" w:sz="0" w:space="0" w:color="auto"/>
          </w:divBdr>
        </w:div>
      </w:divsChild>
    </w:div>
    <w:div w:id="488794069">
      <w:bodyDiv w:val="1"/>
      <w:marLeft w:val="0"/>
      <w:marRight w:val="0"/>
      <w:marTop w:val="0"/>
      <w:marBottom w:val="0"/>
      <w:divBdr>
        <w:top w:val="none" w:sz="0" w:space="0" w:color="auto"/>
        <w:left w:val="none" w:sz="0" w:space="0" w:color="auto"/>
        <w:bottom w:val="none" w:sz="0" w:space="0" w:color="auto"/>
        <w:right w:val="none" w:sz="0" w:space="0" w:color="auto"/>
      </w:divBdr>
      <w:divsChild>
        <w:div w:id="675233496">
          <w:marLeft w:val="480"/>
          <w:marRight w:val="0"/>
          <w:marTop w:val="0"/>
          <w:marBottom w:val="0"/>
          <w:divBdr>
            <w:top w:val="none" w:sz="0" w:space="0" w:color="auto"/>
            <w:left w:val="none" w:sz="0" w:space="0" w:color="auto"/>
            <w:bottom w:val="none" w:sz="0" w:space="0" w:color="auto"/>
            <w:right w:val="none" w:sz="0" w:space="0" w:color="auto"/>
          </w:divBdr>
        </w:div>
        <w:div w:id="275673350">
          <w:marLeft w:val="480"/>
          <w:marRight w:val="0"/>
          <w:marTop w:val="0"/>
          <w:marBottom w:val="0"/>
          <w:divBdr>
            <w:top w:val="none" w:sz="0" w:space="0" w:color="auto"/>
            <w:left w:val="none" w:sz="0" w:space="0" w:color="auto"/>
            <w:bottom w:val="none" w:sz="0" w:space="0" w:color="auto"/>
            <w:right w:val="none" w:sz="0" w:space="0" w:color="auto"/>
          </w:divBdr>
        </w:div>
        <w:div w:id="1720281138">
          <w:marLeft w:val="480"/>
          <w:marRight w:val="0"/>
          <w:marTop w:val="0"/>
          <w:marBottom w:val="0"/>
          <w:divBdr>
            <w:top w:val="none" w:sz="0" w:space="0" w:color="auto"/>
            <w:left w:val="none" w:sz="0" w:space="0" w:color="auto"/>
            <w:bottom w:val="none" w:sz="0" w:space="0" w:color="auto"/>
            <w:right w:val="none" w:sz="0" w:space="0" w:color="auto"/>
          </w:divBdr>
        </w:div>
        <w:div w:id="1561749013">
          <w:marLeft w:val="480"/>
          <w:marRight w:val="0"/>
          <w:marTop w:val="0"/>
          <w:marBottom w:val="0"/>
          <w:divBdr>
            <w:top w:val="none" w:sz="0" w:space="0" w:color="auto"/>
            <w:left w:val="none" w:sz="0" w:space="0" w:color="auto"/>
            <w:bottom w:val="none" w:sz="0" w:space="0" w:color="auto"/>
            <w:right w:val="none" w:sz="0" w:space="0" w:color="auto"/>
          </w:divBdr>
        </w:div>
        <w:div w:id="1981416970">
          <w:marLeft w:val="480"/>
          <w:marRight w:val="0"/>
          <w:marTop w:val="0"/>
          <w:marBottom w:val="0"/>
          <w:divBdr>
            <w:top w:val="none" w:sz="0" w:space="0" w:color="auto"/>
            <w:left w:val="none" w:sz="0" w:space="0" w:color="auto"/>
            <w:bottom w:val="none" w:sz="0" w:space="0" w:color="auto"/>
            <w:right w:val="none" w:sz="0" w:space="0" w:color="auto"/>
          </w:divBdr>
        </w:div>
        <w:div w:id="1466046772">
          <w:marLeft w:val="480"/>
          <w:marRight w:val="0"/>
          <w:marTop w:val="0"/>
          <w:marBottom w:val="0"/>
          <w:divBdr>
            <w:top w:val="none" w:sz="0" w:space="0" w:color="auto"/>
            <w:left w:val="none" w:sz="0" w:space="0" w:color="auto"/>
            <w:bottom w:val="none" w:sz="0" w:space="0" w:color="auto"/>
            <w:right w:val="none" w:sz="0" w:space="0" w:color="auto"/>
          </w:divBdr>
        </w:div>
        <w:div w:id="490293625">
          <w:marLeft w:val="480"/>
          <w:marRight w:val="0"/>
          <w:marTop w:val="0"/>
          <w:marBottom w:val="0"/>
          <w:divBdr>
            <w:top w:val="none" w:sz="0" w:space="0" w:color="auto"/>
            <w:left w:val="none" w:sz="0" w:space="0" w:color="auto"/>
            <w:bottom w:val="none" w:sz="0" w:space="0" w:color="auto"/>
            <w:right w:val="none" w:sz="0" w:space="0" w:color="auto"/>
          </w:divBdr>
        </w:div>
        <w:div w:id="1624186781">
          <w:marLeft w:val="480"/>
          <w:marRight w:val="0"/>
          <w:marTop w:val="0"/>
          <w:marBottom w:val="0"/>
          <w:divBdr>
            <w:top w:val="none" w:sz="0" w:space="0" w:color="auto"/>
            <w:left w:val="none" w:sz="0" w:space="0" w:color="auto"/>
            <w:bottom w:val="none" w:sz="0" w:space="0" w:color="auto"/>
            <w:right w:val="none" w:sz="0" w:space="0" w:color="auto"/>
          </w:divBdr>
        </w:div>
        <w:div w:id="120075647">
          <w:marLeft w:val="480"/>
          <w:marRight w:val="0"/>
          <w:marTop w:val="0"/>
          <w:marBottom w:val="0"/>
          <w:divBdr>
            <w:top w:val="none" w:sz="0" w:space="0" w:color="auto"/>
            <w:left w:val="none" w:sz="0" w:space="0" w:color="auto"/>
            <w:bottom w:val="none" w:sz="0" w:space="0" w:color="auto"/>
            <w:right w:val="none" w:sz="0" w:space="0" w:color="auto"/>
          </w:divBdr>
        </w:div>
        <w:div w:id="1028290321">
          <w:marLeft w:val="480"/>
          <w:marRight w:val="0"/>
          <w:marTop w:val="0"/>
          <w:marBottom w:val="0"/>
          <w:divBdr>
            <w:top w:val="none" w:sz="0" w:space="0" w:color="auto"/>
            <w:left w:val="none" w:sz="0" w:space="0" w:color="auto"/>
            <w:bottom w:val="none" w:sz="0" w:space="0" w:color="auto"/>
            <w:right w:val="none" w:sz="0" w:space="0" w:color="auto"/>
          </w:divBdr>
        </w:div>
        <w:div w:id="799111266">
          <w:marLeft w:val="480"/>
          <w:marRight w:val="0"/>
          <w:marTop w:val="0"/>
          <w:marBottom w:val="0"/>
          <w:divBdr>
            <w:top w:val="none" w:sz="0" w:space="0" w:color="auto"/>
            <w:left w:val="none" w:sz="0" w:space="0" w:color="auto"/>
            <w:bottom w:val="none" w:sz="0" w:space="0" w:color="auto"/>
            <w:right w:val="none" w:sz="0" w:space="0" w:color="auto"/>
          </w:divBdr>
        </w:div>
        <w:div w:id="1344941197">
          <w:marLeft w:val="480"/>
          <w:marRight w:val="0"/>
          <w:marTop w:val="0"/>
          <w:marBottom w:val="0"/>
          <w:divBdr>
            <w:top w:val="none" w:sz="0" w:space="0" w:color="auto"/>
            <w:left w:val="none" w:sz="0" w:space="0" w:color="auto"/>
            <w:bottom w:val="none" w:sz="0" w:space="0" w:color="auto"/>
            <w:right w:val="none" w:sz="0" w:space="0" w:color="auto"/>
          </w:divBdr>
        </w:div>
      </w:divsChild>
    </w:div>
    <w:div w:id="501361154">
      <w:bodyDiv w:val="1"/>
      <w:marLeft w:val="0"/>
      <w:marRight w:val="0"/>
      <w:marTop w:val="0"/>
      <w:marBottom w:val="0"/>
      <w:divBdr>
        <w:top w:val="none" w:sz="0" w:space="0" w:color="auto"/>
        <w:left w:val="none" w:sz="0" w:space="0" w:color="auto"/>
        <w:bottom w:val="none" w:sz="0" w:space="0" w:color="auto"/>
        <w:right w:val="none" w:sz="0" w:space="0" w:color="auto"/>
      </w:divBdr>
      <w:divsChild>
        <w:div w:id="188954697">
          <w:marLeft w:val="480"/>
          <w:marRight w:val="0"/>
          <w:marTop w:val="0"/>
          <w:marBottom w:val="0"/>
          <w:divBdr>
            <w:top w:val="none" w:sz="0" w:space="0" w:color="auto"/>
            <w:left w:val="none" w:sz="0" w:space="0" w:color="auto"/>
            <w:bottom w:val="none" w:sz="0" w:space="0" w:color="auto"/>
            <w:right w:val="none" w:sz="0" w:space="0" w:color="auto"/>
          </w:divBdr>
        </w:div>
        <w:div w:id="1067529909">
          <w:marLeft w:val="480"/>
          <w:marRight w:val="0"/>
          <w:marTop w:val="0"/>
          <w:marBottom w:val="0"/>
          <w:divBdr>
            <w:top w:val="none" w:sz="0" w:space="0" w:color="auto"/>
            <w:left w:val="none" w:sz="0" w:space="0" w:color="auto"/>
            <w:bottom w:val="none" w:sz="0" w:space="0" w:color="auto"/>
            <w:right w:val="none" w:sz="0" w:space="0" w:color="auto"/>
          </w:divBdr>
        </w:div>
        <w:div w:id="1247227100">
          <w:marLeft w:val="480"/>
          <w:marRight w:val="0"/>
          <w:marTop w:val="0"/>
          <w:marBottom w:val="0"/>
          <w:divBdr>
            <w:top w:val="none" w:sz="0" w:space="0" w:color="auto"/>
            <w:left w:val="none" w:sz="0" w:space="0" w:color="auto"/>
            <w:bottom w:val="none" w:sz="0" w:space="0" w:color="auto"/>
            <w:right w:val="none" w:sz="0" w:space="0" w:color="auto"/>
          </w:divBdr>
        </w:div>
        <w:div w:id="1125391503">
          <w:marLeft w:val="480"/>
          <w:marRight w:val="0"/>
          <w:marTop w:val="0"/>
          <w:marBottom w:val="0"/>
          <w:divBdr>
            <w:top w:val="none" w:sz="0" w:space="0" w:color="auto"/>
            <w:left w:val="none" w:sz="0" w:space="0" w:color="auto"/>
            <w:bottom w:val="none" w:sz="0" w:space="0" w:color="auto"/>
            <w:right w:val="none" w:sz="0" w:space="0" w:color="auto"/>
          </w:divBdr>
        </w:div>
        <w:div w:id="1968199570">
          <w:marLeft w:val="480"/>
          <w:marRight w:val="0"/>
          <w:marTop w:val="0"/>
          <w:marBottom w:val="0"/>
          <w:divBdr>
            <w:top w:val="none" w:sz="0" w:space="0" w:color="auto"/>
            <w:left w:val="none" w:sz="0" w:space="0" w:color="auto"/>
            <w:bottom w:val="none" w:sz="0" w:space="0" w:color="auto"/>
            <w:right w:val="none" w:sz="0" w:space="0" w:color="auto"/>
          </w:divBdr>
        </w:div>
        <w:div w:id="243609685">
          <w:marLeft w:val="480"/>
          <w:marRight w:val="0"/>
          <w:marTop w:val="0"/>
          <w:marBottom w:val="0"/>
          <w:divBdr>
            <w:top w:val="none" w:sz="0" w:space="0" w:color="auto"/>
            <w:left w:val="none" w:sz="0" w:space="0" w:color="auto"/>
            <w:bottom w:val="none" w:sz="0" w:space="0" w:color="auto"/>
            <w:right w:val="none" w:sz="0" w:space="0" w:color="auto"/>
          </w:divBdr>
        </w:div>
        <w:div w:id="336808337">
          <w:marLeft w:val="480"/>
          <w:marRight w:val="0"/>
          <w:marTop w:val="0"/>
          <w:marBottom w:val="0"/>
          <w:divBdr>
            <w:top w:val="none" w:sz="0" w:space="0" w:color="auto"/>
            <w:left w:val="none" w:sz="0" w:space="0" w:color="auto"/>
            <w:bottom w:val="none" w:sz="0" w:space="0" w:color="auto"/>
            <w:right w:val="none" w:sz="0" w:space="0" w:color="auto"/>
          </w:divBdr>
        </w:div>
        <w:div w:id="1271351869">
          <w:marLeft w:val="480"/>
          <w:marRight w:val="0"/>
          <w:marTop w:val="0"/>
          <w:marBottom w:val="0"/>
          <w:divBdr>
            <w:top w:val="none" w:sz="0" w:space="0" w:color="auto"/>
            <w:left w:val="none" w:sz="0" w:space="0" w:color="auto"/>
            <w:bottom w:val="none" w:sz="0" w:space="0" w:color="auto"/>
            <w:right w:val="none" w:sz="0" w:space="0" w:color="auto"/>
          </w:divBdr>
        </w:div>
        <w:div w:id="873692559">
          <w:marLeft w:val="480"/>
          <w:marRight w:val="0"/>
          <w:marTop w:val="0"/>
          <w:marBottom w:val="0"/>
          <w:divBdr>
            <w:top w:val="none" w:sz="0" w:space="0" w:color="auto"/>
            <w:left w:val="none" w:sz="0" w:space="0" w:color="auto"/>
            <w:bottom w:val="none" w:sz="0" w:space="0" w:color="auto"/>
            <w:right w:val="none" w:sz="0" w:space="0" w:color="auto"/>
          </w:divBdr>
        </w:div>
        <w:div w:id="1887908307">
          <w:marLeft w:val="480"/>
          <w:marRight w:val="0"/>
          <w:marTop w:val="0"/>
          <w:marBottom w:val="0"/>
          <w:divBdr>
            <w:top w:val="none" w:sz="0" w:space="0" w:color="auto"/>
            <w:left w:val="none" w:sz="0" w:space="0" w:color="auto"/>
            <w:bottom w:val="none" w:sz="0" w:space="0" w:color="auto"/>
            <w:right w:val="none" w:sz="0" w:space="0" w:color="auto"/>
          </w:divBdr>
        </w:div>
        <w:div w:id="692003460">
          <w:marLeft w:val="480"/>
          <w:marRight w:val="0"/>
          <w:marTop w:val="0"/>
          <w:marBottom w:val="0"/>
          <w:divBdr>
            <w:top w:val="none" w:sz="0" w:space="0" w:color="auto"/>
            <w:left w:val="none" w:sz="0" w:space="0" w:color="auto"/>
            <w:bottom w:val="none" w:sz="0" w:space="0" w:color="auto"/>
            <w:right w:val="none" w:sz="0" w:space="0" w:color="auto"/>
          </w:divBdr>
        </w:div>
        <w:div w:id="992877311">
          <w:marLeft w:val="480"/>
          <w:marRight w:val="0"/>
          <w:marTop w:val="0"/>
          <w:marBottom w:val="0"/>
          <w:divBdr>
            <w:top w:val="none" w:sz="0" w:space="0" w:color="auto"/>
            <w:left w:val="none" w:sz="0" w:space="0" w:color="auto"/>
            <w:bottom w:val="none" w:sz="0" w:space="0" w:color="auto"/>
            <w:right w:val="none" w:sz="0" w:space="0" w:color="auto"/>
          </w:divBdr>
        </w:div>
        <w:div w:id="102892356">
          <w:marLeft w:val="480"/>
          <w:marRight w:val="0"/>
          <w:marTop w:val="0"/>
          <w:marBottom w:val="0"/>
          <w:divBdr>
            <w:top w:val="none" w:sz="0" w:space="0" w:color="auto"/>
            <w:left w:val="none" w:sz="0" w:space="0" w:color="auto"/>
            <w:bottom w:val="none" w:sz="0" w:space="0" w:color="auto"/>
            <w:right w:val="none" w:sz="0" w:space="0" w:color="auto"/>
          </w:divBdr>
        </w:div>
        <w:div w:id="191310415">
          <w:marLeft w:val="480"/>
          <w:marRight w:val="0"/>
          <w:marTop w:val="0"/>
          <w:marBottom w:val="0"/>
          <w:divBdr>
            <w:top w:val="none" w:sz="0" w:space="0" w:color="auto"/>
            <w:left w:val="none" w:sz="0" w:space="0" w:color="auto"/>
            <w:bottom w:val="none" w:sz="0" w:space="0" w:color="auto"/>
            <w:right w:val="none" w:sz="0" w:space="0" w:color="auto"/>
          </w:divBdr>
        </w:div>
        <w:div w:id="2135441569">
          <w:marLeft w:val="480"/>
          <w:marRight w:val="0"/>
          <w:marTop w:val="0"/>
          <w:marBottom w:val="0"/>
          <w:divBdr>
            <w:top w:val="none" w:sz="0" w:space="0" w:color="auto"/>
            <w:left w:val="none" w:sz="0" w:space="0" w:color="auto"/>
            <w:bottom w:val="none" w:sz="0" w:space="0" w:color="auto"/>
            <w:right w:val="none" w:sz="0" w:space="0" w:color="auto"/>
          </w:divBdr>
        </w:div>
        <w:div w:id="1572085172">
          <w:marLeft w:val="480"/>
          <w:marRight w:val="0"/>
          <w:marTop w:val="0"/>
          <w:marBottom w:val="0"/>
          <w:divBdr>
            <w:top w:val="none" w:sz="0" w:space="0" w:color="auto"/>
            <w:left w:val="none" w:sz="0" w:space="0" w:color="auto"/>
            <w:bottom w:val="none" w:sz="0" w:space="0" w:color="auto"/>
            <w:right w:val="none" w:sz="0" w:space="0" w:color="auto"/>
          </w:divBdr>
        </w:div>
        <w:div w:id="200097013">
          <w:marLeft w:val="480"/>
          <w:marRight w:val="0"/>
          <w:marTop w:val="0"/>
          <w:marBottom w:val="0"/>
          <w:divBdr>
            <w:top w:val="none" w:sz="0" w:space="0" w:color="auto"/>
            <w:left w:val="none" w:sz="0" w:space="0" w:color="auto"/>
            <w:bottom w:val="none" w:sz="0" w:space="0" w:color="auto"/>
            <w:right w:val="none" w:sz="0" w:space="0" w:color="auto"/>
          </w:divBdr>
        </w:div>
        <w:div w:id="1737626629">
          <w:marLeft w:val="480"/>
          <w:marRight w:val="0"/>
          <w:marTop w:val="0"/>
          <w:marBottom w:val="0"/>
          <w:divBdr>
            <w:top w:val="none" w:sz="0" w:space="0" w:color="auto"/>
            <w:left w:val="none" w:sz="0" w:space="0" w:color="auto"/>
            <w:bottom w:val="none" w:sz="0" w:space="0" w:color="auto"/>
            <w:right w:val="none" w:sz="0" w:space="0" w:color="auto"/>
          </w:divBdr>
        </w:div>
        <w:div w:id="172113556">
          <w:marLeft w:val="480"/>
          <w:marRight w:val="0"/>
          <w:marTop w:val="0"/>
          <w:marBottom w:val="0"/>
          <w:divBdr>
            <w:top w:val="none" w:sz="0" w:space="0" w:color="auto"/>
            <w:left w:val="none" w:sz="0" w:space="0" w:color="auto"/>
            <w:bottom w:val="none" w:sz="0" w:space="0" w:color="auto"/>
            <w:right w:val="none" w:sz="0" w:space="0" w:color="auto"/>
          </w:divBdr>
        </w:div>
      </w:divsChild>
    </w:div>
    <w:div w:id="554855622">
      <w:bodyDiv w:val="1"/>
      <w:marLeft w:val="0"/>
      <w:marRight w:val="0"/>
      <w:marTop w:val="0"/>
      <w:marBottom w:val="0"/>
      <w:divBdr>
        <w:top w:val="none" w:sz="0" w:space="0" w:color="auto"/>
        <w:left w:val="none" w:sz="0" w:space="0" w:color="auto"/>
        <w:bottom w:val="none" w:sz="0" w:space="0" w:color="auto"/>
        <w:right w:val="none" w:sz="0" w:space="0" w:color="auto"/>
      </w:divBdr>
      <w:divsChild>
        <w:div w:id="228879708">
          <w:marLeft w:val="480"/>
          <w:marRight w:val="0"/>
          <w:marTop w:val="0"/>
          <w:marBottom w:val="0"/>
          <w:divBdr>
            <w:top w:val="none" w:sz="0" w:space="0" w:color="auto"/>
            <w:left w:val="none" w:sz="0" w:space="0" w:color="auto"/>
            <w:bottom w:val="none" w:sz="0" w:space="0" w:color="auto"/>
            <w:right w:val="none" w:sz="0" w:space="0" w:color="auto"/>
          </w:divBdr>
        </w:div>
        <w:div w:id="1989505979">
          <w:marLeft w:val="480"/>
          <w:marRight w:val="0"/>
          <w:marTop w:val="0"/>
          <w:marBottom w:val="0"/>
          <w:divBdr>
            <w:top w:val="none" w:sz="0" w:space="0" w:color="auto"/>
            <w:left w:val="none" w:sz="0" w:space="0" w:color="auto"/>
            <w:bottom w:val="none" w:sz="0" w:space="0" w:color="auto"/>
            <w:right w:val="none" w:sz="0" w:space="0" w:color="auto"/>
          </w:divBdr>
        </w:div>
        <w:div w:id="1037975332">
          <w:marLeft w:val="480"/>
          <w:marRight w:val="0"/>
          <w:marTop w:val="0"/>
          <w:marBottom w:val="0"/>
          <w:divBdr>
            <w:top w:val="none" w:sz="0" w:space="0" w:color="auto"/>
            <w:left w:val="none" w:sz="0" w:space="0" w:color="auto"/>
            <w:bottom w:val="none" w:sz="0" w:space="0" w:color="auto"/>
            <w:right w:val="none" w:sz="0" w:space="0" w:color="auto"/>
          </w:divBdr>
        </w:div>
        <w:div w:id="701629923">
          <w:marLeft w:val="480"/>
          <w:marRight w:val="0"/>
          <w:marTop w:val="0"/>
          <w:marBottom w:val="0"/>
          <w:divBdr>
            <w:top w:val="none" w:sz="0" w:space="0" w:color="auto"/>
            <w:left w:val="none" w:sz="0" w:space="0" w:color="auto"/>
            <w:bottom w:val="none" w:sz="0" w:space="0" w:color="auto"/>
            <w:right w:val="none" w:sz="0" w:space="0" w:color="auto"/>
          </w:divBdr>
        </w:div>
        <w:div w:id="1328248672">
          <w:marLeft w:val="480"/>
          <w:marRight w:val="0"/>
          <w:marTop w:val="0"/>
          <w:marBottom w:val="0"/>
          <w:divBdr>
            <w:top w:val="none" w:sz="0" w:space="0" w:color="auto"/>
            <w:left w:val="none" w:sz="0" w:space="0" w:color="auto"/>
            <w:bottom w:val="none" w:sz="0" w:space="0" w:color="auto"/>
            <w:right w:val="none" w:sz="0" w:space="0" w:color="auto"/>
          </w:divBdr>
        </w:div>
        <w:div w:id="1174493719">
          <w:marLeft w:val="480"/>
          <w:marRight w:val="0"/>
          <w:marTop w:val="0"/>
          <w:marBottom w:val="0"/>
          <w:divBdr>
            <w:top w:val="none" w:sz="0" w:space="0" w:color="auto"/>
            <w:left w:val="none" w:sz="0" w:space="0" w:color="auto"/>
            <w:bottom w:val="none" w:sz="0" w:space="0" w:color="auto"/>
            <w:right w:val="none" w:sz="0" w:space="0" w:color="auto"/>
          </w:divBdr>
        </w:div>
        <w:div w:id="1466199280">
          <w:marLeft w:val="480"/>
          <w:marRight w:val="0"/>
          <w:marTop w:val="0"/>
          <w:marBottom w:val="0"/>
          <w:divBdr>
            <w:top w:val="none" w:sz="0" w:space="0" w:color="auto"/>
            <w:left w:val="none" w:sz="0" w:space="0" w:color="auto"/>
            <w:bottom w:val="none" w:sz="0" w:space="0" w:color="auto"/>
            <w:right w:val="none" w:sz="0" w:space="0" w:color="auto"/>
          </w:divBdr>
        </w:div>
        <w:div w:id="1342270417">
          <w:marLeft w:val="480"/>
          <w:marRight w:val="0"/>
          <w:marTop w:val="0"/>
          <w:marBottom w:val="0"/>
          <w:divBdr>
            <w:top w:val="none" w:sz="0" w:space="0" w:color="auto"/>
            <w:left w:val="none" w:sz="0" w:space="0" w:color="auto"/>
            <w:bottom w:val="none" w:sz="0" w:space="0" w:color="auto"/>
            <w:right w:val="none" w:sz="0" w:space="0" w:color="auto"/>
          </w:divBdr>
        </w:div>
        <w:div w:id="562257590">
          <w:marLeft w:val="480"/>
          <w:marRight w:val="0"/>
          <w:marTop w:val="0"/>
          <w:marBottom w:val="0"/>
          <w:divBdr>
            <w:top w:val="none" w:sz="0" w:space="0" w:color="auto"/>
            <w:left w:val="none" w:sz="0" w:space="0" w:color="auto"/>
            <w:bottom w:val="none" w:sz="0" w:space="0" w:color="auto"/>
            <w:right w:val="none" w:sz="0" w:space="0" w:color="auto"/>
          </w:divBdr>
        </w:div>
        <w:div w:id="979841201">
          <w:marLeft w:val="480"/>
          <w:marRight w:val="0"/>
          <w:marTop w:val="0"/>
          <w:marBottom w:val="0"/>
          <w:divBdr>
            <w:top w:val="none" w:sz="0" w:space="0" w:color="auto"/>
            <w:left w:val="none" w:sz="0" w:space="0" w:color="auto"/>
            <w:bottom w:val="none" w:sz="0" w:space="0" w:color="auto"/>
            <w:right w:val="none" w:sz="0" w:space="0" w:color="auto"/>
          </w:divBdr>
        </w:div>
        <w:div w:id="573860151">
          <w:marLeft w:val="480"/>
          <w:marRight w:val="0"/>
          <w:marTop w:val="0"/>
          <w:marBottom w:val="0"/>
          <w:divBdr>
            <w:top w:val="none" w:sz="0" w:space="0" w:color="auto"/>
            <w:left w:val="none" w:sz="0" w:space="0" w:color="auto"/>
            <w:bottom w:val="none" w:sz="0" w:space="0" w:color="auto"/>
            <w:right w:val="none" w:sz="0" w:space="0" w:color="auto"/>
          </w:divBdr>
        </w:div>
        <w:div w:id="768507873">
          <w:marLeft w:val="480"/>
          <w:marRight w:val="0"/>
          <w:marTop w:val="0"/>
          <w:marBottom w:val="0"/>
          <w:divBdr>
            <w:top w:val="none" w:sz="0" w:space="0" w:color="auto"/>
            <w:left w:val="none" w:sz="0" w:space="0" w:color="auto"/>
            <w:bottom w:val="none" w:sz="0" w:space="0" w:color="auto"/>
            <w:right w:val="none" w:sz="0" w:space="0" w:color="auto"/>
          </w:divBdr>
        </w:div>
        <w:div w:id="1895702439">
          <w:marLeft w:val="480"/>
          <w:marRight w:val="0"/>
          <w:marTop w:val="0"/>
          <w:marBottom w:val="0"/>
          <w:divBdr>
            <w:top w:val="none" w:sz="0" w:space="0" w:color="auto"/>
            <w:left w:val="none" w:sz="0" w:space="0" w:color="auto"/>
            <w:bottom w:val="none" w:sz="0" w:space="0" w:color="auto"/>
            <w:right w:val="none" w:sz="0" w:space="0" w:color="auto"/>
          </w:divBdr>
        </w:div>
        <w:div w:id="1306742494">
          <w:marLeft w:val="480"/>
          <w:marRight w:val="0"/>
          <w:marTop w:val="0"/>
          <w:marBottom w:val="0"/>
          <w:divBdr>
            <w:top w:val="none" w:sz="0" w:space="0" w:color="auto"/>
            <w:left w:val="none" w:sz="0" w:space="0" w:color="auto"/>
            <w:bottom w:val="none" w:sz="0" w:space="0" w:color="auto"/>
            <w:right w:val="none" w:sz="0" w:space="0" w:color="auto"/>
          </w:divBdr>
        </w:div>
        <w:div w:id="1187062574">
          <w:marLeft w:val="480"/>
          <w:marRight w:val="0"/>
          <w:marTop w:val="0"/>
          <w:marBottom w:val="0"/>
          <w:divBdr>
            <w:top w:val="none" w:sz="0" w:space="0" w:color="auto"/>
            <w:left w:val="none" w:sz="0" w:space="0" w:color="auto"/>
            <w:bottom w:val="none" w:sz="0" w:space="0" w:color="auto"/>
            <w:right w:val="none" w:sz="0" w:space="0" w:color="auto"/>
          </w:divBdr>
        </w:div>
        <w:div w:id="681516912">
          <w:marLeft w:val="480"/>
          <w:marRight w:val="0"/>
          <w:marTop w:val="0"/>
          <w:marBottom w:val="0"/>
          <w:divBdr>
            <w:top w:val="none" w:sz="0" w:space="0" w:color="auto"/>
            <w:left w:val="none" w:sz="0" w:space="0" w:color="auto"/>
            <w:bottom w:val="none" w:sz="0" w:space="0" w:color="auto"/>
            <w:right w:val="none" w:sz="0" w:space="0" w:color="auto"/>
          </w:divBdr>
        </w:div>
      </w:divsChild>
    </w:div>
    <w:div w:id="571738794">
      <w:bodyDiv w:val="1"/>
      <w:marLeft w:val="0"/>
      <w:marRight w:val="0"/>
      <w:marTop w:val="0"/>
      <w:marBottom w:val="0"/>
      <w:divBdr>
        <w:top w:val="none" w:sz="0" w:space="0" w:color="auto"/>
        <w:left w:val="none" w:sz="0" w:space="0" w:color="auto"/>
        <w:bottom w:val="none" w:sz="0" w:space="0" w:color="auto"/>
        <w:right w:val="none" w:sz="0" w:space="0" w:color="auto"/>
      </w:divBdr>
    </w:div>
    <w:div w:id="576211790">
      <w:bodyDiv w:val="1"/>
      <w:marLeft w:val="0"/>
      <w:marRight w:val="0"/>
      <w:marTop w:val="0"/>
      <w:marBottom w:val="0"/>
      <w:divBdr>
        <w:top w:val="none" w:sz="0" w:space="0" w:color="auto"/>
        <w:left w:val="none" w:sz="0" w:space="0" w:color="auto"/>
        <w:bottom w:val="none" w:sz="0" w:space="0" w:color="auto"/>
        <w:right w:val="none" w:sz="0" w:space="0" w:color="auto"/>
      </w:divBdr>
      <w:divsChild>
        <w:div w:id="820267633">
          <w:marLeft w:val="480"/>
          <w:marRight w:val="0"/>
          <w:marTop w:val="0"/>
          <w:marBottom w:val="0"/>
          <w:divBdr>
            <w:top w:val="none" w:sz="0" w:space="0" w:color="auto"/>
            <w:left w:val="none" w:sz="0" w:space="0" w:color="auto"/>
            <w:bottom w:val="none" w:sz="0" w:space="0" w:color="auto"/>
            <w:right w:val="none" w:sz="0" w:space="0" w:color="auto"/>
          </w:divBdr>
        </w:div>
        <w:div w:id="1472013392">
          <w:marLeft w:val="480"/>
          <w:marRight w:val="0"/>
          <w:marTop w:val="0"/>
          <w:marBottom w:val="0"/>
          <w:divBdr>
            <w:top w:val="none" w:sz="0" w:space="0" w:color="auto"/>
            <w:left w:val="none" w:sz="0" w:space="0" w:color="auto"/>
            <w:bottom w:val="none" w:sz="0" w:space="0" w:color="auto"/>
            <w:right w:val="none" w:sz="0" w:space="0" w:color="auto"/>
          </w:divBdr>
        </w:div>
        <w:div w:id="727218500">
          <w:marLeft w:val="480"/>
          <w:marRight w:val="0"/>
          <w:marTop w:val="0"/>
          <w:marBottom w:val="0"/>
          <w:divBdr>
            <w:top w:val="none" w:sz="0" w:space="0" w:color="auto"/>
            <w:left w:val="none" w:sz="0" w:space="0" w:color="auto"/>
            <w:bottom w:val="none" w:sz="0" w:space="0" w:color="auto"/>
            <w:right w:val="none" w:sz="0" w:space="0" w:color="auto"/>
          </w:divBdr>
        </w:div>
        <w:div w:id="1011221089">
          <w:marLeft w:val="480"/>
          <w:marRight w:val="0"/>
          <w:marTop w:val="0"/>
          <w:marBottom w:val="0"/>
          <w:divBdr>
            <w:top w:val="none" w:sz="0" w:space="0" w:color="auto"/>
            <w:left w:val="none" w:sz="0" w:space="0" w:color="auto"/>
            <w:bottom w:val="none" w:sz="0" w:space="0" w:color="auto"/>
            <w:right w:val="none" w:sz="0" w:space="0" w:color="auto"/>
          </w:divBdr>
        </w:div>
        <w:div w:id="838232245">
          <w:marLeft w:val="480"/>
          <w:marRight w:val="0"/>
          <w:marTop w:val="0"/>
          <w:marBottom w:val="0"/>
          <w:divBdr>
            <w:top w:val="none" w:sz="0" w:space="0" w:color="auto"/>
            <w:left w:val="none" w:sz="0" w:space="0" w:color="auto"/>
            <w:bottom w:val="none" w:sz="0" w:space="0" w:color="auto"/>
            <w:right w:val="none" w:sz="0" w:space="0" w:color="auto"/>
          </w:divBdr>
        </w:div>
        <w:div w:id="467477318">
          <w:marLeft w:val="480"/>
          <w:marRight w:val="0"/>
          <w:marTop w:val="0"/>
          <w:marBottom w:val="0"/>
          <w:divBdr>
            <w:top w:val="none" w:sz="0" w:space="0" w:color="auto"/>
            <w:left w:val="none" w:sz="0" w:space="0" w:color="auto"/>
            <w:bottom w:val="none" w:sz="0" w:space="0" w:color="auto"/>
            <w:right w:val="none" w:sz="0" w:space="0" w:color="auto"/>
          </w:divBdr>
        </w:div>
        <w:div w:id="1321036612">
          <w:marLeft w:val="480"/>
          <w:marRight w:val="0"/>
          <w:marTop w:val="0"/>
          <w:marBottom w:val="0"/>
          <w:divBdr>
            <w:top w:val="none" w:sz="0" w:space="0" w:color="auto"/>
            <w:left w:val="none" w:sz="0" w:space="0" w:color="auto"/>
            <w:bottom w:val="none" w:sz="0" w:space="0" w:color="auto"/>
            <w:right w:val="none" w:sz="0" w:space="0" w:color="auto"/>
          </w:divBdr>
        </w:div>
        <w:div w:id="430659915">
          <w:marLeft w:val="480"/>
          <w:marRight w:val="0"/>
          <w:marTop w:val="0"/>
          <w:marBottom w:val="0"/>
          <w:divBdr>
            <w:top w:val="none" w:sz="0" w:space="0" w:color="auto"/>
            <w:left w:val="none" w:sz="0" w:space="0" w:color="auto"/>
            <w:bottom w:val="none" w:sz="0" w:space="0" w:color="auto"/>
            <w:right w:val="none" w:sz="0" w:space="0" w:color="auto"/>
          </w:divBdr>
        </w:div>
        <w:div w:id="248274318">
          <w:marLeft w:val="480"/>
          <w:marRight w:val="0"/>
          <w:marTop w:val="0"/>
          <w:marBottom w:val="0"/>
          <w:divBdr>
            <w:top w:val="none" w:sz="0" w:space="0" w:color="auto"/>
            <w:left w:val="none" w:sz="0" w:space="0" w:color="auto"/>
            <w:bottom w:val="none" w:sz="0" w:space="0" w:color="auto"/>
            <w:right w:val="none" w:sz="0" w:space="0" w:color="auto"/>
          </w:divBdr>
        </w:div>
        <w:div w:id="1268734369">
          <w:marLeft w:val="480"/>
          <w:marRight w:val="0"/>
          <w:marTop w:val="0"/>
          <w:marBottom w:val="0"/>
          <w:divBdr>
            <w:top w:val="none" w:sz="0" w:space="0" w:color="auto"/>
            <w:left w:val="none" w:sz="0" w:space="0" w:color="auto"/>
            <w:bottom w:val="none" w:sz="0" w:space="0" w:color="auto"/>
            <w:right w:val="none" w:sz="0" w:space="0" w:color="auto"/>
          </w:divBdr>
        </w:div>
        <w:div w:id="1905336370">
          <w:marLeft w:val="480"/>
          <w:marRight w:val="0"/>
          <w:marTop w:val="0"/>
          <w:marBottom w:val="0"/>
          <w:divBdr>
            <w:top w:val="none" w:sz="0" w:space="0" w:color="auto"/>
            <w:left w:val="none" w:sz="0" w:space="0" w:color="auto"/>
            <w:bottom w:val="none" w:sz="0" w:space="0" w:color="auto"/>
            <w:right w:val="none" w:sz="0" w:space="0" w:color="auto"/>
          </w:divBdr>
        </w:div>
        <w:div w:id="1020010427">
          <w:marLeft w:val="480"/>
          <w:marRight w:val="0"/>
          <w:marTop w:val="0"/>
          <w:marBottom w:val="0"/>
          <w:divBdr>
            <w:top w:val="none" w:sz="0" w:space="0" w:color="auto"/>
            <w:left w:val="none" w:sz="0" w:space="0" w:color="auto"/>
            <w:bottom w:val="none" w:sz="0" w:space="0" w:color="auto"/>
            <w:right w:val="none" w:sz="0" w:space="0" w:color="auto"/>
          </w:divBdr>
        </w:div>
        <w:div w:id="856116494">
          <w:marLeft w:val="480"/>
          <w:marRight w:val="0"/>
          <w:marTop w:val="0"/>
          <w:marBottom w:val="0"/>
          <w:divBdr>
            <w:top w:val="none" w:sz="0" w:space="0" w:color="auto"/>
            <w:left w:val="none" w:sz="0" w:space="0" w:color="auto"/>
            <w:bottom w:val="none" w:sz="0" w:space="0" w:color="auto"/>
            <w:right w:val="none" w:sz="0" w:space="0" w:color="auto"/>
          </w:divBdr>
        </w:div>
        <w:div w:id="705372256">
          <w:marLeft w:val="480"/>
          <w:marRight w:val="0"/>
          <w:marTop w:val="0"/>
          <w:marBottom w:val="0"/>
          <w:divBdr>
            <w:top w:val="none" w:sz="0" w:space="0" w:color="auto"/>
            <w:left w:val="none" w:sz="0" w:space="0" w:color="auto"/>
            <w:bottom w:val="none" w:sz="0" w:space="0" w:color="auto"/>
            <w:right w:val="none" w:sz="0" w:space="0" w:color="auto"/>
          </w:divBdr>
        </w:div>
        <w:div w:id="1920140334">
          <w:marLeft w:val="480"/>
          <w:marRight w:val="0"/>
          <w:marTop w:val="0"/>
          <w:marBottom w:val="0"/>
          <w:divBdr>
            <w:top w:val="none" w:sz="0" w:space="0" w:color="auto"/>
            <w:left w:val="none" w:sz="0" w:space="0" w:color="auto"/>
            <w:bottom w:val="none" w:sz="0" w:space="0" w:color="auto"/>
            <w:right w:val="none" w:sz="0" w:space="0" w:color="auto"/>
          </w:divBdr>
        </w:div>
        <w:div w:id="1237470177">
          <w:marLeft w:val="480"/>
          <w:marRight w:val="0"/>
          <w:marTop w:val="0"/>
          <w:marBottom w:val="0"/>
          <w:divBdr>
            <w:top w:val="none" w:sz="0" w:space="0" w:color="auto"/>
            <w:left w:val="none" w:sz="0" w:space="0" w:color="auto"/>
            <w:bottom w:val="none" w:sz="0" w:space="0" w:color="auto"/>
            <w:right w:val="none" w:sz="0" w:space="0" w:color="auto"/>
          </w:divBdr>
        </w:div>
        <w:div w:id="2102136992">
          <w:marLeft w:val="480"/>
          <w:marRight w:val="0"/>
          <w:marTop w:val="0"/>
          <w:marBottom w:val="0"/>
          <w:divBdr>
            <w:top w:val="none" w:sz="0" w:space="0" w:color="auto"/>
            <w:left w:val="none" w:sz="0" w:space="0" w:color="auto"/>
            <w:bottom w:val="none" w:sz="0" w:space="0" w:color="auto"/>
            <w:right w:val="none" w:sz="0" w:space="0" w:color="auto"/>
          </w:divBdr>
        </w:div>
        <w:div w:id="1630164359">
          <w:marLeft w:val="480"/>
          <w:marRight w:val="0"/>
          <w:marTop w:val="0"/>
          <w:marBottom w:val="0"/>
          <w:divBdr>
            <w:top w:val="none" w:sz="0" w:space="0" w:color="auto"/>
            <w:left w:val="none" w:sz="0" w:space="0" w:color="auto"/>
            <w:bottom w:val="none" w:sz="0" w:space="0" w:color="auto"/>
            <w:right w:val="none" w:sz="0" w:space="0" w:color="auto"/>
          </w:divBdr>
        </w:div>
        <w:div w:id="1044717829">
          <w:marLeft w:val="480"/>
          <w:marRight w:val="0"/>
          <w:marTop w:val="0"/>
          <w:marBottom w:val="0"/>
          <w:divBdr>
            <w:top w:val="none" w:sz="0" w:space="0" w:color="auto"/>
            <w:left w:val="none" w:sz="0" w:space="0" w:color="auto"/>
            <w:bottom w:val="none" w:sz="0" w:space="0" w:color="auto"/>
            <w:right w:val="none" w:sz="0" w:space="0" w:color="auto"/>
          </w:divBdr>
        </w:div>
        <w:div w:id="1861968221">
          <w:marLeft w:val="480"/>
          <w:marRight w:val="0"/>
          <w:marTop w:val="0"/>
          <w:marBottom w:val="0"/>
          <w:divBdr>
            <w:top w:val="none" w:sz="0" w:space="0" w:color="auto"/>
            <w:left w:val="none" w:sz="0" w:space="0" w:color="auto"/>
            <w:bottom w:val="none" w:sz="0" w:space="0" w:color="auto"/>
            <w:right w:val="none" w:sz="0" w:space="0" w:color="auto"/>
          </w:divBdr>
        </w:div>
        <w:div w:id="1992177157">
          <w:marLeft w:val="480"/>
          <w:marRight w:val="0"/>
          <w:marTop w:val="0"/>
          <w:marBottom w:val="0"/>
          <w:divBdr>
            <w:top w:val="none" w:sz="0" w:space="0" w:color="auto"/>
            <w:left w:val="none" w:sz="0" w:space="0" w:color="auto"/>
            <w:bottom w:val="none" w:sz="0" w:space="0" w:color="auto"/>
            <w:right w:val="none" w:sz="0" w:space="0" w:color="auto"/>
          </w:divBdr>
        </w:div>
        <w:div w:id="1978216629">
          <w:marLeft w:val="480"/>
          <w:marRight w:val="0"/>
          <w:marTop w:val="0"/>
          <w:marBottom w:val="0"/>
          <w:divBdr>
            <w:top w:val="none" w:sz="0" w:space="0" w:color="auto"/>
            <w:left w:val="none" w:sz="0" w:space="0" w:color="auto"/>
            <w:bottom w:val="none" w:sz="0" w:space="0" w:color="auto"/>
            <w:right w:val="none" w:sz="0" w:space="0" w:color="auto"/>
          </w:divBdr>
        </w:div>
        <w:div w:id="2012249385">
          <w:marLeft w:val="480"/>
          <w:marRight w:val="0"/>
          <w:marTop w:val="0"/>
          <w:marBottom w:val="0"/>
          <w:divBdr>
            <w:top w:val="none" w:sz="0" w:space="0" w:color="auto"/>
            <w:left w:val="none" w:sz="0" w:space="0" w:color="auto"/>
            <w:bottom w:val="none" w:sz="0" w:space="0" w:color="auto"/>
            <w:right w:val="none" w:sz="0" w:space="0" w:color="auto"/>
          </w:divBdr>
        </w:div>
        <w:div w:id="1705012436">
          <w:marLeft w:val="480"/>
          <w:marRight w:val="0"/>
          <w:marTop w:val="0"/>
          <w:marBottom w:val="0"/>
          <w:divBdr>
            <w:top w:val="none" w:sz="0" w:space="0" w:color="auto"/>
            <w:left w:val="none" w:sz="0" w:space="0" w:color="auto"/>
            <w:bottom w:val="none" w:sz="0" w:space="0" w:color="auto"/>
            <w:right w:val="none" w:sz="0" w:space="0" w:color="auto"/>
          </w:divBdr>
        </w:div>
        <w:div w:id="729813554">
          <w:marLeft w:val="480"/>
          <w:marRight w:val="0"/>
          <w:marTop w:val="0"/>
          <w:marBottom w:val="0"/>
          <w:divBdr>
            <w:top w:val="none" w:sz="0" w:space="0" w:color="auto"/>
            <w:left w:val="none" w:sz="0" w:space="0" w:color="auto"/>
            <w:bottom w:val="none" w:sz="0" w:space="0" w:color="auto"/>
            <w:right w:val="none" w:sz="0" w:space="0" w:color="auto"/>
          </w:divBdr>
        </w:div>
        <w:div w:id="1169948745">
          <w:marLeft w:val="480"/>
          <w:marRight w:val="0"/>
          <w:marTop w:val="0"/>
          <w:marBottom w:val="0"/>
          <w:divBdr>
            <w:top w:val="none" w:sz="0" w:space="0" w:color="auto"/>
            <w:left w:val="none" w:sz="0" w:space="0" w:color="auto"/>
            <w:bottom w:val="none" w:sz="0" w:space="0" w:color="auto"/>
            <w:right w:val="none" w:sz="0" w:space="0" w:color="auto"/>
          </w:divBdr>
        </w:div>
        <w:div w:id="1720283930">
          <w:marLeft w:val="480"/>
          <w:marRight w:val="0"/>
          <w:marTop w:val="0"/>
          <w:marBottom w:val="0"/>
          <w:divBdr>
            <w:top w:val="none" w:sz="0" w:space="0" w:color="auto"/>
            <w:left w:val="none" w:sz="0" w:space="0" w:color="auto"/>
            <w:bottom w:val="none" w:sz="0" w:space="0" w:color="auto"/>
            <w:right w:val="none" w:sz="0" w:space="0" w:color="auto"/>
          </w:divBdr>
        </w:div>
      </w:divsChild>
    </w:div>
    <w:div w:id="622886088">
      <w:bodyDiv w:val="1"/>
      <w:marLeft w:val="0"/>
      <w:marRight w:val="0"/>
      <w:marTop w:val="0"/>
      <w:marBottom w:val="0"/>
      <w:divBdr>
        <w:top w:val="none" w:sz="0" w:space="0" w:color="auto"/>
        <w:left w:val="none" w:sz="0" w:space="0" w:color="auto"/>
        <w:bottom w:val="none" w:sz="0" w:space="0" w:color="auto"/>
        <w:right w:val="none" w:sz="0" w:space="0" w:color="auto"/>
      </w:divBdr>
      <w:divsChild>
        <w:div w:id="1687055672">
          <w:marLeft w:val="480"/>
          <w:marRight w:val="0"/>
          <w:marTop w:val="0"/>
          <w:marBottom w:val="0"/>
          <w:divBdr>
            <w:top w:val="none" w:sz="0" w:space="0" w:color="auto"/>
            <w:left w:val="none" w:sz="0" w:space="0" w:color="auto"/>
            <w:bottom w:val="none" w:sz="0" w:space="0" w:color="auto"/>
            <w:right w:val="none" w:sz="0" w:space="0" w:color="auto"/>
          </w:divBdr>
        </w:div>
        <w:div w:id="143207555">
          <w:marLeft w:val="480"/>
          <w:marRight w:val="0"/>
          <w:marTop w:val="0"/>
          <w:marBottom w:val="0"/>
          <w:divBdr>
            <w:top w:val="none" w:sz="0" w:space="0" w:color="auto"/>
            <w:left w:val="none" w:sz="0" w:space="0" w:color="auto"/>
            <w:bottom w:val="none" w:sz="0" w:space="0" w:color="auto"/>
            <w:right w:val="none" w:sz="0" w:space="0" w:color="auto"/>
          </w:divBdr>
        </w:div>
        <w:div w:id="745495062">
          <w:marLeft w:val="480"/>
          <w:marRight w:val="0"/>
          <w:marTop w:val="0"/>
          <w:marBottom w:val="0"/>
          <w:divBdr>
            <w:top w:val="none" w:sz="0" w:space="0" w:color="auto"/>
            <w:left w:val="none" w:sz="0" w:space="0" w:color="auto"/>
            <w:bottom w:val="none" w:sz="0" w:space="0" w:color="auto"/>
            <w:right w:val="none" w:sz="0" w:space="0" w:color="auto"/>
          </w:divBdr>
        </w:div>
        <w:div w:id="228732718">
          <w:marLeft w:val="480"/>
          <w:marRight w:val="0"/>
          <w:marTop w:val="0"/>
          <w:marBottom w:val="0"/>
          <w:divBdr>
            <w:top w:val="none" w:sz="0" w:space="0" w:color="auto"/>
            <w:left w:val="none" w:sz="0" w:space="0" w:color="auto"/>
            <w:bottom w:val="none" w:sz="0" w:space="0" w:color="auto"/>
            <w:right w:val="none" w:sz="0" w:space="0" w:color="auto"/>
          </w:divBdr>
        </w:div>
        <w:div w:id="1800494072">
          <w:marLeft w:val="480"/>
          <w:marRight w:val="0"/>
          <w:marTop w:val="0"/>
          <w:marBottom w:val="0"/>
          <w:divBdr>
            <w:top w:val="none" w:sz="0" w:space="0" w:color="auto"/>
            <w:left w:val="none" w:sz="0" w:space="0" w:color="auto"/>
            <w:bottom w:val="none" w:sz="0" w:space="0" w:color="auto"/>
            <w:right w:val="none" w:sz="0" w:space="0" w:color="auto"/>
          </w:divBdr>
        </w:div>
        <w:div w:id="359474185">
          <w:marLeft w:val="480"/>
          <w:marRight w:val="0"/>
          <w:marTop w:val="0"/>
          <w:marBottom w:val="0"/>
          <w:divBdr>
            <w:top w:val="none" w:sz="0" w:space="0" w:color="auto"/>
            <w:left w:val="none" w:sz="0" w:space="0" w:color="auto"/>
            <w:bottom w:val="none" w:sz="0" w:space="0" w:color="auto"/>
            <w:right w:val="none" w:sz="0" w:space="0" w:color="auto"/>
          </w:divBdr>
        </w:div>
        <w:div w:id="1181161117">
          <w:marLeft w:val="480"/>
          <w:marRight w:val="0"/>
          <w:marTop w:val="0"/>
          <w:marBottom w:val="0"/>
          <w:divBdr>
            <w:top w:val="none" w:sz="0" w:space="0" w:color="auto"/>
            <w:left w:val="none" w:sz="0" w:space="0" w:color="auto"/>
            <w:bottom w:val="none" w:sz="0" w:space="0" w:color="auto"/>
            <w:right w:val="none" w:sz="0" w:space="0" w:color="auto"/>
          </w:divBdr>
        </w:div>
        <w:div w:id="48070363">
          <w:marLeft w:val="480"/>
          <w:marRight w:val="0"/>
          <w:marTop w:val="0"/>
          <w:marBottom w:val="0"/>
          <w:divBdr>
            <w:top w:val="none" w:sz="0" w:space="0" w:color="auto"/>
            <w:left w:val="none" w:sz="0" w:space="0" w:color="auto"/>
            <w:bottom w:val="none" w:sz="0" w:space="0" w:color="auto"/>
            <w:right w:val="none" w:sz="0" w:space="0" w:color="auto"/>
          </w:divBdr>
        </w:div>
        <w:div w:id="605843993">
          <w:marLeft w:val="480"/>
          <w:marRight w:val="0"/>
          <w:marTop w:val="0"/>
          <w:marBottom w:val="0"/>
          <w:divBdr>
            <w:top w:val="none" w:sz="0" w:space="0" w:color="auto"/>
            <w:left w:val="none" w:sz="0" w:space="0" w:color="auto"/>
            <w:bottom w:val="none" w:sz="0" w:space="0" w:color="auto"/>
            <w:right w:val="none" w:sz="0" w:space="0" w:color="auto"/>
          </w:divBdr>
        </w:div>
        <w:div w:id="2091654719">
          <w:marLeft w:val="480"/>
          <w:marRight w:val="0"/>
          <w:marTop w:val="0"/>
          <w:marBottom w:val="0"/>
          <w:divBdr>
            <w:top w:val="none" w:sz="0" w:space="0" w:color="auto"/>
            <w:left w:val="none" w:sz="0" w:space="0" w:color="auto"/>
            <w:bottom w:val="none" w:sz="0" w:space="0" w:color="auto"/>
            <w:right w:val="none" w:sz="0" w:space="0" w:color="auto"/>
          </w:divBdr>
        </w:div>
        <w:div w:id="287316520">
          <w:marLeft w:val="480"/>
          <w:marRight w:val="0"/>
          <w:marTop w:val="0"/>
          <w:marBottom w:val="0"/>
          <w:divBdr>
            <w:top w:val="none" w:sz="0" w:space="0" w:color="auto"/>
            <w:left w:val="none" w:sz="0" w:space="0" w:color="auto"/>
            <w:bottom w:val="none" w:sz="0" w:space="0" w:color="auto"/>
            <w:right w:val="none" w:sz="0" w:space="0" w:color="auto"/>
          </w:divBdr>
        </w:div>
        <w:div w:id="1982072936">
          <w:marLeft w:val="480"/>
          <w:marRight w:val="0"/>
          <w:marTop w:val="0"/>
          <w:marBottom w:val="0"/>
          <w:divBdr>
            <w:top w:val="none" w:sz="0" w:space="0" w:color="auto"/>
            <w:left w:val="none" w:sz="0" w:space="0" w:color="auto"/>
            <w:bottom w:val="none" w:sz="0" w:space="0" w:color="auto"/>
            <w:right w:val="none" w:sz="0" w:space="0" w:color="auto"/>
          </w:divBdr>
        </w:div>
        <w:div w:id="613824131">
          <w:marLeft w:val="480"/>
          <w:marRight w:val="0"/>
          <w:marTop w:val="0"/>
          <w:marBottom w:val="0"/>
          <w:divBdr>
            <w:top w:val="none" w:sz="0" w:space="0" w:color="auto"/>
            <w:left w:val="none" w:sz="0" w:space="0" w:color="auto"/>
            <w:bottom w:val="none" w:sz="0" w:space="0" w:color="auto"/>
            <w:right w:val="none" w:sz="0" w:space="0" w:color="auto"/>
          </w:divBdr>
        </w:div>
        <w:div w:id="691613700">
          <w:marLeft w:val="480"/>
          <w:marRight w:val="0"/>
          <w:marTop w:val="0"/>
          <w:marBottom w:val="0"/>
          <w:divBdr>
            <w:top w:val="none" w:sz="0" w:space="0" w:color="auto"/>
            <w:left w:val="none" w:sz="0" w:space="0" w:color="auto"/>
            <w:bottom w:val="none" w:sz="0" w:space="0" w:color="auto"/>
            <w:right w:val="none" w:sz="0" w:space="0" w:color="auto"/>
          </w:divBdr>
        </w:div>
        <w:div w:id="377248148">
          <w:marLeft w:val="480"/>
          <w:marRight w:val="0"/>
          <w:marTop w:val="0"/>
          <w:marBottom w:val="0"/>
          <w:divBdr>
            <w:top w:val="none" w:sz="0" w:space="0" w:color="auto"/>
            <w:left w:val="none" w:sz="0" w:space="0" w:color="auto"/>
            <w:bottom w:val="none" w:sz="0" w:space="0" w:color="auto"/>
            <w:right w:val="none" w:sz="0" w:space="0" w:color="auto"/>
          </w:divBdr>
        </w:div>
        <w:div w:id="1677686768">
          <w:marLeft w:val="480"/>
          <w:marRight w:val="0"/>
          <w:marTop w:val="0"/>
          <w:marBottom w:val="0"/>
          <w:divBdr>
            <w:top w:val="none" w:sz="0" w:space="0" w:color="auto"/>
            <w:left w:val="none" w:sz="0" w:space="0" w:color="auto"/>
            <w:bottom w:val="none" w:sz="0" w:space="0" w:color="auto"/>
            <w:right w:val="none" w:sz="0" w:space="0" w:color="auto"/>
          </w:divBdr>
        </w:div>
        <w:div w:id="1212113886">
          <w:marLeft w:val="480"/>
          <w:marRight w:val="0"/>
          <w:marTop w:val="0"/>
          <w:marBottom w:val="0"/>
          <w:divBdr>
            <w:top w:val="none" w:sz="0" w:space="0" w:color="auto"/>
            <w:left w:val="none" w:sz="0" w:space="0" w:color="auto"/>
            <w:bottom w:val="none" w:sz="0" w:space="0" w:color="auto"/>
            <w:right w:val="none" w:sz="0" w:space="0" w:color="auto"/>
          </w:divBdr>
        </w:div>
        <w:div w:id="1311788709">
          <w:marLeft w:val="480"/>
          <w:marRight w:val="0"/>
          <w:marTop w:val="0"/>
          <w:marBottom w:val="0"/>
          <w:divBdr>
            <w:top w:val="none" w:sz="0" w:space="0" w:color="auto"/>
            <w:left w:val="none" w:sz="0" w:space="0" w:color="auto"/>
            <w:bottom w:val="none" w:sz="0" w:space="0" w:color="auto"/>
            <w:right w:val="none" w:sz="0" w:space="0" w:color="auto"/>
          </w:divBdr>
        </w:div>
        <w:div w:id="1628580578">
          <w:marLeft w:val="480"/>
          <w:marRight w:val="0"/>
          <w:marTop w:val="0"/>
          <w:marBottom w:val="0"/>
          <w:divBdr>
            <w:top w:val="none" w:sz="0" w:space="0" w:color="auto"/>
            <w:left w:val="none" w:sz="0" w:space="0" w:color="auto"/>
            <w:bottom w:val="none" w:sz="0" w:space="0" w:color="auto"/>
            <w:right w:val="none" w:sz="0" w:space="0" w:color="auto"/>
          </w:divBdr>
        </w:div>
      </w:divsChild>
    </w:div>
    <w:div w:id="627853346">
      <w:bodyDiv w:val="1"/>
      <w:marLeft w:val="0"/>
      <w:marRight w:val="0"/>
      <w:marTop w:val="0"/>
      <w:marBottom w:val="0"/>
      <w:divBdr>
        <w:top w:val="none" w:sz="0" w:space="0" w:color="auto"/>
        <w:left w:val="none" w:sz="0" w:space="0" w:color="auto"/>
        <w:bottom w:val="none" w:sz="0" w:space="0" w:color="auto"/>
        <w:right w:val="none" w:sz="0" w:space="0" w:color="auto"/>
      </w:divBdr>
      <w:divsChild>
        <w:div w:id="1518882100">
          <w:marLeft w:val="480"/>
          <w:marRight w:val="0"/>
          <w:marTop w:val="0"/>
          <w:marBottom w:val="0"/>
          <w:divBdr>
            <w:top w:val="none" w:sz="0" w:space="0" w:color="auto"/>
            <w:left w:val="none" w:sz="0" w:space="0" w:color="auto"/>
            <w:bottom w:val="none" w:sz="0" w:space="0" w:color="auto"/>
            <w:right w:val="none" w:sz="0" w:space="0" w:color="auto"/>
          </w:divBdr>
        </w:div>
        <w:div w:id="2063362001">
          <w:marLeft w:val="480"/>
          <w:marRight w:val="0"/>
          <w:marTop w:val="0"/>
          <w:marBottom w:val="0"/>
          <w:divBdr>
            <w:top w:val="none" w:sz="0" w:space="0" w:color="auto"/>
            <w:left w:val="none" w:sz="0" w:space="0" w:color="auto"/>
            <w:bottom w:val="none" w:sz="0" w:space="0" w:color="auto"/>
            <w:right w:val="none" w:sz="0" w:space="0" w:color="auto"/>
          </w:divBdr>
        </w:div>
        <w:div w:id="281544856">
          <w:marLeft w:val="480"/>
          <w:marRight w:val="0"/>
          <w:marTop w:val="0"/>
          <w:marBottom w:val="0"/>
          <w:divBdr>
            <w:top w:val="none" w:sz="0" w:space="0" w:color="auto"/>
            <w:left w:val="none" w:sz="0" w:space="0" w:color="auto"/>
            <w:bottom w:val="none" w:sz="0" w:space="0" w:color="auto"/>
            <w:right w:val="none" w:sz="0" w:space="0" w:color="auto"/>
          </w:divBdr>
        </w:div>
        <w:div w:id="1245069562">
          <w:marLeft w:val="480"/>
          <w:marRight w:val="0"/>
          <w:marTop w:val="0"/>
          <w:marBottom w:val="0"/>
          <w:divBdr>
            <w:top w:val="none" w:sz="0" w:space="0" w:color="auto"/>
            <w:left w:val="none" w:sz="0" w:space="0" w:color="auto"/>
            <w:bottom w:val="none" w:sz="0" w:space="0" w:color="auto"/>
            <w:right w:val="none" w:sz="0" w:space="0" w:color="auto"/>
          </w:divBdr>
        </w:div>
        <w:div w:id="69927406">
          <w:marLeft w:val="480"/>
          <w:marRight w:val="0"/>
          <w:marTop w:val="0"/>
          <w:marBottom w:val="0"/>
          <w:divBdr>
            <w:top w:val="none" w:sz="0" w:space="0" w:color="auto"/>
            <w:left w:val="none" w:sz="0" w:space="0" w:color="auto"/>
            <w:bottom w:val="none" w:sz="0" w:space="0" w:color="auto"/>
            <w:right w:val="none" w:sz="0" w:space="0" w:color="auto"/>
          </w:divBdr>
        </w:div>
        <w:div w:id="1202549491">
          <w:marLeft w:val="480"/>
          <w:marRight w:val="0"/>
          <w:marTop w:val="0"/>
          <w:marBottom w:val="0"/>
          <w:divBdr>
            <w:top w:val="none" w:sz="0" w:space="0" w:color="auto"/>
            <w:left w:val="none" w:sz="0" w:space="0" w:color="auto"/>
            <w:bottom w:val="none" w:sz="0" w:space="0" w:color="auto"/>
            <w:right w:val="none" w:sz="0" w:space="0" w:color="auto"/>
          </w:divBdr>
        </w:div>
        <w:div w:id="2129883774">
          <w:marLeft w:val="480"/>
          <w:marRight w:val="0"/>
          <w:marTop w:val="0"/>
          <w:marBottom w:val="0"/>
          <w:divBdr>
            <w:top w:val="none" w:sz="0" w:space="0" w:color="auto"/>
            <w:left w:val="none" w:sz="0" w:space="0" w:color="auto"/>
            <w:bottom w:val="none" w:sz="0" w:space="0" w:color="auto"/>
            <w:right w:val="none" w:sz="0" w:space="0" w:color="auto"/>
          </w:divBdr>
        </w:div>
        <w:div w:id="206335493">
          <w:marLeft w:val="480"/>
          <w:marRight w:val="0"/>
          <w:marTop w:val="0"/>
          <w:marBottom w:val="0"/>
          <w:divBdr>
            <w:top w:val="none" w:sz="0" w:space="0" w:color="auto"/>
            <w:left w:val="none" w:sz="0" w:space="0" w:color="auto"/>
            <w:bottom w:val="none" w:sz="0" w:space="0" w:color="auto"/>
            <w:right w:val="none" w:sz="0" w:space="0" w:color="auto"/>
          </w:divBdr>
        </w:div>
        <w:div w:id="2130318177">
          <w:marLeft w:val="480"/>
          <w:marRight w:val="0"/>
          <w:marTop w:val="0"/>
          <w:marBottom w:val="0"/>
          <w:divBdr>
            <w:top w:val="none" w:sz="0" w:space="0" w:color="auto"/>
            <w:left w:val="none" w:sz="0" w:space="0" w:color="auto"/>
            <w:bottom w:val="none" w:sz="0" w:space="0" w:color="auto"/>
            <w:right w:val="none" w:sz="0" w:space="0" w:color="auto"/>
          </w:divBdr>
        </w:div>
        <w:div w:id="1988624847">
          <w:marLeft w:val="480"/>
          <w:marRight w:val="0"/>
          <w:marTop w:val="0"/>
          <w:marBottom w:val="0"/>
          <w:divBdr>
            <w:top w:val="none" w:sz="0" w:space="0" w:color="auto"/>
            <w:left w:val="none" w:sz="0" w:space="0" w:color="auto"/>
            <w:bottom w:val="none" w:sz="0" w:space="0" w:color="auto"/>
            <w:right w:val="none" w:sz="0" w:space="0" w:color="auto"/>
          </w:divBdr>
        </w:div>
        <w:div w:id="758676430">
          <w:marLeft w:val="480"/>
          <w:marRight w:val="0"/>
          <w:marTop w:val="0"/>
          <w:marBottom w:val="0"/>
          <w:divBdr>
            <w:top w:val="none" w:sz="0" w:space="0" w:color="auto"/>
            <w:left w:val="none" w:sz="0" w:space="0" w:color="auto"/>
            <w:bottom w:val="none" w:sz="0" w:space="0" w:color="auto"/>
            <w:right w:val="none" w:sz="0" w:space="0" w:color="auto"/>
          </w:divBdr>
        </w:div>
        <w:div w:id="1642420373">
          <w:marLeft w:val="480"/>
          <w:marRight w:val="0"/>
          <w:marTop w:val="0"/>
          <w:marBottom w:val="0"/>
          <w:divBdr>
            <w:top w:val="none" w:sz="0" w:space="0" w:color="auto"/>
            <w:left w:val="none" w:sz="0" w:space="0" w:color="auto"/>
            <w:bottom w:val="none" w:sz="0" w:space="0" w:color="auto"/>
            <w:right w:val="none" w:sz="0" w:space="0" w:color="auto"/>
          </w:divBdr>
        </w:div>
        <w:div w:id="82844167">
          <w:marLeft w:val="480"/>
          <w:marRight w:val="0"/>
          <w:marTop w:val="0"/>
          <w:marBottom w:val="0"/>
          <w:divBdr>
            <w:top w:val="none" w:sz="0" w:space="0" w:color="auto"/>
            <w:left w:val="none" w:sz="0" w:space="0" w:color="auto"/>
            <w:bottom w:val="none" w:sz="0" w:space="0" w:color="auto"/>
            <w:right w:val="none" w:sz="0" w:space="0" w:color="auto"/>
          </w:divBdr>
        </w:div>
        <w:div w:id="549614356">
          <w:marLeft w:val="480"/>
          <w:marRight w:val="0"/>
          <w:marTop w:val="0"/>
          <w:marBottom w:val="0"/>
          <w:divBdr>
            <w:top w:val="none" w:sz="0" w:space="0" w:color="auto"/>
            <w:left w:val="none" w:sz="0" w:space="0" w:color="auto"/>
            <w:bottom w:val="none" w:sz="0" w:space="0" w:color="auto"/>
            <w:right w:val="none" w:sz="0" w:space="0" w:color="auto"/>
          </w:divBdr>
        </w:div>
        <w:div w:id="1180970209">
          <w:marLeft w:val="480"/>
          <w:marRight w:val="0"/>
          <w:marTop w:val="0"/>
          <w:marBottom w:val="0"/>
          <w:divBdr>
            <w:top w:val="none" w:sz="0" w:space="0" w:color="auto"/>
            <w:left w:val="none" w:sz="0" w:space="0" w:color="auto"/>
            <w:bottom w:val="none" w:sz="0" w:space="0" w:color="auto"/>
            <w:right w:val="none" w:sz="0" w:space="0" w:color="auto"/>
          </w:divBdr>
        </w:div>
        <w:div w:id="757023481">
          <w:marLeft w:val="480"/>
          <w:marRight w:val="0"/>
          <w:marTop w:val="0"/>
          <w:marBottom w:val="0"/>
          <w:divBdr>
            <w:top w:val="none" w:sz="0" w:space="0" w:color="auto"/>
            <w:left w:val="none" w:sz="0" w:space="0" w:color="auto"/>
            <w:bottom w:val="none" w:sz="0" w:space="0" w:color="auto"/>
            <w:right w:val="none" w:sz="0" w:space="0" w:color="auto"/>
          </w:divBdr>
        </w:div>
        <w:div w:id="877930446">
          <w:marLeft w:val="480"/>
          <w:marRight w:val="0"/>
          <w:marTop w:val="0"/>
          <w:marBottom w:val="0"/>
          <w:divBdr>
            <w:top w:val="none" w:sz="0" w:space="0" w:color="auto"/>
            <w:left w:val="none" w:sz="0" w:space="0" w:color="auto"/>
            <w:bottom w:val="none" w:sz="0" w:space="0" w:color="auto"/>
            <w:right w:val="none" w:sz="0" w:space="0" w:color="auto"/>
          </w:divBdr>
        </w:div>
        <w:div w:id="446317166">
          <w:marLeft w:val="480"/>
          <w:marRight w:val="0"/>
          <w:marTop w:val="0"/>
          <w:marBottom w:val="0"/>
          <w:divBdr>
            <w:top w:val="none" w:sz="0" w:space="0" w:color="auto"/>
            <w:left w:val="none" w:sz="0" w:space="0" w:color="auto"/>
            <w:bottom w:val="none" w:sz="0" w:space="0" w:color="auto"/>
            <w:right w:val="none" w:sz="0" w:space="0" w:color="auto"/>
          </w:divBdr>
        </w:div>
        <w:div w:id="1330136928">
          <w:marLeft w:val="480"/>
          <w:marRight w:val="0"/>
          <w:marTop w:val="0"/>
          <w:marBottom w:val="0"/>
          <w:divBdr>
            <w:top w:val="none" w:sz="0" w:space="0" w:color="auto"/>
            <w:left w:val="none" w:sz="0" w:space="0" w:color="auto"/>
            <w:bottom w:val="none" w:sz="0" w:space="0" w:color="auto"/>
            <w:right w:val="none" w:sz="0" w:space="0" w:color="auto"/>
          </w:divBdr>
        </w:div>
        <w:div w:id="1901165034">
          <w:marLeft w:val="480"/>
          <w:marRight w:val="0"/>
          <w:marTop w:val="0"/>
          <w:marBottom w:val="0"/>
          <w:divBdr>
            <w:top w:val="none" w:sz="0" w:space="0" w:color="auto"/>
            <w:left w:val="none" w:sz="0" w:space="0" w:color="auto"/>
            <w:bottom w:val="none" w:sz="0" w:space="0" w:color="auto"/>
            <w:right w:val="none" w:sz="0" w:space="0" w:color="auto"/>
          </w:divBdr>
        </w:div>
        <w:div w:id="1644385847">
          <w:marLeft w:val="480"/>
          <w:marRight w:val="0"/>
          <w:marTop w:val="0"/>
          <w:marBottom w:val="0"/>
          <w:divBdr>
            <w:top w:val="none" w:sz="0" w:space="0" w:color="auto"/>
            <w:left w:val="none" w:sz="0" w:space="0" w:color="auto"/>
            <w:bottom w:val="none" w:sz="0" w:space="0" w:color="auto"/>
            <w:right w:val="none" w:sz="0" w:space="0" w:color="auto"/>
          </w:divBdr>
        </w:div>
      </w:divsChild>
    </w:div>
    <w:div w:id="670177111">
      <w:bodyDiv w:val="1"/>
      <w:marLeft w:val="0"/>
      <w:marRight w:val="0"/>
      <w:marTop w:val="0"/>
      <w:marBottom w:val="0"/>
      <w:divBdr>
        <w:top w:val="none" w:sz="0" w:space="0" w:color="auto"/>
        <w:left w:val="none" w:sz="0" w:space="0" w:color="auto"/>
        <w:bottom w:val="none" w:sz="0" w:space="0" w:color="auto"/>
        <w:right w:val="none" w:sz="0" w:space="0" w:color="auto"/>
      </w:divBdr>
      <w:divsChild>
        <w:div w:id="1121998326">
          <w:marLeft w:val="480"/>
          <w:marRight w:val="0"/>
          <w:marTop w:val="0"/>
          <w:marBottom w:val="0"/>
          <w:divBdr>
            <w:top w:val="none" w:sz="0" w:space="0" w:color="auto"/>
            <w:left w:val="none" w:sz="0" w:space="0" w:color="auto"/>
            <w:bottom w:val="none" w:sz="0" w:space="0" w:color="auto"/>
            <w:right w:val="none" w:sz="0" w:space="0" w:color="auto"/>
          </w:divBdr>
        </w:div>
        <w:div w:id="1892033672">
          <w:marLeft w:val="480"/>
          <w:marRight w:val="0"/>
          <w:marTop w:val="0"/>
          <w:marBottom w:val="0"/>
          <w:divBdr>
            <w:top w:val="none" w:sz="0" w:space="0" w:color="auto"/>
            <w:left w:val="none" w:sz="0" w:space="0" w:color="auto"/>
            <w:bottom w:val="none" w:sz="0" w:space="0" w:color="auto"/>
            <w:right w:val="none" w:sz="0" w:space="0" w:color="auto"/>
          </w:divBdr>
        </w:div>
        <w:div w:id="2114742292">
          <w:marLeft w:val="480"/>
          <w:marRight w:val="0"/>
          <w:marTop w:val="0"/>
          <w:marBottom w:val="0"/>
          <w:divBdr>
            <w:top w:val="none" w:sz="0" w:space="0" w:color="auto"/>
            <w:left w:val="none" w:sz="0" w:space="0" w:color="auto"/>
            <w:bottom w:val="none" w:sz="0" w:space="0" w:color="auto"/>
            <w:right w:val="none" w:sz="0" w:space="0" w:color="auto"/>
          </w:divBdr>
        </w:div>
        <w:div w:id="283540509">
          <w:marLeft w:val="480"/>
          <w:marRight w:val="0"/>
          <w:marTop w:val="0"/>
          <w:marBottom w:val="0"/>
          <w:divBdr>
            <w:top w:val="none" w:sz="0" w:space="0" w:color="auto"/>
            <w:left w:val="none" w:sz="0" w:space="0" w:color="auto"/>
            <w:bottom w:val="none" w:sz="0" w:space="0" w:color="auto"/>
            <w:right w:val="none" w:sz="0" w:space="0" w:color="auto"/>
          </w:divBdr>
        </w:div>
        <w:div w:id="482233940">
          <w:marLeft w:val="480"/>
          <w:marRight w:val="0"/>
          <w:marTop w:val="0"/>
          <w:marBottom w:val="0"/>
          <w:divBdr>
            <w:top w:val="none" w:sz="0" w:space="0" w:color="auto"/>
            <w:left w:val="none" w:sz="0" w:space="0" w:color="auto"/>
            <w:bottom w:val="none" w:sz="0" w:space="0" w:color="auto"/>
            <w:right w:val="none" w:sz="0" w:space="0" w:color="auto"/>
          </w:divBdr>
        </w:div>
        <w:div w:id="1447844837">
          <w:marLeft w:val="480"/>
          <w:marRight w:val="0"/>
          <w:marTop w:val="0"/>
          <w:marBottom w:val="0"/>
          <w:divBdr>
            <w:top w:val="none" w:sz="0" w:space="0" w:color="auto"/>
            <w:left w:val="none" w:sz="0" w:space="0" w:color="auto"/>
            <w:bottom w:val="none" w:sz="0" w:space="0" w:color="auto"/>
            <w:right w:val="none" w:sz="0" w:space="0" w:color="auto"/>
          </w:divBdr>
        </w:div>
        <w:div w:id="1218275983">
          <w:marLeft w:val="480"/>
          <w:marRight w:val="0"/>
          <w:marTop w:val="0"/>
          <w:marBottom w:val="0"/>
          <w:divBdr>
            <w:top w:val="none" w:sz="0" w:space="0" w:color="auto"/>
            <w:left w:val="none" w:sz="0" w:space="0" w:color="auto"/>
            <w:bottom w:val="none" w:sz="0" w:space="0" w:color="auto"/>
            <w:right w:val="none" w:sz="0" w:space="0" w:color="auto"/>
          </w:divBdr>
        </w:div>
        <w:div w:id="260532210">
          <w:marLeft w:val="480"/>
          <w:marRight w:val="0"/>
          <w:marTop w:val="0"/>
          <w:marBottom w:val="0"/>
          <w:divBdr>
            <w:top w:val="none" w:sz="0" w:space="0" w:color="auto"/>
            <w:left w:val="none" w:sz="0" w:space="0" w:color="auto"/>
            <w:bottom w:val="none" w:sz="0" w:space="0" w:color="auto"/>
            <w:right w:val="none" w:sz="0" w:space="0" w:color="auto"/>
          </w:divBdr>
        </w:div>
        <w:div w:id="2144956559">
          <w:marLeft w:val="480"/>
          <w:marRight w:val="0"/>
          <w:marTop w:val="0"/>
          <w:marBottom w:val="0"/>
          <w:divBdr>
            <w:top w:val="none" w:sz="0" w:space="0" w:color="auto"/>
            <w:left w:val="none" w:sz="0" w:space="0" w:color="auto"/>
            <w:bottom w:val="none" w:sz="0" w:space="0" w:color="auto"/>
            <w:right w:val="none" w:sz="0" w:space="0" w:color="auto"/>
          </w:divBdr>
        </w:div>
        <w:div w:id="272834080">
          <w:marLeft w:val="480"/>
          <w:marRight w:val="0"/>
          <w:marTop w:val="0"/>
          <w:marBottom w:val="0"/>
          <w:divBdr>
            <w:top w:val="none" w:sz="0" w:space="0" w:color="auto"/>
            <w:left w:val="none" w:sz="0" w:space="0" w:color="auto"/>
            <w:bottom w:val="none" w:sz="0" w:space="0" w:color="auto"/>
            <w:right w:val="none" w:sz="0" w:space="0" w:color="auto"/>
          </w:divBdr>
        </w:div>
        <w:div w:id="2047634635">
          <w:marLeft w:val="480"/>
          <w:marRight w:val="0"/>
          <w:marTop w:val="0"/>
          <w:marBottom w:val="0"/>
          <w:divBdr>
            <w:top w:val="none" w:sz="0" w:space="0" w:color="auto"/>
            <w:left w:val="none" w:sz="0" w:space="0" w:color="auto"/>
            <w:bottom w:val="none" w:sz="0" w:space="0" w:color="auto"/>
            <w:right w:val="none" w:sz="0" w:space="0" w:color="auto"/>
          </w:divBdr>
        </w:div>
        <w:div w:id="2112044676">
          <w:marLeft w:val="480"/>
          <w:marRight w:val="0"/>
          <w:marTop w:val="0"/>
          <w:marBottom w:val="0"/>
          <w:divBdr>
            <w:top w:val="none" w:sz="0" w:space="0" w:color="auto"/>
            <w:left w:val="none" w:sz="0" w:space="0" w:color="auto"/>
            <w:bottom w:val="none" w:sz="0" w:space="0" w:color="auto"/>
            <w:right w:val="none" w:sz="0" w:space="0" w:color="auto"/>
          </w:divBdr>
        </w:div>
        <w:div w:id="650134536">
          <w:marLeft w:val="480"/>
          <w:marRight w:val="0"/>
          <w:marTop w:val="0"/>
          <w:marBottom w:val="0"/>
          <w:divBdr>
            <w:top w:val="none" w:sz="0" w:space="0" w:color="auto"/>
            <w:left w:val="none" w:sz="0" w:space="0" w:color="auto"/>
            <w:bottom w:val="none" w:sz="0" w:space="0" w:color="auto"/>
            <w:right w:val="none" w:sz="0" w:space="0" w:color="auto"/>
          </w:divBdr>
        </w:div>
        <w:div w:id="770204909">
          <w:marLeft w:val="480"/>
          <w:marRight w:val="0"/>
          <w:marTop w:val="0"/>
          <w:marBottom w:val="0"/>
          <w:divBdr>
            <w:top w:val="none" w:sz="0" w:space="0" w:color="auto"/>
            <w:left w:val="none" w:sz="0" w:space="0" w:color="auto"/>
            <w:bottom w:val="none" w:sz="0" w:space="0" w:color="auto"/>
            <w:right w:val="none" w:sz="0" w:space="0" w:color="auto"/>
          </w:divBdr>
        </w:div>
        <w:div w:id="877165584">
          <w:marLeft w:val="480"/>
          <w:marRight w:val="0"/>
          <w:marTop w:val="0"/>
          <w:marBottom w:val="0"/>
          <w:divBdr>
            <w:top w:val="none" w:sz="0" w:space="0" w:color="auto"/>
            <w:left w:val="none" w:sz="0" w:space="0" w:color="auto"/>
            <w:bottom w:val="none" w:sz="0" w:space="0" w:color="auto"/>
            <w:right w:val="none" w:sz="0" w:space="0" w:color="auto"/>
          </w:divBdr>
        </w:div>
        <w:div w:id="22639506">
          <w:marLeft w:val="480"/>
          <w:marRight w:val="0"/>
          <w:marTop w:val="0"/>
          <w:marBottom w:val="0"/>
          <w:divBdr>
            <w:top w:val="none" w:sz="0" w:space="0" w:color="auto"/>
            <w:left w:val="none" w:sz="0" w:space="0" w:color="auto"/>
            <w:bottom w:val="none" w:sz="0" w:space="0" w:color="auto"/>
            <w:right w:val="none" w:sz="0" w:space="0" w:color="auto"/>
          </w:divBdr>
        </w:div>
        <w:div w:id="1156070006">
          <w:marLeft w:val="480"/>
          <w:marRight w:val="0"/>
          <w:marTop w:val="0"/>
          <w:marBottom w:val="0"/>
          <w:divBdr>
            <w:top w:val="none" w:sz="0" w:space="0" w:color="auto"/>
            <w:left w:val="none" w:sz="0" w:space="0" w:color="auto"/>
            <w:bottom w:val="none" w:sz="0" w:space="0" w:color="auto"/>
            <w:right w:val="none" w:sz="0" w:space="0" w:color="auto"/>
          </w:divBdr>
        </w:div>
        <w:div w:id="1881743955">
          <w:marLeft w:val="480"/>
          <w:marRight w:val="0"/>
          <w:marTop w:val="0"/>
          <w:marBottom w:val="0"/>
          <w:divBdr>
            <w:top w:val="none" w:sz="0" w:space="0" w:color="auto"/>
            <w:left w:val="none" w:sz="0" w:space="0" w:color="auto"/>
            <w:bottom w:val="none" w:sz="0" w:space="0" w:color="auto"/>
            <w:right w:val="none" w:sz="0" w:space="0" w:color="auto"/>
          </w:divBdr>
        </w:div>
        <w:div w:id="472602393">
          <w:marLeft w:val="480"/>
          <w:marRight w:val="0"/>
          <w:marTop w:val="0"/>
          <w:marBottom w:val="0"/>
          <w:divBdr>
            <w:top w:val="none" w:sz="0" w:space="0" w:color="auto"/>
            <w:left w:val="none" w:sz="0" w:space="0" w:color="auto"/>
            <w:bottom w:val="none" w:sz="0" w:space="0" w:color="auto"/>
            <w:right w:val="none" w:sz="0" w:space="0" w:color="auto"/>
          </w:divBdr>
        </w:div>
        <w:div w:id="4939948">
          <w:marLeft w:val="480"/>
          <w:marRight w:val="0"/>
          <w:marTop w:val="0"/>
          <w:marBottom w:val="0"/>
          <w:divBdr>
            <w:top w:val="none" w:sz="0" w:space="0" w:color="auto"/>
            <w:left w:val="none" w:sz="0" w:space="0" w:color="auto"/>
            <w:bottom w:val="none" w:sz="0" w:space="0" w:color="auto"/>
            <w:right w:val="none" w:sz="0" w:space="0" w:color="auto"/>
          </w:divBdr>
        </w:div>
        <w:div w:id="1491939878">
          <w:marLeft w:val="480"/>
          <w:marRight w:val="0"/>
          <w:marTop w:val="0"/>
          <w:marBottom w:val="0"/>
          <w:divBdr>
            <w:top w:val="none" w:sz="0" w:space="0" w:color="auto"/>
            <w:left w:val="none" w:sz="0" w:space="0" w:color="auto"/>
            <w:bottom w:val="none" w:sz="0" w:space="0" w:color="auto"/>
            <w:right w:val="none" w:sz="0" w:space="0" w:color="auto"/>
          </w:divBdr>
        </w:div>
      </w:divsChild>
    </w:div>
    <w:div w:id="692851178">
      <w:bodyDiv w:val="1"/>
      <w:marLeft w:val="0"/>
      <w:marRight w:val="0"/>
      <w:marTop w:val="0"/>
      <w:marBottom w:val="0"/>
      <w:divBdr>
        <w:top w:val="none" w:sz="0" w:space="0" w:color="auto"/>
        <w:left w:val="none" w:sz="0" w:space="0" w:color="auto"/>
        <w:bottom w:val="none" w:sz="0" w:space="0" w:color="auto"/>
        <w:right w:val="none" w:sz="0" w:space="0" w:color="auto"/>
      </w:divBdr>
      <w:divsChild>
        <w:div w:id="257953635">
          <w:marLeft w:val="480"/>
          <w:marRight w:val="0"/>
          <w:marTop w:val="0"/>
          <w:marBottom w:val="0"/>
          <w:divBdr>
            <w:top w:val="none" w:sz="0" w:space="0" w:color="auto"/>
            <w:left w:val="none" w:sz="0" w:space="0" w:color="auto"/>
            <w:bottom w:val="none" w:sz="0" w:space="0" w:color="auto"/>
            <w:right w:val="none" w:sz="0" w:space="0" w:color="auto"/>
          </w:divBdr>
        </w:div>
        <w:div w:id="1140461679">
          <w:marLeft w:val="480"/>
          <w:marRight w:val="0"/>
          <w:marTop w:val="0"/>
          <w:marBottom w:val="0"/>
          <w:divBdr>
            <w:top w:val="none" w:sz="0" w:space="0" w:color="auto"/>
            <w:left w:val="none" w:sz="0" w:space="0" w:color="auto"/>
            <w:bottom w:val="none" w:sz="0" w:space="0" w:color="auto"/>
            <w:right w:val="none" w:sz="0" w:space="0" w:color="auto"/>
          </w:divBdr>
        </w:div>
        <w:div w:id="865363678">
          <w:marLeft w:val="480"/>
          <w:marRight w:val="0"/>
          <w:marTop w:val="0"/>
          <w:marBottom w:val="0"/>
          <w:divBdr>
            <w:top w:val="none" w:sz="0" w:space="0" w:color="auto"/>
            <w:left w:val="none" w:sz="0" w:space="0" w:color="auto"/>
            <w:bottom w:val="none" w:sz="0" w:space="0" w:color="auto"/>
            <w:right w:val="none" w:sz="0" w:space="0" w:color="auto"/>
          </w:divBdr>
        </w:div>
        <w:div w:id="1988506699">
          <w:marLeft w:val="480"/>
          <w:marRight w:val="0"/>
          <w:marTop w:val="0"/>
          <w:marBottom w:val="0"/>
          <w:divBdr>
            <w:top w:val="none" w:sz="0" w:space="0" w:color="auto"/>
            <w:left w:val="none" w:sz="0" w:space="0" w:color="auto"/>
            <w:bottom w:val="none" w:sz="0" w:space="0" w:color="auto"/>
            <w:right w:val="none" w:sz="0" w:space="0" w:color="auto"/>
          </w:divBdr>
        </w:div>
        <w:div w:id="388696966">
          <w:marLeft w:val="480"/>
          <w:marRight w:val="0"/>
          <w:marTop w:val="0"/>
          <w:marBottom w:val="0"/>
          <w:divBdr>
            <w:top w:val="none" w:sz="0" w:space="0" w:color="auto"/>
            <w:left w:val="none" w:sz="0" w:space="0" w:color="auto"/>
            <w:bottom w:val="none" w:sz="0" w:space="0" w:color="auto"/>
            <w:right w:val="none" w:sz="0" w:space="0" w:color="auto"/>
          </w:divBdr>
        </w:div>
        <w:div w:id="35085611">
          <w:marLeft w:val="480"/>
          <w:marRight w:val="0"/>
          <w:marTop w:val="0"/>
          <w:marBottom w:val="0"/>
          <w:divBdr>
            <w:top w:val="none" w:sz="0" w:space="0" w:color="auto"/>
            <w:left w:val="none" w:sz="0" w:space="0" w:color="auto"/>
            <w:bottom w:val="none" w:sz="0" w:space="0" w:color="auto"/>
            <w:right w:val="none" w:sz="0" w:space="0" w:color="auto"/>
          </w:divBdr>
        </w:div>
        <w:div w:id="512036020">
          <w:marLeft w:val="480"/>
          <w:marRight w:val="0"/>
          <w:marTop w:val="0"/>
          <w:marBottom w:val="0"/>
          <w:divBdr>
            <w:top w:val="none" w:sz="0" w:space="0" w:color="auto"/>
            <w:left w:val="none" w:sz="0" w:space="0" w:color="auto"/>
            <w:bottom w:val="none" w:sz="0" w:space="0" w:color="auto"/>
            <w:right w:val="none" w:sz="0" w:space="0" w:color="auto"/>
          </w:divBdr>
        </w:div>
        <w:div w:id="1000699534">
          <w:marLeft w:val="480"/>
          <w:marRight w:val="0"/>
          <w:marTop w:val="0"/>
          <w:marBottom w:val="0"/>
          <w:divBdr>
            <w:top w:val="none" w:sz="0" w:space="0" w:color="auto"/>
            <w:left w:val="none" w:sz="0" w:space="0" w:color="auto"/>
            <w:bottom w:val="none" w:sz="0" w:space="0" w:color="auto"/>
            <w:right w:val="none" w:sz="0" w:space="0" w:color="auto"/>
          </w:divBdr>
        </w:div>
        <w:div w:id="1610505225">
          <w:marLeft w:val="480"/>
          <w:marRight w:val="0"/>
          <w:marTop w:val="0"/>
          <w:marBottom w:val="0"/>
          <w:divBdr>
            <w:top w:val="none" w:sz="0" w:space="0" w:color="auto"/>
            <w:left w:val="none" w:sz="0" w:space="0" w:color="auto"/>
            <w:bottom w:val="none" w:sz="0" w:space="0" w:color="auto"/>
            <w:right w:val="none" w:sz="0" w:space="0" w:color="auto"/>
          </w:divBdr>
        </w:div>
        <w:div w:id="2043285311">
          <w:marLeft w:val="480"/>
          <w:marRight w:val="0"/>
          <w:marTop w:val="0"/>
          <w:marBottom w:val="0"/>
          <w:divBdr>
            <w:top w:val="none" w:sz="0" w:space="0" w:color="auto"/>
            <w:left w:val="none" w:sz="0" w:space="0" w:color="auto"/>
            <w:bottom w:val="none" w:sz="0" w:space="0" w:color="auto"/>
            <w:right w:val="none" w:sz="0" w:space="0" w:color="auto"/>
          </w:divBdr>
        </w:div>
        <w:div w:id="1482892161">
          <w:marLeft w:val="480"/>
          <w:marRight w:val="0"/>
          <w:marTop w:val="0"/>
          <w:marBottom w:val="0"/>
          <w:divBdr>
            <w:top w:val="none" w:sz="0" w:space="0" w:color="auto"/>
            <w:left w:val="none" w:sz="0" w:space="0" w:color="auto"/>
            <w:bottom w:val="none" w:sz="0" w:space="0" w:color="auto"/>
            <w:right w:val="none" w:sz="0" w:space="0" w:color="auto"/>
          </w:divBdr>
        </w:div>
        <w:div w:id="959873001">
          <w:marLeft w:val="480"/>
          <w:marRight w:val="0"/>
          <w:marTop w:val="0"/>
          <w:marBottom w:val="0"/>
          <w:divBdr>
            <w:top w:val="none" w:sz="0" w:space="0" w:color="auto"/>
            <w:left w:val="none" w:sz="0" w:space="0" w:color="auto"/>
            <w:bottom w:val="none" w:sz="0" w:space="0" w:color="auto"/>
            <w:right w:val="none" w:sz="0" w:space="0" w:color="auto"/>
          </w:divBdr>
        </w:div>
        <w:div w:id="695813541">
          <w:marLeft w:val="480"/>
          <w:marRight w:val="0"/>
          <w:marTop w:val="0"/>
          <w:marBottom w:val="0"/>
          <w:divBdr>
            <w:top w:val="none" w:sz="0" w:space="0" w:color="auto"/>
            <w:left w:val="none" w:sz="0" w:space="0" w:color="auto"/>
            <w:bottom w:val="none" w:sz="0" w:space="0" w:color="auto"/>
            <w:right w:val="none" w:sz="0" w:space="0" w:color="auto"/>
          </w:divBdr>
        </w:div>
        <w:div w:id="2006127880">
          <w:marLeft w:val="480"/>
          <w:marRight w:val="0"/>
          <w:marTop w:val="0"/>
          <w:marBottom w:val="0"/>
          <w:divBdr>
            <w:top w:val="none" w:sz="0" w:space="0" w:color="auto"/>
            <w:left w:val="none" w:sz="0" w:space="0" w:color="auto"/>
            <w:bottom w:val="none" w:sz="0" w:space="0" w:color="auto"/>
            <w:right w:val="none" w:sz="0" w:space="0" w:color="auto"/>
          </w:divBdr>
        </w:div>
        <w:div w:id="212814583">
          <w:marLeft w:val="480"/>
          <w:marRight w:val="0"/>
          <w:marTop w:val="0"/>
          <w:marBottom w:val="0"/>
          <w:divBdr>
            <w:top w:val="none" w:sz="0" w:space="0" w:color="auto"/>
            <w:left w:val="none" w:sz="0" w:space="0" w:color="auto"/>
            <w:bottom w:val="none" w:sz="0" w:space="0" w:color="auto"/>
            <w:right w:val="none" w:sz="0" w:space="0" w:color="auto"/>
          </w:divBdr>
        </w:div>
        <w:div w:id="889876090">
          <w:marLeft w:val="480"/>
          <w:marRight w:val="0"/>
          <w:marTop w:val="0"/>
          <w:marBottom w:val="0"/>
          <w:divBdr>
            <w:top w:val="none" w:sz="0" w:space="0" w:color="auto"/>
            <w:left w:val="none" w:sz="0" w:space="0" w:color="auto"/>
            <w:bottom w:val="none" w:sz="0" w:space="0" w:color="auto"/>
            <w:right w:val="none" w:sz="0" w:space="0" w:color="auto"/>
          </w:divBdr>
        </w:div>
        <w:div w:id="203056580">
          <w:marLeft w:val="480"/>
          <w:marRight w:val="0"/>
          <w:marTop w:val="0"/>
          <w:marBottom w:val="0"/>
          <w:divBdr>
            <w:top w:val="none" w:sz="0" w:space="0" w:color="auto"/>
            <w:left w:val="none" w:sz="0" w:space="0" w:color="auto"/>
            <w:bottom w:val="none" w:sz="0" w:space="0" w:color="auto"/>
            <w:right w:val="none" w:sz="0" w:space="0" w:color="auto"/>
          </w:divBdr>
        </w:div>
        <w:div w:id="1143160050">
          <w:marLeft w:val="480"/>
          <w:marRight w:val="0"/>
          <w:marTop w:val="0"/>
          <w:marBottom w:val="0"/>
          <w:divBdr>
            <w:top w:val="none" w:sz="0" w:space="0" w:color="auto"/>
            <w:left w:val="none" w:sz="0" w:space="0" w:color="auto"/>
            <w:bottom w:val="none" w:sz="0" w:space="0" w:color="auto"/>
            <w:right w:val="none" w:sz="0" w:space="0" w:color="auto"/>
          </w:divBdr>
        </w:div>
        <w:div w:id="2057394112">
          <w:marLeft w:val="480"/>
          <w:marRight w:val="0"/>
          <w:marTop w:val="0"/>
          <w:marBottom w:val="0"/>
          <w:divBdr>
            <w:top w:val="none" w:sz="0" w:space="0" w:color="auto"/>
            <w:left w:val="none" w:sz="0" w:space="0" w:color="auto"/>
            <w:bottom w:val="none" w:sz="0" w:space="0" w:color="auto"/>
            <w:right w:val="none" w:sz="0" w:space="0" w:color="auto"/>
          </w:divBdr>
        </w:div>
        <w:div w:id="1143738413">
          <w:marLeft w:val="480"/>
          <w:marRight w:val="0"/>
          <w:marTop w:val="0"/>
          <w:marBottom w:val="0"/>
          <w:divBdr>
            <w:top w:val="none" w:sz="0" w:space="0" w:color="auto"/>
            <w:left w:val="none" w:sz="0" w:space="0" w:color="auto"/>
            <w:bottom w:val="none" w:sz="0" w:space="0" w:color="auto"/>
            <w:right w:val="none" w:sz="0" w:space="0" w:color="auto"/>
          </w:divBdr>
        </w:div>
        <w:div w:id="304243210">
          <w:marLeft w:val="480"/>
          <w:marRight w:val="0"/>
          <w:marTop w:val="0"/>
          <w:marBottom w:val="0"/>
          <w:divBdr>
            <w:top w:val="none" w:sz="0" w:space="0" w:color="auto"/>
            <w:left w:val="none" w:sz="0" w:space="0" w:color="auto"/>
            <w:bottom w:val="none" w:sz="0" w:space="0" w:color="auto"/>
            <w:right w:val="none" w:sz="0" w:space="0" w:color="auto"/>
          </w:divBdr>
        </w:div>
      </w:divsChild>
    </w:div>
    <w:div w:id="704404680">
      <w:bodyDiv w:val="1"/>
      <w:marLeft w:val="0"/>
      <w:marRight w:val="0"/>
      <w:marTop w:val="0"/>
      <w:marBottom w:val="0"/>
      <w:divBdr>
        <w:top w:val="none" w:sz="0" w:space="0" w:color="auto"/>
        <w:left w:val="none" w:sz="0" w:space="0" w:color="auto"/>
        <w:bottom w:val="none" w:sz="0" w:space="0" w:color="auto"/>
        <w:right w:val="none" w:sz="0" w:space="0" w:color="auto"/>
      </w:divBdr>
      <w:divsChild>
        <w:div w:id="779958719">
          <w:marLeft w:val="480"/>
          <w:marRight w:val="0"/>
          <w:marTop w:val="0"/>
          <w:marBottom w:val="0"/>
          <w:divBdr>
            <w:top w:val="none" w:sz="0" w:space="0" w:color="auto"/>
            <w:left w:val="none" w:sz="0" w:space="0" w:color="auto"/>
            <w:bottom w:val="none" w:sz="0" w:space="0" w:color="auto"/>
            <w:right w:val="none" w:sz="0" w:space="0" w:color="auto"/>
          </w:divBdr>
        </w:div>
        <w:div w:id="972055022">
          <w:marLeft w:val="480"/>
          <w:marRight w:val="0"/>
          <w:marTop w:val="0"/>
          <w:marBottom w:val="0"/>
          <w:divBdr>
            <w:top w:val="none" w:sz="0" w:space="0" w:color="auto"/>
            <w:left w:val="none" w:sz="0" w:space="0" w:color="auto"/>
            <w:bottom w:val="none" w:sz="0" w:space="0" w:color="auto"/>
            <w:right w:val="none" w:sz="0" w:space="0" w:color="auto"/>
          </w:divBdr>
        </w:div>
        <w:div w:id="16195741">
          <w:marLeft w:val="480"/>
          <w:marRight w:val="0"/>
          <w:marTop w:val="0"/>
          <w:marBottom w:val="0"/>
          <w:divBdr>
            <w:top w:val="none" w:sz="0" w:space="0" w:color="auto"/>
            <w:left w:val="none" w:sz="0" w:space="0" w:color="auto"/>
            <w:bottom w:val="none" w:sz="0" w:space="0" w:color="auto"/>
            <w:right w:val="none" w:sz="0" w:space="0" w:color="auto"/>
          </w:divBdr>
        </w:div>
        <w:div w:id="1190097919">
          <w:marLeft w:val="480"/>
          <w:marRight w:val="0"/>
          <w:marTop w:val="0"/>
          <w:marBottom w:val="0"/>
          <w:divBdr>
            <w:top w:val="none" w:sz="0" w:space="0" w:color="auto"/>
            <w:left w:val="none" w:sz="0" w:space="0" w:color="auto"/>
            <w:bottom w:val="none" w:sz="0" w:space="0" w:color="auto"/>
            <w:right w:val="none" w:sz="0" w:space="0" w:color="auto"/>
          </w:divBdr>
        </w:div>
        <w:div w:id="539123669">
          <w:marLeft w:val="480"/>
          <w:marRight w:val="0"/>
          <w:marTop w:val="0"/>
          <w:marBottom w:val="0"/>
          <w:divBdr>
            <w:top w:val="none" w:sz="0" w:space="0" w:color="auto"/>
            <w:left w:val="none" w:sz="0" w:space="0" w:color="auto"/>
            <w:bottom w:val="none" w:sz="0" w:space="0" w:color="auto"/>
            <w:right w:val="none" w:sz="0" w:space="0" w:color="auto"/>
          </w:divBdr>
        </w:div>
        <w:div w:id="1515798572">
          <w:marLeft w:val="480"/>
          <w:marRight w:val="0"/>
          <w:marTop w:val="0"/>
          <w:marBottom w:val="0"/>
          <w:divBdr>
            <w:top w:val="none" w:sz="0" w:space="0" w:color="auto"/>
            <w:left w:val="none" w:sz="0" w:space="0" w:color="auto"/>
            <w:bottom w:val="none" w:sz="0" w:space="0" w:color="auto"/>
            <w:right w:val="none" w:sz="0" w:space="0" w:color="auto"/>
          </w:divBdr>
        </w:div>
        <w:div w:id="1239025274">
          <w:marLeft w:val="480"/>
          <w:marRight w:val="0"/>
          <w:marTop w:val="0"/>
          <w:marBottom w:val="0"/>
          <w:divBdr>
            <w:top w:val="none" w:sz="0" w:space="0" w:color="auto"/>
            <w:left w:val="none" w:sz="0" w:space="0" w:color="auto"/>
            <w:bottom w:val="none" w:sz="0" w:space="0" w:color="auto"/>
            <w:right w:val="none" w:sz="0" w:space="0" w:color="auto"/>
          </w:divBdr>
        </w:div>
        <w:div w:id="618993688">
          <w:marLeft w:val="480"/>
          <w:marRight w:val="0"/>
          <w:marTop w:val="0"/>
          <w:marBottom w:val="0"/>
          <w:divBdr>
            <w:top w:val="none" w:sz="0" w:space="0" w:color="auto"/>
            <w:left w:val="none" w:sz="0" w:space="0" w:color="auto"/>
            <w:bottom w:val="none" w:sz="0" w:space="0" w:color="auto"/>
            <w:right w:val="none" w:sz="0" w:space="0" w:color="auto"/>
          </w:divBdr>
        </w:div>
        <w:div w:id="63651461">
          <w:marLeft w:val="480"/>
          <w:marRight w:val="0"/>
          <w:marTop w:val="0"/>
          <w:marBottom w:val="0"/>
          <w:divBdr>
            <w:top w:val="none" w:sz="0" w:space="0" w:color="auto"/>
            <w:left w:val="none" w:sz="0" w:space="0" w:color="auto"/>
            <w:bottom w:val="none" w:sz="0" w:space="0" w:color="auto"/>
            <w:right w:val="none" w:sz="0" w:space="0" w:color="auto"/>
          </w:divBdr>
        </w:div>
        <w:div w:id="1284652719">
          <w:marLeft w:val="480"/>
          <w:marRight w:val="0"/>
          <w:marTop w:val="0"/>
          <w:marBottom w:val="0"/>
          <w:divBdr>
            <w:top w:val="none" w:sz="0" w:space="0" w:color="auto"/>
            <w:left w:val="none" w:sz="0" w:space="0" w:color="auto"/>
            <w:bottom w:val="none" w:sz="0" w:space="0" w:color="auto"/>
            <w:right w:val="none" w:sz="0" w:space="0" w:color="auto"/>
          </w:divBdr>
        </w:div>
        <w:div w:id="2012489354">
          <w:marLeft w:val="480"/>
          <w:marRight w:val="0"/>
          <w:marTop w:val="0"/>
          <w:marBottom w:val="0"/>
          <w:divBdr>
            <w:top w:val="none" w:sz="0" w:space="0" w:color="auto"/>
            <w:left w:val="none" w:sz="0" w:space="0" w:color="auto"/>
            <w:bottom w:val="none" w:sz="0" w:space="0" w:color="auto"/>
            <w:right w:val="none" w:sz="0" w:space="0" w:color="auto"/>
          </w:divBdr>
        </w:div>
        <w:div w:id="1754819456">
          <w:marLeft w:val="480"/>
          <w:marRight w:val="0"/>
          <w:marTop w:val="0"/>
          <w:marBottom w:val="0"/>
          <w:divBdr>
            <w:top w:val="none" w:sz="0" w:space="0" w:color="auto"/>
            <w:left w:val="none" w:sz="0" w:space="0" w:color="auto"/>
            <w:bottom w:val="none" w:sz="0" w:space="0" w:color="auto"/>
            <w:right w:val="none" w:sz="0" w:space="0" w:color="auto"/>
          </w:divBdr>
        </w:div>
        <w:div w:id="2131851269">
          <w:marLeft w:val="480"/>
          <w:marRight w:val="0"/>
          <w:marTop w:val="0"/>
          <w:marBottom w:val="0"/>
          <w:divBdr>
            <w:top w:val="none" w:sz="0" w:space="0" w:color="auto"/>
            <w:left w:val="none" w:sz="0" w:space="0" w:color="auto"/>
            <w:bottom w:val="none" w:sz="0" w:space="0" w:color="auto"/>
            <w:right w:val="none" w:sz="0" w:space="0" w:color="auto"/>
          </w:divBdr>
        </w:div>
        <w:div w:id="1219590642">
          <w:marLeft w:val="480"/>
          <w:marRight w:val="0"/>
          <w:marTop w:val="0"/>
          <w:marBottom w:val="0"/>
          <w:divBdr>
            <w:top w:val="none" w:sz="0" w:space="0" w:color="auto"/>
            <w:left w:val="none" w:sz="0" w:space="0" w:color="auto"/>
            <w:bottom w:val="none" w:sz="0" w:space="0" w:color="auto"/>
            <w:right w:val="none" w:sz="0" w:space="0" w:color="auto"/>
          </w:divBdr>
        </w:div>
        <w:div w:id="1962417744">
          <w:marLeft w:val="480"/>
          <w:marRight w:val="0"/>
          <w:marTop w:val="0"/>
          <w:marBottom w:val="0"/>
          <w:divBdr>
            <w:top w:val="none" w:sz="0" w:space="0" w:color="auto"/>
            <w:left w:val="none" w:sz="0" w:space="0" w:color="auto"/>
            <w:bottom w:val="none" w:sz="0" w:space="0" w:color="auto"/>
            <w:right w:val="none" w:sz="0" w:space="0" w:color="auto"/>
          </w:divBdr>
        </w:div>
        <w:div w:id="49577254">
          <w:marLeft w:val="480"/>
          <w:marRight w:val="0"/>
          <w:marTop w:val="0"/>
          <w:marBottom w:val="0"/>
          <w:divBdr>
            <w:top w:val="none" w:sz="0" w:space="0" w:color="auto"/>
            <w:left w:val="none" w:sz="0" w:space="0" w:color="auto"/>
            <w:bottom w:val="none" w:sz="0" w:space="0" w:color="auto"/>
            <w:right w:val="none" w:sz="0" w:space="0" w:color="auto"/>
          </w:divBdr>
        </w:div>
        <w:div w:id="426461378">
          <w:marLeft w:val="480"/>
          <w:marRight w:val="0"/>
          <w:marTop w:val="0"/>
          <w:marBottom w:val="0"/>
          <w:divBdr>
            <w:top w:val="none" w:sz="0" w:space="0" w:color="auto"/>
            <w:left w:val="none" w:sz="0" w:space="0" w:color="auto"/>
            <w:bottom w:val="none" w:sz="0" w:space="0" w:color="auto"/>
            <w:right w:val="none" w:sz="0" w:space="0" w:color="auto"/>
          </w:divBdr>
        </w:div>
        <w:div w:id="2131783660">
          <w:marLeft w:val="480"/>
          <w:marRight w:val="0"/>
          <w:marTop w:val="0"/>
          <w:marBottom w:val="0"/>
          <w:divBdr>
            <w:top w:val="none" w:sz="0" w:space="0" w:color="auto"/>
            <w:left w:val="none" w:sz="0" w:space="0" w:color="auto"/>
            <w:bottom w:val="none" w:sz="0" w:space="0" w:color="auto"/>
            <w:right w:val="none" w:sz="0" w:space="0" w:color="auto"/>
          </w:divBdr>
        </w:div>
        <w:div w:id="866679582">
          <w:marLeft w:val="480"/>
          <w:marRight w:val="0"/>
          <w:marTop w:val="0"/>
          <w:marBottom w:val="0"/>
          <w:divBdr>
            <w:top w:val="none" w:sz="0" w:space="0" w:color="auto"/>
            <w:left w:val="none" w:sz="0" w:space="0" w:color="auto"/>
            <w:bottom w:val="none" w:sz="0" w:space="0" w:color="auto"/>
            <w:right w:val="none" w:sz="0" w:space="0" w:color="auto"/>
          </w:divBdr>
        </w:div>
        <w:div w:id="912203804">
          <w:marLeft w:val="480"/>
          <w:marRight w:val="0"/>
          <w:marTop w:val="0"/>
          <w:marBottom w:val="0"/>
          <w:divBdr>
            <w:top w:val="none" w:sz="0" w:space="0" w:color="auto"/>
            <w:left w:val="none" w:sz="0" w:space="0" w:color="auto"/>
            <w:bottom w:val="none" w:sz="0" w:space="0" w:color="auto"/>
            <w:right w:val="none" w:sz="0" w:space="0" w:color="auto"/>
          </w:divBdr>
        </w:div>
      </w:divsChild>
    </w:div>
    <w:div w:id="728502980">
      <w:bodyDiv w:val="1"/>
      <w:marLeft w:val="0"/>
      <w:marRight w:val="0"/>
      <w:marTop w:val="0"/>
      <w:marBottom w:val="0"/>
      <w:divBdr>
        <w:top w:val="none" w:sz="0" w:space="0" w:color="auto"/>
        <w:left w:val="none" w:sz="0" w:space="0" w:color="auto"/>
        <w:bottom w:val="none" w:sz="0" w:space="0" w:color="auto"/>
        <w:right w:val="none" w:sz="0" w:space="0" w:color="auto"/>
      </w:divBdr>
      <w:divsChild>
        <w:div w:id="2010987028">
          <w:marLeft w:val="480"/>
          <w:marRight w:val="0"/>
          <w:marTop w:val="0"/>
          <w:marBottom w:val="0"/>
          <w:divBdr>
            <w:top w:val="none" w:sz="0" w:space="0" w:color="auto"/>
            <w:left w:val="none" w:sz="0" w:space="0" w:color="auto"/>
            <w:bottom w:val="none" w:sz="0" w:space="0" w:color="auto"/>
            <w:right w:val="none" w:sz="0" w:space="0" w:color="auto"/>
          </w:divBdr>
        </w:div>
        <w:div w:id="1724477360">
          <w:marLeft w:val="480"/>
          <w:marRight w:val="0"/>
          <w:marTop w:val="0"/>
          <w:marBottom w:val="0"/>
          <w:divBdr>
            <w:top w:val="none" w:sz="0" w:space="0" w:color="auto"/>
            <w:left w:val="none" w:sz="0" w:space="0" w:color="auto"/>
            <w:bottom w:val="none" w:sz="0" w:space="0" w:color="auto"/>
            <w:right w:val="none" w:sz="0" w:space="0" w:color="auto"/>
          </w:divBdr>
        </w:div>
        <w:div w:id="821893836">
          <w:marLeft w:val="480"/>
          <w:marRight w:val="0"/>
          <w:marTop w:val="0"/>
          <w:marBottom w:val="0"/>
          <w:divBdr>
            <w:top w:val="none" w:sz="0" w:space="0" w:color="auto"/>
            <w:left w:val="none" w:sz="0" w:space="0" w:color="auto"/>
            <w:bottom w:val="none" w:sz="0" w:space="0" w:color="auto"/>
            <w:right w:val="none" w:sz="0" w:space="0" w:color="auto"/>
          </w:divBdr>
        </w:div>
        <w:div w:id="1711997798">
          <w:marLeft w:val="480"/>
          <w:marRight w:val="0"/>
          <w:marTop w:val="0"/>
          <w:marBottom w:val="0"/>
          <w:divBdr>
            <w:top w:val="none" w:sz="0" w:space="0" w:color="auto"/>
            <w:left w:val="none" w:sz="0" w:space="0" w:color="auto"/>
            <w:bottom w:val="none" w:sz="0" w:space="0" w:color="auto"/>
            <w:right w:val="none" w:sz="0" w:space="0" w:color="auto"/>
          </w:divBdr>
        </w:div>
        <w:div w:id="1642464431">
          <w:marLeft w:val="480"/>
          <w:marRight w:val="0"/>
          <w:marTop w:val="0"/>
          <w:marBottom w:val="0"/>
          <w:divBdr>
            <w:top w:val="none" w:sz="0" w:space="0" w:color="auto"/>
            <w:left w:val="none" w:sz="0" w:space="0" w:color="auto"/>
            <w:bottom w:val="none" w:sz="0" w:space="0" w:color="auto"/>
            <w:right w:val="none" w:sz="0" w:space="0" w:color="auto"/>
          </w:divBdr>
        </w:div>
        <w:div w:id="2024161716">
          <w:marLeft w:val="480"/>
          <w:marRight w:val="0"/>
          <w:marTop w:val="0"/>
          <w:marBottom w:val="0"/>
          <w:divBdr>
            <w:top w:val="none" w:sz="0" w:space="0" w:color="auto"/>
            <w:left w:val="none" w:sz="0" w:space="0" w:color="auto"/>
            <w:bottom w:val="none" w:sz="0" w:space="0" w:color="auto"/>
            <w:right w:val="none" w:sz="0" w:space="0" w:color="auto"/>
          </w:divBdr>
        </w:div>
        <w:div w:id="276571471">
          <w:marLeft w:val="480"/>
          <w:marRight w:val="0"/>
          <w:marTop w:val="0"/>
          <w:marBottom w:val="0"/>
          <w:divBdr>
            <w:top w:val="none" w:sz="0" w:space="0" w:color="auto"/>
            <w:left w:val="none" w:sz="0" w:space="0" w:color="auto"/>
            <w:bottom w:val="none" w:sz="0" w:space="0" w:color="auto"/>
            <w:right w:val="none" w:sz="0" w:space="0" w:color="auto"/>
          </w:divBdr>
        </w:div>
        <w:div w:id="628124218">
          <w:marLeft w:val="480"/>
          <w:marRight w:val="0"/>
          <w:marTop w:val="0"/>
          <w:marBottom w:val="0"/>
          <w:divBdr>
            <w:top w:val="none" w:sz="0" w:space="0" w:color="auto"/>
            <w:left w:val="none" w:sz="0" w:space="0" w:color="auto"/>
            <w:bottom w:val="none" w:sz="0" w:space="0" w:color="auto"/>
            <w:right w:val="none" w:sz="0" w:space="0" w:color="auto"/>
          </w:divBdr>
        </w:div>
        <w:div w:id="1452164219">
          <w:marLeft w:val="480"/>
          <w:marRight w:val="0"/>
          <w:marTop w:val="0"/>
          <w:marBottom w:val="0"/>
          <w:divBdr>
            <w:top w:val="none" w:sz="0" w:space="0" w:color="auto"/>
            <w:left w:val="none" w:sz="0" w:space="0" w:color="auto"/>
            <w:bottom w:val="none" w:sz="0" w:space="0" w:color="auto"/>
            <w:right w:val="none" w:sz="0" w:space="0" w:color="auto"/>
          </w:divBdr>
        </w:div>
        <w:div w:id="367604584">
          <w:marLeft w:val="480"/>
          <w:marRight w:val="0"/>
          <w:marTop w:val="0"/>
          <w:marBottom w:val="0"/>
          <w:divBdr>
            <w:top w:val="none" w:sz="0" w:space="0" w:color="auto"/>
            <w:left w:val="none" w:sz="0" w:space="0" w:color="auto"/>
            <w:bottom w:val="none" w:sz="0" w:space="0" w:color="auto"/>
            <w:right w:val="none" w:sz="0" w:space="0" w:color="auto"/>
          </w:divBdr>
        </w:div>
        <w:div w:id="772407308">
          <w:marLeft w:val="480"/>
          <w:marRight w:val="0"/>
          <w:marTop w:val="0"/>
          <w:marBottom w:val="0"/>
          <w:divBdr>
            <w:top w:val="none" w:sz="0" w:space="0" w:color="auto"/>
            <w:left w:val="none" w:sz="0" w:space="0" w:color="auto"/>
            <w:bottom w:val="none" w:sz="0" w:space="0" w:color="auto"/>
            <w:right w:val="none" w:sz="0" w:space="0" w:color="auto"/>
          </w:divBdr>
        </w:div>
        <w:div w:id="1666782970">
          <w:marLeft w:val="480"/>
          <w:marRight w:val="0"/>
          <w:marTop w:val="0"/>
          <w:marBottom w:val="0"/>
          <w:divBdr>
            <w:top w:val="none" w:sz="0" w:space="0" w:color="auto"/>
            <w:left w:val="none" w:sz="0" w:space="0" w:color="auto"/>
            <w:bottom w:val="none" w:sz="0" w:space="0" w:color="auto"/>
            <w:right w:val="none" w:sz="0" w:space="0" w:color="auto"/>
          </w:divBdr>
        </w:div>
        <w:div w:id="765152744">
          <w:marLeft w:val="480"/>
          <w:marRight w:val="0"/>
          <w:marTop w:val="0"/>
          <w:marBottom w:val="0"/>
          <w:divBdr>
            <w:top w:val="none" w:sz="0" w:space="0" w:color="auto"/>
            <w:left w:val="none" w:sz="0" w:space="0" w:color="auto"/>
            <w:bottom w:val="none" w:sz="0" w:space="0" w:color="auto"/>
            <w:right w:val="none" w:sz="0" w:space="0" w:color="auto"/>
          </w:divBdr>
        </w:div>
        <w:div w:id="1374884332">
          <w:marLeft w:val="480"/>
          <w:marRight w:val="0"/>
          <w:marTop w:val="0"/>
          <w:marBottom w:val="0"/>
          <w:divBdr>
            <w:top w:val="none" w:sz="0" w:space="0" w:color="auto"/>
            <w:left w:val="none" w:sz="0" w:space="0" w:color="auto"/>
            <w:bottom w:val="none" w:sz="0" w:space="0" w:color="auto"/>
            <w:right w:val="none" w:sz="0" w:space="0" w:color="auto"/>
          </w:divBdr>
        </w:div>
        <w:div w:id="536436264">
          <w:marLeft w:val="480"/>
          <w:marRight w:val="0"/>
          <w:marTop w:val="0"/>
          <w:marBottom w:val="0"/>
          <w:divBdr>
            <w:top w:val="none" w:sz="0" w:space="0" w:color="auto"/>
            <w:left w:val="none" w:sz="0" w:space="0" w:color="auto"/>
            <w:bottom w:val="none" w:sz="0" w:space="0" w:color="auto"/>
            <w:right w:val="none" w:sz="0" w:space="0" w:color="auto"/>
          </w:divBdr>
        </w:div>
        <w:div w:id="632753836">
          <w:marLeft w:val="480"/>
          <w:marRight w:val="0"/>
          <w:marTop w:val="0"/>
          <w:marBottom w:val="0"/>
          <w:divBdr>
            <w:top w:val="none" w:sz="0" w:space="0" w:color="auto"/>
            <w:left w:val="none" w:sz="0" w:space="0" w:color="auto"/>
            <w:bottom w:val="none" w:sz="0" w:space="0" w:color="auto"/>
            <w:right w:val="none" w:sz="0" w:space="0" w:color="auto"/>
          </w:divBdr>
        </w:div>
        <w:div w:id="1824815881">
          <w:marLeft w:val="480"/>
          <w:marRight w:val="0"/>
          <w:marTop w:val="0"/>
          <w:marBottom w:val="0"/>
          <w:divBdr>
            <w:top w:val="none" w:sz="0" w:space="0" w:color="auto"/>
            <w:left w:val="none" w:sz="0" w:space="0" w:color="auto"/>
            <w:bottom w:val="none" w:sz="0" w:space="0" w:color="auto"/>
            <w:right w:val="none" w:sz="0" w:space="0" w:color="auto"/>
          </w:divBdr>
        </w:div>
      </w:divsChild>
    </w:div>
    <w:div w:id="743845053">
      <w:bodyDiv w:val="1"/>
      <w:marLeft w:val="0"/>
      <w:marRight w:val="0"/>
      <w:marTop w:val="0"/>
      <w:marBottom w:val="0"/>
      <w:divBdr>
        <w:top w:val="none" w:sz="0" w:space="0" w:color="auto"/>
        <w:left w:val="none" w:sz="0" w:space="0" w:color="auto"/>
        <w:bottom w:val="none" w:sz="0" w:space="0" w:color="auto"/>
        <w:right w:val="none" w:sz="0" w:space="0" w:color="auto"/>
      </w:divBdr>
      <w:divsChild>
        <w:div w:id="545409988">
          <w:marLeft w:val="480"/>
          <w:marRight w:val="0"/>
          <w:marTop w:val="0"/>
          <w:marBottom w:val="0"/>
          <w:divBdr>
            <w:top w:val="none" w:sz="0" w:space="0" w:color="auto"/>
            <w:left w:val="none" w:sz="0" w:space="0" w:color="auto"/>
            <w:bottom w:val="none" w:sz="0" w:space="0" w:color="auto"/>
            <w:right w:val="none" w:sz="0" w:space="0" w:color="auto"/>
          </w:divBdr>
        </w:div>
        <w:div w:id="761922194">
          <w:marLeft w:val="480"/>
          <w:marRight w:val="0"/>
          <w:marTop w:val="0"/>
          <w:marBottom w:val="0"/>
          <w:divBdr>
            <w:top w:val="none" w:sz="0" w:space="0" w:color="auto"/>
            <w:left w:val="none" w:sz="0" w:space="0" w:color="auto"/>
            <w:bottom w:val="none" w:sz="0" w:space="0" w:color="auto"/>
            <w:right w:val="none" w:sz="0" w:space="0" w:color="auto"/>
          </w:divBdr>
        </w:div>
        <w:div w:id="159741748">
          <w:marLeft w:val="480"/>
          <w:marRight w:val="0"/>
          <w:marTop w:val="0"/>
          <w:marBottom w:val="0"/>
          <w:divBdr>
            <w:top w:val="none" w:sz="0" w:space="0" w:color="auto"/>
            <w:left w:val="none" w:sz="0" w:space="0" w:color="auto"/>
            <w:bottom w:val="none" w:sz="0" w:space="0" w:color="auto"/>
            <w:right w:val="none" w:sz="0" w:space="0" w:color="auto"/>
          </w:divBdr>
        </w:div>
        <w:div w:id="418794893">
          <w:marLeft w:val="480"/>
          <w:marRight w:val="0"/>
          <w:marTop w:val="0"/>
          <w:marBottom w:val="0"/>
          <w:divBdr>
            <w:top w:val="none" w:sz="0" w:space="0" w:color="auto"/>
            <w:left w:val="none" w:sz="0" w:space="0" w:color="auto"/>
            <w:bottom w:val="none" w:sz="0" w:space="0" w:color="auto"/>
            <w:right w:val="none" w:sz="0" w:space="0" w:color="auto"/>
          </w:divBdr>
        </w:div>
        <w:div w:id="821698721">
          <w:marLeft w:val="480"/>
          <w:marRight w:val="0"/>
          <w:marTop w:val="0"/>
          <w:marBottom w:val="0"/>
          <w:divBdr>
            <w:top w:val="none" w:sz="0" w:space="0" w:color="auto"/>
            <w:left w:val="none" w:sz="0" w:space="0" w:color="auto"/>
            <w:bottom w:val="none" w:sz="0" w:space="0" w:color="auto"/>
            <w:right w:val="none" w:sz="0" w:space="0" w:color="auto"/>
          </w:divBdr>
        </w:div>
        <w:div w:id="807939429">
          <w:marLeft w:val="480"/>
          <w:marRight w:val="0"/>
          <w:marTop w:val="0"/>
          <w:marBottom w:val="0"/>
          <w:divBdr>
            <w:top w:val="none" w:sz="0" w:space="0" w:color="auto"/>
            <w:left w:val="none" w:sz="0" w:space="0" w:color="auto"/>
            <w:bottom w:val="none" w:sz="0" w:space="0" w:color="auto"/>
            <w:right w:val="none" w:sz="0" w:space="0" w:color="auto"/>
          </w:divBdr>
        </w:div>
        <w:div w:id="528421469">
          <w:marLeft w:val="480"/>
          <w:marRight w:val="0"/>
          <w:marTop w:val="0"/>
          <w:marBottom w:val="0"/>
          <w:divBdr>
            <w:top w:val="none" w:sz="0" w:space="0" w:color="auto"/>
            <w:left w:val="none" w:sz="0" w:space="0" w:color="auto"/>
            <w:bottom w:val="none" w:sz="0" w:space="0" w:color="auto"/>
            <w:right w:val="none" w:sz="0" w:space="0" w:color="auto"/>
          </w:divBdr>
        </w:div>
        <w:div w:id="335622565">
          <w:marLeft w:val="480"/>
          <w:marRight w:val="0"/>
          <w:marTop w:val="0"/>
          <w:marBottom w:val="0"/>
          <w:divBdr>
            <w:top w:val="none" w:sz="0" w:space="0" w:color="auto"/>
            <w:left w:val="none" w:sz="0" w:space="0" w:color="auto"/>
            <w:bottom w:val="none" w:sz="0" w:space="0" w:color="auto"/>
            <w:right w:val="none" w:sz="0" w:space="0" w:color="auto"/>
          </w:divBdr>
        </w:div>
        <w:div w:id="1838498761">
          <w:marLeft w:val="480"/>
          <w:marRight w:val="0"/>
          <w:marTop w:val="0"/>
          <w:marBottom w:val="0"/>
          <w:divBdr>
            <w:top w:val="none" w:sz="0" w:space="0" w:color="auto"/>
            <w:left w:val="none" w:sz="0" w:space="0" w:color="auto"/>
            <w:bottom w:val="none" w:sz="0" w:space="0" w:color="auto"/>
            <w:right w:val="none" w:sz="0" w:space="0" w:color="auto"/>
          </w:divBdr>
        </w:div>
        <w:div w:id="629482713">
          <w:marLeft w:val="480"/>
          <w:marRight w:val="0"/>
          <w:marTop w:val="0"/>
          <w:marBottom w:val="0"/>
          <w:divBdr>
            <w:top w:val="none" w:sz="0" w:space="0" w:color="auto"/>
            <w:left w:val="none" w:sz="0" w:space="0" w:color="auto"/>
            <w:bottom w:val="none" w:sz="0" w:space="0" w:color="auto"/>
            <w:right w:val="none" w:sz="0" w:space="0" w:color="auto"/>
          </w:divBdr>
        </w:div>
        <w:div w:id="1619141072">
          <w:marLeft w:val="480"/>
          <w:marRight w:val="0"/>
          <w:marTop w:val="0"/>
          <w:marBottom w:val="0"/>
          <w:divBdr>
            <w:top w:val="none" w:sz="0" w:space="0" w:color="auto"/>
            <w:left w:val="none" w:sz="0" w:space="0" w:color="auto"/>
            <w:bottom w:val="none" w:sz="0" w:space="0" w:color="auto"/>
            <w:right w:val="none" w:sz="0" w:space="0" w:color="auto"/>
          </w:divBdr>
        </w:div>
        <w:div w:id="1462263328">
          <w:marLeft w:val="480"/>
          <w:marRight w:val="0"/>
          <w:marTop w:val="0"/>
          <w:marBottom w:val="0"/>
          <w:divBdr>
            <w:top w:val="none" w:sz="0" w:space="0" w:color="auto"/>
            <w:left w:val="none" w:sz="0" w:space="0" w:color="auto"/>
            <w:bottom w:val="none" w:sz="0" w:space="0" w:color="auto"/>
            <w:right w:val="none" w:sz="0" w:space="0" w:color="auto"/>
          </w:divBdr>
        </w:div>
        <w:div w:id="798956239">
          <w:marLeft w:val="480"/>
          <w:marRight w:val="0"/>
          <w:marTop w:val="0"/>
          <w:marBottom w:val="0"/>
          <w:divBdr>
            <w:top w:val="none" w:sz="0" w:space="0" w:color="auto"/>
            <w:left w:val="none" w:sz="0" w:space="0" w:color="auto"/>
            <w:bottom w:val="none" w:sz="0" w:space="0" w:color="auto"/>
            <w:right w:val="none" w:sz="0" w:space="0" w:color="auto"/>
          </w:divBdr>
        </w:div>
        <w:div w:id="2084986652">
          <w:marLeft w:val="480"/>
          <w:marRight w:val="0"/>
          <w:marTop w:val="0"/>
          <w:marBottom w:val="0"/>
          <w:divBdr>
            <w:top w:val="none" w:sz="0" w:space="0" w:color="auto"/>
            <w:left w:val="none" w:sz="0" w:space="0" w:color="auto"/>
            <w:bottom w:val="none" w:sz="0" w:space="0" w:color="auto"/>
            <w:right w:val="none" w:sz="0" w:space="0" w:color="auto"/>
          </w:divBdr>
        </w:div>
        <w:div w:id="1533421190">
          <w:marLeft w:val="480"/>
          <w:marRight w:val="0"/>
          <w:marTop w:val="0"/>
          <w:marBottom w:val="0"/>
          <w:divBdr>
            <w:top w:val="none" w:sz="0" w:space="0" w:color="auto"/>
            <w:left w:val="none" w:sz="0" w:space="0" w:color="auto"/>
            <w:bottom w:val="none" w:sz="0" w:space="0" w:color="auto"/>
            <w:right w:val="none" w:sz="0" w:space="0" w:color="auto"/>
          </w:divBdr>
        </w:div>
        <w:div w:id="1910261202">
          <w:marLeft w:val="480"/>
          <w:marRight w:val="0"/>
          <w:marTop w:val="0"/>
          <w:marBottom w:val="0"/>
          <w:divBdr>
            <w:top w:val="none" w:sz="0" w:space="0" w:color="auto"/>
            <w:left w:val="none" w:sz="0" w:space="0" w:color="auto"/>
            <w:bottom w:val="none" w:sz="0" w:space="0" w:color="auto"/>
            <w:right w:val="none" w:sz="0" w:space="0" w:color="auto"/>
          </w:divBdr>
        </w:div>
        <w:div w:id="1747876072">
          <w:marLeft w:val="480"/>
          <w:marRight w:val="0"/>
          <w:marTop w:val="0"/>
          <w:marBottom w:val="0"/>
          <w:divBdr>
            <w:top w:val="none" w:sz="0" w:space="0" w:color="auto"/>
            <w:left w:val="none" w:sz="0" w:space="0" w:color="auto"/>
            <w:bottom w:val="none" w:sz="0" w:space="0" w:color="auto"/>
            <w:right w:val="none" w:sz="0" w:space="0" w:color="auto"/>
          </w:divBdr>
        </w:div>
        <w:div w:id="1710639398">
          <w:marLeft w:val="480"/>
          <w:marRight w:val="0"/>
          <w:marTop w:val="0"/>
          <w:marBottom w:val="0"/>
          <w:divBdr>
            <w:top w:val="none" w:sz="0" w:space="0" w:color="auto"/>
            <w:left w:val="none" w:sz="0" w:space="0" w:color="auto"/>
            <w:bottom w:val="none" w:sz="0" w:space="0" w:color="auto"/>
            <w:right w:val="none" w:sz="0" w:space="0" w:color="auto"/>
          </w:divBdr>
        </w:div>
        <w:div w:id="2072463780">
          <w:marLeft w:val="480"/>
          <w:marRight w:val="0"/>
          <w:marTop w:val="0"/>
          <w:marBottom w:val="0"/>
          <w:divBdr>
            <w:top w:val="none" w:sz="0" w:space="0" w:color="auto"/>
            <w:left w:val="none" w:sz="0" w:space="0" w:color="auto"/>
            <w:bottom w:val="none" w:sz="0" w:space="0" w:color="auto"/>
            <w:right w:val="none" w:sz="0" w:space="0" w:color="auto"/>
          </w:divBdr>
        </w:div>
        <w:div w:id="780535841">
          <w:marLeft w:val="480"/>
          <w:marRight w:val="0"/>
          <w:marTop w:val="0"/>
          <w:marBottom w:val="0"/>
          <w:divBdr>
            <w:top w:val="none" w:sz="0" w:space="0" w:color="auto"/>
            <w:left w:val="none" w:sz="0" w:space="0" w:color="auto"/>
            <w:bottom w:val="none" w:sz="0" w:space="0" w:color="auto"/>
            <w:right w:val="none" w:sz="0" w:space="0" w:color="auto"/>
          </w:divBdr>
        </w:div>
        <w:div w:id="964194738">
          <w:marLeft w:val="480"/>
          <w:marRight w:val="0"/>
          <w:marTop w:val="0"/>
          <w:marBottom w:val="0"/>
          <w:divBdr>
            <w:top w:val="none" w:sz="0" w:space="0" w:color="auto"/>
            <w:left w:val="none" w:sz="0" w:space="0" w:color="auto"/>
            <w:bottom w:val="none" w:sz="0" w:space="0" w:color="auto"/>
            <w:right w:val="none" w:sz="0" w:space="0" w:color="auto"/>
          </w:divBdr>
        </w:div>
        <w:div w:id="1605579162">
          <w:marLeft w:val="480"/>
          <w:marRight w:val="0"/>
          <w:marTop w:val="0"/>
          <w:marBottom w:val="0"/>
          <w:divBdr>
            <w:top w:val="none" w:sz="0" w:space="0" w:color="auto"/>
            <w:left w:val="none" w:sz="0" w:space="0" w:color="auto"/>
            <w:bottom w:val="none" w:sz="0" w:space="0" w:color="auto"/>
            <w:right w:val="none" w:sz="0" w:space="0" w:color="auto"/>
          </w:divBdr>
        </w:div>
        <w:div w:id="331224010">
          <w:marLeft w:val="480"/>
          <w:marRight w:val="0"/>
          <w:marTop w:val="0"/>
          <w:marBottom w:val="0"/>
          <w:divBdr>
            <w:top w:val="none" w:sz="0" w:space="0" w:color="auto"/>
            <w:left w:val="none" w:sz="0" w:space="0" w:color="auto"/>
            <w:bottom w:val="none" w:sz="0" w:space="0" w:color="auto"/>
            <w:right w:val="none" w:sz="0" w:space="0" w:color="auto"/>
          </w:divBdr>
        </w:div>
      </w:divsChild>
    </w:div>
    <w:div w:id="784420313">
      <w:bodyDiv w:val="1"/>
      <w:marLeft w:val="0"/>
      <w:marRight w:val="0"/>
      <w:marTop w:val="0"/>
      <w:marBottom w:val="0"/>
      <w:divBdr>
        <w:top w:val="none" w:sz="0" w:space="0" w:color="auto"/>
        <w:left w:val="none" w:sz="0" w:space="0" w:color="auto"/>
        <w:bottom w:val="none" w:sz="0" w:space="0" w:color="auto"/>
        <w:right w:val="none" w:sz="0" w:space="0" w:color="auto"/>
      </w:divBdr>
      <w:divsChild>
        <w:div w:id="308361749">
          <w:marLeft w:val="480"/>
          <w:marRight w:val="0"/>
          <w:marTop w:val="0"/>
          <w:marBottom w:val="0"/>
          <w:divBdr>
            <w:top w:val="none" w:sz="0" w:space="0" w:color="auto"/>
            <w:left w:val="none" w:sz="0" w:space="0" w:color="auto"/>
            <w:bottom w:val="none" w:sz="0" w:space="0" w:color="auto"/>
            <w:right w:val="none" w:sz="0" w:space="0" w:color="auto"/>
          </w:divBdr>
        </w:div>
        <w:div w:id="2099909470">
          <w:marLeft w:val="480"/>
          <w:marRight w:val="0"/>
          <w:marTop w:val="0"/>
          <w:marBottom w:val="0"/>
          <w:divBdr>
            <w:top w:val="none" w:sz="0" w:space="0" w:color="auto"/>
            <w:left w:val="none" w:sz="0" w:space="0" w:color="auto"/>
            <w:bottom w:val="none" w:sz="0" w:space="0" w:color="auto"/>
            <w:right w:val="none" w:sz="0" w:space="0" w:color="auto"/>
          </w:divBdr>
        </w:div>
        <w:div w:id="791166207">
          <w:marLeft w:val="480"/>
          <w:marRight w:val="0"/>
          <w:marTop w:val="0"/>
          <w:marBottom w:val="0"/>
          <w:divBdr>
            <w:top w:val="none" w:sz="0" w:space="0" w:color="auto"/>
            <w:left w:val="none" w:sz="0" w:space="0" w:color="auto"/>
            <w:bottom w:val="none" w:sz="0" w:space="0" w:color="auto"/>
            <w:right w:val="none" w:sz="0" w:space="0" w:color="auto"/>
          </w:divBdr>
        </w:div>
        <w:div w:id="685794674">
          <w:marLeft w:val="480"/>
          <w:marRight w:val="0"/>
          <w:marTop w:val="0"/>
          <w:marBottom w:val="0"/>
          <w:divBdr>
            <w:top w:val="none" w:sz="0" w:space="0" w:color="auto"/>
            <w:left w:val="none" w:sz="0" w:space="0" w:color="auto"/>
            <w:bottom w:val="none" w:sz="0" w:space="0" w:color="auto"/>
            <w:right w:val="none" w:sz="0" w:space="0" w:color="auto"/>
          </w:divBdr>
        </w:div>
        <w:div w:id="1273855544">
          <w:marLeft w:val="480"/>
          <w:marRight w:val="0"/>
          <w:marTop w:val="0"/>
          <w:marBottom w:val="0"/>
          <w:divBdr>
            <w:top w:val="none" w:sz="0" w:space="0" w:color="auto"/>
            <w:left w:val="none" w:sz="0" w:space="0" w:color="auto"/>
            <w:bottom w:val="none" w:sz="0" w:space="0" w:color="auto"/>
            <w:right w:val="none" w:sz="0" w:space="0" w:color="auto"/>
          </w:divBdr>
        </w:div>
        <w:div w:id="1582836190">
          <w:marLeft w:val="480"/>
          <w:marRight w:val="0"/>
          <w:marTop w:val="0"/>
          <w:marBottom w:val="0"/>
          <w:divBdr>
            <w:top w:val="none" w:sz="0" w:space="0" w:color="auto"/>
            <w:left w:val="none" w:sz="0" w:space="0" w:color="auto"/>
            <w:bottom w:val="none" w:sz="0" w:space="0" w:color="auto"/>
            <w:right w:val="none" w:sz="0" w:space="0" w:color="auto"/>
          </w:divBdr>
        </w:div>
        <w:div w:id="1698382956">
          <w:marLeft w:val="480"/>
          <w:marRight w:val="0"/>
          <w:marTop w:val="0"/>
          <w:marBottom w:val="0"/>
          <w:divBdr>
            <w:top w:val="none" w:sz="0" w:space="0" w:color="auto"/>
            <w:left w:val="none" w:sz="0" w:space="0" w:color="auto"/>
            <w:bottom w:val="none" w:sz="0" w:space="0" w:color="auto"/>
            <w:right w:val="none" w:sz="0" w:space="0" w:color="auto"/>
          </w:divBdr>
        </w:div>
        <w:div w:id="1208369753">
          <w:marLeft w:val="480"/>
          <w:marRight w:val="0"/>
          <w:marTop w:val="0"/>
          <w:marBottom w:val="0"/>
          <w:divBdr>
            <w:top w:val="none" w:sz="0" w:space="0" w:color="auto"/>
            <w:left w:val="none" w:sz="0" w:space="0" w:color="auto"/>
            <w:bottom w:val="none" w:sz="0" w:space="0" w:color="auto"/>
            <w:right w:val="none" w:sz="0" w:space="0" w:color="auto"/>
          </w:divBdr>
        </w:div>
        <w:div w:id="132795032">
          <w:marLeft w:val="480"/>
          <w:marRight w:val="0"/>
          <w:marTop w:val="0"/>
          <w:marBottom w:val="0"/>
          <w:divBdr>
            <w:top w:val="none" w:sz="0" w:space="0" w:color="auto"/>
            <w:left w:val="none" w:sz="0" w:space="0" w:color="auto"/>
            <w:bottom w:val="none" w:sz="0" w:space="0" w:color="auto"/>
            <w:right w:val="none" w:sz="0" w:space="0" w:color="auto"/>
          </w:divBdr>
        </w:div>
        <w:div w:id="1671904083">
          <w:marLeft w:val="480"/>
          <w:marRight w:val="0"/>
          <w:marTop w:val="0"/>
          <w:marBottom w:val="0"/>
          <w:divBdr>
            <w:top w:val="none" w:sz="0" w:space="0" w:color="auto"/>
            <w:left w:val="none" w:sz="0" w:space="0" w:color="auto"/>
            <w:bottom w:val="none" w:sz="0" w:space="0" w:color="auto"/>
            <w:right w:val="none" w:sz="0" w:space="0" w:color="auto"/>
          </w:divBdr>
        </w:div>
        <w:div w:id="958994063">
          <w:marLeft w:val="480"/>
          <w:marRight w:val="0"/>
          <w:marTop w:val="0"/>
          <w:marBottom w:val="0"/>
          <w:divBdr>
            <w:top w:val="none" w:sz="0" w:space="0" w:color="auto"/>
            <w:left w:val="none" w:sz="0" w:space="0" w:color="auto"/>
            <w:bottom w:val="none" w:sz="0" w:space="0" w:color="auto"/>
            <w:right w:val="none" w:sz="0" w:space="0" w:color="auto"/>
          </w:divBdr>
        </w:div>
        <w:div w:id="754596768">
          <w:marLeft w:val="480"/>
          <w:marRight w:val="0"/>
          <w:marTop w:val="0"/>
          <w:marBottom w:val="0"/>
          <w:divBdr>
            <w:top w:val="none" w:sz="0" w:space="0" w:color="auto"/>
            <w:left w:val="none" w:sz="0" w:space="0" w:color="auto"/>
            <w:bottom w:val="none" w:sz="0" w:space="0" w:color="auto"/>
            <w:right w:val="none" w:sz="0" w:space="0" w:color="auto"/>
          </w:divBdr>
        </w:div>
        <w:div w:id="1215967702">
          <w:marLeft w:val="480"/>
          <w:marRight w:val="0"/>
          <w:marTop w:val="0"/>
          <w:marBottom w:val="0"/>
          <w:divBdr>
            <w:top w:val="none" w:sz="0" w:space="0" w:color="auto"/>
            <w:left w:val="none" w:sz="0" w:space="0" w:color="auto"/>
            <w:bottom w:val="none" w:sz="0" w:space="0" w:color="auto"/>
            <w:right w:val="none" w:sz="0" w:space="0" w:color="auto"/>
          </w:divBdr>
        </w:div>
        <w:div w:id="68505402">
          <w:marLeft w:val="480"/>
          <w:marRight w:val="0"/>
          <w:marTop w:val="0"/>
          <w:marBottom w:val="0"/>
          <w:divBdr>
            <w:top w:val="none" w:sz="0" w:space="0" w:color="auto"/>
            <w:left w:val="none" w:sz="0" w:space="0" w:color="auto"/>
            <w:bottom w:val="none" w:sz="0" w:space="0" w:color="auto"/>
            <w:right w:val="none" w:sz="0" w:space="0" w:color="auto"/>
          </w:divBdr>
        </w:div>
        <w:div w:id="489831531">
          <w:marLeft w:val="480"/>
          <w:marRight w:val="0"/>
          <w:marTop w:val="0"/>
          <w:marBottom w:val="0"/>
          <w:divBdr>
            <w:top w:val="none" w:sz="0" w:space="0" w:color="auto"/>
            <w:left w:val="none" w:sz="0" w:space="0" w:color="auto"/>
            <w:bottom w:val="none" w:sz="0" w:space="0" w:color="auto"/>
            <w:right w:val="none" w:sz="0" w:space="0" w:color="auto"/>
          </w:divBdr>
        </w:div>
        <w:div w:id="1327436496">
          <w:marLeft w:val="480"/>
          <w:marRight w:val="0"/>
          <w:marTop w:val="0"/>
          <w:marBottom w:val="0"/>
          <w:divBdr>
            <w:top w:val="none" w:sz="0" w:space="0" w:color="auto"/>
            <w:left w:val="none" w:sz="0" w:space="0" w:color="auto"/>
            <w:bottom w:val="none" w:sz="0" w:space="0" w:color="auto"/>
            <w:right w:val="none" w:sz="0" w:space="0" w:color="auto"/>
          </w:divBdr>
        </w:div>
      </w:divsChild>
    </w:div>
    <w:div w:id="794518904">
      <w:bodyDiv w:val="1"/>
      <w:marLeft w:val="0"/>
      <w:marRight w:val="0"/>
      <w:marTop w:val="0"/>
      <w:marBottom w:val="0"/>
      <w:divBdr>
        <w:top w:val="none" w:sz="0" w:space="0" w:color="auto"/>
        <w:left w:val="none" w:sz="0" w:space="0" w:color="auto"/>
        <w:bottom w:val="none" w:sz="0" w:space="0" w:color="auto"/>
        <w:right w:val="none" w:sz="0" w:space="0" w:color="auto"/>
      </w:divBdr>
      <w:divsChild>
        <w:div w:id="449665065">
          <w:marLeft w:val="480"/>
          <w:marRight w:val="0"/>
          <w:marTop w:val="0"/>
          <w:marBottom w:val="0"/>
          <w:divBdr>
            <w:top w:val="none" w:sz="0" w:space="0" w:color="auto"/>
            <w:left w:val="none" w:sz="0" w:space="0" w:color="auto"/>
            <w:bottom w:val="none" w:sz="0" w:space="0" w:color="auto"/>
            <w:right w:val="none" w:sz="0" w:space="0" w:color="auto"/>
          </w:divBdr>
        </w:div>
        <w:div w:id="628050158">
          <w:marLeft w:val="480"/>
          <w:marRight w:val="0"/>
          <w:marTop w:val="0"/>
          <w:marBottom w:val="0"/>
          <w:divBdr>
            <w:top w:val="none" w:sz="0" w:space="0" w:color="auto"/>
            <w:left w:val="none" w:sz="0" w:space="0" w:color="auto"/>
            <w:bottom w:val="none" w:sz="0" w:space="0" w:color="auto"/>
            <w:right w:val="none" w:sz="0" w:space="0" w:color="auto"/>
          </w:divBdr>
        </w:div>
        <w:div w:id="1141190167">
          <w:marLeft w:val="480"/>
          <w:marRight w:val="0"/>
          <w:marTop w:val="0"/>
          <w:marBottom w:val="0"/>
          <w:divBdr>
            <w:top w:val="none" w:sz="0" w:space="0" w:color="auto"/>
            <w:left w:val="none" w:sz="0" w:space="0" w:color="auto"/>
            <w:bottom w:val="none" w:sz="0" w:space="0" w:color="auto"/>
            <w:right w:val="none" w:sz="0" w:space="0" w:color="auto"/>
          </w:divBdr>
        </w:div>
        <w:div w:id="1779908796">
          <w:marLeft w:val="480"/>
          <w:marRight w:val="0"/>
          <w:marTop w:val="0"/>
          <w:marBottom w:val="0"/>
          <w:divBdr>
            <w:top w:val="none" w:sz="0" w:space="0" w:color="auto"/>
            <w:left w:val="none" w:sz="0" w:space="0" w:color="auto"/>
            <w:bottom w:val="none" w:sz="0" w:space="0" w:color="auto"/>
            <w:right w:val="none" w:sz="0" w:space="0" w:color="auto"/>
          </w:divBdr>
        </w:div>
        <w:div w:id="1672558674">
          <w:marLeft w:val="480"/>
          <w:marRight w:val="0"/>
          <w:marTop w:val="0"/>
          <w:marBottom w:val="0"/>
          <w:divBdr>
            <w:top w:val="none" w:sz="0" w:space="0" w:color="auto"/>
            <w:left w:val="none" w:sz="0" w:space="0" w:color="auto"/>
            <w:bottom w:val="none" w:sz="0" w:space="0" w:color="auto"/>
            <w:right w:val="none" w:sz="0" w:space="0" w:color="auto"/>
          </w:divBdr>
        </w:div>
        <w:div w:id="1619684308">
          <w:marLeft w:val="480"/>
          <w:marRight w:val="0"/>
          <w:marTop w:val="0"/>
          <w:marBottom w:val="0"/>
          <w:divBdr>
            <w:top w:val="none" w:sz="0" w:space="0" w:color="auto"/>
            <w:left w:val="none" w:sz="0" w:space="0" w:color="auto"/>
            <w:bottom w:val="none" w:sz="0" w:space="0" w:color="auto"/>
            <w:right w:val="none" w:sz="0" w:space="0" w:color="auto"/>
          </w:divBdr>
        </w:div>
        <w:div w:id="904022663">
          <w:marLeft w:val="480"/>
          <w:marRight w:val="0"/>
          <w:marTop w:val="0"/>
          <w:marBottom w:val="0"/>
          <w:divBdr>
            <w:top w:val="none" w:sz="0" w:space="0" w:color="auto"/>
            <w:left w:val="none" w:sz="0" w:space="0" w:color="auto"/>
            <w:bottom w:val="none" w:sz="0" w:space="0" w:color="auto"/>
            <w:right w:val="none" w:sz="0" w:space="0" w:color="auto"/>
          </w:divBdr>
        </w:div>
        <w:div w:id="1135221841">
          <w:marLeft w:val="480"/>
          <w:marRight w:val="0"/>
          <w:marTop w:val="0"/>
          <w:marBottom w:val="0"/>
          <w:divBdr>
            <w:top w:val="none" w:sz="0" w:space="0" w:color="auto"/>
            <w:left w:val="none" w:sz="0" w:space="0" w:color="auto"/>
            <w:bottom w:val="none" w:sz="0" w:space="0" w:color="auto"/>
            <w:right w:val="none" w:sz="0" w:space="0" w:color="auto"/>
          </w:divBdr>
        </w:div>
        <w:div w:id="147283321">
          <w:marLeft w:val="480"/>
          <w:marRight w:val="0"/>
          <w:marTop w:val="0"/>
          <w:marBottom w:val="0"/>
          <w:divBdr>
            <w:top w:val="none" w:sz="0" w:space="0" w:color="auto"/>
            <w:left w:val="none" w:sz="0" w:space="0" w:color="auto"/>
            <w:bottom w:val="none" w:sz="0" w:space="0" w:color="auto"/>
            <w:right w:val="none" w:sz="0" w:space="0" w:color="auto"/>
          </w:divBdr>
        </w:div>
        <w:div w:id="778645825">
          <w:marLeft w:val="480"/>
          <w:marRight w:val="0"/>
          <w:marTop w:val="0"/>
          <w:marBottom w:val="0"/>
          <w:divBdr>
            <w:top w:val="none" w:sz="0" w:space="0" w:color="auto"/>
            <w:left w:val="none" w:sz="0" w:space="0" w:color="auto"/>
            <w:bottom w:val="none" w:sz="0" w:space="0" w:color="auto"/>
            <w:right w:val="none" w:sz="0" w:space="0" w:color="auto"/>
          </w:divBdr>
        </w:div>
        <w:div w:id="1008488820">
          <w:marLeft w:val="480"/>
          <w:marRight w:val="0"/>
          <w:marTop w:val="0"/>
          <w:marBottom w:val="0"/>
          <w:divBdr>
            <w:top w:val="none" w:sz="0" w:space="0" w:color="auto"/>
            <w:left w:val="none" w:sz="0" w:space="0" w:color="auto"/>
            <w:bottom w:val="none" w:sz="0" w:space="0" w:color="auto"/>
            <w:right w:val="none" w:sz="0" w:space="0" w:color="auto"/>
          </w:divBdr>
        </w:div>
        <w:div w:id="141119704">
          <w:marLeft w:val="480"/>
          <w:marRight w:val="0"/>
          <w:marTop w:val="0"/>
          <w:marBottom w:val="0"/>
          <w:divBdr>
            <w:top w:val="none" w:sz="0" w:space="0" w:color="auto"/>
            <w:left w:val="none" w:sz="0" w:space="0" w:color="auto"/>
            <w:bottom w:val="none" w:sz="0" w:space="0" w:color="auto"/>
            <w:right w:val="none" w:sz="0" w:space="0" w:color="auto"/>
          </w:divBdr>
        </w:div>
        <w:div w:id="1777139719">
          <w:marLeft w:val="480"/>
          <w:marRight w:val="0"/>
          <w:marTop w:val="0"/>
          <w:marBottom w:val="0"/>
          <w:divBdr>
            <w:top w:val="none" w:sz="0" w:space="0" w:color="auto"/>
            <w:left w:val="none" w:sz="0" w:space="0" w:color="auto"/>
            <w:bottom w:val="none" w:sz="0" w:space="0" w:color="auto"/>
            <w:right w:val="none" w:sz="0" w:space="0" w:color="auto"/>
          </w:divBdr>
        </w:div>
        <w:div w:id="1351839165">
          <w:marLeft w:val="480"/>
          <w:marRight w:val="0"/>
          <w:marTop w:val="0"/>
          <w:marBottom w:val="0"/>
          <w:divBdr>
            <w:top w:val="none" w:sz="0" w:space="0" w:color="auto"/>
            <w:left w:val="none" w:sz="0" w:space="0" w:color="auto"/>
            <w:bottom w:val="none" w:sz="0" w:space="0" w:color="auto"/>
            <w:right w:val="none" w:sz="0" w:space="0" w:color="auto"/>
          </w:divBdr>
        </w:div>
        <w:div w:id="1290433817">
          <w:marLeft w:val="480"/>
          <w:marRight w:val="0"/>
          <w:marTop w:val="0"/>
          <w:marBottom w:val="0"/>
          <w:divBdr>
            <w:top w:val="none" w:sz="0" w:space="0" w:color="auto"/>
            <w:left w:val="none" w:sz="0" w:space="0" w:color="auto"/>
            <w:bottom w:val="none" w:sz="0" w:space="0" w:color="auto"/>
            <w:right w:val="none" w:sz="0" w:space="0" w:color="auto"/>
          </w:divBdr>
        </w:div>
        <w:div w:id="2011833714">
          <w:marLeft w:val="480"/>
          <w:marRight w:val="0"/>
          <w:marTop w:val="0"/>
          <w:marBottom w:val="0"/>
          <w:divBdr>
            <w:top w:val="none" w:sz="0" w:space="0" w:color="auto"/>
            <w:left w:val="none" w:sz="0" w:space="0" w:color="auto"/>
            <w:bottom w:val="none" w:sz="0" w:space="0" w:color="auto"/>
            <w:right w:val="none" w:sz="0" w:space="0" w:color="auto"/>
          </w:divBdr>
        </w:div>
        <w:div w:id="720130923">
          <w:marLeft w:val="480"/>
          <w:marRight w:val="0"/>
          <w:marTop w:val="0"/>
          <w:marBottom w:val="0"/>
          <w:divBdr>
            <w:top w:val="none" w:sz="0" w:space="0" w:color="auto"/>
            <w:left w:val="none" w:sz="0" w:space="0" w:color="auto"/>
            <w:bottom w:val="none" w:sz="0" w:space="0" w:color="auto"/>
            <w:right w:val="none" w:sz="0" w:space="0" w:color="auto"/>
          </w:divBdr>
        </w:div>
        <w:div w:id="2135829843">
          <w:marLeft w:val="480"/>
          <w:marRight w:val="0"/>
          <w:marTop w:val="0"/>
          <w:marBottom w:val="0"/>
          <w:divBdr>
            <w:top w:val="none" w:sz="0" w:space="0" w:color="auto"/>
            <w:left w:val="none" w:sz="0" w:space="0" w:color="auto"/>
            <w:bottom w:val="none" w:sz="0" w:space="0" w:color="auto"/>
            <w:right w:val="none" w:sz="0" w:space="0" w:color="auto"/>
          </w:divBdr>
        </w:div>
        <w:div w:id="1316377264">
          <w:marLeft w:val="480"/>
          <w:marRight w:val="0"/>
          <w:marTop w:val="0"/>
          <w:marBottom w:val="0"/>
          <w:divBdr>
            <w:top w:val="none" w:sz="0" w:space="0" w:color="auto"/>
            <w:left w:val="none" w:sz="0" w:space="0" w:color="auto"/>
            <w:bottom w:val="none" w:sz="0" w:space="0" w:color="auto"/>
            <w:right w:val="none" w:sz="0" w:space="0" w:color="auto"/>
          </w:divBdr>
        </w:div>
        <w:div w:id="362679532">
          <w:marLeft w:val="480"/>
          <w:marRight w:val="0"/>
          <w:marTop w:val="0"/>
          <w:marBottom w:val="0"/>
          <w:divBdr>
            <w:top w:val="none" w:sz="0" w:space="0" w:color="auto"/>
            <w:left w:val="none" w:sz="0" w:space="0" w:color="auto"/>
            <w:bottom w:val="none" w:sz="0" w:space="0" w:color="auto"/>
            <w:right w:val="none" w:sz="0" w:space="0" w:color="auto"/>
          </w:divBdr>
        </w:div>
        <w:div w:id="132217778">
          <w:marLeft w:val="480"/>
          <w:marRight w:val="0"/>
          <w:marTop w:val="0"/>
          <w:marBottom w:val="0"/>
          <w:divBdr>
            <w:top w:val="none" w:sz="0" w:space="0" w:color="auto"/>
            <w:left w:val="none" w:sz="0" w:space="0" w:color="auto"/>
            <w:bottom w:val="none" w:sz="0" w:space="0" w:color="auto"/>
            <w:right w:val="none" w:sz="0" w:space="0" w:color="auto"/>
          </w:divBdr>
        </w:div>
        <w:div w:id="172915475">
          <w:marLeft w:val="480"/>
          <w:marRight w:val="0"/>
          <w:marTop w:val="0"/>
          <w:marBottom w:val="0"/>
          <w:divBdr>
            <w:top w:val="none" w:sz="0" w:space="0" w:color="auto"/>
            <w:left w:val="none" w:sz="0" w:space="0" w:color="auto"/>
            <w:bottom w:val="none" w:sz="0" w:space="0" w:color="auto"/>
            <w:right w:val="none" w:sz="0" w:space="0" w:color="auto"/>
          </w:divBdr>
        </w:div>
        <w:div w:id="581765703">
          <w:marLeft w:val="480"/>
          <w:marRight w:val="0"/>
          <w:marTop w:val="0"/>
          <w:marBottom w:val="0"/>
          <w:divBdr>
            <w:top w:val="none" w:sz="0" w:space="0" w:color="auto"/>
            <w:left w:val="none" w:sz="0" w:space="0" w:color="auto"/>
            <w:bottom w:val="none" w:sz="0" w:space="0" w:color="auto"/>
            <w:right w:val="none" w:sz="0" w:space="0" w:color="auto"/>
          </w:divBdr>
        </w:div>
        <w:div w:id="875199704">
          <w:marLeft w:val="480"/>
          <w:marRight w:val="0"/>
          <w:marTop w:val="0"/>
          <w:marBottom w:val="0"/>
          <w:divBdr>
            <w:top w:val="none" w:sz="0" w:space="0" w:color="auto"/>
            <w:left w:val="none" w:sz="0" w:space="0" w:color="auto"/>
            <w:bottom w:val="none" w:sz="0" w:space="0" w:color="auto"/>
            <w:right w:val="none" w:sz="0" w:space="0" w:color="auto"/>
          </w:divBdr>
        </w:div>
      </w:divsChild>
    </w:div>
    <w:div w:id="819269340">
      <w:bodyDiv w:val="1"/>
      <w:marLeft w:val="0"/>
      <w:marRight w:val="0"/>
      <w:marTop w:val="0"/>
      <w:marBottom w:val="0"/>
      <w:divBdr>
        <w:top w:val="none" w:sz="0" w:space="0" w:color="auto"/>
        <w:left w:val="none" w:sz="0" w:space="0" w:color="auto"/>
        <w:bottom w:val="none" w:sz="0" w:space="0" w:color="auto"/>
        <w:right w:val="none" w:sz="0" w:space="0" w:color="auto"/>
      </w:divBdr>
      <w:divsChild>
        <w:div w:id="525484999">
          <w:marLeft w:val="480"/>
          <w:marRight w:val="0"/>
          <w:marTop w:val="0"/>
          <w:marBottom w:val="0"/>
          <w:divBdr>
            <w:top w:val="none" w:sz="0" w:space="0" w:color="auto"/>
            <w:left w:val="none" w:sz="0" w:space="0" w:color="auto"/>
            <w:bottom w:val="none" w:sz="0" w:space="0" w:color="auto"/>
            <w:right w:val="none" w:sz="0" w:space="0" w:color="auto"/>
          </w:divBdr>
        </w:div>
        <w:div w:id="965232037">
          <w:marLeft w:val="480"/>
          <w:marRight w:val="0"/>
          <w:marTop w:val="0"/>
          <w:marBottom w:val="0"/>
          <w:divBdr>
            <w:top w:val="none" w:sz="0" w:space="0" w:color="auto"/>
            <w:left w:val="none" w:sz="0" w:space="0" w:color="auto"/>
            <w:bottom w:val="none" w:sz="0" w:space="0" w:color="auto"/>
            <w:right w:val="none" w:sz="0" w:space="0" w:color="auto"/>
          </w:divBdr>
        </w:div>
        <w:div w:id="932321743">
          <w:marLeft w:val="480"/>
          <w:marRight w:val="0"/>
          <w:marTop w:val="0"/>
          <w:marBottom w:val="0"/>
          <w:divBdr>
            <w:top w:val="none" w:sz="0" w:space="0" w:color="auto"/>
            <w:left w:val="none" w:sz="0" w:space="0" w:color="auto"/>
            <w:bottom w:val="none" w:sz="0" w:space="0" w:color="auto"/>
            <w:right w:val="none" w:sz="0" w:space="0" w:color="auto"/>
          </w:divBdr>
        </w:div>
        <w:div w:id="1361664451">
          <w:marLeft w:val="480"/>
          <w:marRight w:val="0"/>
          <w:marTop w:val="0"/>
          <w:marBottom w:val="0"/>
          <w:divBdr>
            <w:top w:val="none" w:sz="0" w:space="0" w:color="auto"/>
            <w:left w:val="none" w:sz="0" w:space="0" w:color="auto"/>
            <w:bottom w:val="none" w:sz="0" w:space="0" w:color="auto"/>
            <w:right w:val="none" w:sz="0" w:space="0" w:color="auto"/>
          </w:divBdr>
        </w:div>
        <w:div w:id="2038655958">
          <w:marLeft w:val="480"/>
          <w:marRight w:val="0"/>
          <w:marTop w:val="0"/>
          <w:marBottom w:val="0"/>
          <w:divBdr>
            <w:top w:val="none" w:sz="0" w:space="0" w:color="auto"/>
            <w:left w:val="none" w:sz="0" w:space="0" w:color="auto"/>
            <w:bottom w:val="none" w:sz="0" w:space="0" w:color="auto"/>
            <w:right w:val="none" w:sz="0" w:space="0" w:color="auto"/>
          </w:divBdr>
        </w:div>
        <w:div w:id="1998457935">
          <w:marLeft w:val="480"/>
          <w:marRight w:val="0"/>
          <w:marTop w:val="0"/>
          <w:marBottom w:val="0"/>
          <w:divBdr>
            <w:top w:val="none" w:sz="0" w:space="0" w:color="auto"/>
            <w:left w:val="none" w:sz="0" w:space="0" w:color="auto"/>
            <w:bottom w:val="none" w:sz="0" w:space="0" w:color="auto"/>
            <w:right w:val="none" w:sz="0" w:space="0" w:color="auto"/>
          </w:divBdr>
        </w:div>
        <w:div w:id="270556264">
          <w:marLeft w:val="480"/>
          <w:marRight w:val="0"/>
          <w:marTop w:val="0"/>
          <w:marBottom w:val="0"/>
          <w:divBdr>
            <w:top w:val="none" w:sz="0" w:space="0" w:color="auto"/>
            <w:left w:val="none" w:sz="0" w:space="0" w:color="auto"/>
            <w:bottom w:val="none" w:sz="0" w:space="0" w:color="auto"/>
            <w:right w:val="none" w:sz="0" w:space="0" w:color="auto"/>
          </w:divBdr>
        </w:div>
        <w:div w:id="2073232081">
          <w:marLeft w:val="480"/>
          <w:marRight w:val="0"/>
          <w:marTop w:val="0"/>
          <w:marBottom w:val="0"/>
          <w:divBdr>
            <w:top w:val="none" w:sz="0" w:space="0" w:color="auto"/>
            <w:left w:val="none" w:sz="0" w:space="0" w:color="auto"/>
            <w:bottom w:val="none" w:sz="0" w:space="0" w:color="auto"/>
            <w:right w:val="none" w:sz="0" w:space="0" w:color="auto"/>
          </w:divBdr>
        </w:div>
        <w:div w:id="674647259">
          <w:marLeft w:val="480"/>
          <w:marRight w:val="0"/>
          <w:marTop w:val="0"/>
          <w:marBottom w:val="0"/>
          <w:divBdr>
            <w:top w:val="none" w:sz="0" w:space="0" w:color="auto"/>
            <w:left w:val="none" w:sz="0" w:space="0" w:color="auto"/>
            <w:bottom w:val="none" w:sz="0" w:space="0" w:color="auto"/>
            <w:right w:val="none" w:sz="0" w:space="0" w:color="auto"/>
          </w:divBdr>
        </w:div>
        <w:div w:id="1660839594">
          <w:marLeft w:val="480"/>
          <w:marRight w:val="0"/>
          <w:marTop w:val="0"/>
          <w:marBottom w:val="0"/>
          <w:divBdr>
            <w:top w:val="none" w:sz="0" w:space="0" w:color="auto"/>
            <w:left w:val="none" w:sz="0" w:space="0" w:color="auto"/>
            <w:bottom w:val="none" w:sz="0" w:space="0" w:color="auto"/>
            <w:right w:val="none" w:sz="0" w:space="0" w:color="auto"/>
          </w:divBdr>
        </w:div>
        <w:div w:id="1113596202">
          <w:marLeft w:val="480"/>
          <w:marRight w:val="0"/>
          <w:marTop w:val="0"/>
          <w:marBottom w:val="0"/>
          <w:divBdr>
            <w:top w:val="none" w:sz="0" w:space="0" w:color="auto"/>
            <w:left w:val="none" w:sz="0" w:space="0" w:color="auto"/>
            <w:bottom w:val="none" w:sz="0" w:space="0" w:color="auto"/>
            <w:right w:val="none" w:sz="0" w:space="0" w:color="auto"/>
          </w:divBdr>
        </w:div>
        <w:div w:id="231239932">
          <w:marLeft w:val="480"/>
          <w:marRight w:val="0"/>
          <w:marTop w:val="0"/>
          <w:marBottom w:val="0"/>
          <w:divBdr>
            <w:top w:val="none" w:sz="0" w:space="0" w:color="auto"/>
            <w:left w:val="none" w:sz="0" w:space="0" w:color="auto"/>
            <w:bottom w:val="none" w:sz="0" w:space="0" w:color="auto"/>
            <w:right w:val="none" w:sz="0" w:space="0" w:color="auto"/>
          </w:divBdr>
        </w:div>
      </w:divsChild>
    </w:div>
    <w:div w:id="821313449">
      <w:bodyDiv w:val="1"/>
      <w:marLeft w:val="0"/>
      <w:marRight w:val="0"/>
      <w:marTop w:val="0"/>
      <w:marBottom w:val="0"/>
      <w:divBdr>
        <w:top w:val="none" w:sz="0" w:space="0" w:color="auto"/>
        <w:left w:val="none" w:sz="0" w:space="0" w:color="auto"/>
        <w:bottom w:val="none" w:sz="0" w:space="0" w:color="auto"/>
        <w:right w:val="none" w:sz="0" w:space="0" w:color="auto"/>
      </w:divBdr>
      <w:divsChild>
        <w:div w:id="1421176435">
          <w:marLeft w:val="480"/>
          <w:marRight w:val="0"/>
          <w:marTop w:val="0"/>
          <w:marBottom w:val="0"/>
          <w:divBdr>
            <w:top w:val="none" w:sz="0" w:space="0" w:color="auto"/>
            <w:left w:val="none" w:sz="0" w:space="0" w:color="auto"/>
            <w:bottom w:val="none" w:sz="0" w:space="0" w:color="auto"/>
            <w:right w:val="none" w:sz="0" w:space="0" w:color="auto"/>
          </w:divBdr>
        </w:div>
        <w:div w:id="280454289">
          <w:marLeft w:val="480"/>
          <w:marRight w:val="0"/>
          <w:marTop w:val="0"/>
          <w:marBottom w:val="0"/>
          <w:divBdr>
            <w:top w:val="none" w:sz="0" w:space="0" w:color="auto"/>
            <w:left w:val="none" w:sz="0" w:space="0" w:color="auto"/>
            <w:bottom w:val="none" w:sz="0" w:space="0" w:color="auto"/>
            <w:right w:val="none" w:sz="0" w:space="0" w:color="auto"/>
          </w:divBdr>
        </w:div>
        <w:div w:id="445152832">
          <w:marLeft w:val="480"/>
          <w:marRight w:val="0"/>
          <w:marTop w:val="0"/>
          <w:marBottom w:val="0"/>
          <w:divBdr>
            <w:top w:val="none" w:sz="0" w:space="0" w:color="auto"/>
            <w:left w:val="none" w:sz="0" w:space="0" w:color="auto"/>
            <w:bottom w:val="none" w:sz="0" w:space="0" w:color="auto"/>
            <w:right w:val="none" w:sz="0" w:space="0" w:color="auto"/>
          </w:divBdr>
        </w:div>
        <w:div w:id="1467040078">
          <w:marLeft w:val="480"/>
          <w:marRight w:val="0"/>
          <w:marTop w:val="0"/>
          <w:marBottom w:val="0"/>
          <w:divBdr>
            <w:top w:val="none" w:sz="0" w:space="0" w:color="auto"/>
            <w:left w:val="none" w:sz="0" w:space="0" w:color="auto"/>
            <w:bottom w:val="none" w:sz="0" w:space="0" w:color="auto"/>
            <w:right w:val="none" w:sz="0" w:space="0" w:color="auto"/>
          </w:divBdr>
        </w:div>
        <w:div w:id="1314487693">
          <w:marLeft w:val="480"/>
          <w:marRight w:val="0"/>
          <w:marTop w:val="0"/>
          <w:marBottom w:val="0"/>
          <w:divBdr>
            <w:top w:val="none" w:sz="0" w:space="0" w:color="auto"/>
            <w:left w:val="none" w:sz="0" w:space="0" w:color="auto"/>
            <w:bottom w:val="none" w:sz="0" w:space="0" w:color="auto"/>
            <w:right w:val="none" w:sz="0" w:space="0" w:color="auto"/>
          </w:divBdr>
        </w:div>
        <w:div w:id="97600260">
          <w:marLeft w:val="480"/>
          <w:marRight w:val="0"/>
          <w:marTop w:val="0"/>
          <w:marBottom w:val="0"/>
          <w:divBdr>
            <w:top w:val="none" w:sz="0" w:space="0" w:color="auto"/>
            <w:left w:val="none" w:sz="0" w:space="0" w:color="auto"/>
            <w:bottom w:val="none" w:sz="0" w:space="0" w:color="auto"/>
            <w:right w:val="none" w:sz="0" w:space="0" w:color="auto"/>
          </w:divBdr>
        </w:div>
        <w:div w:id="726607242">
          <w:marLeft w:val="480"/>
          <w:marRight w:val="0"/>
          <w:marTop w:val="0"/>
          <w:marBottom w:val="0"/>
          <w:divBdr>
            <w:top w:val="none" w:sz="0" w:space="0" w:color="auto"/>
            <w:left w:val="none" w:sz="0" w:space="0" w:color="auto"/>
            <w:bottom w:val="none" w:sz="0" w:space="0" w:color="auto"/>
            <w:right w:val="none" w:sz="0" w:space="0" w:color="auto"/>
          </w:divBdr>
        </w:div>
        <w:div w:id="788207357">
          <w:marLeft w:val="480"/>
          <w:marRight w:val="0"/>
          <w:marTop w:val="0"/>
          <w:marBottom w:val="0"/>
          <w:divBdr>
            <w:top w:val="none" w:sz="0" w:space="0" w:color="auto"/>
            <w:left w:val="none" w:sz="0" w:space="0" w:color="auto"/>
            <w:bottom w:val="none" w:sz="0" w:space="0" w:color="auto"/>
            <w:right w:val="none" w:sz="0" w:space="0" w:color="auto"/>
          </w:divBdr>
        </w:div>
        <w:div w:id="1204249466">
          <w:marLeft w:val="480"/>
          <w:marRight w:val="0"/>
          <w:marTop w:val="0"/>
          <w:marBottom w:val="0"/>
          <w:divBdr>
            <w:top w:val="none" w:sz="0" w:space="0" w:color="auto"/>
            <w:left w:val="none" w:sz="0" w:space="0" w:color="auto"/>
            <w:bottom w:val="none" w:sz="0" w:space="0" w:color="auto"/>
            <w:right w:val="none" w:sz="0" w:space="0" w:color="auto"/>
          </w:divBdr>
        </w:div>
        <w:div w:id="4089286">
          <w:marLeft w:val="480"/>
          <w:marRight w:val="0"/>
          <w:marTop w:val="0"/>
          <w:marBottom w:val="0"/>
          <w:divBdr>
            <w:top w:val="none" w:sz="0" w:space="0" w:color="auto"/>
            <w:left w:val="none" w:sz="0" w:space="0" w:color="auto"/>
            <w:bottom w:val="none" w:sz="0" w:space="0" w:color="auto"/>
            <w:right w:val="none" w:sz="0" w:space="0" w:color="auto"/>
          </w:divBdr>
        </w:div>
        <w:div w:id="1414081478">
          <w:marLeft w:val="480"/>
          <w:marRight w:val="0"/>
          <w:marTop w:val="0"/>
          <w:marBottom w:val="0"/>
          <w:divBdr>
            <w:top w:val="none" w:sz="0" w:space="0" w:color="auto"/>
            <w:left w:val="none" w:sz="0" w:space="0" w:color="auto"/>
            <w:bottom w:val="none" w:sz="0" w:space="0" w:color="auto"/>
            <w:right w:val="none" w:sz="0" w:space="0" w:color="auto"/>
          </w:divBdr>
        </w:div>
        <w:div w:id="890381336">
          <w:marLeft w:val="480"/>
          <w:marRight w:val="0"/>
          <w:marTop w:val="0"/>
          <w:marBottom w:val="0"/>
          <w:divBdr>
            <w:top w:val="none" w:sz="0" w:space="0" w:color="auto"/>
            <w:left w:val="none" w:sz="0" w:space="0" w:color="auto"/>
            <w:bottom w:val="none" w:sz="0" w:space="0" w:color="auto"/>
            <w:right w:val="none" w:sz="0" w:space="0" w:color="auto"/>
          </w:divBdr>
        </w:div>
        <w:div w:id="719669237">
          <w:marLeft w:val="480"/>
          <w:marRight w:val="0"/>
          <w:marTop w:val="0"/>
          <w:marBottom w:val="0"/>
          <w:divBdr>
            <w:top w:val="none" w:sz="0" w:space="0" w:color="auto"/>
            <w:left w:val="none" w:sz="0" w:space="0" w:color="auto"/>
            <w:bottom w:val="none" w:sz="0" w:space="0" w:color="auto"/>
            <w:right w:val="none" w:sz="0" w:space="0" w:color="auto"/>
          </w:divBdr>
        </w:div>
        <w:div w:id="1136483888">
          <w:marLeft w:val="480"/>
          <w:marRight w:val="0"/>
          <w:marTop w:val="0"/>
          <w:marBottom w:val="0"/>
          <w:divBdr>
            <w:top w:val="none" w:sz="0" w:space="0" w:color="auto"/>
            <w:left w:val="none" w:sz="0" w:space="0" w:color="auto"/>
            <w:bottom w:val="none" w:sz="0" w:space="0" w:color="auto"/>
            <w:right w:val="none" w:sz="0" w:space="0" w:color="auto"/>
          </w:divBdr>
        </w:div>
        <w:div w:id="1110583472">
          <w:marLeft w:val="480"/>
          <w:marRight w:val="0"/>
          <w:marTop w:val="0"/>
          <w:marBottom w:val="0"/>
          <w:divBdr>
            <w:top w:val="none" w:sz="0" w:space="0" w:color="auto"/>
            <w:left w:val="none" w:sz="0" w:space="0" w:color="auto"/>
            <w:bottom w:val="none" w:sz="0" w:space="0" w:color="auto"/>
            <w:right w:val="none" w:sz="0" w:space="0" w:color="auto"/>
          </w:divBdr>
        </w:div>
        <w:div w:id="331374904">
          <w:marLeft w:val="480"/>
          <w:marRight w:val="0"/>
          <w:marTop w:val="0"/>
          <w:marBottom w:val="0"/>
          <w:divBdr>
            <w:top w:val="none" w:sz="0" w:space="0" w:color="auto"/>
            <w:left w:val="none" w:sz="0" w:space="0" w:color="auto"/>
            <w:bottom w:val="none" w:sz="0" w:space="0" w:color="auto"/>
            <w:right w:val="none" w:sz="0" w:space="0" w:color="auto"/>
          </w:divBdr>
        </w:div>
        <w:div w:id="1194998798">
          <w:marLeft w:val="480"/>
          <w:marRight w:val="0"/>
          <w:marTop w:val="0"/>
          <w:marBottom w:val="0"/>
          <w:divBdr>
            <w:top w:val="none" w:sz="0" w:space="0" w:color="auto"/>
            <w:left w:val="none" w:sz="0" w:space="0" w:color="auto"/>
            <w:bottom w:val="none" w:sz="0" w:space="0" w:color="auto"/>
            <w:right w:val="none" w:sz="0" w:space="0" w:color="auto"/>
          </w:divBdr>
        </w:div>
        <w:div w:id="242759151">
          <w:marLeft w:val="480"/>
          <w:marRight w:val="0"/>
          <w:marTop w:val="0"/>
          <w:marBottom w:val="0"/>
          <w:divBdr>
            <w:top w:val="none" w:sz="0" w:space="0" w:color="auto"/>
            <w:left w:val="none" w:sz="0" w:space="0" w:color="auto"/>
            <w:bottom w:val="none" w:sz="0" w:space="0" w:color="auto"/>
            <w:right w:val="none" w:sz="0" w:space="0" w:color="auto"/>
          </w:divBdr>
        </w:div>
        <w:div w:id="589511472">
          <w:marLeft w:val="480"/>
          <w:marRight w:val="0"/>
          <w:marTop w:val="0"/>
          <w:marBottom w:val="0"/>
          <w:divBdr>
            <w:top w:val="none" w:sz="0" w:space="0" w:color="auto"/>
            <w:left w:val="none" w:sz="0" w:space="0" w:color="auto"/>
            <w:bottom w:val="none" w:sz="0" w:space="0" w:color="auto"/>
            <w:right w:val="none" w:sz="0" w:space="0" w:color="auto"/>
          </w:divBdr>
        </w:div>
      </w:divsChild>
    </w:div>
    <w:div w:id="880360640">
      <w:bodyDiv w:val="1"/>
      <w:marLeft w:val="0"/>
      <w:marRight w:val="0"/>
      <w:marTop w:val="0"/>
      <w:marBottom w:val="0"/>
      <w:divBdr>
        <w:top w:val="none" w:sz="0" w:space="0" w:color="auto"/>
        <w:left w:val="none" w:sz="0" w:space="0" w:color="auto"/>
        <w:bottom w:val="none" w:sz="0" w:space="0" w:color="auto"/>
        <w:right w:val="none" w:sz="0" w:space="0" w:color="auto"/>
      </w:divBdr>
      <w:divsChild>
        <w:div w:id="339435641">
          <w:marLeft w:val="480"/>
          <w:marRight w:val="0"/>
          <w:marTop w:val="0"/>
          <w:marBottom w:val="0"/>
          <w:divBdr>
            <w:top w:val="none" w:sz="0" w:space="0" w:color="auto"/>
            <w:left w:val="none" w:sz="0" w:space="0" w:color="auto"/>
            <w:bottom w:val="none" w:sz="0" w:space="0" w:color="auto"/>
            <w:right w:val="none" w:sz="0" w:space="0" w:color="auto"/>
          </w:divBdr>
        </w:div>
        <w:div w:id="1982415403">
          <w:marLeft w:val="480"/>
          <w:marRight w:val="0"/>
          <w:marTop w:val="0"/>
          <w:marBottom w:val="0"/>
          <w:divBdr>
            <w:top w:val="none" w:sz="0" w:space="0" w:color="auto"/>
            <w:left w:val="none" w:sz="0" w:space="0" w:color="auto"/>
            <w:bottom w:val="none" w:sz="0" w:space="0" w:color="auto"/>
            <w:right w:val="none" w:sz="0" w:space="0" w:color="auto"/>
          </w:divBdr>
        </w:div>
        <w:div w:id="1816137886">
          <w:marLeft w:val="480"/>
          <w:marRight w:val="0"/>
          <w:marTop w:val="0"/>
          <w:marBottom w:val="0"/>
          <w:divBdr>
            <w:top w:val="none" w:sz="0" w:space="0" w:color="auto"/>
            <w:left w:val="none" w:sz="0" w:space="0" w:color="auto"/>
            <w:bottom w:val="none" w:sz="0" w:space="0" w:color="auto"/>
            <w:right w:val="none" w:sz="0" w:space="0" w:color="auto"/>
          </w:divBdr>
        </w:div>
        <w:div w:id="489176788">
          <w:marLeft w:val="480"/>
          <w:marRight w:val="0"/>
          <w:marTop w:val="0"/>
          <w:marBottom w:val="0"/>
          <w:divBdr>
            <w:top w:val="none" w:sz="0" w:space="0" w:color="auto"/>
            <w:left w:val="none" w:sz="0" w:space="0" w:color="auto"/>
            <w:bottom w:val="none" w:sz="0" w:space="0" w:color="auto"/>
            <w:right w:val="none" w:sz="0" w:space="0" w:color="auto"/>
          </w:divBdr>
        </w:div>
        <w:div w:id="2019236388">
          <w:marLeft w:val="480"/>
          <w:marRight w:val="0"/>
          <w:marTop w:val="0"/>
          <w:marBottom w:val="0"/>
          <w:divBdr>
            <w:top w:val="none" w:sz="0" w:space="0" w:color="auto"/>
            <w:left w:val="none" w:sz="0" w:space="0" w:color="auto"/>
            <w:bottom w:val="none" w:sz="0" w:space="0" w:color="auto"/>
            <w:right w:val="none" w:sz="0" w:space="0" w:color="auto"/>
          </w:divBdr>
        </w:div>
        <w:div w:id="1130247373">
          <w:marLeft w:val="480"/>
          <w:marRight w:val="0"/>
          <w:marTop w:val="0"/>
          <w:marBottom w:val="0"/>
          <w:divBdr>
            <w:top w:val="none" w:sz="0" w:space="0" w:color="auto"/>
            <w:left w:val="none" w:sz="0" w:space="0" w:color="auto"/>
            <w:bottom w:val="none" w:sz="0" w:space="0" w:color="auto"/>
            <w:right w:val="none" w:sz="0" w:space="0" w:color="auto"/>
          </w:divBdr>
        </w:div>
        <w:div w:id="897975944">
          <w:marLeft w:val="480"/>
          <w:marRight w:val="0"/>
          <w:marTop w:val="0"/>
          <w:marBottom w:val="0"/>
          <w:divBdr>
            <w:top w:val="none" w:sz="0" w:space="0" w:color="auto"/>
            <w:left w:val="none" w:sz="0" w:space="0" w:color="auto"/>
            <w:bottom w:val="none" w:sz="0" w:space="0" w:color="auto"/>
            <w:right w:val="none" w:sz="0" w:space="0" w:color="auto"/>
          </w:divBdr>
        </w:div>
        <w:div w:id="89668831">
          <w:marLeft w:val="480"/>
          <w:marRight w:val="0"/>
          <w:marTop w:val="0"/>
          <w:marBottom w:val="0"/>
          <w:divBdr>
            <w:top w:val="none" w:sz="0" w:space="0" w:color="auto"/>
            <w:left w:val="none" w:sz="0" w:space="0" w:color="auto"/>
            <w:bottom w:val="none" w:sz="0" w:space="0" w:color="auto"/>
            <w:right w:val="none" w:sz="0" w:space="0" w:color="auto"/>
          </w:divBdr>
        </w:div>
        <w:div w:id="1576477105">
          <w:marLeft w:val="480"/>
          <w:marRight w:val="0"/>
          <w:marTop w:val="0"/>
          <w:marBottom w:val="0"/>
          <w:divBdr>
            <w:top w:val="none" w:sz="0" w:space="0" w:color="auto"/>
            <w:left w:val="none" w:sz="0" w:space="0" w:color="auto"/>
            <w:bottom w:val="none" w:sz="0" w:space="0" w:color="auto"/>
            <w:right w:val="none" w:sz="0" w:space="0" w:color="auto"/>
          </w:divBdr>
        </w:div>
        <w:div w:id="287594522">
          <w:marLeft w:val="480"/>
          <w:marRight w:val="0"/>
          <w:marTop w:val="0"/>
          <w:marBottom w:val="0"/>
          <w:divBdr>
            <w:top w:val="none" w:sz="0" w:space="0" w:color="auto"/>
            <w:left w:val="none" w:sz="0" w:space="0" w:color="auto"/>
            <w:bottom w:val="none" w:sz="0" w:space="0" w:color="auto"/>
            <w:right w:val="none" w:sz="0" w:space="0" w:color="auto"/>
          </w:divBdr>
        </w:div>
        <w:div w:id="64836957">
          <w:marLeft w:val="480"/>
          <w:marRight w:val="0"/>
          <w:marTop w:val="0"/>
          <w:marBottom w:val="0"/>
          <w:divBdr>
            <w:top w:val="none" w:sz="0" w:space="0" w:color="auto"/>
            <w:left w:val="none" w:sz="0" w:space="0" w:color="auto"/>
            <w:bottom w:val="none" w:sz="0" w:space="0" w:color="auto"/>
            <w:right w:val="none" w:sz="0" w:space="0" w:color="auto"/>
          </w:divBdr>
        </w:div>
        <w:div w:id="1243832412">
          <w:marLeft w:val="480"/>
          <w:marRight w:val="0"/>
          <w:marTop w:val="0"/>
          <w:marBottom w:val="0"/>
          <w:divBdr>
            <w:top w:val="none" w:sz="0" w:space="0" w:color="auto"/>
            <w:left w:val="none" w:sz="0" w:space="0" w:color="auto"/>
            <w:bottom w:val="none" w:sz="0" w:space="0" w:color="auto"/>
            <w:right w:val="none" w:sz="0" w:space="0" w:color="auto"/>
          </w:divBdr>
        </w:div>
        <w:div w:id="173306545">
          <w:marLeft w:val="480"/>
          <w:marRight w:val="0"/>
          <w:marTop w:val="0"/>
          <w:marBottom w:val="0"/>
          <w:divBdr>
            <w:top w:val="none" w:sz="0" w:space="0" w:color="auto"/>
            <w:left w:val="none" w:sz="0" w:space="0" w:color="auto"/>
            <w:bottom w:val="none" w:sz="0" w:space="0" w:color="auto"/>
            <w:right w:val="none" w:sz="0" w:space="0" w:color="auto"/>
          </w:divBdr>
        </w:div>
        <w:div w:id="1669596452">
          <w:marLeft w:val="480"/>
          <w:marRight w:val="0"/>
          <w:marTop w:val="0"/>
          <w:marBottom w:val="0"/>
          <w:divBdr>
            <w:top w:val="none" w:sz="0" w:space="0" w:color="auto"/>
            <w:left w:val="none" w:sz="0" w:space="0" w:color="auto"/>
            <w:bottom w:val="none" w:sz="0" w:space="0" w:color="auto"/>
            <w:right w:val="none" w:sz="0" w:space="0" w:color="auto"/>
          </w:divBdr>
        </w:div>
        <w:div w:id="1932741350">
          <w:marLeft w:val="480"/>
          <w:marRight w:val="0"/>
          <w:marTop w:val="0"/>
          <w:marBottom w:val="0"/>
          <w:divBdr>
            <w:top w:val="none" w:sz="0" w:space="0" w:color="auto"/>
            <w:left w:val="none" w:sz="0" w:space="0" w:color="auto"/>
            <w:bottom w:val="none" w:sz="0" w:space="0" w:color="auto"/>
            <w:right w:val="none" w:sz="0" w:space="0" w:color="auto"/>
          </w:divBdr>
        </w:div>
        <w:div w:id="1131636310">
          <w:marLeft w:val="480"/>
          <w:marRight w:val="0"/>
          <w:marTop w:val="0"/>
          <w:marBottom w:val="0"/>
          <w:divBdr>
            <w:top w:val="none" w:sz="0" w:space="0" w:color="auto"/>
            <w:left w:val="none" w:sz="0" w:space="0" w:color="auto"/>
            <w:bottom w:val="none" w:sz="0" w:space="0" w:color="auto"/>
            <w:right w:val="none" w:sz="0" w:space="0" w:color="auto"/>
          </w:divBdr>
        </w:div>
        <w:div w:id="2142653155">
          <w:marLeft w:val="480"/>
          <w:marRight w:val="0"/>
          <w:marTop w:val="0"/>
          <w:marBottom w:val="0"/>
          <w:divBdr>
            <w:top w:val="none" w:sz="0" w:space="0" w:color="auto"/>
            <w:left w:val="none" w:sz="0" w:space="0" w:color="auto"/>
            <w:bottom w:val="none" w:sz="0" w:space="0" w:color="auto"/>
            <w:right w:val="none" w:sz="0" w:space="0" w:color="auto"/>
          </w:divBdr>
        </w:div>
        <w:div w:id="1096049407">
          <w:marLeft w:val="480"/>
          <w:marRight w:val="0"/>
          <w:marTop w:val="0"/>
          <w:marBottom w:val="0"/>
          <w:divBdr>
            <w:top w:val="none" w:sz="0" w:space="0" w:color="auto"/>
            <w:left w:val="none" w:sz="0" w:space="0" w:color="auto"/>
            <w:bottom w:val="none" w:sz="0" w:space="0" w:color="auto"/>
            <w:right w:val="none" w:sz="0" w:space="0" w:color="auto"/>
          </w:divBdr>
        </w:div>
      </w:divsChild>
    </w:div>
    <w:div w:id="892620614">
      <w:bodyDiv w:val="1"/>
      <w:marLeft w:val="0"/>
      <w:marRight w:val="0"/>
      <w:marTop w:val="0"/>
      <w:marBottom w:val="0"/>
      <w:divBdr>
        <w:top w:val="none" w:sz="0" w:space="0" w:color="auto"/>
        <w:left w:val="none" w:sz="0" w:space="0" w:color="auto"/>
        <w:bottom w:val="none" w:sz="0" w:space="0" w:color="auto"/>
        <w:right w:val="none" w:sz="0" w:space="0" w:color="auto"/>
      </w:divBdr>
      <w:divsChild>
        <w:div w:id="675308303">
          <w:marLeft w:val="480"/>
          <w:marRight w:val="0"/>
          <w:marTop w:val="0"/>
          <w:marBottom w:val="0"/>
          <w:divBdr>
            <w:top w:val="none" w:sz="0" w:space="0" w:color="auto"/>
            <w:left w:val="none" w:sz="0" w:space="0" w:color="auto"/>
            <w:bottom w:val="none" w:sz="0" w:space="0" w:color="auto"/>
            <w:right w:val="none" w:sz="0" w:space="0" w:color="auto"/>
          </w:divBdr>
        </w:div>
        <w:div w:id="1721438430">
          <w:marLeft w:val="480"/>
          <w:marRight w:val="0"/>
          <w:marTop w:val="0"/>
          <w:marBottom w:val="0"/>
          <w:divBdr>
            <w:top w:val="none" w:sz="0" w:space="0" w:color="auto"/>
            <w:left w:val="none" w:sz="0" w:space="0" w:color="auto"/>
            <w:bottom w:val="none" w:sz="0" w:space="0" w:color="auto"/>
            <w:right w:val="none" w:sz="0" w:space="0" w:color="auto"/>
          </w:divBdr>
        </w:div>
        <w:div w:id="558706900">
          <w:marLeft w:val="480"/>
          <w:marRight w:val="0"/>
          <w:marTop w:val="0"/>
          <w:marBottom w:val="0"/>
          <w:divBdr>
            <w:top w:val="none" w:sz="0" w:space="0" w:color="auto"/>
            <w:left w:val="none" w:sz="0" w:space="0" w:color="auto"/>
            <w:bottom w:val="none" w:sz="0" w:space="0" w:color="auto"/>
            <w:right w:val="none" w:sz="0" w:space="0" w:color="auto"/>
          </w:divBdr>
        </w:div>
        <w:div w:id="146214705">
          <w:marLeft w:val="480"/>
          <w:marRight w:val="0"/>
          <w:marTop w:val="0"/>
          <w:marBottom w:val="0"/>
          <w:divBdr>
            <w:top w:val="none" w:sz="0" w:space="0" w:color="auto"/>
            <w:left w:val="none" w:sz="0" w:space="0" w:color="auto"/>
            <w:bottom w:val="none" w:sz="0" w:space="0" w:color="auto"/>
            <w:right w:val="none" w:sz="0" w:space="0" w:color="auto"/>
          </w:divBdr>
        </w:div>
        <w:div w:id="761881100">
          <w:marLeft w:val="480"/>
          <w:marRight w:val="0"/>
          <w:marTop w:val="0"/>
          <w:marBottom w:val="0"/>
          <w:divBdr>
            <w:top w:val="none" w:sz="0" w:space="0" w:color="auto"/>
            <w:left w:val="none" w:sz="0" w:space="0" w:color="auto"/>
            <w:bottom w:val="none" w:sz="0" w:space="0" w:color="auto"/>
            <w:right w:val="none" w:sz="0" w:space="0" w:color="auto"/>
          </w:divBdr>
        </w:div>
        <w:div w:id="1278564922">
          <w:marLeft w:val="480"/>
          <w:marRight w:val="0"/>
          <w:marTop w:val="0"/>
          <w:marBottom w:val="0"/>
          <w:divBdr>
            <w:top w:val="none" w:sz="0" w:space="0" w:color="auto"/>
            <w:left w:val="none" w:sz="0" w:space="0" w:color="auto"/>
            <w:bottom w:val="none" w:sz="0" w:space="0" w:color="auto"/>
            <w:right w:val="none" w:sz="0" w:space="0" w:color="auto"/>
          </w:divBdr>
        </w:div>
        <w:div w:id="1991522412">
          <w:marLeft w:val="480"/>
          <w:marRight w:val="0"/>
          <w:marTop w:val="0"/>
          <w:marBottom w:val="0"/>
          <w:divBdr>
            <w:top w:val="none" w:sz="0" w:space="0" w:color="auto"/>
            <w:left w:val="none" w:sz="0" w:space="0" w:color="auto"/>
            <w:bottom w:val="none" w:sz="0" w:space="0" w:color="auto"/>
            <w:right w:val="none" w:sz="0" w:space="0" w:color="auto"/>
          </w:divBdr>
        </w:div>
        <w:div w:id="954559910">
          <w:marLeft w:val="480"/>
          <w:marRight w:val="0"/>
          <w:marTop w:val="0"/>
          <w:marBottom w:val="0"/>
          <w:divBdr>
            <w:top w:val="none" w:sz="0" w:space="0" w:color="auto"/>
            <w:left w:val="none" w:sz="0" w:space="0" w:color="auto"/>
            <w:bottom w:val="none" w:sz="0" w:space="0" w:color="auto"/>
            <w:right w:val="none" w:sz="0" w:space="0" w:color="auto"/>
          </w:divBdr>
        </w:div>
        <w:div w:id="1458257422">
          <w:marLeft w:val="480"/>
          <w:marRight w:val="0"/>
          <w:marTop w:val="0"/>
          <w:marBottom w:val="0"/>
          <w:divBdr>
            <w:top w:val="none" w:sz="0" w:space="0" w:color="auto"/>
            <w:left w:val="none" w:sz="0" w:space="0" w:color="auto"/>
            <w:bottom w:val="none" w:sz="0" w:space="0" w:color="auto"/>
            <w:right w:val="none" w:sz="0" w:space="0" w:color="auto"/>
          </w:divBdr>
        </w:div>
        <w:div w:id="1927108321">
          <w:marLeft w:val="480"/>
          <w:marRight w:val="0"/>
          <w:marTop w:val="0"/>
          <w:marBottom w:val="0"/>
          <w:divBdr>
            <w:top w:val="none" w:sz="0" w:space="0" w:color="auto"/>
            <w:left w:val="none" w:sz="0" w:space="0" w:color="auto"/>
            <w:bottom w:val="none" w:sz="0" w:space="0" w:color="auto"/>
            <w:right w:val="none" w:sz="0" w:space="0" w:color="auto"/>
          </w:divBdr>
        </w:div>
        <w:div w:id="821392398">
          <w:marLeft w:val="480"/>
          <w:marRight w:val="0"/>
          <w:marTop w:val="0"/>
          <w:marBottom w:val="0"/>
          <w:divBdr>
            <w:top w:val="none" w:sz="0" w:space="0" w:color="auto"/>
            <w:left w:val="none" w:sz="0" w:space="0" w:color="auto"/>
            <w:bottom w:val="none" w:sz="0" w:space="0" w:color="auto"/>
            <w:right w:val="none" w:sz="0" w:space="0" w:color="auto"/>
          </w:divBdr>
        </w:div>
        <w:div w:id="1834450700">
          <w:marLeft w:val="480"/>
          <w:marRight w:val="0"/>
          <w:marTop w:val="0"/>
          <w:marBottom w:val="0"/>
          <w:divBdr>
            <w:top w:val="none" w:sz="0" w:space="0" w:color="auto"/>
            <w:left w:val="none" w:sz="0" w:space="0" w:color="auto"/>
            <w:bottom w:val="none" w:sz="0" w:space="0" w:color="auto"/>
            <w:right w:val="none" w:sz="0" w:space="0" w:color="auto"/>
          </w:divBdr>
        </w:div>
        <w:div w:id="1738286020">
          <w:marLeft w:val="480"/>
          <w:marRight w:val="0"/>
          <w:marTop w:val="0"/>
          <w:marBottom w:val="0"/>
          <w:divBdr>
            <w:top w:val="none" w:sz="0" w:space="0" w:color="auto"/>
            <w:left w:val="none" w:sz="0" w:space="0" w:color="auto"/>
            <w:bottom w:val="none" w:sz="0" w:space="0" w:color="auto"/>
            <w:right w:val="none" w:sz="0" w:space="0" w:color="auto"/>
          </w:divBdr>
        </w:div>
        <w:div w:id="1198158791">
          <w:marLeft w:val="480"/>
          <w:marRight w:val="0"/>
          <w:marTop w:val="0"/>
          <w:marBottom w:val="0"/>
          <w:divBdr>
            <w:top w:val="none" w:sz="0" w:space="0" w:color="auto"/>
            <w:left w:val="none" w:sz="0" w:space="0" w:color="auto"/>
            <w:bottom w:val="none" w:sz="0" w:space="0" w:color="auto"/>
            <w:right w:val="none" w:sz="0" w:space="0" w:color="auto"/>
          </w:divBdr>
        </w:div>
        <w:div w:id="1716198295">
          <w:marLeft w:val="480"/>
          <w:marRight w:val="0"/>
          <w:marTop w:val="0"/>
          <w:marBottom w:val="0"/>
          <w:divBdr>
            <w:top w:val="none" w:sz="0" w:space="0" w:color="auto"/>
            <w:left w:val="none" w:sz="0" w:space="0" w:color="auto"/>
            <w:bottom w:val="none" w:sz="0" w:space="0" w:color="auto"/>
            <w:right w:val="none" w:sz="0" w:space="0" w:color="auto"/>
          </w:divBdr>
        </w:div>
        <w:div w:id="713234015">
          <w:marLeft w:val="480"/>
          <w:marRight w:val="0"/>
          <w:marTop w:val="0"/>
          <w:marBottom w:val="0"/>
          <w:divBdr>
            <w:top w:val="none" w:sz="0" w:space="0" w:color="auto"/>
            <w:left w:val="none" w:sz="0" w:space="0" w:color="auto"/>
            <w:bottom w:val="none" w:sz="0" w:space="0" w:color="auto"/>
            <w:right w:val="none" w:sz="0" w:space="0" w:color="auto"/>
          </w:divBdr>
        </w:div>
        <w:div w:id="1946646437">
          <w:marLeft w:val="480"/>
          <w:marRight w:val="0"/>
          <w:marTop w:val="0"/>
          <w:marBottom w:val="0"/>
          <w:divBdr>
            <w:top w:val="none" w:sz="0" w:space="0" w:color="auto"/>
            <w:left w:val="none" w:sz="0" w:space="0" w:color="auto"/>
            <w:bottom w:val="none" w:sz="0" w:space="0" w:color="auto"/>
            <w:right w:val="none" w:sz="0" w:space="0" w:color="auto"/>
          </w:divBdr>
        </w:div>
        <w:div w:id="377554064">
          <w:marLeft w:val="480"/>
          <w:marRight w:val="0"/>
          <w:marTop w:val="0"/>
          <w:marBottom w:val="0"/>
          <w:divBdr>
            <w:top w:val="none" w:sz="0" w:space="0" w:color="auto"/>
            <w:left w:val="none" w:sz="0" w:space="0" w:color="auto"/>
            <w:bottom w:val="none" w:sz="0" w:space="0" w:color="auto"/>
            <w:right w:val="none" w:sz="0" w:space="0" w:color="auto"/>
          </w:divBdr>
        </w:div>
      </w:divsChild>
    </w:div>
    <w:div w:id="900292201">
      <w:bodyDiv w:val="1"/>
      <w:marLeft w:val="0"/>
      <w:marRight w:val="0"/>
      <w:marTop w:val="0"/>
      <w:marBottom w:val="0"/>
      <w:divBdr>
        <w:top w:val="none" w:sz="0" w:space="0" w:color="auto"/>
        <w:left w:val="none" w:sz="0" w:space="0" w:color="auto"/>
        <w:bottom w:val="none" w:sz="0" w:space="0" w:color="auto"/>
        <w:right w:val="none" w:sz="0" w:space="0" w:color="auto"/>
      </w:divBdr>
      <w:divsChild>
        <w:div w:id="513155441">
          <w:marLeft w:val="480"/>
          <w:marRight w:val="0"/>
          <w:marTop w:val="0"/>
          <w:marBottom w:val="0"/>
          <w:divBdr>
            <w:top w:val="none" w:sz="0" w:space="0" w:color="auto"/>
            <w:left w:val="none" w:sz="0" w:space="0" w:color="auto"/>
            <w:bottom w:val="none" w:sz="0" w:space="0" w:color="auto"/>
            <w:right w:val="none" w:sz="0" w:space="0" w:color="auto"/>
          </w:divBdr>
        </w:div>
        <w:div w:id="1914899398">
          <w:marLeft w:val="480"/>
          <w:marRight w:val="0"/>
          <w:marTop w:val="0"/>
          <w:marBottom w:val="0"/>
          <w:divBdr>
            <w:top w:val="none" w:sz="0" w:space="0" w:color="auto"/>
            <w:left w:val="none" w:sz="0" w:space="0" w:color="auto"/>
            <w:bottom w:val="none" w:sz="0" w:space="0" w:color="auto"/>
            <w:right w:val="none" w:sz="0" w:space="0" w:color="auto"/>
          </w:divBdr>
        </w:div>
        <w:div w:id="2135755173">
          <w:marLeft w:val="480"/>
          <w:marRight w:val="0"/>
          <w:marTop w:val="0"/>
          <w:marBottom w:val="0"/>
          <w:divBdr>
            <w:top w:val="none" w:sz="0" w:space="0" w:color="auto"/>
            <w:left w:val="none" w:sz="0" w:space="0" w:color="auto"/>
            <w:bottom w:val="none" w:sz="0" w:space="0" w:color="auto"/>
            <w:right w:val="none" w:sz="0" w:space="0" w:color="auto"/>
          </w:divBdr>
        </w:div>
        <w:div w:id="1531840859">
          <w:marLeft w:val="480"/>
          <w:marRight w:val="0"/>
          <w:marTop w:val="0"/>
          <w:marBottom w:val="0"/>
          <w:divBdr>
            <w:top w:val="none" w:sz="0" w:space="0" w:color="auto"/>
            <w:left w:val="none" w:sz="0" w:space="0" w:color="auto"/>
            <w:bottom w:val="none" w:sz="0" w:space="0" w:color="auto"/>
            <w:right w:val="none" w:sz="0" w:space="0" w:color="auto"/>
          </w:divBdr>
        </w:div>
        <w:div w:id="1213730433">
          <w:marLeft w:val="480"/>
          <w:marRight w:val="0"/>
          <w:marTop w:val="0"/>
          <w:marBottom w:val="0"/>
          <w:divBdr>
            <w:top w:val="none" w:sz="0" w:space="0" w:color="auto"/>
            <w:left w:val="none" w:sz="0" w:space="0" w:color="auto"/>
            <w:bottom w:val="none" w:sz="0" w:space="0" w:color="auto"/>
            <w:right w:val="none" w:sz="0" w:space="0" w:color="auto"/>
          </w:divBdr>
        </w:div>
        <w:div w:id="1229807783">
          <w:marLeft w:val="480"/>
          <w:marRight w:val="0"/>
          <w:marTop w:val="0"/>
          <w:marBottom w:val="0"/>
          <w:divBdr>
            <w:top w:val="none" w:sz="0" w:space="0" w:color="auto"/>
            <w:left w:val="none" w:sz="0" w:space="0" w:color="auto"/>
            <w:bottom w:val="none" w:sz="0" w:space="0" w:color="auto"/>
            <w:right w:val="none" w:sz="0" w:space="0" w:color="auto"/>
          </w:divBdr>
        </w:div>
        <w:div w:id="59334742">
          <w:marLeft w:val="480"/>
          <w:marRight w:val="0"/>
          <w:marTop w:val="0"/>
          <w:marBottom w:val="0"/>
          <w:divBdr>
            <w:top w:val="none" w:sz="0" w:space="0" w:color="auto"/>
            <w:left w:val="none" w:sz="0" w:space="0" w:color="auto"/>
            <w:bottom w:val="none" w:sz="0" w:space="0" w:color="auto"/>
            <w:right w:val="none" w:sz="0" w:space="0" w:color="auto"/>
          </w:divBdr>
        </w:div>
        <w:div w:id="1264845024">
          <w:marLeft w:val="480"/>
          <w:marRight w:val="0"/>
          <w:marTop w:val="0"/>
          <w:marBottom w:val="0"/>
          <w:divBdr>
            <w:top w:val="none" w:sz="0" w:space="0" w:color="auto"/>
            <w:left w:val="none" w:sz="0" w:space="0" w:color="auto"/>
            <w:bottom w:val="none" w:sz="0" w:space="0" w:color="auto"/>
            <w:right w:val="none" w:sz="0" w:space="0" w:color="auto"/>
          </w:divBdr>
        </w:div>
        <w:div w:id="1895578228">
          <w:marLeft w:val="480"/>
          <w:marRight w:val="0"/>
          <w:marTop w:val="0"/>
          <w:marBottom w:val="0"/>
          <w:divBdr>
            <w:top w:val="none" w:sz="0" w:space="0" w:color="auto"/>
            <w:left w:val="none" w:sz="0" w:space="0" w:color="auto"/>
            <w:bottom w:val="none" w:sz="0" w:space="0" w:color="auto"/>
            <w:right w:val="none" w:sz="0" w:space="0" w:color="auto"/>
          </w:divBdr>
        </w:div>
        <w:div w:id="220140408">
          <w:marLeft w:val="480"/>
          <w:marRight w:val="0"/>
          <w:marTop w:val="0"/>
          <w:marBottom w:val="0"/>
          <w:divBdr>
            <w:top w:val="none" w:sz="0" w:space="0" w:color="auto"/>
            <w:left w:val="none" w:sz="0" w:space="0" w:color="auto"/>
            <w:bottom w:val="none" w:sz="0" w:space="0" w:color="auto"/>
            <w:right w:val="none" w:sz="0" w:space="0" w:color="auto"/>
          </w:divBdr>
        </w:div>
        <w:div w:id="383526422">
          <w:marLeft w:val="480"/>
          <w:marRight w:val="0"/>
          <w:marTop w:val="0"/>
          <w:marBottom w:val="0"/>
          <w:divBdr>
            <w:top w:val="none" w:sz="0" w:space="0" w:color="auto"/>
            <w:left w:val="none" w:sz="0" w:space="0" w:color="auto"/>
            <w:bottom w:val="none" w:sz="0" w:space="0" w:color="auto"/>
            <w:right w:val="none" w:sz="0" w:space="0" w:color="auto"/>
          </w:divBdr>
        </w:div>
        <w:div w:id="1507018753">
          <w:marLeft w:val="480"/>
          <w:marRight w:val="0"/>
          <w:marTop w:val="0"/>
          <w:marBottom w:val="0"/>
          <w:divBdr>
            <w:top w:val="none" w:sz="0" w:space="0" w:color="auto"/>
            <w:left w:val="none" w:sz="0" w:space="0" w:color="auto"/>
            <w:bottom w:val="none" w:sz="0" w:space="0" w:color="auto"/>
            <w:right w:val="none" w:sz="0" w:space="0" w:color="auto"/>
          </w:divBdr>
        </w:div>
        <w:div w:id="1651864414">
          <w:marLeft w:val="480"/>
          <w:marRight w:val="0"/>
          <w:marTop w:val="0"/>
          <w:marBottom w:val="0"/>
          <w:divBdr>
            <w:top w:val="none" w:sz="0" w:space="0" w:color="auto"/>
            <w:left w:val="none" w:sz="0" w:space="0" w:color="auto"/>
            <w:bottom w:val="none" w:sz="0" w:space="0" w:color="auto"/>
            <w:right w:val="none" w:sz="0" w:space="0" w:color="auto"/>
          </w:divBdr>
        </w:div>
        <w:div w:id="1891912786">
          <w:marLeft w:val="480"/>
          <w:marRight w:val="0"/>
          <w:marTop w:val="0"/>
          <w:marBottom w:val="0"/>
          <w:divBdr>
            <w:top w:val="none" w:sz="0" w:space="0" w:color="auto"/>
            <w:left w:val="none" w:sz="0" w:space="0" w:color="auto"/>
            <w:bottom w:val="none" w:sz="0" w:space="0" w:color="auto"/>
            <w:right w:val="none" w:sz="0" w:space="0" w:color="auto"/>
          </w:divBdr>
        </w:div>
        <w:div w:id="1813332430">
          <w:marLeft w:val="480"/>
          <w:marRight w:val="0"/>
          <w:marTop w:val="0"/>
          <w:marBottom w:val="0"/>
          <w:divBdr>
            <w:top w:val="none" w:sz="0" w:space="0" w:color="auto"/>
            <w:left w:val="none" w:sz="0" w:space="0" w:color="auto"/>
            <w:bottom w:val="none" w:sz="0" w:space="0" w:color="auto"/>
            <w:right w:val="none" w:sz="0" w:space="0" w:color="auto"/>
          </w:divBdr>
        </w:div>
        <w:div w:id="2030140918">
          <w:marLeft w:val="480"/>
          <w:marRight w:val="0"/>
          <w:marTop w:val="0"/>
          <w:marBottom w:val="0"/>
          <w:divBdr>
            <w:top w:val="none" w:sz="0" w:space="0" w:color="auto"/>
            <w:left w:val="none" w:sz="0" w:space="0" w:color="auto"/>
            <w:bottom w:val="none" w:sz="0" w:space="0" w:color="auto"/>
            <w:right w:val="none" w:sz="0" w:space="0" w:color="auto"/>
          </w:divBdr>
        </w:div>
        <w:div w:id="1486703389">
          <w:marLeft w:val="480"/>
          <w:marRight w:val="0"/>
          <w:marTop w:val="0"/>
          <w:marBottom w:val="0"/>
          <w:divBdr>
            <w:top w:val="none" w:sz="0" w:space="0" w:color="auto"/>
            <w:left w:val="none" w:sz="0" w:space="0" w:color="auto"/>
            <w:bottom w:val="none" w:sz="0" w:space="0" w:color="auto"/>
            <w:right w:val="none" w:sz="0" w:space="0" w:color="auto"/>
          </w:divBdr>
        </w:div>
        <w:div w:id="1746297493">
          <w:marLeft w:val="480"/>
          <w:marRight w:val="0"/>
          <w:marTop w:val="0"/>
          <w:marBottom w:val="0"/>
          <w:divBdr>
            <w:top w:val="none" w:sz="0" w:space="0" w:color="auto"/>
            <w:left w:val="none" w:sz="0" w:space="0" w:color="auto"/>
            <w:bottom w:val="none" w:sz="0" w:space="0" w:color="auto"/>
            <w:right w:val="none" w:sz="0" w:space="0" w:color="auto"/>
          </w:divBdr>
        </w:div>
        <w:div w:id="992029746">
          <w:marLeft w:val="480"/>
          <w:marRight w:val="0"/>
          <w:marTop w:val="0"/>
          <w:marBottom w:val="0"/>
          <w:divBdr>
            <w:top w:val="none" w:sz="0" w:space="0" w:color="auto"/>
            <w:left w:val="none" w:sz="0" w:space="0" w:color="auto"/>
            <w:bottom w:val="none" w:sz="0" w:space="0" w:color="auto"/>
            <w:right w:val="none" w:sz="0" w:space="0" w:color="auto"/>
          </w:divBdr>
        </w:div>
        <w:div w:id="583953452">
          <w:marLeft w:val="480"/>
          <w:marRight w:val="0"/>
          <w:marTop w:val="0"/>
          <w:marBottom w:val="0"/>
          <w:divBdr>
            <w:top w:val="none" w:sz="0" w:space="0" w:color="auto"/>
            <w:left w:val="none" w:sz="0" w:space="0" w:color="auto"/>
            <w:bottom w:val="none" w:sz="0" w:space="0" w:color="auto"/>
            <w:right w:val="none" w:sz="0" w:space="0" w:color="auto"/>
          </w:divBdr>
        </w:div>
        <w:div w:id="499809465">
          <w:marLeft w:val="480"/>
          <w:marRight w:val="0"/>
          <w:marTop w:val="0"/>
          <w:marBottom w:val="0"/>
          <w:divBdr>
            <w:top w:val="none" w:sz="0" w:space="0" w:color="auto"/>
            <w:left w:val="none" w:sz="0" w:space="0" w:color="auto"/>
            <w:bottom w:val="none" w:sz="0" w:space="0" w:color="auto"/>
            <w:right w:val="none" w:sz="0" w:space="0" w:color="auto"/>
          </w:divBdr>
        </w:div>
        <w:div w:id="5374583">
          <w:marLeft w:val="480"/>
          <w:marRight w:val="0"/>
          <w:marTop w:val="0"/>
          <w:marBottom w:val="0"/>
          <w:divBdr>
            <w:top w:val="none" w:sz="0" w:space="0" w:color="auto"/>
            <w:left w:val="none" w:sz="0" w:space="0" w:color="auto"/>
            <w:bottom w:val="none" w:sz="0" w:space="0" w:color="auto"/>
            <w:right w:val="none" w:sz="0" w:space="0" w:color="auto"/>
          </w:divBdr>
        </w:div>
        <w:div w:id="994651353">
          <w:marLeft w:val="480"/>
          <w:marRight w:val="0"/>
          <w:marTop w:val="0"/>
          <w:marBottom w:val="0"/>
          <w:divBdr>
            <w:top w:val="none" w:sz="0" w:space="0" w:color="auto"/>
            <w:left w:val="none" w:sz="0" w:space="0" w:color="auto"/>
            <w:bottom w:val="none" w:sz="0" w:space="0" w:color="auto"/>
            <w:right w:val="none" w:sz="0" w:space="0" w:color="auto"/>
          </w:divBdr>
        </w:div>
        <w:div w:id="374476046">
          <w:marLeft w:val="480"/>
          <w:marRight w:val="0"/>
          <w:marTop w:val="0"/>
          <w:marBottom w:val="0"/>
          <w:divBdr>
            <w:top w:val="none" w:sz="0" w:space="0" w:color="auto"/>
            <w:left w:val="none" w:sz="0" w:space="0" w:color="auto"/>
            <w:bottom w:val="none" w:sz="0" w:space="0" w:color="auto"/>
            <w:right w:val="none" w:sz="0" w:space="0" w:color="auto"/>
          </w:divBdr>
        </w:div>
        <w:div w:id="1300261821">
          <w:marLeft w:val="480"/>
          <w:marRight w:val="0"/>
          <w:marTop w:val="0"/>
          <w:marBottom w:val="0"/>
          <w:divBdr>
            <w:top w:val="none" w:sz="0" w:space="0" w:color="auto"/>
            <w:left w:val="none" w:sz="0" w:space="0" w:color="auto"/>
            <w:bottom w:val="none" w:sz="0" w:space="0" w:color="auto"/>
            <w:right w:val="none" w:sz="0" w:space="0" w:color="auto"/>
          </w:divBdr>
        </w:div>
        <w:div w:id="2117865567">
          <w:marLeft w:val="480"/>
          <w:marRight w:val="0"/>
          <w:marTop w:val="0"/>
          <w:marBottom w:val="0"/>
          <w:divBdr>
            <w:top w:val="none" w:sz="0" w:space="0" w:color="auto"/>
            <w:left w:val="none" w:sz="0" w:space="0" w:color="auto"/>
            <w:bottom w:val="none" w:sz="0" w:space="0" w:color="auto"/>
            <w:right w:val="none" w:sz="0" w:space="0" w:color="auto"/>
          </w:divBdr>
        </w:div>
        <w:div w:id="2060352131">
          <w:marLeft w:val="480"/>
          <w:marRight w:val="0"/>
          <w:marTop w:val="0"/>
          <w:marBottom w:val="0"/>
          <w:divBdr>
            <w:top w:val="none" w:sz="0" w:space="0" w:color="auto"/>
            <w:left w:val="none" w:sz="0" w:space="0" w:color="auto"/>
            <w:bottom w:val="none" w:sz="0" w:space="0" w:color="auto"/>
            <w:right w:val="none" w:sz="0" w:space="0" w:color="auto"/>
          </w:divBdr>
        </w:div>
        <w:div w:id="2137486975">
          <w:marLeft w:val="480"/>
          <w:marRight w:val="0"/>
          <w:marTop w:val="0"/>
          <w:marBottom w:val="0"/>
          <w:divBdr>
            <w:top w:val="none" w:sz="0" w:space="0" w:color="auto"/>
            <w:left w:val="none" w:sz="0" w:space="0" w:color="auto"/>
            <w:bottom w:val="none" w:sz="0" w:space="0" w:color="auto"/>
            <w:right w:val="none" w:sz="0" w:space="0" w:color="auto"/>
          </w:divBdr>
        </w:div>
        <w:div w:id="880941768">
          <w:marLeft w:val="480"/>
          <w:marRight w:val="0"/>
          <w:marTop w:val="0"/>
          <w:marBottom w:val="0"/>
          <w:divBdr>
            <w:top w:val="none" w:sz="0" w:space="0" w:color="auto"/>
            <w:left w:val="none" w:sz="0" w:space="0" w:color="auto"/>
            <w:bottom w:val="none" w:sz="0" w:space="0" w:color="auto"/>
            <w:right w:val="none" w:sz="0" w:space="0" w:color="auto"/>
          </w:divBdr>
        </w:div>
        <w:div w:id="76757845">
          <w:marLeft w:val="480"/>
          <w:marRight w:val="0"/>
          <w:marTop w:val="0"/>
          <w:marBottom w:val="0"/>
          <w:divBdr>
            <w:top w:val="none" w:sz="0" w:space="0" w:color="auto"/>
            <w:left w:val="none" w:sz="0" w:space="0" w:color="auto"/>
            <w:bottom w:val="none" w:sz="0" w:space="0" w:color="auto"/>
            <w:right w:val="none" w:sz="0" w:space="0" w:color="auto"/>
          </w:divBdr>
        </w:div>
        <w:div w:id="1749766880">
          <w:marLeft w:val="480"/>
          <w:marRight w:val="0"/>
          <w:marTop w:val="0"/>
          <w:marBottom w:val="0"/>
          <w:divBdr>
            <w:top w:val="none" w:sz="0" w:space="0" w:color="auto"/>
            <w:left w:val="none" w:sz="0" w:space="0" w:color="auto"/>
            <w:bottom w:val="none" w:sz="0" w:space="0" w:color="auto"/>
            <w:right w:val="none" w:sz="0" w:space="0" w:color="auto"/>
          </w:divBdr>
        </w:div>
      </w:divsChild>
    </w:div>
    <w:div w:id="923878955">
      <w:bodyDiv w:val="1"/>
      <w:marLeft w:val="0"/>
      <w:marRight w:val="0"/>
      <w:marTop w:val="0"/>
      <w:marBottom w:val="0"/>
      <w:divBdr>
        <w:top w:val="none" w:sz="0" w:space="0" w:color="auto"/>
        <w:left w:val="none" w:sz="0" w:space="0" w:color="auto"/>
        <w:bottom w:val="none" w:sz="0" w:space="0" w:color="auto"/>
        <w:right w:val="none" w:sz="0" w:space="0" w:color="auto"/>
      </w:divBdr>
      <w:divsChild>
        <w:div w:id="825245333">
          <w:marLeft w:val="480"/>
          <w:marRight w:val="0"/>
          <w:marTop w:val="0"/>
          <w:marBottom w:val="0"/>
          <w:divBdr>
            <w:top w:val="none" w:sz="0" w:space="0" w:color="auto"/>
            <w:left w:val="none" w:sz="0" w:space="0" w:color="auto"/>
            <w:bottom w:val="none" w:sz="0" w:space="0" w:color="auto"/>
            <w:right w:val="none" w:sz="0" w:space="0" w:color="auto"/>
          </w:divBdr>
        </w:div>
        <w:div w:id="784890733">
          <w:marLeft w:val="480"/>
          <w:marRight w:val="0"/>
          <w:marTop w:val="0"/>
          <w:marBottom w:val="0"/>
          <w:divBdr>
            <w:top w:val="none" w:sz="0" w:space="0" w:color="auto"/>
            <w:left w:val="none" w:sz="0" w:space="0" w:color="auto"/>
            <w:bottom w:val="none" w:sz="0" w:space="0" w:color="auto"/>
            <w:right w:val="none" w:sz="0" w:space="0" w:color="auto"/>
          </w:divBdr>
        </w:div>
        <w:div w:id="1217886881">
          <w:marLeft w:val="480"/>
          <w:marRight w:val="0"/>
          <w:marTop w:val="0"/>
          <w:marBottom w:val="0"/>
          <w:divBdr>
            <w:top w:val="none" w:sz="0" w:space="0" w:color="auto"/>
            <w:left w:val="none" w:sz="0" w:space="0" w:color="auto"/>
            <w:bottom w:val="none" w:sz="0" w:space="0" w:color="auto"/>
            <w:right w:val="none" w:sz="0" w:space="0" w:color="auto"/>
          </w:divBdr>
        </w:div>
        <w:div w:id="1853063137">
          <w:marLeft w:val="480"/>
          <w:marRight w:val="0"/>
          <w:marTop w:val="0"/>
          <w:marBottom w:val="0"/>
          <w:divBdr>
            <w:top w:val="none" w:sz="0" w:space="0" w:color="auto"/>
            <w:left w:val="none" w:sz="0" w:space="0" w:color="auto"/>
            <w:bottom w:val="none" w:sz="0" w:space="0" w:color="auto"/>
            <w:right w:val="none" w:sz="0" w:space="0" w:color="auto"/>
          </w:divBdr>
        </w:div>
        <w:div w:id="1315139482">
          <w:marLeft w:val="480"/>
          <w:marRight w:val="0"/>
          <w:marTop w:val="0"/>
          <w:marBottom w:val="0"/>
          <w:divBdr>
            <w:top w:val="none" w:sz="0" w:space="0" w:color="auto"/>
            <w:left w:val="none" w:sz="0" w:space="0" w:color="auto"/>
            <w:bottom w:val="none" w:sz="0" w:space="0" w:color="auto"/>
            <w:right w:val="none" w:sz="0" w:space="0" w:color="auto"/>
          </w:divBdr>
        </w:div>
        <w:div w:id="983701087">
          <w:marLeft w:val="480"/>
          <w:marRight w:val="0"/>
          <w:marTop w:val="0"/>
          <w:marBottom w:val="0"/>
          <w:divBdr>
            <w:top w:val="none" w:sz="0" w:space="0" w:color="auto"/>
            <w:left w:val="none" w:sz="0" w:space="0" w:color="auto"/>
            <w:bottom w:val="none" w:sz="0" w:space="0" w:color="auto"/>
            <w:right w:val="none" w:sz="0" w:space="0" w:color="auto"/>
          </w:divBdr>
        </w:div>
        <w:div w:id="802230231">
          <w:marLeft w:val="480"/>
          <w:marRight w:val="0"/>
          <w:marTop w:val="0"/>
          <w:marBottom w:val="0"/>
          <w:divBdr>
            <w:top w:val="none" w:sz="0" w:space="0" w:color="auto"/>
            <w:left w:val="none" w:sz="0" w:space="0" w:color="auto"/>
            <w:bottom w:val="none" w:sz="0" w:space="0" w:color="auto"/>
            <w:right w:val="none" w:sz="0" w:space="0" w:color="auto"/>
          </w:divBdr>
        </w:div>
        <w:div w:id="1363360854">
          <w:marLeft w:val="480"/>
          <w:marRight w:val="0"/>
          <w:marTop w:val="0"/>
          <w:marBottom w:val="0"/>
          <w:divBdr>
            <w:top w:val="none" w:sz="0" w:space="0" w:color="auto"/>
            <w:left w:val="none" w:sz="0" w:space="0" w:color="auto"/>
            <w:bottom w:val="none" w:sz="0" w:space="0" w:color="auto"/>
            <w:right w:val="none" w:sz="0" w:space="0" w:color="auto"/>
          </w:divBdr>
        </w:div>
        <w:div w:id="1267428001">
          <w:marLeft w:val="480"/>
          <w:marRight w:val="0"/>
          <w:marTop w:val="0"/>
          <w:marBottom w:val="0"/>
          <w:divBdr>
            <w:top w:val="none" w:sz="0" w:space="0" w:color="auto"/>
            <w:left w:val="none" w:sz="0" w:space="0" w:color="auto"/>
            <w:bottom w:val="none" w:sz="0" w:space="0" w:color="auto"/>
            <w:right w:val="none" w:sz="0" w:space="0" w:color="auto"/>
          </w:divBdr>
        </w:div>
        <w:div w:id="961304369">
          <w:marLeft w:val="480"/>
          <w:marRight w:val="0"/>
          <w:marTop w:val="0"/>
          <w:marBottom w:val="0"/>
          <w:divBdr>
            <w:top w:val="none" w:sz="0" w:space="0" w:color="auto"/>
            <w:left w:val="none" w:sz="0" w:space="0" w:color="auto"/>
            <w:bottom w:val="none" w:sz="0" w:space="0" w:color="auto"/>
            <w:right w:val="none" w:sz="0" w:space="0" w:color="auto"/>
          </w:divBdr>
        </w:div>
        <w:div w:id="2049642087">
          <w:marLeft w:val="480"/>
          <w:marRight w:val="0"/>
          <w:marTop w:val="0"/>
          <w:marBottom w:val="0"/>
          <w:divBdr>
            <w:top w:val="none" w:sz="0" w:space="0" w:color="auto"/>
            <w:left w:val="none" w:sz="0" w:space="0" w:color="auto"/>
            <w:bottom w:val="none" w:sz="0" w:space="0" w:color="auto"/>
            <w:right w:val="none" w:sz="0" w:space="0" w:color="auto"/>
          </w:divBdr>
        </w:div>
        <w:div w:id="1239293807">
          <w:marLeft w:val="480"/>
          <w:marRight w:val="0"/>
          <w:marTop w:val="0"/>
          <w:marBottom w:val="0"/>
          <w:divBdr>
            <w:top w:val="none" w:sz="0" w:space="0" w:color="auto"/>
            <w:left w:val="none" w:sz="0" w:space="0" w:color="auto"/>
            <w:bottom w:val="none" w:sz="0" w:space="0" w:color="auto"/>
            <w:right w:val="none" w:sz="0" w:space="0" w:color="auto"/>
          </w:divBdr>
        </w:div>
        <w:div w:id="1560362189">
          <w:marLeft w:val="480"/>
          <w:marRight w:val="0"/>
          <w:marTop w:val="0"/>
          <w:marBottom w:val="0"/>
          <w:divBdr>
            <w:top w:val="none" w:sz="0" w:space="0" w:color="auto"/>
            <w:left w:val="none" w:sz="0" w:space="0" w:color="auto"/>
            <w:bottom w:val="none" w:sz="0" w:space="0" w:color="auto"/>
            <w:right w:val="none" w:sz="0" w:space="0" w:color="auto"/>
          </w:divBdr>
        </w:div>
        <w:div w:id="1618366401">
          <w:marLeft w:val="480"/>
          <w:marRight w:val="0"/>
          <w:marTop w:val="0"/>
          <w:marBottom w:val="0"/>
          <w:divBdr>
            <w:top w:val="none" w:sz="0" w:space="0" w:color="auto"/>
            <w:left w:val="none" w:sz="0" w:space="0" w:color="auto"/>
            <w:bottom w:val="none" w:sz="0" w:space="0" w:color="auto"/>
            <w:right w:val="none" w:sz="0" w:space="0" w:color="auto"/>
          </w:divBdr>
        </w:div>
        <w:div w:id="181166696">
          <w:marLeft w:val="480"/>
          <w:marRight w:val="0"/>
          <w:marTop w:val="0"/>
          <w:marBottom w:val="0"/>
          <w:divBdr>
            <w:top w:val="none" w:sz="0" w:space="0" w:color="auto"/>
            <w:left w:val="none" w:sz="0" w:space="0" w:color="auto"/>
            <w:bottom w:val="none" w:sz="0" w:space="0" w:color="auto"/>
            <w:right w:val="none" w:sz="0" w:space="0" w:color="auto"/>
          </w:divBdr>
        </w:div>
        <w:div w:id="686752613">
          <w:marLeft w:val="480"/>
          <w:marRight w:val="0"/>
          <w:marTop w:val="0"/>
          <w:marBottom w:val="0"/>
          <w:divBdr>
            <w:top w:val="none" w:sz="0" w:space="0" w:color="auto"/>
            <w:left w:val="none" w:sz="0" w:space="0" w:color="auto"/>
            <w:bottom w:val="none" w:sz="0" w:space="0" w:color="auto"/>
            <w:right w:val="none" w:sz="0" w:space="0" w:color="auto"/>
          </w:divBdr>
        </w:div>
        <w:div w:id="395903673">
          <w:marLeft w:val="480"/>
          <w:marRight w:val="0"/>
          <w:marTop w:val="0"/>
          <w:marBottom w:val="0"/>
          <w:divBdr>
            <w:top w:val="none" w:sz="0" w:space="0" w:color="auto"/>
            <w:left w:val="none" w:sz="0" w:space="0" w:color="auto"/>
            <w:bottom w:val="none" w:sz="0" w:space="0" w:color="auto"/>
            <w:right w:val="none" w:sz="0" w:space="0" w:color="auto"/>
          </w:divBdr>
        </w:div>
        <w:div w:id="50469082">
          <w:marLeft w:val="480"/>
          <w:marRight w:val="0"/>
          <w:marTop w:val="0"/>
          <w:marBottom w:val="0"/>
          <w:divBdr>
            <w:top w:val="none" w:sz="0" w:space="0" w:color="auto"/>
            <w:left w:val="none" w:sz="0" w:space="0" w:color="auto"/>
            <w:bottom w:val="none" w:sz="0" w:space="0" w:color="auto"/>
            <w:right w:val="none" w:sz="0" w:space="0" w:color="auto"/>
          </w:divBdr>
        </w:div>
      </w:divsChild>
    </w:div>
    <w:div w:id="935291359">
      <w:bodyDiv w:val="1"/>
      <w:marLeft w:val="0"/>
      <w:marRight w:val="0"/>
      <w:marTop w:val="0"/>
      <w:marBottom w:val="0"/>
      <w:divBdr>
        <w:top w:val="none" w:sz="0" w:space="0" w:color="auto"/>
        <w:left w:val="none" w:sz="0" w:space="0" w:color="auto"/>
        <w:bottom w:val="none" w:sz="0" w:space="0" w:color="auto"/>
        <w:right w:val="none" w:sz="0" w:space="0" w:color="auto"/>
      </w:divBdr>
      <w:divsChild>
        <w:div w:id="897741413">
          <w:marLeft w:val="480"/>
          <w:marRight w:val="0"/>
          <w:marTop w:val="0"/>
          <w:marBottom w:val="0"/>
          <w:divBdr>
            <w:top w:val="none" w:sz="0" w:space="0" w:color="auto"/>
            <w:left w:val="none" w:sz="0" w:space="0" w:color="auto"/>
            <w:bottom w:val="none" w:sz="0" w:space="0" w:color="auto"/>
            <w:right w:val="none" w:sz="0" w:space="0" w:color="auto"/>
          </w:divBdr>
        </w:div>
        <w:div w:id="1320580270">
          <w:marLeft w:val="480"/>
          <w:marRight w:val="0"/>
          <w:marTop w:val="0"/>
          <w:marBottom w:val="0"/>
          <w:divBdr>
            <w:top w:val="none" w:sz="0" w:space="0" w:color="auto"/>
            <w:left w:val="none" w:sz="0" w:space="0" w:color="auto"/>
            <w:bottom w:val="none" w:sz="0" w:space="0" w:color="auto"/>
            <w:right w:val="none" w:sz="0" w:space="0" w:color="auto"/>
          </w:divBdr>
        </w:div>
        <w:div w:id="571239667">
          <w:marLeft w:val="480"/>
          <w:marRight w:val="0"/>
          <w:marTop w:val="0"/>
          <w:marBottom w:val="0"/>
          <w:divBdr>
            <w:top w:val="none" w:sz="0" w:space="0" w:color="auto"/>
            <w:left w:val="none" w:sz="0" w:space="0" w:color="auto"/>
            <w:bottom w:val="none" w:sz="0" w:space="0" w:color="auto"/>
            <w:right w:val="none" w:sz="0" w:space="0" w:color="auto"/>
          </w:divBdr>
        </w:div>
        <w:div w:id="720904371">
          <w:marLeft w:val="480"/>
          <w:marRight w:val="0"/>
          <w:marTop w:val="0"/>
          <w:marBottom w:val="0"/>
          <w:divBdr>
            <w:top w:val="none" w:sz="0" w:space="0" w:color="auto"/>
            <w:left w:val="none" w:sz="0" w:space="0" w:color="auto"/>
            <w:bottom w:val="none" w:sz="0" w:space="0" w:color="auto"/>
            <w:right w:val="none" w:sz="0" w:space="0" w:color="auto"/>
          </w:divBdr>
        </w:div>
        <w:div w:id="27881506">
          <w:marLeft w:val="480"/>
          <w:marRight w:val="0"/>
          <w:marTop w:val="0"/>
          <w:marBottom w:val="0"/>
          <w:divBdr>
            <w:top w:val="none" w:sz="0" w:space="0" w:color="auto"/>
            <w:left w:val="none" w:sz="0" w:space="0" w:color="auto"/>
            <w:bottom w:val="none" w:sz="0" w:space="0" w:color="auto"/>
            <w:right w:val="none" w:sz="0" w:space="0" w:color="auto"/>
          </w:divBdr>
        </w:div>
        <w:div w:id="1513371018">
          <w:marLeft w:val="480"/>
          <w:marRight w:val="0"/>
          <w:marTop w:val="0"/>
          <w:marBottom w:val="0"/>
          <w:divBdr>
            <w:top w:val="none" w:sz="0" w:space="0" w:color="auto"/>
            <w:left w:val="none" w:sz="0" w:space="0" w:color="auto"/>
            <w:bottom w:val="none" w:sz="0" w:space="0" w:color="auto"/>
            <w:right w:val="none" w:sz="0" w:space="0" w:color="auto"/>
          </w:divBdr>
        </w:div>
        <w:div w:id="157163063">
          <w:marLeft w:val="480"/>
          <w:marRight w:val="0"/>
          <w:marTop w:val="0"/>
          <w:marBottom w:val="0"/>
          <w:divBdr>
            <w:top w:val="none" w:sz="0" w:space="0" w:color="auto"/>
            <w:left w:val="none" w:sz="0" w:space="0" w:color="auto"/>
            <w:bottom w:val="none" w:sz="0" w:space="0" w:color="auto"/>
            <w:right w:val="none" w:sz="0" w:space="0" w:color="auto"/>
          </w:divBdr>
        </w:div>
        <w:div w:id="2043555032">
          <w:marLeft w:val="480"/>
          <w:marRight w:val="0"/>
          <w:marTop w:val="0"/>
          <w:marBottom w:val="0"/>
          <w:divBdr>
            <w:top w:val="none" w:sz="0" w:space="0" w:color="auto"/>
            <w:left w:val="none" w:sz="0" w:space="0" w:color="auto"/>
            <w:bottom w:val="none" w:sz="0" w:space="0" w:color="auto"/>
            <w:right w:val="none" w:sz="0" w:space="0" w:color="auto"/>
          </w:divBdr>
        </w:div>
        <w:div w:id="712074253">
          <w:marLeft w:val="480"/>
          <w:marRight w:val="0"/>
          <w:marTop w:val="0"/>
          <w:marBottom w:val="0"/>
          <w:divBdr>
            <w:top w:val="none" w:sz="0" w:space="0" w:color="auto"/>
            <w:left w:val="none" w:sz="0" w:space="0" w:color="auto"/>
            <w:bottom w:val="none" w:sz="0" w:space="0" w:color="auto"/>
            <w:right w:val="none" w:sz="0" w:space="0" w:color="auto"/>
          </w:divBdr>
        </w:div>
        <w:div w:id="196084607">
          <w:marLeft w:val="480"/>
          <w:marRight w:val="0"/>
          <w:marTop w:val="0"/>
          <w:marBottom w:val="0"/>
          <w:divBdr>
            <w:top w:val="none" w:sz="0" w:space="0" w:color="auto"/>
            <w:left w:val="none" w:sz="0" w:space="0" w:color="auto"/>
            <w:bottom w:val="none" w:sz="0" w:space="0" w:color="auto"/>
            <w:right w:val="none" w:sz="0" w:space="0" w:color="auto"/>
          </w:divBdr>
        </w:div>
        <w:div w:id="1893274131">
          <w:marLeft w:val="480"/>
          <w:marRight w:val="0"/>
          <w:marTop w:val="0"/>
          <w:marBottom w:val="0"/>
          <w:divBdr>
            <w:top w:val="none" w:sz="0" w:space="0" w:color="auto"/>
            <w:left w:val="none" w:sz="0" w:space="0" w:color="auto"/>
            <w:bottom w:val="none" w:sz="0" w:space="0" w:color="auto"/>
            <w:right w:val="none" w:sz="0" w:space="0" w:color="auto"/>
          </w:divBdr>
        </w:div>
        <w:div w:id="1440952238">
          <w:marLeft w:val="480"/>
          <w:marRight w:val="0"/>
          <w:marTop w:val="0"/>
          <w:marBottom w:val="0"/>
          <w:divBdr>
            <w:top w:val="none" w:sz="0" w:space="0" w:color="auto"/>
            <w:left w:val="none" w:sz="0" w:space="0" w:color="auto"/>
            <w:bottom w:val="none" w:sz="0" w:space="0" w:color="auto"/>
            <w:right w:val="none" w:sz="0" w:space="0" w:color="auto"/>
          </w:divBdr>
        </w:div>
        <w:div w:id="515847776">
          <w:marLeft w:val="480"/>
          <w:marRight w:val="0"/>
          <w:marTop w:val="0"/>
          <w:marBottom w:val="0"/>
          <w:divBdr>
            <w:top w:val="none" w:sz="0" w:space="0" w:color="auto"/>
            <w:left w:val="none" w:sz="0" w:space="0" w:color="auto"/>
            <w:bottom w:val="none" w:sz="0" w:space="0" w:color="auto"/>
            <w:right w:val="none" w:sz="0" w:space="0" w:color="auto"/>
          </w:divBdr>
        </w:div>
        <w:div w:id="1486627859">
          <w:marLeft w:val="480"/>
          <w:marRight w:val="0"/>
          <w:marTop w:val="0"/>
          <w:marBottom w:val="0"/>
          <w:divBdr>
            <w:top w:val="none" w:sz="0" w:space="0" w:color="auto"/>
            <w:left w:val="none" w:sz="0" w:space="0" w:color="auto"/>
            <w:bottom w:val="none" w:sz="0" w:space="0" w:color="auto"/>
            <w:right w:val="none" w:sz="0" w:space="0" w:color="auto"/>
          </w:divBdr>
        </w:div>
        <w:div w:id="287585767">
          <w:marLeft w:val="480"/>
          <w:marRight w:val="0"/>
          <w:marTop w:val="0"/>
          <w:marBottom w:val="0"/>
          <w:divBdr>
            <w:top w:val="none" w:sz="0" w:space="0" w:color="auto"/>
            <w:left w:val="none" w:sz="0" w:space="0" w:color="auto"/>
            <w:bottom w:val="none" w:sz="0" w:space="0" w:color="auto"/>
            <w:right w:val="none" w:sz="0" w:space="0" w:color="auto"/>
          </w:divBdr>
        </w:div>
        <w:div w:id="596838468">
          <w:marLeft w:val="480"/>
          <w:marRight w:val="0"/>
          <w:marTop w:val="0"/>
          <w:marBottom w:val="0"/>
          <w:divBdr>
            <w:top w:val="none" w:sz="0" w:space="0" w:color="auto"/>
            <w:left w:val="none" w:sz="0" w:space="0" w:color="auto"/>
            <w:bottom w:val="none" w:sz="0" w:space="0" w:color="auto"/>
            <w:right w:val="none" w:sz="0" w:space="0" w:color="auto"/>
          </w:divBdr>
        </w:div>
        <w:div w:id="330572571">
          <w:marLeft w:val="480"/>
          <w:marRight w:val="0"/>
          <w:marTop w:val="0"/>
          <w:marBottom w:val="0"/>
          <w:divBdr>
            <w:top w:val="none" w:sz="0" w:space="0" w:color="auto"/>
            <w:left w:val="none" w:sz="0" w:space="0" w:color="auto"/>
            <w:bottom w:val="none" w:sz="0" w:space="0" w:color="auto"/>
            <w:right w:val="none" w:sz="0" w:space="0" w:color="auto"/>
          </w:divBdr>
        </w:div>
        <w:div w:id="924529422">
          <w:marLeft w:val="480"/>
          <w:marRight w:val="0"/>
          <w:marTop w:val="0"/>
          <w:marBottom w:val="0"/>
          <w:divBdr>
            <w:top w:val="none" w:sz="0" w:space="0" w:color="auto"/>
            <w:left w:val="none" w:sz="0" w:space="0" w:color="auto"/>
            <w:bottom w:val="none" w:sz="0" w:space="0" w:color="auto"/>
            <w:right w:val="none" w:sz="0" w:space="0" w:color="auto"/>
          </w:divBdr>
        </w:div>
        <w:div w:id="1639723389">
          <w:marLeft w:val="480"/>
          <w:marRight w:val="0"/>
          <w:marTop w:val="0"/>
          <w:marBottom w:val="0"/>
          <w:divBdr>
            <w:top w:val="none" w:sz="0" w:space="0" w:color="auto"/>
            <w:left w:val="none" w:sz="0" w:space="0" w:color="auto"/>
            <w:bottom w:val="none" w:sz="0" w:space="0" w:color="auto"/>
            <w:right w:val="none" w:sz="0" w:space="0" w:color="auto"/>
          </w:divBdr>
        </w:div>
        <w:div w:id="47071962">
          <w:marLeft w:val="480"/>
          <w:marRight w:val="0"/>
          <w:marTop w:val="0"/>
          <w:marBottom w:val="0"/>
          <w:divBdr>
            <w:top w:val="none" w:sz="0" w:space="0" w:color="auto"/>
            <w:left w:val="none" w:sz="0" w:space="0" w:color="auto"/>
            <w:bottom w:val="none" w:sz="0" w:space="0" w:color="auto"/>
            <w:right w:val="none" w:sz="0" w:space="0" w:color="auto"/>
          </w:divBdr>
        </w:div>
        <w:div w:id="1568489851">
          <w:marLeft w:val="480"/>
          <w:marRight w:val="0"/>
          <w:marTop w:val="0"/>
          <w:marBottom w:val="0"/>
          <w:divBdr>
            <w:top w:val="none" w:sz="0" w:space="0" w:color="auto"/>
            <w:left w:val="none" w:sz="0" w:space="0" w:color="auto"/>
            <w:bottom w:val="none" w:sz="0" w:space="0" w:color="auto"/>
            <w:right w:val="none" w:sz="0" w:space="0" w:color="auto"/>
          </w:divBdr>
        </w:div>
        <w:div w:id="510026572">
          <w:marLeft w:val="480"/>
          <w:marRight w:val="0"/>
          <w:marTop w:val="0"/>
          <w:marBottom w:val="0"/>
          <w:divBdr>
            <w:top w:val="none" w:sz="0" w:space="0" w:color="auto"/>
            <w:left w:val="none" w:sz="0" w:space="0" w:color="auto"/>
            <w:bottom w:val="none" w:sz="0" w:space="0" w:color="auto"/>
            <w:right w:val="none" w:sz="0" w:space="0" w:color="auto"/>
          </w:divBdr>
        </w:div>
        <w:div w:id="1704280990">
          <w:marLeft w:val="480"/>
          <w:marRight w:val="0"/>
          <w:marTop w:val="0"/>
          <w:marBottom w:val="0"/>
          <w:divBdr>
            <w:top w:val="none" w:sz="0" w:space="0" w:color="auto"/>
            <w:left w:val="none" w:sz="0" w:space="0" w:color="auto"/>
            <w:bottom w:val="none" w:sz="0" w:space="0" w:color="auto"/>
            <w:right w:val="none" w:sz="0" w:space="0" w:color="auto"/>
          </w:divBdr>
        </w:div>
        <w:div w:id="1528986750">
          <w:marLeft w:val="480"/>
          <w:marRight w:val="0"/>
          <w:marTop w:val="0"/>
          <w:marBottom w:val="0"/>
          <w:divBdr>
            <w:top w:val="none" w:sz="0" w:space="0" w:color="auto"/>
            <w:left w:val="none" w:sz="0" w:space="0" w:color="auto"/>
            <w:bottom w:val="none" w:sz="0" w:space="0" w:color="auto"/>
            <w:right w:val="none" w:sz="0" w:space="0" w:color="auto"/>
          </w:divBdr>
        </w:div>
      </w:divsChild>
    </w:div>
    <w:div w:id="967931187">
      <w:bodyDiv w:val="1"/>
      <w:marLeft w:val="0"/>
      <w:marRight w:val="0"/>
      <w:marTop w:val="0"/>
      <w:marBottom w:val="0"/>
      <w:divBdr>
        <w:top w:val="none" w:sz="0" w:space="0" w:color="auto"/>
        <w:left w:val="none" w:sz="0" w:space="0" w:color="auto"/>
        <w:bottom w:val="none" w:sz="0" w:space="0" w:color="auto"/>
        <w:right w:val="none" w:sz="0" w:space="0" w:color="auto"/>
      </w:divBdr>
      <w:divsChild>
        <w:div w:id="151675615">
          <w:marLeft w:val="480"/>
          <w:marRight w:val="0"/>
          <w:marTop w:val="0"/>
          <w:marBottom w:val="0"/>
          <w:divBdr>
            <w:top w:val="none" w:sz="0" w:space="0" w:color="auto"/>
            <w:left w:val="none" w:sz="0" w:space="0" w:color="auto"/>
            <w:bottom w:val="none" w:sz="0" w:space="0" w:color="auto"/>
            <w:right w:val="none" w:sz="0" w:space="0" w:color="auto"/>
          </w:divBdr>
        </w:div>
        <w:div w:id="1436242701">
          <w:marLeft w:val="480"/>
          <w:marRight w:val="0"/>
          <w:marTop w:val="0"/>
          <w:marBottom w:val="0"/>
          <w:divBdr>
            <w:top w:val="none" w:sz="0" w:space="0" w:color="auto"/>
            <w:left w:val="none" w:sz="0" w:space="0" w:color="auto"/>
            <w:bottom w:val="none" w:sz="0" w:space="0" w:color="auto"/>
            <w:right w:val="none" w:sz="0" w:space="0" w:color="auto"/>
          </w:divBdr>
        </w:div>
        <w:div w:id="494414397">
          <w:marLeft w:val="480"/>
          <w:marRight w:val="0"/>
          <w:marTop w:val="0"/>
          <w:marBottom w:val="0"/>
          <w:divBdr>
            <w:top w:val="none" w:sz="0" w:space="0" w:color="auto"/>
            <w:left w:val="none" w:sz="0" w:space="0" w:color="auto"/>
            <w:bottom w:val="none" w:sz="0" w:space="0" w:color="auto"/>
            <w:right w:val="none" w:sz="0" w:space="0" w:color="auto"/>
          </w:divBdr>
        </w:div>
        <w:div w:id="1771660918">
          <w:marLeft w:val="480"/>
          <w:marRight w:val="0"/>
          <w:marTop w:val="0"/>
          <w:marBottom w:val="0"/>
          <w:divBdr>
            <w:top w:val="none" w:sz="0" w:space="0" w:color="auto"/>
            <w:left w:val="none" w:sz="0" w:space="0" w:color="auto"/>
            <w:bottom w:val="none" w:sz="0" w:space="0" w:color="auto"/>
            <w:right w:val="none" w:sz="0" w:space="0" w:color="auto"/>
          </w:divBdr>
        </w:div>
        <w:div w:id="633296193">
          <w:marLeft w:val="480"/>
          <w:marRight w:val="0"/>
          <w:marTop w:val="0"/>
          <w:marBottom w:val="0"/>
          <w:divBdr>
            <w:top w:val="none" w:sz="0" w:space="0" w:color="auto"/>
            <w:left w:val="none" w:sz="0" w:space="0" w:color="auto"/>
            <w:bottom w:val="none" w:sz="0" w:space="0" w:color="auto"/>
            <w:right w:val="none" w:sz="0" w:space="0" w:color="auto"/>
          </w:divBdr>
        </w:div>
        <w:div w:id="1117408419">
          <w:marLeft w:val="480"/>
          <w:marRight w:val="0"/>
          <w:marTop w:val="0"/>
          <w:marBottom w:val="0"/>
          <w:divBdr>
            <w:top w:val="none" w:sz="0" w:space="0" w:color="auto"/>
            <w:left w:val="none" w:sz="0" w:space="0" w:color="auto"/>
            <w:bottom w:val="none" w:sz="0" w:space="0" w:color="auto"/>
            <w:right w:val="none" w:sz="0" w:space="0" w:color="auto"/>
          </w:divBdr>
        </w:div>
        <w:div w:id="533350928">
          <w:marLeft w:val="480"/>
          <w:marRight w:val="0"/>
          <w:marTop w:val="0"/>
          <w:marBottom w:val="0"/>
          <w:divBdr>
            <w:top w:val="none" w:sz="0" w:space="0" w:color="auto"/>
            <w:left w:val="none" w:sz="0" w:space="0" w:color="auto"/>
            <w:bottom w:val="none" w:sz="0" w:space="0" w:color="auto"/>
            <w:right w:val="none" w:sz="0" w:space="0" w:color="auto"/>
          </w:divBdr>
        </w:div>
        <w:div w:id="37819759">
          <w:marLeft w:val="480"/>
          <w:marRight w:val="0"/>
          <w:marTop w:val="0"/>
          <w:marBottom w:val="0"/>
          <w:divBdr>
            <w:top w:val="none" w:sz="0" w:space="0" w:color="auto"/>
            <w:left w:val="none" w:sz="0" w:space="0" w:color="auto"/>
            <w:bottom w:val="none" w:sz="0" w:space="0" w:color="auto"/>
            <w:right w:val="none" w:sz="0" w:space="0" w:color="auto"/>
          </w:divBdr>
        </w:div>
        <w:div w:id="450169248">
          <w:marLeft w:val="480"/>
          <w:marRight w:val="0"/>
          <w:marTop w:val="0"/>
          <w:marBottom w:val="0"/>
          <w:divBdr>
            <w:top w:val="none" w:sz="0" w:space="0" w:color="auto"/>
            <w:left w:val="none" w:sz="0" w:space="0" w:color="auto"/>
            <w:bottom w:val="none" w:sz="0" w:space="0" w:color="auto"/>
            <w:right w:val="none" w:sz="0" w:space="0" w:color="auto"/>
          </w:divBdr>
        </w:div>
        <w:div w:id="2083215796">
          <w:marLeft w:val="480"/>
          <w:marRight w:val="0"/>
          <w:marTop w:val="0"/>
          <w:marBottom w:val="0"/>
          <w:divBdr>
            <w:top w:val="none" w:sz="0" w:space="0" w:color="auto"/>
            <w:left w:val="none" w:sz="0" w:space="0" w:color="auto"/>
            <w:bottom w:val="none" w:sz="0" w:space="0" w:color="auto"/>
            <w:right w:val="none" w:sz="0" w:space="0" w:color="auto"/>
          </w:divBdr>
        </w:div>
        <w:div w:id="1255478273">
          <w:marLeft w:val="480"/>
          <w:marRight w:val="0"/>
          <w:marTop w:val="0"/>
          <w:marBottom w:val="0"/>
          <w:divBdr>
            <w:top w:val="none" w:sz="0" w:space="0" w:color="auto"/>
            <w:left w:val="none" w:sz="0" w:space="0" w:color="auto"/>
            <w:bottom w:val="none" w:sz="0" w:space="0" w:color="auto"/>
            <w:right w:val="none" w:sz="0" w:space="0" w:color="auto"/>
          </w:divBdr>
        </w:div>
        <w:div w:id="984746462">
          <w:marLeft w:val="480"/>
          <w:marRight w:val="0"/>
          <w:marTop w:val="0"/>
          <w:marBottom w:val="0"/>
          <w:divBdr>
            <w:top w:val="none" w:sz="0" w:space="0" w:color="auto"/>
            <w:left w:val="none" w:sz="0" w:space="0" w:color="auto"/>
            <w:bottom w:val="none" w:sz="0" w:space="0" w:color="auto"/>
            <w:right w:val="none" w:sz="0" w:space="0" w:color="auto"/>
          </w:divBdr>
        </w:div>
        <w:div w:id="687174798">
          <w:marLeft w:val="480"/>
          <w:marRight w:val="0"/>
          <w:marTop w:val="0"/>
          <w:marBottom w:val="0"/>
          <w:divBdr>
            <w:top w:val="none" w:sz="0" w:space="0" w:color="auto"/>
            <w:left w:val="none" w:sz="0" w:space="0" w:color="auto"/>
            <w:bottom w:val="none" w:sz="0" w:space="0" w:color="auto"/>
            <w:right w:val="none" w:sz="0" w:space="0" w:color="auto"/>
          </w:divBdr>
        </w:div>
        <w:div w:id="102575481">
          <w:marLeft w:val="480"/>
          <w:marRight w:val="0"/>
          <w:marTop w:val="0"/>
          <w:marBottom w:val="0"/>
          <w:divBdr>
            <w:top w:val="none" w:sz="0" w:space="0" w:color="auto"/>
            <w:left w:val="none" w:sz="0" w:space="0" w:color="auto"/>
            <w:bottom w:val="none" w:sz="0" w:space="0" w:color="auto"/>
            <w:right w:val="none" w:sz="0" w:space="0" w:color="auto"/>
          </w:divBdr>
        </w:div>
        <w:div w:id="1266503355">
          <w:marLeft w:val="480"/>
          <w:marRight w:val="0"/>
          <w:marTop w:val="0"/>
          <w:marBottom w:val="0"/>
          <w:divBdr>
            <w:top w:val="none" w:sz="0" w:space="0" w:color="auto"/>
            <w:left w:val="none" w:sz="0" w:space="0" w:color="auto"/>
            <w:bottom w:val="none" w:sz="0" w:space="0" w:color="auto"/>
            <w:right w:val="none" w:sz="0" w:space="0" w:color="auto"/>
          </w:divBdr>
        </w:div>
        <w:div w:id="1315598454">
          <w:marLeft w:val="480"/>
          <w:marRight w:val="0"/>
          <w:marTop w:val="0"/>
          <w:marBottom w:val="0"/>
          <w:divBdr>
            <w:top w:val="none" w:sz="0" w:space="0" w:color="auto"/>
            <w:left w:val="none" w:sz="0" w:space="0" w:color="auto"/>
            <w:bottom w:val="none" w:sz="0" w:space="0" w:color="auto"/>
            <w:right w:val="none" w:sz="0" w:space="0" w:color="auto"/>
          </w:divBdr>
        </w:div>
        <w:div w:id="697002991">
          <w:marLeft w:val="480"/>
          <w:marRight w:val="0"/>
          <w:marTop w:val="0"/>
          <w:marBottom w:val="0"/>
          <w:divBdr>
            <w:top w:val="none" w:sz="0" w:space="0" w:color="auto"/>
            <w:left w:val="none" w:sz="0" w:space="0" w:color="auto"/>
            <w:bottom w:val="none" w:sz="0" w:space="0" w:color="auto"/>
            <w:right w:val="none" w:sz="0" w:space="0" w:color="auto"/>
          </w:divBdr>
        </w:div>
        <w:div w:id="212816236">
          <w:marLeft w:val="480"/>
          <w:marRight w:val="0"/>
          <w:marTop w:val="0"/>
          <w:marBottom w:val="0"/>
          <w:divBdr>
            <w:top w:val="none" w:sz="0" w:space="0" w:color="auto"/>
            <w:left w:val="none" w:sz="0" w:space="0" w:color="auto"/>
            <w:bottom w:val="none" w:sz="0" w:space="0" w:color="auto"/>
            <w:right w:val="none" w:sz="0" w:space="0" w:color="auto"/>
          </w:divBdr>
        </w:div>
        <w:div w:id="975987935">
          <w:marLeft w:val="480"/>
          <w:marRight w:val="0"/>
          <w:marTop w:val="0"/>
          <w:marBottom w:val="0"/>
          <w:divBdr>
            <w:top w:val="none" w:sz="0" w:space="0" w:color="auto"/>
            <w:left w:val="none" w:sz="0" w:space="0" w:color="auto"/>
            <w:bottom w:val="none" w:sz="0" w:space="0" w:color="auto"/>
            <w:right w:val="none" w:sz="0" w:space="0" w:color="auto"/>
          </w:divBdr>
        </w:div>
        <w:div w:id="499663842">
          <w:marLeft w:val="480"/>
          <w:marRight w:val="0"/>
          <w:marTop w:val="0"/>
          <w:marBottom w:val="0"/>
          <w:divBdr>
            <w:top w:val="none" w:sz="0" w:space="0" w:color="auto"/>
            <w:left w:val="none" w:sz="0" w:space="0" w:color="auto"/>
            <w:bottom w:val="none" w:sz="0" w:space="0" w:color="auto"/>
            <w:right w:val="none" w:sz="0" w:space="0" w:color="auto"/>
          </w:divBdr>
        </w:div>
      </w:divsChild>
    </w:div>
    <w:div w:id="988292943">
      <w:bodyDiv w:val="1"/>
      <w:marLeft w:val="0"/>
      <w:marRight w:val="0"/>
      <w:marTop w:val="0"/>
      <w:marBottom w:val="0"/>
      <w:divBdr>
        <w:top w:val="none" w:sz="0" w:space="0" w:color="auto"/>
        <w:left w:val="none" w:sz="0" w:space="0" w:color="auto"/>
        <w:bottom w:val="none" w:sz="0" w:space="0" w:color="auto"/>
        <w:right w:val="none" w:sz="0" w:space="0" w:color="auto"/>
      </w:divBdr>
      <w:divsChild>
        <w:div w:id="335310422">
          <w:marLeft w:val="480"/>
          <w:marRight w:val="0"/>
          <w:marTop w:val="0"/>
          <w:marBottom w:val="0"/>
          <w:divBdr>
            <w:top w:val="none" w:sz="0" w:space="0" w:color="auto"/>
            <w:left w:val="none" w:sz="0" w:space="0" w:color="auto"/>
            <w:bottom w:val="none" w:sz="0" w:space="0" w:color="auto"/>
            <w:right w:val="none" w:sz="0" w:space="0" w:color="auto"/>
          </w:divBdr>
        </w:div>
        <w:div w:id="715201882">
          <w:marLeft w:val="480"/>
          <w:marRight w:val="0"/>
          <w:marTop w:val="0"/>
          <w:marBottom w:val="0"/>
          <w:divBdr>
            <w:top w:val="none" w:sz="0" w:space="0" w:color="auto"/>
            <w:left w:val="none" w:sz="0" w:space="0" w:color="auto"/>
            <w:bottom w:val="none" w:sz="0" w:space="0" w:color="auto"/>
            <w:right w:val="none" w:sz="0" w:space="0" w:color="auto"/>
          </w:divBdr>
        </w:div>
        <w:div w:id="346250003">
          <w:marLeft w:val="480"/>
          <w:marRight w:val="0"/>
          <w:marTop w:val="0"/>
          <w:marBottom w:val="0"/>
          <w:divBdr>
            <w:top w:val="none" w:sz="0" w:space="0" w:color="auto"/>
            <w:left w:val="none" w:sz="0" w:space="0" w:color="auto"/>
            <w:bottom w:val="none" w:sz="0" w:space="0" w:color="auto"/>
            <w:right w:val="none" w:sz="0" w:space="0" w:color="auto"/>
          </w:divBdr>
        </w:div>
        <w:div w:id="515197134">
          <w:marLeft w:val="480"/>
          <w:marRight w:val="0"/>
          <w:marTop w:val="0"/>
          <w:marBottom w:val="0"/>
          <w:divBdr>
            <w:top w:val="none" w:sz="0" w:space="0" w:color="auto"/>
            <w:left w:val="none" w:sz="0" w:space="0" w:color="auto"/>
            <w:bottom w:val="none" w:sz="0" w:space="0" w:color="auto"/>
            <w:right w:val="none" w:sz="0" w:space="0" w:color="auto"/>
          </w:divBdr>
        </w:div>
        <w:div w:id="1210189357">
          <w:marLeft w:val="480"/>
          <w:marRight w:val="0"/>
          <w:marTop w:val="0"/>
          <w:marBottom w:val="0"/>
          <w:divBdr>
            <w:top w:val="none" w:sz="0" w:space="0" w:color="auto"/>
            <w:left w:val="none" w:sz="0" w:space="0" w:color="auto"/>
            <w:bottom w:val="none" w:sz="0" w:space="0" w:color="auto"/>
            <w:right w:val="none" w:sz="0" w:space="0" w:color="auto"/>
          </w:divBdr>
        </w:div>
        <w:div w:id="196697651">
          <w:marLeft w:val="480"/>
          <w:marRight w:val="0"/>
          <w:marTop w:val="0"/>
          <w:marBottom w:val="0"/>
          <w:divBdr>
            <w:top w:val="none" w:sz="0" w:space="0" w:color="auto"/>
            <w:left w:val="none" w:sz="0" w:space="0" w:color="auto"/>
            <w:bottom w:val="none" w:sz="0" w:space="0" w:color="auto"/>
            <w:right w:val="none" w:sz="0" w:space="0" w:color="auto"/>
          </w:divBdr>
        </w:div>
        <w:div w:id="817184758">
          <w:marLeft w:val="480"/>
          <w:marRight w:val="0"/>
          <w:marTop w:val="0"/>
          <w:marBottom w:val="0"/>
          <w:divBdr>
            <w:top w:val="none" w:sz="0" w:space="0" w:color="auto"/>
            <w:left w:val="none" w:sz="0" w:space="0" w:color="auto"/>
            <w:bottom w:val="none" w:sz="0" w:space="0" w:color="auto"/>
            <w:right w:val="none" w:sz="0" w:space="0" w:color="auto"/>
          </w:divBdr>
        </w:div>
        <w:div w:id="1277366784">
          <w:marLeft w:val="480"/>
          <w:marRight w:val="0"/>
          <w:marTop w:val="0"/>
          <w:marBottom w:val="0"/>
          <w:divBdr>
            <w:top w:val="none" w:sz="0" w:space="0" w:color="auto"/>
            <w:left w:val="none" w:sz="0" w:space="0" w:color="auto"/>
            <w:bottom w:val="none" w:sz="0" w:space="0" w:color="auto"/>
            <w:right w:val="none" w:sz="0" w:space="0" w:color="auto"/>
          </w:divBdr>
        </w:div>
        <w:div w:id="2017032535">
          <w:marLeft w:val="480"/>
          <w:marRight w:val="0"/>
          <w:marTop w:val="0"/>
          <w:marBottom w:val="0"/>
          <w:divBdr>
            <w:top w:val="none" w:sz="0" w:space="0" w:color="auto"/>
            <w:left w:val="none" w:sz="0" w:space="0" w:color="auto"/>
            <w:bottom w:val="none" w:sz="0" w:space="0" w:color="auto"/>
            <w:right w:val="none" w:sz="0" w:space="0" w:color="auto"/>
          </w:divBdr>
        </w:div>
        <w:div w:id="1504083057">
          <w:marLeft w:val="480"/>
          <w:marRight w:val="0"/>
          <w:marTop w:val="0"/>
          <w:marBottom w:val="0"/>
          <w:divBdr>
            <w:top w:val="none" w:sz="0" w:space="0" w:color="auto"/>
            <w:left w:val="none" w:sz="0" w:space="0" w:color="auto"/>
            <w:bottom w:val="none" w:sz="0" w:space="0" w:color="auto"/>
            <w:right w:val="none" w:sz="0" w:space="0" w:color="auto"/>
          </w:divBdr>
        </w:div>
        <w:div w:id="42022282">
          <w:marLeft w:val="480"/>
          <w:marRight w:val="0"/>
          <w:marTop w:val="0"/>
          <w:marBottom w:val="0"/>
          <w:divBdr>
            <w:top w:val="none" w:sz="0" w:space="0" w:color="auto"/>
            <w:left w:val="none" w:sz="0" w:space="0" w:color="auto"/>
            <w:bottom w:val="none" w:sz="0" w:space="0" w:color="auto"/>
            <w:right w:val="none" w:sz="0" w:space="0" w:color="auto"/>
          </w:divBdr>
        </w:div>
        <w:div w:id="1685089930">
          <w:marLeft w:val="480"/>
          <w:marRight w:val="0"/>
          <w:marTop w:val="0"/>
          <w:marBottom w:val="0"/>
          <w:divBdr>
            <w:top w:val="none" w:sz="0" w:space="0" w:color="auto"/>
            <w:left w:val="none" w:sz="0" w:space="0" w:color="auto"/>
            <w:bottom w:val="none" w:sz="0" w:space="0" w:color="auto"/>
            <w:right w:val="none" w:sz="0" w:space="0" w:color="auto"/>
          </w:divBdr>
        </w:div>
        <w:div w:id="1445492247">
          <w:marLeft w:val="480"/>
          <w:marRight w:val="0"/>
          <w:marTop w:val="0"/>
          <w:marBottom w:val="0"/>
          <w:divBdr>
            <w:top w:val="none" w:sz="0" w:space="0" w:color="auto"/>
            <w:left w:val="none" w:sz="0" w:space="0" w:color="auto"/>
            <w:bottom w:val="none" w:sz="0" w:space="0" w:color="auto"/>
            <w:right w:val="none" w:sz="0" w:space="0" w:color="auto"/>
          </w:divBdr>
        </w:div>
        <w:div w:id="1405297494">
          <w:marLeft w:val="480"/>
          <w:marRight w:val="0"/>
          <w:marTop w:val="0"/>
          <w:marBottom w:val="0"/>
          <w:divBdr>
            <w:top w:val="none" w:sz="0" w:space="0" w:color="auto"/>
            <w:left w:val="none" w:sz="0" w:space="0" w:color="auto"/>
            <w:bottom w:val="none" w:sz="0" w:space="0" w:color="auto"/>
            <w:right w:val="none" w:sz="0" w:space="0" w:color="auto"/>
          </w:divBdr>
        </w:div>
        <w:div w:id="1187717908">
          <w:marLeft w:val="480"/>
          <w:marRight w:val="0"/>
          <w:marTop w:val="0"/>
          <w:marBottom w:val="0"/>
          <w:divBdr>
            <w:top w:val="none" w:sz="0" w:space="0" w:color="auto"/>
            <w:left w:val="none" w:sz="0" w:space="0" w:color="auto"/>
            <w:bottom w:val="none" w:sz="0" w:space="0" w:color="auto"/>
            <w:right w:val="none" w:sz="0" w:space="0" w:color="auto"/>
          </w:divBdr>
        </w:div>
        <w:div w:id="1042248071">
          <w:marLeft w:val="480"/>
          <w:marRight w:val="0"/>
          <w:marTop w:val="0"/>
          <w:marBottom w:val="0"/>
          <w:divBdr>
            <w:top w:val="none" w:sz="0" w:space="0" w:color="auto"/>
            <w:left w:val="none" w:sz="0" w:space="0" w:color="auto"/>
            <w:bottom w:val="none" w:sz="0" w:space="0" w:color="auto"/>
            <w:right w:val="none" w:sz="0" w:space="0" w:color="auto"/>
          </w:divBdr>
        </w:div>
        <w:div w:id="969089970">
          <w:marLeft w:val="480"/>
          <w:marRight w:val="0"/>
          <w:marTop w:val="0"/>
          <w:marBottom w:val="0"/>
          <w:divBdr>
            <w:top w:val="none" w:sz="0" w:space="0" w:color="auto"/>
            <w:left w:val="none" w:sz="0" w:space="0" w:color="auto"/>
            <w:bottom w:val="none" w:sz="0" w:space="0" w:color="auto"/>
            <w:right w:val="none" w:sz="0" w:space="0" w:color="auto"/>
          </w:divBdr>
        </w:div>
        <w:div w:id="923802727">
          <w:marLeft w:val="480"/>
          <w:marRight w:val="0"/>
          <w:marTop w:val="0"/>
          <w:marBottom w:val="0"/>
          <w:divBdr>
            <w:top w:val="none" w:sz="0" w:space="0" w:color="auto"/>
            <w:left w:val="none" w:sz="0" w:space="0" w:color="auto"/>
            <w:bottom w:val="none" w:sz="0" w:space="0" w:color="auto"/>
            <w:right w:val="none" w:sz="0" w:space="0" w:color="auto"/>
          </w:divBdr>
        </w:div>
        <w:div w:id="1014920354">
          <w:marLeft w:val="480"/>
          <w:marRight w:val="0"/>
          <w:marTop w:val="0"/>
          <w:marBottom w:val="0"/>
          <w:divBdr>
            <w:top w:val="none" w:sz="0" w:space="0" w:color="auto"/>
            <w:left w:val="none" w:sz="0" w:space="0" w:color="auto"/>
            <w:bottom w:val="none" w:sz="0" w:space="0" w:color="auto"/>
            <w:right w:val="none" w:sz="0" w:space="0" w:color="auto"/>
          </w:divBdr>
        </w:div>
        <w:div w:id="1368682953">
          <w:marLeft w:val="480"/>
          <w:marRight w:val="0"/>
          <w:marTop w:val="0"/>
          <w:marBottom w:val="0"/>
          <w:divBdr>
            <w:top w:val="none" w:sz="0" w:space="0" w:color="auto"/>
            <w:left w:val="none" w:sz="0" w:space="0" w:color="auto"/>
            <w:bottom w:val="none" w:sz="0" w:space="0" w:color="auto"/>
            <w:right w:val="none" w:sz="0" w:space="0" w:color="auto"/>
          </w:divBdr>
        </w:div>
        <w:div w:id="814644261">
          <w:marLeft w:val="480"/>
          <w:marRight w:val="0"/>
          <w:marTop w:val="0"/>
          <w:marBottom w:val="0"/>
          <w:divBdr>
            <w:top w:val="none" w:sz="0" w:space="0" w:color="auto"/>
            <w:left w:val="none" w:sz="0" w:space="0" w:color="auto"/>
            <w:bottom w:val="none" w:sz="0" w:space="0" w:color="auto"/>
            <w:right w:val="none" w:sz="0" w:space="0" w:color="auto"/>
          </w:divBdr>
        </w:div>
        <w:div w:id="1717778213">
          <w:marLeft w:val="480"/>
          <w:marRight w:val="0"/>
          <w:marTop w:val="0"/>
          <w:marBottom w:val="0"/>
          <w:divBdr>
            <w:top w:val="none" w:sz="0" w:space="0" w:color="auto"/>
            <w:left w:val="none" w:sz="0" w:space="0" w:color="auto"/>
            <w:bottom w:val="none" w:sz="0" w:space="0" w:color="auto"/>
            <w:right w:val="none" w:sz="0" w:space="0" w:color="auto"/>
          </w:divBdr>
        </w:div>
        <w:div w:id="2123302773">
          <w:marLeft w:val="480"/>
          <w:marRight w:val="0"/>
          <w:marTop w:val="0"/>
          <w:marBottom w:val="0"/>
          <w:divBdr>
            <w:top w:val="none" w:sz="0" w:space="0" w:color="auto"/>
            <w:left w:val="none" w:sz="0" w:space="0" w:color="auto"/>
            <w:bottom w:val="none" w:sz="0" w:space="0" w:color="auto"/>
            <w:right w:val="none" w:sz="0" w:space="0" w:color="auto"/>
          </w:divBdr>
        </w:div>
        <w:div w:id="1609388839">
          <w:marLeft w:val="480"/>
          <w:marRight w:val="0"/>
          <w:marTop w:val="0"/>
          <w:marBottom w:val="0"/>
          <w:divBdr>
            <w:top w:val="none" w:sz="0" w:space="0" w:color="auto"/>
            <w:left w:val="none" w:sz="0" w:space="0" w:color="auto"/>
            <w:bottom w:val="none" w:sz="0" w:space="0" w:color="auto"/>
            <w:right w:val="none" w:sz="0" w:space="0" w:color="auto"/>
          </w:divBdr>
        </w:div>
        <w:div w:id="1618372965">
          <w:marLeft w:val="480"/>
          <w:marRight w:val="0"/>
          <w:marTop w:val="0"/>
          <w:marBottom w:val="0"/>
          <w:divBdr>
            <w:top w:val="none" w:sz="0" w:space="0" w:color="auto"/>
            <w:left w:val="none" w:sz="0" w:space="0" w:color="auto"/>
            <w:bottom w:val="none" w:sz="0" w:space="0" w:color="auto"/>
            <w:right w:val="none" w:sz="0" w:space="0" w:color="auto"/>
          </w:divBdr>
        </w:div>
      </w:divsChild>
    </w:div>
    <w:div w:id="1012102060">
      <w:bodyDiv w:val="1"/>
      <w:marLeft w:val="0"/>
      <w:marRight w:val="0"/>
      <w:marTop w:val="0"/>
      <w:marBottom w:val="0"/>
      <w:divBdr>
        <w:top w:val="none" w:sz="0" w:space="0" w:color="auto"/>
        <w:left w:val="none" w:sz="0" w:space="0" w:color="auto"/>
        <w:bottom w:val="none" w:sz="0" w:space="0" w:color="auto"/>
        <w:right w:val="none" w:sz="0" w:space="0" w:color="auto"/>
      </w:divBdr>
      <w:divsChild>
        <w:div w:id="1801071177">
          <w:marLeft w:val="480"/>
          <w:marRight w:val="0"/>
          <w:marTop w:val="0"/>
          <w:marBottom w:val="0"/>
          <w:divBdr>
            <w:top w:val="none" w:sz="0" w:space="0" w:color="auto"/>
            <w:left w:val="none" w:sz="0" w:space="0" w:color="auto"/>
            <w:bottom w:val="none" w:sz="0" w:space="0" w:color="auto"/>
            <w:right w:val="none" w:sz="0" w:space="0" w:color="auto"/>
          </w:divBdr>
        </w:div>
        <w:div w:id="134176911">
          <w:marLeft w:val="480"/>
          <w:marRight w:val="0"/>
          <w:marTop w:val="0"/>
          <w:marBottom w:val="0"/>
          <w:divBdr>
            <w:top w:val="none" w:sz="0" w:space="0" w:color="auto"/>
            <w:left w:val="none" w:sz="0" w:space="0" w:color="auto"/>
            <w:bottom w:val="none" w:sz="0" w:space="0" w:color="auto"/>
            <w:right w:val="none" w:sz="0" w:space="0" w:color="auto"/>
          </w:divBdr>
        </w:div>
        <w:div w:id="116028116">
          <w:marLeft w:val="480"/>
          <w:marRight w:val="0"/>
          <w:marTop w:val="0"/>
          <w:marBottom w:val="0"/>
          <w:divBdr>
            <w:top w:val="none" w:sz="0" w:space="0" w:color="auto"/>
            <w:left w:val="none" w:sz="0" w:space="0" w:color="auto"/>
            <w:bottom w:val="none" w:sz="0" w:space="0" w:color="auto"/>
            <w:right w:val="none" w:sz="0" w:space="0" w:color="auto"/>
          </w:divBdr>
        </w:div>
        <w:div w:id="50010159">
          <w:marLeft w:val="480"/>
          <w:marRight w:val="0"/>
          <w:marTop w:val="0"/>
          <w:marBottom w:val="0"/>
          <w:divBdr>
            <w:top w:val="none" w:sz="0" w:space="0" w:color="auto"/>
            <w:left w:val="none" w:sz="0" w:space="0" w:color="auto"/>
            <w:bottom w:val="none" w:sz="0" w:space="0" w:color="auto"/>
            <w:right w:val="none" w:sz="0" w:space="0" w:color="auto"/>
          </w:divBdr>
        </w:div>
        <w:div w:id="1140612722">
          <w:marLeft w:val="480"/>
          <w:marRight w:val="0"/>
          <w:marTop w:val="0"/>
          <w:marBottom w:val="0"/>
          <w:divBdr>
            <w:top w:val="none" w:sz="0" w:space="0" w:color="auto"/>
            <w:left w:val="none" w:sz="0" w:space="0" w:color="auto"/>
            <w:bottom w:val="none" w:sz="0" w:space="0" w:color="auto"/>
            <w:right w:val="none" w:sz="0" w:space="0" w:color="auto"/>
          </w:divBdr>
        </w:div>
        <w:div w:id="200024299">
          <w:marLeft w:val="480"/>
          <w:marRight w:val="0"/>
          <w:marTop w:val="0"/>
          <w:marBottom w:val="0"/>
          <w:divBdr>
            <w:top w:val="none" w:sz="0" w:space="0" w:color="auto"/>
            <w:left w:val="none" w:sz="0" w:space="0" w:color="auto"/>
            <w:bottom w:val="none" w:sz="0" w:space="0" w:color="auto"/>
            <w:right w:val="none" w:sz="0" w:space="0" w:color="auto"/>
          </w:divBdr>
        </w:div>
        <w:div w:id="226913964">
          <w:marLeft w:val="480"/>
          <w:marRight w:val="0"/>
          <w:marTop w:val="0"/>
          <w:marBottom w:val="0"/>
          <w:divBdr>
            <w:top w:val="none" w:sz="0" w:space="0" w:color="auto"/>
            <w:left w:val="none" w:sz="0" w:space="0" w:color="auto"/>
            <w:bottom w:val="none" w:sz="0" w:space="0" w:color="auto"/>
            <w:right w:val="none" w:sz="0" w:space="0" w:color="auto"/>
          </w:divBdr>
        </w:div>
        <w:div w:id="1048263594">
          <w:marLeft w:val="480"/>
          <w:marRight w:val="0"/>
          <w:marTop w:val="0"/>
          <w:marBottom w:val="0"/>
          <w:divBdr>
            <w:top w:val="none" w:sz="0" w:space="0" w:color="auto"/>
            <w:left w:val="none" w:sz="0" w:space="0" w:color="auto"/>
            <w:bottom w:val="none" w:sz="0" w:space="0" w:color="auto"/>
            <w:right w:val="none" w:sz="0" w:space="0" w:color="auto"/>
          </w:divBdr>
        </w:div>
        <w:div w:id="504902420">
          <w:marLeft w:val="480"/>
          <w:marRight w:val="0"/>
          <w:marTop w:val="0"/>
          <w:marBottom w:val="0"/>
          <w:divBdr>
            <w:top w:val="none" w:sz="0" w:space="0" w:color="auto"/>
            <w:left w:val="none" w:sz="0" w:space="0" w:color="auto"/>
            <w:bottom w:val="none" w:sz="0" w:space="0" w:color="auto"/>
            <w:right w:val="none" w:sz="0" w:space="0" w:color="auto"/>
          </w:divBdr>
        </w:div>
        <w:div w:id="234777615">
          <w:marLeft w:val="480"/>
          <w:marRight w:val="0"/>
          <w:marTop w:val="0"/>
          <w:marBottom w:val="0"/>
          <w:divBdr>
            <w:top w:val="none" w:sz="0" w:space="0" w:color="auto"/>
            <w:left w:val="none" w:sz="0" w:space="0" w:color="auto"/>
            <w:bottom w:val="none" w:sz="0" w:space="0" w:color="auto"/>
            <w:right w:val="none" w:sz="0" w:space="0" w:color="auto"/>
          </w:divBdr>
        </w:div>
        <w:div w:id="1558514251">
          <w:marLeft w:val="480"/>
          <w:marRight w:val="0"/>
          <w:marTop w:val="0"/>
          <w:marBottom w:val="0"/>
          <w:divBdr>
            <w:top w:val="none" w:sz="0" w:space="0" w:color="auto"/>
            <w:left w:val="none" w:sz="0" w:space="0" w:color="auto"/>
            <w:bottom w:val="none" w:sz="0" w:space="0" w:color="auto"/>
            <w:right w:val="none" w:sz="0" w:space="0" w:color="auto"/>
          </w:divBdr>
        </w:div>
        <w:div w:id="97872775">
          <w:marLeft w:val="480"/>
          <w:marRight w:val="0"/>
          <w:marTop w:val="0"/>
          <w:marBottom w:val="0"/>
          <w:divBdr>
            <w:top w:val="none" w:sz="0" w:space="0" w:color="auto"/>
            <w:left w:val="none" w:sz="0" w:space="0" w:color="auto"/>
            <w:bottom w:val="none" w:sz="0" w:space="0" w:color="auto"/>
            <w:right w:val="none" w:sz="0" w:space="0" w:color="auto"/>
          </w:divBdr>
        </w:div>
        <w:div w:id="2131898930">
          <w:marLeft w:val="480"/>
          <w:marRight w:val="0"/>
          <w:marTop w:val="0"/>
          <w:marBottom w:val="0"/>
          <w:divBdr>
            <w:top w:val="none" w:sz="0" w:space="0" w:color="auto"/>
            <w:left w:val="none" w:sz="0" w:space="0" w:color="auto"/>
            <w:bottom w:val="none" w:sz="0" w:space="0" w:color="auto"/>
            <w:right w:val="none" w:sz="0" w:space="0" w:color="auto"/>
          </w:divBdr>
        </w:div>
        <w:div w:id="752555704">
          <w:marLeft w:val="480"/>
          <w:marRight w:val="0"/>
          <w:marTop w:val="0"/>
          <w:marBottom w:val="0"/>
          <w:divBdr>
            <w:top w:val="none" w:sz="0" w:space="0" w:color="auto"/>
            <w:left w:val="none" w:sz="0" w:space="0" w:color="auto"/>
            <w:bottom w:val="none" w:sz="0" w:space="0" w:color="auto"/>
            <w:right w:val="none" w:sz="0" w:space="0" w:color="auto"/>
          </w:divBdr>
        </w:div>
        <w:div w:id="381026942">
          <w:marLeft w:val="480"/>
          <w:marRight w:val="0"/>
          <w:marTop w:val="0"/>
          <w:marBottom w:val="0"/>
          <w:divBdr>
            <w:top w:val="none" w:sz="0" w:space="0" w:color="auto"/>
            <w:left w:val="none" w:sz="0" w:space="0" w:color="auto"/>
            <w:bottom w:val="none" w:sz="0" w:space="0" w:color="auto"/>
            <w:right w:val="none" w:sz="0" w:space="0" w:color="auto"/>
          </w:divBdr>
        </w:div>
        <w:div w:id="87192145">
          <w:marLeft w:val="480"/>
          <w:marRight w:val="0"/>
          <w:marTop w:val="0"/>
          <w:marBottom w:val="0"/>
          <w:divBdr>
            <w:top w:val="none" w:sz="0" w:space="0" w:color="auto"/>
            <w:left w:val="none" w:sz="0" w:space="0" w:color="auto"/>
            <w:bottom w:val="none" w:sz="0" w:space="0" w:color="auto"/>
            <w:right w:val="none" w:sz="0" w:space="0" w:color="auto"/>
          </w:divBdr>
        </w:div>
        <w:div w:id="250362142">
          <w:marLeft w:val="480"/>
          <w:marRight w:val="0"/>
          <w:marTop w:val="0"/>
          <w:marBottom w:val="0"/>
          <w:divBdr>
            <w:top w:val="none" w:sz="0" w:space="0" w:color="auto"/>
            <w:left w:val="none" w:sz="0" w:space="0" w:color="auto"/>
            <w:bottom w:val="none" w:sz="0" w:space="0" w:color="auto"/>
            <w:right w:val="none" w:sz="0" w:space="0" w:color="auto"/>
          </w:divBdr>
        </w:div>
        <w:div w:id="1319722423">
          <w:marLeft w:val="480"/>
          <w:marRight w:val="0"/>
          <w:marTop w:val="0"/>
          <w:marBottom w:val="0"/>
          <w:divBdr>
            <w:top w:val="none" w:sz="0" w:space="0" w:color="auto"/>
            <w:left w:val="none" w:sz="0" w:space="0" w:color="auto"/>
            <w:bottom w:val="none" w:sz="0" w:space="0" w:color="auto"/>
            <w:right w:val="none" w:sz="0" w:space="0" w:color="auto"/>
          </w:divBdr>
        </w:div>
        <w:div w:id="506292756">
          <w:marLeft w:val="480"/>
          <w:marRight w:val="0"/>
          <w:marTop w:val="0"/>
          <w:marBottom w:val="0"/>
          <w:divBdr>
            <w:top w:val="none" w:sz="0" w:space="0" w:color="auto"/>
            <w:left w:val="none" w:sz="0" w:space="0" w:color="auto"/>
            <w:bottom w:val="none" w:sz="0" w:space="0" w:color="auto"/>
            <w:right w:val="none" w:sz="0" w:space="0" w:color="auto"/>
          </w:divBdr>
        </w:div>
        <w:div w:id="1292203664">
          <w:marLeft w:val="480"/>
          <w:marRight w:val="0"/>
          <w:marTop w:val="0"/>
          <w:marBottom w:val="0"/>
          <w:divBdr>
            <w:top w:val="none" w:sz="0" w:space="0" w:color="auto"/>
            <w:left w:val="none" w:sz="0" w:space="0" w:color="auto"/>
            <w:bottom w:val="none" w:sz="0" w:space="0" w:color="auto"/>
            <w:right w:val="none" w:sz="0" w:space="0" w:color="auto"/>
          </w:divBdr>
        </w:div>
        <w:div w:id="1101074337">
          <w:marLeft w:val="480"/>
          <w:marRight w:val="0"/>
          <w:marTop w:val="0"/>
          <w:marBottom w:val="0"/>
          <w:divBdr>
            <w:top w:val="none" w:sz="0" w:space="0" w:color="auto"/>
            <w:left w:val="none" w:sz="0" w:space="0" w:color="auto"/>
            <w:bottom w:val="none" w:sz="0" w:space="0" w:color="auto"/>
            <w:right w:val="none" w:sz="0" w:space="0" w:color="auto"/>
          </w:divBdr>
        </w:div>
      </w:divsChild>
    </w:div>
    <w:div w:id="1041788667">
      <w:bodyDiv w:val="1"/>
      <w:marLeft w:val="0"/>
      <w:marRight w:val="0"/>
      <w:marTop w:val="0"/>
      <w:marBottom w:val="0"/>
      <w:divBdr>
        <w:top w:val="none" w:sz="0" w:space="0" w:color="auto"/>
        <w:left w:val="none" w:sz="0" w:space="0" w:color="auto"/>
        <w:bottom w:val="none" w:sz="0" w:space="0" w:color="auto"/>
        <w:right w:val="none" w:sz="0" w:space="0" w:color="auto"/>
      </w:divBdr>
      <w:divsChild>
        <w:div w:id="1682927159">
          <w:marLeft w:val="480"/>
          <w:marRight w:val="0"/>
          <w:marTop w:val="0"/>
          <w:marBottom w:val="0"/>
          <w:divBdr>
            <w:top w:val="none" w:sz="0" w:space="0" w:color="auto"/>
            <w:left w:val="none" w:sz="0" w:space="0" w:color="auto"/>
            <w:bottom w:val="none" w:sz="0" w:space="0" w:color="auto"/>
            <w:right w:val="none" w:sz="0" w:space="0" w:color="auto"/>
          </w:divBdr>
        </w:div>
        <w:div w:id="1626693966">
          <w:marLeft w:val="480"/>
          <w:marRight w:val="0"/>
          <w:marTop w:val="0"/>
          <w:marBottom w:val="0"/>
          <w:divBdr>
            <w:top w:val="none" w:sz="0" w:space="0" w:color="auto"/>
            <w:left w:val="none" w:sz="0" w:space="0" w:color="auto"/>
            <w:bottom w:val="none" w:sz="0" w:space="0" w:color="auto"/>
            <w:right w:val="none" w:sz="0" w:space="0" w:color="auto"/>
          </w:divBdr>
        </w:div>
        <w:div w:id="1261180337">
          <w:marLeft w:val="480"/>
          <w:marRight w:val="0"/>
          <w:marTop w:val="0"/>
          <w:marBottom w:val="0"/>
          <w:divBdr>
            <w:top w:val="none" w:sz="0" w:space="0" w:color="auto"/>
            <w:left w:val="none" w:sz="0" w:space="0" w:color="auto"/>
            <w:bottom w:val="none" w:sz="0" w:space="0" w:color="auto"/>
            <w:right w:val="none" w:sz="0" w:space="0" w:color="auto"/>
          </w:divBdr>
        </w:div>
        <w:div w:id="1022974410">
          <w:marLeft w:val="480"/>
          <w:marRight w:val="0"/>
          <w:marTop w:val="0"/>
          <w:marBottom w:val="0"/>
          <w:divBdr>
            <w:top w:val="none" w:sz="0" w:space="0" w:color="auto"/>
            <w:left w:val="none" w:sz="0" w:space="0" w:color="auto"/>
            <w:bottom w:val="none" w:sz="0" w:space="0" w:color="auto"/>
            <w:right w:val="none" w:sz="0" w:space="0" w:color="auto"/>
          </w:divBdr>
        </w:div>
        <w:div w:id="677006394">
          <w:marLeft w:val="480"/>
          <w:marRight w:val="0"/>
          <w:marTop w:val="0"/>
          <w:marBottom w:val="0"/>
          <w:divBdr>
            <w:top w:val="none" w:sz="0" w:space="0" w:color="auto"/>
            <w:left w:val="none" w:sz="0" w:space="0" w:color="auto"/>
            <w:bottom w:val="none" w:sz="0" w:space="0" w:color="auto"/>
            <w:right w:val="none" w:sz="0" w:space="0" w:color="auto"/>
          </w:divBdr>
        </w:div>
        <w:div w:id="1369453566">
          <w:marLeft w:val="480"/>
          <w:marRight w:val="0"/>
          <w:marTop w:val="0"/>
          <w:marBottom w:val="0"/>
          <w:divBdr>
            <w:top w:val="none" w:sz="0" w:space="0" w:color="auto"/>
            <w:left w:val="none" w:sz="0" w:space="0" w:color="auto"/>
            <w:bottom w:val="none" w:sz="0" w:space="0" w:color="auto"/>
            <w:right w:val="none" w:sz="0" w:space="0" w:color="auto"/>
          </w:divBdr>
        </w:div>
        <w:div w:id="252905315">
          <w:marLeft w:val="480"/>
          <w:marRight w:val="0"/>
          <w:marTop w:val="0"/>
          <w:marBottom w:val="0"/>
          <w:divBdr>
            <w:top w:val="none" w:sz="0" w:space="0" w:color="auto"/>
            <w:left w:val="none" w:sz="0" w:space="0" w:color="auto"/>
            <w:bottom w:val="none" w:sz="0" w:space="0" w:color="auto"/>
            <w:right w:val="none" w:sz="0" w:space="0" w:color="auto"/>
          </w:divBdr>
        </w:div>
        <w:div w:id="511454107">
          <w:marLeft w:val="480"/>
          <w:marRight w:val="0"/>
          <w:marTop w:val="0"/>
          <w:marBottom w:val="0"/>
          <w:divBdr>
            <w:top w:val="none" w:sz="0" w:space="0" w:color="auto"/>
            <w:left w:val="none" w:sz="0" w:space="0" w:color="auto"/>
            <w:bottom w:val="none" w:sz="0" w:space="0" w:color="auto"/>
            <w:right w:val="none" w:sz="0" w:space="0" w:color="auto"/>
          </w:divBdr>
        </w:div>
        <w:div w:id="1651716936">
          <w:marLeft w:val="480"/>
          <w:marRight w:val="0"/>
          <w:marTop w:val="0"/>
          <w:marBottom w:val="0"/>
          <w:divBdr>
            <w:top w:val="none" w:sz="0" w:space="0" w:color="auto"/>
            <w:left w:val="none" w:sz="0" w:space="0" w:color="auto"/>
            <w:bottom w:val="none" w:sz="0" w:space="0" w:color="auto"/>
            <w:right w:val="none" w:sz="0" w:space="0" w:color="auto"/>
          </w:divBdr>
        </w:div>
        <w:div w:id="1348170063">
          <w:marLeft w:val="480"/>
          <w:marRight w:val="0"/>
          <w:marTop w:val="0"/>
          <w:marBottom w:val="0"/>
          <w:divBdr>
            <w:top w:val="none" w:sz="0" w:space="0" w:color="auto"/>
            <w:left w:val="none" w:sz="0" w:space="0" w:color="auto"/>
            <w:bottom w:val="none" w:sz="0" w:space="0" w:color="auto"/>
            <w:right w:val="none" w:sz="0" w:space="0" w:color="auto"/>
          </w:divBdr>
        </w:div>
        <w:div w:id="386416954">
          <w:marLeft w:val="480"/>
          <w:marRight w:val="0"/>
          <w:marTop w:val="0"/>
          <w:marBottom w:val="0"/>
          <w:divBdr>
            <w:top w:val="none" w:sz="0" w:space="0" w:color="auto"/>
            <w:left w:val="none" w:sz="0" w:space="0" w:color="auto"/>
            <w:bottom w:val="none" w:sz="0" w:space="0" w:color="auto"/>
            <w:right w:val="none" w:sz="0" w:space="0" w:color="auto"/>
          </w:divBdr>
        </w:div>
        <w:div w:id="389695839">
          <w:marLeft w:val="480"/>
          <w:marRight w:val="0"/>
          <w:marTop w:val="0"/>
          <w:marBottom w:val="0"/>
          <w:divBdr>
            <w:top w:val="none" w:sz="0" w:space="0" w:color="auto"/>
            <w:left w:val="none" w:sz="0" w:space="0" w:color="auto"/>
            <w:bottom w:val="none" w:sz="0" w:space="0" w:color="auto"/>
            <w:right w:val="none" w:sz="0" w:space="0" w:color="auto"/>
          </w:divBdr>
        </w:div>
        <w:div w:id="704595182">
          <w:marLeft w:val="480"/>
          <w:marRight w:val="0"/>
          <w:marTop w:val="0"/>
          <w:marBottom w:val="0"/>
          <w:divBdr>
            <w:top w:val="none" w:sz="0" w:space="0" w:color="auto"/>
            <w:left w:val="none" w:sz="0" w:space="0" w:color="auto"/>
            <w:bottom w:val="none" w:sz="0" w:space="0" w:color="auto"/>
            <w:right w:val="none" w:sz="0" w:space="0" w:color="auto"/>
          </w:divBdr>
        </w:div>
        <w:div w:id="1003162061">
          <w:marLeft w:val="480"/>
          <w:marRight w:val="0"/>
          <w:marTop w:val="0"/>
          <w:marBottom w:val="0"/>
          <w:divBdr>
            <w:top w:val="none" w:sz="0" w:space="0" w:color="auto"/>
            <w:left w:val="none" w:sz="0" w:space="0" w:color="auto"/>
            <w:bottom w:val="none" w:sz="0" w:space="0" w:color="auto"/>
            <w:right w:val="none" w:sz="0" w:space="0" w:color="auto"/>
          </w:divBdr>
        </w:div>
        <w:div w:id="430900457">
          <w:marLeft w:val="480"/>
          <w:marRight w:val="0"/>
          <w:marTop w:val="0"/>
          <w:marBottom w:val="0"/>
          <w:divBdr>
            <w:top w:val="none" w:sz="0" w:space="0" w:color="auto"/>
            <w:left w:val="none" w:sz="0" w:space="0" w:color="auto"/>
            <w:bottom w:val="none" w:sz="0" w:space="0" w:color="auto"/>
            <w:right w:val="none" w:sz="0" w:space="0" w:color="auto"/>
          </w:divBdr>
        </w:div>
        <w:div w:id="137189369">
          <w:marLeft w:val="480"/>
          <w:marRight w:val="0"/>
          <w:marTop w:val="0"/>
          <w:marBottom w:val="0"/>
          <w:divBdr>
            <w:top w:val="none" w:sz="0" w:space="0" w:color="auto"/>
            <w:left w:val="none" w:sz="0" w:space="0" w:color="auto"/>
            <w:bottom w:val="none" w:sz="0" w:space="0" w:color="auto"/>
            <w:right w:val="none" w:sz="0" w:space="0" w:color="auto"/>
          </w:divBdr>
        </w:div>
        <w:div w:id="239601881">
          <w:marLeft w:val="480"/>
          <w:marRight w:val="0"/>
          <w:marTop w:val="0"/>
          <w:marBottom w:val="0"/>
          <w:divBdr>
            <w:top w:val="none" w:sz="0" w:space="0" w:color="auto"/>
            <w:left w:val="none" w:sz="0" w:space="0" w:color="auto"/>
            <w:bottom w:val="none" w:sz="0" w:space="0" w:color="auto"/>
            <w:right w:val="none" w:sz="0" w:space="0" w:color="auto"/>
          </w:divBdr>
        </w:div>
        <w:div w:id="1120539468">
          <w:marLeft w:val="480"/>
          <w:marRight w:val="0"/>
          <w:marTop w:val="0"/>
          <w:marBottom w:val="0"/>
          <w:divBdr>
            <w:top w:val="none" w:sz="0" w:space="0" w:color="auto"/>
            <w:left w:val="none" w:sz="0" w:space="0" w:color="auto"/>
            <w:bottom w:val="none" w:sz="0" w:space="0" w:color="auto"/>
            <w:right w:val="none" w:sz="0" w:space="0" w:color="auto"/>
          </w:divBdr>
        </w:div>
        <w:div w:id="723143782">
          <w:marLeft w:val="480"/>
          <w:marRight w:val="0"/>
          <w:marTop w:val="0"/>
          <w:marBottom w:val="0"/>
          <w:divBdr>
            <w:top w:val="none" w:sz="0" w:space="0" w:color="auto"/>
            <w:left w:val="none" w:sz="0" w:space="0" w:color="auto"/>
            <w:bottom w:val="none" w:sz="0" w:space="0" w:color="auto"/>
            <w:right w:val="none" w:sz="0" w:space="0" w:color="auto"/>
          </w:divBdr>
        </w:div>
      </w:divsChild>
    </w:div>
    <w:div w:id="1049037593">
      <w:bodyDiv w:val="1"/>
      <w:marLeft w:val="0"/>
      <w:marRight w:val="0"/>
      <w:marTop w:val="0"/>
      <w:marBottom w:val="0"/>
      <w:divBdr>
        <w:top w:val="none" w:sz="0" w:space="0" w:color="auto"/>
        <w:left w:val="none" w:sz="0" w:space="0" w:color="auto"/>
        <w:bottom w:val="none" w:sz="0" w:space="0" w:color="auto"/>
        <w:right w:val="none" w:sz="0" w:space="0" w:color="auto"/>
      </w:divBdr>
      <w:divsChild>
        <w:div w:id="30542953">
          <w:marLeft w:val="480"/>
          <w:marRight w:val="0"/>
          <w:marTop w:val="0"/>
          <w:marBottom w:val="0"/>
          <w:divBdr>
            <w:top w:val="none" w:sz="0" w:space="0" w:color="auto"/>
            <w:left w:val="none" w:sz="0" w:space="0" w:color="auto"/>
            <w:bottom w:val="none" w:sz="0" w:space="0" w:color="auto"/>
            <w:right w:val="none" w:sz="0" w:space="0" w:color="auto"/>
          </w:divBdr>
        </w:div>
        <w:div w:id="1763723394">
          <w:marLeft w:val="480"/>
          <w:marRight w:val="0"/>
          <w:marTop w:val="0"/>
          <w:marBottom w:val="0"/>
          <w:divBdr>
            <w:top w:val="none" w:sz="0" w:space="0" w:color="auto"/>
            <w:left w:val="none" w:sz="0" w:space="0" w:color="auto"/>
            <w:bottom w:val="none" w:sz="0" w:space="0" w:color="auto"/>
            <w:right w:val="none" w:sz="0" w:space="0" w:color="auto"/>
          </w:divBdr>
        </w:div>
        <w:div w:id="1084958250">
          <w:marLeft w:val="480"/>
          <w:marRight w:val="0"/>
          <w:marTop w:val="0"/>
          <w:marBottom w:val="0"/>
          <w:divBdr>
            <w:top w:val="none" w:sz="0" w:space="0" w:color="auto"/>
            <w:left w:val="none" w:sz="0" w:space="0" w:color="auto"/>
            <w:bottom w:val="none" w:sz="0" w:space="0" w:color="auto"/>
            <w:right w:val="none" w:sz="0" w:space="0" w:color="auto"/>
          </w:divBdr>
        </w:div>
        <w:div w:id="739257197">
          <w:marLeft w:val="480"/>
          <w:marRight w:val="0"/>
          <w:marTop w:val="0"/>
          <w:marBottom w:val="0"/>
          <w:divBdr>
            <w:top w:val="none" w:sz="0" w:space="0" w:color="auto"/>
            <w:left w:val="none" w:sz="0" w:space="0" w:color="auto"/>
            <w:bottom w:val="none" w:sz="0" w:space="0" w:color="auto"/>
            <w:right w:val="none" w:sz="0" w:space="0" w:color="auto"/>
          </w:divBdr>
        </w:div>
        <w:div w:id="1248997327">
          <w:marLeft w:val="480"/>
          <w:marRight w:val="0"/>
          <w:marTop w:val="0"/>
          <w:marBottom w:val="0"/>
          <w:divBdr>
            <w:top w:val="none" w:sz="0" w:space="0" w:color="auto"/>
            <w:left w:val="none" w:sz="0" w:space="0" w:color="auto"/>
            <w:bottom w:val="none" w:sz="0" w:space="0" w:color="auto"/>
            <w:right w:val="none" w:sz="0" w:space="0" w:color="auto"/>
          </w:divBdr>
        </w:div>
        <w:div w:id="25328203">
          <w:marLeft w:val="480"/>
          <w:marRight w:val="0"/>
          <w:marTop w:val="0"/>
          <w:marBottom w:val="0"/>
          <w:divBdr>
            <w:top w:val="none" w:sz="0" w:space="0" w:color="auto"/>
            <w:left w:val="none" w:sz="0" w:space="0" w:color="auto"/>
            <w:bottom w:val="none" w:sz="0" w:space="0" w:color="auto"/>
            <w:right w:val="none" w:sz="0" w:space="0" w:color="auto"/>
          </w:divBdr>
        </w:div>
        <w:div w:id="944922504">
          <w:marLeft w:val="480"/>
          <w:marRight w:val="0"/>
          <w:marTop w:val="0"/>
          <w:marBottom w:val="0"/>
          <w:divBdr>
            <w:top w:val="none" w:sz="0" w:space="0" w:color="auto"/>
            <w:left w:val="none" w:sz="0" w:space="0" w:color="auto"/>
            <w:bottom w:val="none" w:sz="0" w:space="0" w:color="auto"/>
            <w:right w:val="none" w:sz="0" w:space="0" w:color="auto"/>
          </w:divBdr>
        </w:div>
        <w:div w:id="1115055017">
          <w:marLeft w:val="480"/>
          <w:marRight w:val="0"/>
          <w:marTop w:val="0"/>
          <w:marBottom w:val="0"/>
          <w:divBdr>
            <w:top w:val="none" w:sz="0" w:space="0" w:color="auto"/>
            <w:left w:val="none" w:sz="0" w:space="0" w:color="auto"/>
            <w:bottom w:val="none" w:sz="0" w:space="0" w:color="auto"/>
            <w:right w:val="none" w:sz="0" w:space="0" w:color="auto"/>
          </w:divBdr>
        </w:div>
        <w:div w:id="591477447">
          <w:marLeft w:val="480"/>
          <w:marRight w:val="0"/>
          <w:marTop w:val="0"/>
          <w:marBottom w:val="0"/>
          <w:divBdr>
            <w:top w:val="none" w:sz="0" w:space="0" w:color="auto"/>
            <w:left w:val="none" w:sz="0" w:space="0" w:color="auto"/>
            <w:bottom w:val="none" w:sz="0" w:space="0" w:color="auto"/>
            <w:right w:val="none" w:sz="0" w:space="0" w:color="auto"/>
          </w:divBdr>
        </w:div>
        <w:div w:id="271594409">
          <w:marLeft w:val="480"/>
          <w:marRight w:val="0"/>
          <w:marTop w:val="0"/>
          <w:marBottom w:val="0"/>
          <w:divBdr>
            <w:top w:val="none" w:sz="0" w:space="0" w:color="auto"/>
            <w:left w:val="none" w:sz="0" w:space="0" w:color="auto"/>
            <w:bottom w:val="none" w:sz="0" w:space="0" w:color="auto"/>
            <w:right w:val="none" w:sz="0" w:space="0" w:color="auto"/>
          </w:divBdr>
        </w:div>
        <w:div w:id="1552033871">
          <w:marLeft w:val="480"/>
          <w:marRight w:val="0"/>
          <w:marTop w:val="0"/>
          <w:marBottom w:val="0"/>
          <w:divBdr>
            <w:top w:val="none" w:sz="0" w:space="0" w:color="auto"/>
            <w:left w:val="none" w:sz="0" w:space="0" w:color="auto"/>
            <w:bottom w:val="none" w:sz="0" w:space="0" w:color="auto"/>
            <w:right w:val="none" w:sz="0" w:space="0" w:color="auto"/>
          </w:divBdr>
        </w:div>
        <w:div w:id="1102644989">
          <w:marLeft w:val="480"/>
          <w:marRight w:val="0"/>
          <w:marTop w:val="0"/>
          <w:marBottom w:val="0"/>
          <w:divBdr>
            <w:top w:val="none" w:sz="0" w:space="0" w:color="auto"/>
            <w:left w:val="none" w:sz="0" w:space="0" w:color="auto"/>
            <w:bottom w:val="none" w:sz="0" w:space="0" w:color="auto"/>
            <w:right w:val="none" w:sz="0" w:space="0" w:color="auto"/>
          </w:divBdr>
        </w:div>
        <w:div w:id="1605306455">
          <w:marLeft w:val="480"/>
          <w:marRight w:val="0"/>
          <w:marTop w:val="0"/>
          <w:marBottom w:val="0"/>
          <w:divBdr>
            <w:top w:val="none" w:sz="0" w:space="0" w:color="auto"/>
            <w:left w:val="none" w:sz="0" w:space="0" w:color="auto"/>
            <w:bottom w:val="none" w:sz="0" w:space="0" w:color="auto"/>
            <w:right w:val="none" w:sz="0" w:space="0" w:color="auto"/>
          </w:divBdr>
        </w:div>
        <w:div w:id="4522740">
          <w:marLeft w:val="480"/>
          <w:marRight w:val="0"/>
          <w:marTop w:val="0"/>
          <w:marBottom w:val="0"/>
          <w:divBdr>
            <w:top w:val="none" w:sz="0" w:space="0" w:color="auto"/>
            <w:left w:val="none" w:sz="0" w:space="0" w:color="auto"/>
            <w:bottom w:val="none" w:sz="0" w:space="0" w:color="auto"/>
            <w:right w:val="none" w:sz="0" w:space="0" w:color="auto"/>
          </w:divBdr>
        </w:div>
        <w:div w:id="1188182807">
          <w:marLeft w:val="480"/>
          <w:marRight w:val="0"/>
          <w:marTop w:val="0"/>
          <w:marBottom w:val="0"/>
          <w:divBdr>
            <w:top w:val="none" w:sz="0" w:space="0" w:color="auto"/>
            <w:left w:val="none" w:sz="0" w:space="0" w:color="auto"/>
            <w:bottom w:val="none" w:sz="0" w:space="0" w:color="auto"/>
            <w:right w:val="none" w:sz="0" w:space="0" w:color="auto"/>
          </w:divBdr>
        </w:div>
        <w:div w:id="1667398269">
          <w:marLeft w:val="480"/>
          <w:marRight w:val="0"/>
          <w:marTop w:val="0"/>
          <w:marBottom w:val="0"/>
          <w:divBdr>
            <w:top w:val="none" w:sz="0" w:space="0" w:color="auto"/>
            <w:left w:val="none" w:sz="0" w:space="0" w:color="auto"/>
            <w:bottom w:val="none" w:sz="0" w:space="0" w:color="auto"/>
            <w:right w:val="none" w:sz="0" w:space="0" w:color="auto"/>
          </w:divBdr>
        </w:div>
        <w:div w:id="1261378339">
          <w:marLeft w:val="480"/>
          <w:marRight w:val="0"/>
          <w:marTop w:val="0"/>
          <w:marBottom w:val="0"/>
          <w:divBdr>
            <w:top w:val="none" w:sz="0" w:space="0" w:color="auto"/>
            <w:left w:val="none" w:sz="0" w:space="0" w:color="auto"/>
            <w:bottom w:val="none" w:sz="0" w:space="0" w:color="auto"/>
            <w:right w:val="none" w:sz="0" w:space="0" w:color="auto"/>
          </w:divBdr>
        </w:div>
        <w:div w:id="290017238">
          <w:marLeft w:val="480"/>
          <w:marRight w:val="0"/>
          <w:marTop w:val="0"/>
          <w:marBottom w:val="0"/>
          <w:divBdr>
            <w:top w:val="none" w:sz="0" w:space="0" w:color="auto"/>
            <w:left w:val="none" w:sz="0" w:space="0" w:color="auto"/>
            <w:bottom w:val="none" w:sz="0" w:space="0" w:color="auto"/>
            <w:right w:val="none" w:sz="0" w:space="0" w:color="auto"/>
          </w:divBdr>
        </w:div>
        <w:div w:id="152769709">
          <w:marLeft w:val="480"/>
          <w:marRight w:val="0"/>
          <w:marTop w:val="0"/>
          <w:marBottom w:val="0"/>
          <w:divBdr>
            <w:top w:val="none" w:sz="0" w:space="0" w:color="auto"/>
            <w:left w:val="none" w:sz="0" w:space="0" w:color="auto"/>
            <w:bottom w:val="none" w:sz="0" w:space="0" w:color="auto"/>
            <w:right w:val="none" w:sz="0" w:space="0" w:color="auto"/>
          </w:divBdr>
        </w:div>
        <w:div w:id="807865327">
          <w:marLeft w:val="480"/>
          <w:marRight w:val="0"/>
          <w:marTop w:val="0"/>
          <w:marBottom w:val="0"/>
          <w:divBdr>
            <w:top w:val="none" w:sz="0" w:space="0" w:color="auto"/>
            <w:left w:val="none" w:sz="0" w:space="0" w:color="auto"/>
            <w:bottom w:val="none" w:sz="0" w:space="0" w:color="auto"/>
            <w:right w:val="none" w:sz="0" w:space="0" w:color="auto"/>
          </w:divBdr>
        </w:div>
      </w:divsChild>
    </w:div>
    <w:div w:id="1073311673">
      <w:bodyDiv w:val="1"/>
      <w:marLeft w:val="0"/>
      <w:marRight w:val="0"/>
      <w:marTop w:val="0"/>
      <w:marBottom w:val="0"/>
      <w:divBdr>
        <w:top w:val="none" w:sz="0" w:space="0" w:color="auto"/>
        <w:left w:val="none" w:sz="0" w:space="0" w:color="auto"/>
        <w:bottom w:val="none" w:sz="0" w:space="0" w:color="auto"/>
        <w:right w:val="none" w:sz="0" w:space="0" w:color="auto"/>
      </w:divBdr>
      <w:divsChild>
        <w:div w:id="511723697">
          <w:marLeft w:val="480"/>
          <w:marRight w:val="0"/>
          <w:marTop w:val="0"/>
          <w:marBottom w:val="0"/>
          <w:divBdr>
            <w:top w:val="none" w:sz="0" w:space="0" w:color="auto"/>
            <w:left w:val="none" w:sz="0" w:space="0" w:color="auto"/>
            <w:bottom w:val="none" w:sz="0" w:space="0" w:color="auto"/>
            <w:right w:val="none" w:sz="0" w:space="0" w:color="auto"/>
          </w:divBdr>
        </w:div>
        <w:div w:id="1018046295">
          <w:marLeft w:val="480"/>
          <w:marRight w:val="0"/>
          <w:marTop w:val="0"/>
          <w:marBottom w:val="0"/>
          <w:divBdr>
            <w:top w:val="none" w:sz="0" w:space="0" w:color="auto"/>
            <w:left w:val="none" w:sz="0" w:space="0" w:color="auto"/>
            <w:bottom w:val="none" w:sz="0" w:space="0" w:color="auto"/>
            <w:right w:val="none" w:sz="0" w:space="0" w:color="auto"/>
          </w:divBdr>
        </w:div>
        <w:div w:id="2048792963">
          <w:marLeft w:val="480"/>
          <w:marRight w:val="0"/>
          <w:marTop w:val="0"/>
          <w:marBottom w:val="0"/>
          <w:divBdr>
            <w:top w:val="none" w:sz="0" w:space="0" w:color="auto"/>
            <w:left w:val="none" w:sz="0" w:space="0" w:color="auto"/>
            <w:bottom w:val="none" w:sz="0" w:space="0" w:color="auto"/>
            <w:right w:val="none" w:sz="0" w:space="0" w:color="auto"/>
          </w:divBdr>
        </w:div>
        <w:div w:id="244530984">
          <w:marLeft w:val="480"/>
          <w:marRight w:val="0"/>
          <w:marTop w:val="0"/>
          <w:marBottom w:val="0"/>
          <w:divBdr>
            <w:top w:val="none" w:sz="0" w:space="0" w:color="auto"/>
            <w:left w:val="none" w:sz="0" w:space="0" w:color="auto"/>
            <w:bottom w:val="none" w:sz="0" w:space="0" w:color="auto"/>
            <w:right w:val="none" w:sz="0" w:space="0" w:color="auto"/>
          </w:divBdr>
        </w:div>
        <w:div w:id="1031611512">
          <w:marLeft w:val="480"/>
          <w:marRight w:val="0"/>
          <w:marTop w:val="0"/>
          <w:marBottom w:val="0"/>
          <w:divBdr>
            <w:top w:val="none" w:sz="0" w:space="0" w:color="auto"/>
            <w:left w:val="none" w:sz="0" w:space="0" w:color="auto"/>
            <w:bottom w:val="none" w:sz="0" w:space="0" w:color="auto"/>
            <w:right w:val="none" w:sz="0" w:space="0" w:color="auto"/>
          </w:divBdr>
        </w:div>
        <w:div w:id="782270251">
          <w:marLeft w:val="480"/>
          <w:marRight w:val="0"/>
          <w:marTop w:val="0"/>
          <w:marBottom w:val="0"/>
          <w:divBdr>
            <w:top w:val="none" w:sz="0" w:space="0" w:color="auto"/>
            <w:left w:val="none" w:sz="0" w:space="0" w:color="auto"/>
            <w:bottom w:val="none" w:sz="0" w:space="0" w:color="auto"/>
            <w:right w:val="none" w:sz="0" w:space="0" w:color="auto"/>
          </w:divBdr>
        </w:div>
        <w:div w:id="1312902715">
          <w:marLeft w:val="480"/>
          <w:marRight w:val="0"/>
          <w:marTop w:val="0"/>
          <w:marBottom w:val="0"/>
          <w:divBdr>
            <w:top w:val="none" w:sz="0" w:space="0" w:color="auto"/>
            <w:left w:val="none" w:sz="0" w:space="0" w:color="auto"/>
            <w:bottom w:val="none" w:sz="0" w:space="0" w:color="auto"/>
            <w:right w:val="none" w:sz="0" w:space="0" w:color="auto"/>
          </w:divBdr>
        </w:div>
        <w:div w:id="1371687445">
          <w:marLeft w:val="480"/>
          <w:marRight w:val="0"/>
          <w:marTop w:val="0"/>
          <w:marBottom w:val="0"/>
          <w:divBdr>
            <w:top w:val="none" w:sz="0" w:space="0" w:color="auto"/>
            <w:left w:val="none" w:sz="0" w:space="0" w:color="auto"/>
            <w:bottom w:val="none" w:sz="0" w:space="0" w:color="auto"/>
            <w:right w:val="none" w:sz="0" w:space="0" w:color="auto"/>
          </w:divBdr>
        </w:div>
        <w:div w:id="954144119">
          <w:marLeft w:val="480"/>
          <w:marRight w:val="0"/>
          <w:marTop w:val="0"/>
          <w:marBottom w:val="0"/>
          <w:divBdr>
            <w:top w:val="none" w:sz="0" w:space="0" w:color="auto"/>
            <w:left w:val="none" w:sz="0" w:space="0" w:color="auto"/>
            <w:bottom w:val="none" w:sz="0" w:space="0" w:color="auto"/>
            <w:right w:val="none" w:sz="0" w:space="0" w:color="auto"/>
          </w:divBdr>
        </w:div>
      </w:divsChild>
    </w:div>
    <w:div w:id="1076971425">
      <w:bodyDiv w:val="1"/>
      <w:marLeft w:val="0"/>
      <w:marRight w:val="0"/>
      <w:marTop w:val="0"/>
      <w:marBottom w:val="0"/>
      <w:divBdr>
        <w:top w:val="none" w:sz="0" w:space="0" w:color="auto"/>
        <w:left w:val="none" w:sz="0" w:space="0" w:color="auto"/>
        <w:bottom w:val="none" w:sz="0" w:space="0" w:color="auto"/>
        <w:right w:val="none" w:sz="0" w:space="0" w:color="auto"/>
      </w:divBdr>
      <w:divsChild>
        <w:div w:id="664094773">
          <w:marLeft w:val="480"/>
          <w:marRight w:val="0"/>
          <w:marTop w:val="0"/>
          <w:marBottom w:val="0"/>
          <w:divBdr>
            <w:top w:val="none" w:sz="0" w:space="0" w:color="auto"/>
            <w:left w:val="none" w:sz="0" w:space="0" w:color="auto"/>
            <w:bottom w:val="none" w:sz="0" w:space="0" w:color="auto"/>
            <w:right w:val="none" w:sz="0" w:space="0" w:color="auto"/>
          </w:divBdr>
        </w:div>
        <w:div w:id="679503508">
          <w:marLeft w:val="480"/>
          <w:marRight w:val="0"/>
          <w:marTop w:val="0"/>
          <w:marBottom w:val="0"/>
          <w:divBdr>
            <w:top w:val="none" w:sz="0" w:space="0" w:color="auto"/>
            <w:left w:val="none" w:sz="0" w:space="0" w:color="auto"/>
            <w:bottom w:val="none" w:sz="0" w:space="0" w:color="auto"/>
            <w:right w:val="none" w:sz="0" w:space="0" w:color="auto"/>
          </w:divBdr>
        </w:div>
        <w:div w:id="521238398">
          <w:marLeft w:val="480"/>
          <w:marRight w:val="0"/>
          <w:marTop w:val="0"/>
          <w:marBottom w:val="0"/>
          <w:divBdr>
            <w:top w:val="none" w:sz="0" w:space="0" w:color="auto"/>
            <w:left w:val="none" w:sz="0" w:space="0" w:color="auto"/>
            <w:bottom w:val="none" w:sz="0" w:space="0" w:color="auto"/>
            <w:right w:val="none" w:sz="0" w:space="0" w:color="auto"/>
          </w:divBdr>
        </w:div>
        <w:div w:id="2031301211">
          <w:marLeft w:val="480"/>
          <w:marRight w:val="0"/>
          <w:marTop w:val="0"/>
          <w:marBottom w:val="0"/>
          <w:divBdr>
            <w:top w:val="none" w:sz="0" w:space="0" w:color="auto"/>
            <w:left w:val="none" w:sz="0" w:space="0" w:color="auto"/>
            <w:bottom w:val="none" w:sz="0" w:space="0" w:color="auto"/>
            <w:right w:val="none" w:sz="0" w:space="0" w:color="auto"/>
          </w:divBdr>
        </w:div>
        <w:div w:id="62144059">
          <w:marLeft w:val="480"/>
          <w:marRight w:val="0"/>
          <w:marTop w:val="0"/>
          <w:marBottom w:val="0"/>
          <w:divBdr>
            <w:top w:val="none" w:sz="0" w:space="0" w:color="auto"/>
            <w:left w:val="none" w:sz="0" w:space="0" w:color="auto"/>
            <w:bottom w:val="none" w:sz="0" w:space="0" w:color="auto"/>
            <w:right w:val="none" w:sz="0" w:space="0" w:color="auto"/>
          </w:divBdr>
        </w:div>
        <w:div w:id="822891447">
          <w:marLeft w:val="480"/>
          <w:marRight w:val="0"/>
          <w:marTop w:val="0"/>
          <w:marBottom w:val="0"/>
          <w:divBdr>
            <w:top w:val="none" w:sz="0" w:space="0" w:color="auto"/>
            <w:left w:val="none" w:sz="0" w:space="0" w:color="auto"/>
            <w:bottom w:val="none" w:sz="0" w:space="0" w:color="auto"/>
            <w:right w:val="none" w:sz="0" w:space="0" w:color="auto"/>
          </w:divBdr>
        </w:div>
        <w:div w:id="1878541129">
          <w:marLeft w:val="480"/>
          <w:marRight w:val="0"/>
          <w:marTop w:val="0"/>
          <w:marBottom w:val="0"/>
          <w:divBdr>
            <w:top w:val="none" w:sz="0" w:space="0" w:color="auto"/>
            <w:left w:val="none" w:sz="0" w:space="0" w:color="auto"/>
            <w:bottom w:val="none" w:sz="0" w:space="0" w:color="auto"/>
            <w:right w:val="none" w:sz="0" w:space="0" w:color="auto"/>
          </w:divBdr>
        </w:div>
        <w:div w:id="639653841">
          <w:marLeft w:val="480"/>
          <w:marRight w:val="0"/>
          <w:marTop w:val="0"/>
          <w:marBottom w:val="0"/>
          <w:divBdr>
            <w:top w:val="none" w:sz="0" w:space="0" w:color="auto"/>
            <w:left w:val="none" w:sz="0" w:space="0" w:color="auto"/>
            <w:bottom w:val="none" w:sz="0" w:space="0" w:color="auto"/>
            <w:right w:val="none" w:sz="0" w:space="0" w:color="auto"/>
          </w:divBdr>
        </w:div>
        <w:div w:id="1591232549">
          <w:marLeft w:val="480"/>
          <w:marRight w:val="0"/>
          <w:marTop w:val="0"/>
          <w:marBottom w:val="0"/>
          <w:divBdr>
            <w:top w:val="none" w:sz="0" w:space="0" w:color="auto"/>
            <w:left w:val="none" w:sz="0" w:space="0" w:color="auto"/>
            <w:bottom w:val="none" w:sz="0" w:space="0" w:color="auto"/>
            <w:right w:val="none" w:sz="0" w:space="0" w:color="auto"/>
          </w:divBdr>
        </w:div>
        <w:div w:id="1223056435">
          <w:marLeft w:val="480"/>
          <w:marRight w:val="0"/>
          <w:marTop w:val="0"/>
          <w:marBottom w:val="0"/>
          <w:divBdr>
            <w:top w:val="none" w:sz="0" w:space="0" w:color="auto"/>
            <w:left w:val="none" w:sz="0" w:space="0" w:color="auto"/>
            <w:bottom w:val="none" w:sz="0" w:space="0" w:color="auto"/>
            <w:right w:val="none" w:sz="0" w:space="0" w:color="auto"/>
          </w:divBdr>
        </w:div>
        <w:div w:id="1585990542">
          <w:marLeft w:val="480"/>
          <w:marRight w:val="0"/>
          <w:marTop w:val="0"/>
          <w:marBottom w:val="0"/>
          <w:divBdr>
            <w:top w:val="none" w:sz="0" w:space="0" w:color="auto"/>
            <w:left w:val="none" w:sz="0" w:space="0" w:color="auto"/>
            <w:bottom w:val="none" w:sz="0" w:space="0" w:color="auto"/>
            <w:right w:val="none" w:sz="0" w:space="0" w:color="auto"/>
          </w:divBdr>
        </w:div>
        <w:div w:id="1347485824">
          <w:marLeft w:val="480"/>
          <w:marRight w:val="0"/>
          <w:marTop w:val="0"/>
          <w:marBottom w:val="0"/>
          <w:divBdr>
            <w:top w:val="none" w:sz="0" w:space="0" w:color="auto"/>
            <w:left w:val="none" w:sz="0" w:space="0" w:color="auto"/>
            <w:bottom w:val="none" w:sz="0" w:space="0" w:color="auto"/>
            <w:right w:val="none" w:sz="0" w:space="0" w:color="auto"/>
          </w:divBdr>
        </w:div>
        <w:div w:id="1317605822">
          <w:marLeft w:val="480"/>
          <w:marRight w:val="0"/>
          <w:marTop w:val="0"/>
          <w:marBottom w:val="0"/>
          <w:divBdr>
            <w:top w:val="none" w:sz="0" w:space="0" w:color="auto"/>
            <w:left w:val="none" w:sz="0" w:space="0" w:color="auto"/>
            <w:bottom w:val="none" w:sz="0" w:space="0" w:color="auto"/>
            <w:right w:val="none" w:sz="0" w:space="0" w:color="auto"/>
          </w:divBdr>
        </w:div>
        <w:div w:id="1182864821">
          <w:marLeft w:val="480"/>
          <w:marRight w:val="0"/>
          <w:marTop w:val="0"/>
          <w:marBottom w:val="0"/>
          <w:divBdr>
            <w:top w:val="none" w:sz="0" w:space="0" w:color="auto"/>
            <w:left w:val="none" w:sz="0" w:space="0" w:color="auto"/>
            <w:bottom w:val="none" w:sz="0" w:space="0" w:color="auto"/>
            <w:right w:val="none" w:sz="0" w:space="0" w:color="auto"/>
          </w:divBdr>
        </w:div>
        <w:div w:id="44718182">
          <w:marLeft w:val="480"/>
          <w:marRight w:val="0"/>
          <w:marTop w:val="0"/>
          <w:marBottom w:val="0"/>
          <w:divBdr>
            <w:top w:val="none" w:sz="0" w:space="0" w:color="auto"/>
            <w:left w:val="none" w:sz="0" w:space="0" w:color="auto"/>
            <w:bottom w:val="none" w:sz="0" w:space="0" w:color="auto"/>
            <w:right w:val="none" w:sz="0" w:space="0" w:color="auto"/>
          </w:divBdr>
        </w:div>
        <w:div w:id="1536894122">
          <w:marLeft w:val="480"/>
          <w:marRight w:val="0"/>
          <w:marTop w:val="0"/>
          <w:marBottom w:val="0"/>
          <w:divBdr>
            <w:top w:val="none" w:sz="0" w:space="0" w:color="auto"/>
            <w:left w:val="none" w:sz="0" w:space="0" w:color="auto"/>
            <w:bottom w:val="none" w:sz="0" w:space="0" w:color="auto"/>
            <w:right w:val="none" w:sz="0" w:space="0" w:color="auto"/>
          </w:divBdr>
        </w:div>
        <w:div w:id="2117362720">
          <w:marLeft w:val="480"/>
          <w:marRight w:val="0"/>
          <w:marTop w:val="0"/>
          <w:marBottom w:val="0"/>
          <w:divBdr>
            <w:top w:val="none" w:sz="0" w:space="0" w:color="auto"/>
            <w:left w:val="none" w:sz="0" w:space="0" w:color="auto"/>
            <w:bottom w:val="none" w:sz="0" w:space="0" w:color="auto"/>
            <w:right w:val="none" w:sz="0" w:space="0" w:color="auto"/>
          </w:divBdr>
        </w:div>
        <w:div w:id="1468428709">
          <w:marLeft w:val="480"/>
          <w:marRight w:val="0"/>
          <w:marTop w:val="0"/>
          <w:marBottom w:val="0"/>
          <w:divBdr>
            <w:top w:val="none" w:sz="0" w:space="0" w:color="auto"/>
            <w:left w:val="none" w:sz="0" w:space="0" w:color="auto"/>
            <w:bottom w:val="none" w:sz="0" w:space="0" w:color="auto"/>
            <w:right w:val="none" w:sz="0" w:space="0" w:color="auto"/>
          </w:divBdr>
        </w:div>
        <w:div w:id="132411500">
          <w:marLeft w:val="480"/>
          <w:marRight w:val="0"/>
          <w:marTop w:val="0"/>
          <w:marBottom w:val="0"/>
          <w:divBdr>
            <w:top w:val="none" w:sz="0" w:space="0" w:color="auto"/>
            <w:left w:val="none" w:sz="0" w:space="0" w:color="auto"/>
            <w:bottom w:val="none" w:sz="0" w:space="0" w:color="auto"/>
            <w:right w:val="none" w:sz="0" w:space="0" w:color="auto"/>
          </w:divBdr>
        </w:div>
        <w:div w:id="639923506">
          <w:marLeft w:val="480"/>
          <w:marRight w:val="0"/>
          <w:marTop w:val="0"/>
          <w:marBottom w:val="0"/>
          <w:divBdr>
            <w:top w:val="none" w:sz="0" w:space="0" w:color="auto"/>
            <w:left w:val="none" w:sz="0" w:space="0" w:color="auto"/>
            <w:bottom w:val="none" w:sz="0" w:space="0" w:color="auto"/>
            <w:right w:val="none" w:sz="0" w:space="0" w:color="auto"/>
          </w:divBdr>
        </w:div>
        <w:div w:id="32462946">
          <w:marLeft w:val="480"/>
          <w:marRight w:val="0"/>
          <w:marTop w:val="0"/>
          <w:marBottom w:val="0"/>
          <w:divBdr>
            <w:top w:val="none" w:sz="0" w:space="0" w:color="auto"/>
            <w:left w:val="none" w:sz="0" w:space="0" w:color="auto"/>
            <w:bottom w:val="none" w:sz="0" w:space="0" w:color="auto"/>
            <w:right w:val="none" w:sz="0" w:space="0" w:color="auto"/>
          </w:divBdr>
        </w:div>
        <w:div w:id="1676417836">
          <w:marLeft w:val="480"/>
          <w:marRight w:val="0"/>
          <w:marTop w:val="0"/>
          <w:marBottom w:val="0"/>
          <w:divBdr>
            <w:top w:val="none" w:sz="0" w:space="0" w:color="auto"/>
            <w:left w:val="none" w:sz="0" w:space="0" w:color="auto"/>
            <w:bottom w:val="none" w:sz="0" w:space="0" w:color="auto"/>
            <w:right w:val="none" w:sz="0" w:space="0" w:color="auto"/>
          </w:divBdr>
        </w:div>
        <w:div w:id="1320035577">
          <w:marLeft w:val="480"/>
          <w:marRight w:val="0"/>
          <w:marTop w:val="0"/>
          <w:marBottom w:val="0"/>
          <w:divBdr>
            <w:top w:val="none" w:sz="0" w:space="0" w:color="auto"/>
            <w:left w:val="none" w:sz="0" w:space="0" w:color="auto"/>
            <w:bottom w:val="none" w:sz="0" w:space="0" w:color="auto"/>
            <w:right w:val="none" w:sz="0" w:space="0" w:color="auto"/>
          </w:divBdr>
        </w:div>
        <w:div w:id="144247967">
          <w:marLeft w:val="480"/>
          <w:marRight w:val="0"/>
          <w:marTop w:val="0"/>
          <w:marBottom w:val="0"/>
          <w:divBdr>
            <w:top w:val="none" w:sz="0" w:space="0" w:color="auto"/>
            <w:left w:val="none" w:sz="0" w:space="0" w:color="auto"/>
            <w:bottom w:val="none" w:sz="0" w:space="0" w:color="auto"/>
            <w:right w:val="none" w:sz="0" w:space="0" w:color="auto"/>
          </w:divBdr>
        </w:div>
        <w:div w:id="2014412781">
          <w:marLeft w:val="480"/>
          <w:marRight w:val="0"/>
          <w:marTop w:val="0"/>
          <w:marBottom w:val="0"/>
          <w:divBdr>
            <w:top w:val="none" w:sz="0" w:space="0" w:color="auto"/>
            <w:left w:val="none" w:sz="0" w:space="0" w:color="auto"/>
            <w:bottom w:val="none" w:sz="0" w:space="0" w:color="auto"/>
            <w:right w:val="none" w:sz="0" w:space="0" w:color="auto"/>
          </w:divBdr>
        </w:div>
        <w:div w:id="1514764494">
          <w:marLeft w:val="480"/>
          <w:marRight w:val="0"/>
          <w:marTop w:val="0"/>
          <w:marBottom w:val="0"/>
          <w:divBdr>
            <w:top w:val="none" w:sz="0" w:space="0" w:color="auto"/>
            <w:left w:val="none" w:sz="0" w:space="0" w:color="auto"/>
            <w:bottom w:val="none" w:sz="0" w:space="0" w:color="auto"/>
            <w:right w:val="none" w:sz="0" w:space="0" w:color="auto"/>
          </w:divBdr>
        </w:div>
        <w:div w:id="1846626301">
          <w:marLeft w:val="480"/>
          <w:marRight w:val="0"/>
          <w:marTop w:val="0"/>
          <w:marBottom w:val="0"/>
          <w:divBdr>
            <w:top w:val="none" w:sz="0" w:space="0" w:color="auto"/>
            <w:left w:val="none" w:sz="0" w:space="0" w:color="auto"/>
            <w:bottom w:val="none" w:sz="0" w:space="0" w:color="auto"/>
            <w:right w:val="none" w:sz="0" w:space="0" w:color="auto"/>
          </w:divBdr>
        </w:div>
        <w:div w:id="1564173052">
          <w:marLeft w:val="480"/>
          <w:marRight w:val="0"/>
          <w:marTop w:val="0"/>
          <w:marBottom w:val="0"/>
          <w:divBdr>
            <w:top w:val="none" w:sz="0" w:space="0" w:color="auto"/>
            <w:left w:val="none" w:sz="0" w:space="0" w:color="auto"/>
            <w:bottom w:val="none" w:sz="0" w:space="0" w:color="auto"/>
            <w:right w:val="none" w:sz="0" w:space="0" w:color="auto"/>
          </w:divBdr>
        </w:div>
        <w:div w:id="77531153">
          <w:marLeft w:val="480"/>
          <w:marRight w:val="0"/>
          <w:marTop w:val="0"/>
          <w:marBottom w:val="0"/>
          <w:divBdr>
            <w:top w:val="none" w:sz="0" w:space="0" w:color="auto"/>
            <w:left w:val="none" w:sz="0" w:space="0" w:color="auto"/>
            <w:bottom w:val="none" w:sz="0" w:space="0" w:color="auto"/>
            <w:right w:val="none" w:sz="0" w:space="0" w:color="auto"/>
          </w:divBdr>
        </w:div>
        <w:div w:id="2115397791">
          <w:marLeft w:val="480"/>
          <w:marRight w:val="0"/>
          <w:marTop w:val="0"/>
          <w:marBottom w:val="0"/>
          <w:divBdr>
            <w:top w:val="none" w:sz="0" w:space="0" w:color="auto"/>
            <w:left w:val="none" w:sz="0" w:space="0" w:color="auto"/>
            <w:bottom w:val="none" w:sz="0" w:space="0" w:color="auto"/>
            <w:right w:val="none" w:sz="0" w:space="0" w:color="auto"/>
          </w:divBdr>
        </w:div>
      </w:divsChild>
    </w:div>
    <w:div w:id="1078941323">
      <w:bodyDiv w:val="1"/>
      <w:marLeft w:val="0"/>
      <w:marRight w:val="0"/>
      <w:marTop w:val="0"/>
      <w:marBottom w:val="0"/>
      <w:divBdr>
        <w:top w:val="none" w:sz="0" w:space="0" w:color="auto"/>
        <w:left w:val="none" w:sz="0" w:space="0" w:color="auto"/>
        <w:bottom w:val="none" w:sz="0" w:space="0" w:color="auto"/>
        <w:right w:val="none" w:sz="0" w:space="0" w:color="auto"/>
      </w:divBdr>
      <w:divsChild>
        <w:div w:id="642005483">
          <w:marLeft w:val="480"/>
          <w:marRight w:val="0"/>
          <w:marTop w:val="0"/>
          <w:marBottom w:val="0"/>
          <w:divBdr>
            <w:top w:val="none" w:sz="0" w:space="0" w:color="auto"/>
            <w:left w:val="none" w:sz="0" w:space="0" w:color="auto"/>
            <w:bottom w:val="none" w:sz="0" w:space="0" w:color="auto"/>
            <w:right w:val="none" w:sz="0" w:space="0" w:color="auto"/>
          </w:divBdr>
        </w:div>
        <w:div w:id="147671507">
          <w:marLeft w:val="480"/>
          <w:marRight w:val="0"/>
          <w:marTop w:val="0"/>
          <w:marBottom w:val="0"/>
          <w:divBdr>
            <w:top w:val="none" w:sz="0" w:space="0" w:color="auto"/>
            <w:left w:val="none" w:sz="0" w:space="0" w:color="auto"/>
            <w:bottom w:val="none" w:sz="0" w:space="0" w:color="auto"/>
            <w:right w:val="none" w:sz="0" w:space="0" w:color="auto"/>
          </w:divBdr>
        </w:div>
        <w:div w:id="1982491202">
          <w:marLeft w:val="480"/>
          <w:marRight w:val="0"/>
          <w:marTop w:val="0"/>
          <w:marBottom w:val="0"/>
          <w:divBdr>
            <w:top w:val="none" w:sz="0" w:space="0" w:color="auto"/>
            <w:left w:val="none" w:sz="0" w:space="0" w:color="auto"/>
            <w:bottom w:val="none" w:sz="0" w:space="0" w:color="auto"/>
            <w:right w:val="none" w:sz="0" w:space="0" w:color="auto"/>
          </w:divBdr>
        </w:div>
        <w:div w:id="385488905">
          <w:marLeft w:val="480"/>
          <w:marRight w:val="0"/>
          <w:marTop w:val="0"/>
          <w:marBottom w:val="0"/>
          <w:divBdr>
            <w:top w:val="none" w:sz="0" w:space="0" w:color="auto"/>
            <w:left w:val="none" w:sz="0" w:space="0" w:color="auto"/>
            <w:bottom w:val="none" w:sz="0" w:space="0" w:color="auto"/>
            <w:right w:val="none" w:sz="0" w:space="0" w:color="auto"/>
          </w:divBdr>
        </w:div>
        <w:div w:id="1266421205">
          <w:marLeft w:val="480"/>
          <w:marRight w:val="0"/>
          <w:marTop w:val="0"/>
          <w:marBottom w:val="0"/>
          <w:divBdr>
            <w:top w:val="none" w:sz="0" w:space="0" w:color="auto"/>
            <w:left w:val="none" w:sz="0" w:space="0" w:color="auto"/>
            <w:bottom w:val="none" w:sz="0" w:space="0" w:color="auto"/>
            <w:right w:val="none" w:sz="0" w:space="0" w:color="auto"/>
          </w:divBdr>
        </w:div>
        <w:div w:id="671025916">
          <w:marLeft w:val="480"/>
          <w:marRight w:val="0"/>
          <w:marTop w:val="0"/>
          <w:marBottom w:val="0"/>
          <w:divBdr>
            <w:top w:val="none" w:sz="0" w:space="0" w:color="auto"/>
            <w:left w:val="none" w:sz="0" w:space="0" w:color="auto"/>
            <w:bottom w:val="none" w:sz="0" w:space="0" w:color="auto"/>
            <w:right w:val="none" w:sz="0" w:space="0" w:color="auto"/>
          </w:divBdr>
        </w:div>
        <w:div w:id="341973400">
          <w:marLeft w:val="480"/>
          <w:marRight w:val="0"/>
          <w:marTop w:val="0"/>
          <w:marBottom w:val="0"/>
          <w:divBdr>
            <w:top w:val="none" w:sz="0" w:space="0" w:color="auto"/>
            <w:left w:val="none" w:sz="0" w:space="0" w:color="auto"/>
            <w:bottom w:val="none" w:sz="0" w:space="0" w:color="auto"/>
            <w:right w:val="none" w:sz="0" w:space="0" w:color="auto"/>
          </w:divBdr>
        </w:div>
        <w:div w:id="1784956737">
          <w:marLeft w:val="480"/>
          <w:marRight w:val="0"/>
          <w:marTop w:val="0"/>
          <w:marBottom w:val="0"/>
          <w:divBdr>
            <w:top w:val="none" w:sz="0" w:space="0" w:color="auto"/>
            <w:left w:val="none" w:sz="0" w:space="0" w:color="auto"/>
            <w:bottom w:val="none" w:sz="0" w:space="0" w:color="auto"/>
            <w:right w:val="none" w:sz="0" w:space="0" w:color="auto"/>
          </w:divBdr>
        </w:div>
        <w:div w:id="679503953">
          <w:marLeft w:val="480"/>
          <w:marRight w:val="0"/>
          <w:marTop w:val="0"/>
          <w:marBottom w:val="0"/>
          <w:divBdr>
            <w:top w:val="none" w:sz="0" w:space="0" w:color="auto"/>
            <w:left w:val="none" w:sz="0" w:space="0" w:color="auto"/>
            <w:bottom w:val="none" w:sz="0" w:space="0" w:color="auto"/>
            <w:right w:val="none" w:sz="0" w:space="0" w:color="auto"/>
          </w:divBdr>
        </w:div>
        <w:div w:id="1456635308">
          <w:marLeft w:val="480"/>
          <w:marRight w:val="0"/>
          <w:marTop w:val="0"/>
          <w:marBottom w:val="0"/>
          <w:divBdr>
            <w:top w:val="none" w:sz="0" w:space="0" w:color="auto"/>
            <w:left w:val="none" w:sz="0" w:space="0" w:color="auto"/>
            <w:bottom w:val="none" w:sz="0" w:space="0" w:color="auto"/>
            <w:right w:val="none" w:sz="0" w:space="0" w:color="auto"/>
          </w:divBdr>
        </w:div>
        <w:div w:id="404573908">
          <w:marLeft w:val="480"/>
          <w:marRight w:val="0"/>
          <w:marTop w:val="0"/>
          <w:marBottom w:val="0"/>
          <w:divBdr>
            <w:top w:val="none" w:sz="0" w:space="0" w:color="auto"/>
            <w:left w:val="none" w:sz="0" w:space="0" w:color="auto"/>
            <w:bottom w:val="none" w:sz="0" w:space="0" w:color="auto"/>
            <w:right w:val="none" w:sz="0" w:space="0" w:color="auto"/>
          </w:divBdr>
        </w:div>
        <w:div w:id="1165894317">
          <w:marLeft w:val="480"/>
          <w:marRight w:val="0"/>
          <w:marTop w:val="0"/>
          <w:marBottom w:val="0"/>
          <w:divBdr>
            <w:top w:val="none" w:sz="0" w:space="0" w:color="auto"/>
            <w:left w:val="none" w:sz="0" w:space="0" w:color="auto"/>
            <w:bottom w:val="none" w:sz="0" w:space="0" w:color="auto"/>
            <w:right w:val="none" w:sz="0" w:space="0" w:color="auto"/>
          </w:divBdr>
        </w:div>
        <w:div w:id="1333872618">
          <w:marLeft w:val="480"/>
          <w:marRight w:val="0"/>
          <w:marTop w:val="0"/>
          <w:marBottom w:val="0"/>
          <w:divBdr>
            <w:top w:val="none" w:sz="0" w:space="0" w:color="auto"/>
            <w:left w:val="none" w:sz="0" w:space="0" w:color="auto"/>
            <w:bottom w:val="none" w:sz="0" w:space="0" w:color="auto"/>
            <w:right w:val="none" w:sz="0" w:space="0" w:color="auto"/>
          </w:divBdr>
        </w:div>
        <w:div w:id="1701933693">
          <w:marLeft w:val="480"/>
          <w:marRight w:val="0"/>
          <w:marTop w:val="0"/>
          <w:marBottom w:val="0"/>
          <w:divBdr>
            <w:top w:val="none" w:sz="0" w:space="0" w:color="auto"/>
            <w:left w:val="none" w:sz="0" w:space="0" w:color="auto"/>
            <w:bottom w:val="none" w:sz="0" w:space="0" w:color="auto"/>
            <w:right w:val="none" w:sz="0" w:space="0" w:color="auto"/>
          </w:divBdr>
        </w:div>
        <w:div w:id="467935105">
          <w:marLeft w:val="480"/>
          <w:marRight w:val="0"/>
          <w:marTop w:val="0"/>
          <w:marBottom w:val="0"/>
          <w:divBdr>
            <w:top w:val="none" w:sz="0" w:space="0" w:color="auto"/>
            <w:left w:val="none" w:sz="0" w:space="0" w:color="auto"/>
            <w:bottom w:val="none" w:sz="0" w:space="0" w:color="auto"/>
            <w:right w:val="none" w:sz="0" w:space="0" w:color="auto"/>
          </w:divBdr>
        </w:div>
        <w:div w:id="113253072">
          <w:marLeft w:val="480"/>
          <w:marRight w:val="0"/>
          <w:marTop w:val="0"/>
          <w:marBottom w:val="0"/>
          <w:divBdr>
            <w:top w:val="none" w:sz="0" w:space="0" w:color="auto"/>
            <w:left w:val="none" w:sz="0" w:space="0" w:color="auto"/>
            <w:bottom w:val="none" w:sz="0" w:space="0" w:color="auto"/>
            <w:right w:val="none" w:sz="0" w:space="0" w:color="auto"/>
          </w:divBdr>
        </w:div>
        <w:div w:id="492568810">
          <w:marLeft w:val="480"/>
          <w:marRight w:val="0"/>
          <w:marTop w:val="0"/>
          <w:marBottom w:val="0"/>
          <w:divBdr>
            <w:top w:val="none" w:sz="0" w:space="0" w:color="auto"/>
            <w:left w:val="none" w:sz="0" w:space="0" w:color="auto"/>
            <w:bottom w:val="none" w:sz="0" w:space="0" w:color="auto"/>
            <w:right w:val="none" w:sz="0" w:space="0" w:color="auto"/>
          </w:divBdr>
        </w:div>
        <w:div w:id="1041367048">
          <w:marLeft w:val="480"/>
          <w:marRight w:val="0"/>
          <w:marTop w:val="0"/>
          <w:marBottom w:val="0"/>
          <w:divBdr>
            <w:top w:val="none" w:sz="0" w:space="0" w:color="auto"/>
            <w:left w:val="none" w:sz="0" w:space="0" w:color="auto"/>
            <w:bottom w:val="none" w:sz="0" w:space="0" w:color="auto"/>
            <w:right w:val="none" w:sz="0" w:space="0" w:color="auto"/>
          </w:divBdr>
        </w:div>
        <w:div w:id="793404537">
          <w:marLeft w:val="480"/>
          <w:marRight w:val="0"/>
          <w:marTop w:val="0"/>
          <w:marBottom w:val="0"/>
          <w:divBdr>
            <w:top w:val="none" w:sz="0" w:space="0" w:color="auto"/>
            <w:left w:val="none" w:sz="0" w:space="0" w:color="auto"/>
            <w:bottom w:val="none" w:sz="0" w:space="0" w:color="auto"/>
            <w:right w:val="none" w:sz="0" w:space="0" w:color="auto"/>
          </w:divBdr>
        </w:div>
        <w:div w:id="1481537884">
          <w:marLeft w:val="480"/>
          <w:marRight w:val="0"/>
          <w:marTop w:val="0"/>
          <w:marBottom w:val="0"/>
          <w:divBdr>
            <w:top w:val="none" w:sz="0" w:space="0" w:color="auto"/>
            <w:left w:val="none" w:sz="0" w:space="0" w:color="auto"/>
            <w:bottom w:val="none" w:sz="0" w:space="0" w:color="auto"/>
            <w:right w:val="none" w:sz="0" w:space="0" w:color="auto"/>
          </w:divBdr>
        </w:div>
        <w:div w:id="1607224803">
          <w:marLeft w:val="480"/>
          <w:marRight w:val="0"/>
          <w:marTop w:val="0"/>
          <w:marBottom w:val="0"/>
          <w:divBdr>
            <w:top w:val="none" w:sz="0" w:space="0" w:color="auto"/>
            <w:left w:val="none" w:sz="0" w:space="0" w:color="auto"/>
            <w:bottom w:val="none" w:sz="0" w:space="0" w:color="auto"/>
            <w:right w:val="none" w:sz="0" w:space="0" w:color="auto"/>
          </w:divBdr>
        </w:div>
        <w:div w:id="436170944">
          <w:marLeft w:val="480"/>
          <w:marRight w:val="0"/>
          <w:marTop w:val="0"/>
          <w:marBottom w:val="0"/>
          <w:divBdr>
            <w:top w:val="none" w:sz="0" w:space="0" w:color="auto"/>
            <w:left w:val="none" w:sz="0" w:space="0" w:color="auto"/>
            <w:bottom w:val="none" w:sz="0" w:space="0" w:color="auto"/>
            <w:right w:val="none" w:sz="0" w:space="0" w:color="auto"/>
          </w:divBdr>
        </w:div>
        <w:div w:id="801583669">
          <w:marLeft w:val="480"/>
          <w:marRight w:val="0"/>
          <w:marTop w:val="0"/>
          <w:marBottom w:val="0"/>
          <w:divBdr>
            <w:top w:val="none" w:sz="0" w:space="0" w:color="auto"/>
            <w:left w:val="none" w:sz="0" w:space="0" w:color="auto"/>
            <w:bottom w:val="none" w:sz="0" w:space="0" w:color="auto"/>
            <w:right w:val="none" w:sz="0" w:space="0" w:color="auto"/>
          </w:divBdr>
        </w:div>
        <w:div w:id="1426540511">
          <w:marLeft w:val="480"/>
          <w:marRight w:val="0"/>
          <w:marTop w:val="0"/>
          <w:marBottom w:val="0"/>
          <w:divBdr>
            <w:top w:val="none" w:sz="0" w:space="0" w:color="auto"/>
            <w:left w:val="none" w:sz="0" w:space="0" w:color="auto"/>
            <w:bottom w:val="none" w:sz="0" w:space="0" w:color="auto"/>
            <w:right w:val="none" w:sz="0" w:space="0" w:color="auto"/>
          </w:divBdr>
        </w:div>
      </w:divsChild>
    </w:div>
    <w:div w:id="1093476465">
      <w:bodyDiv w:val="1"/>
      <w:marLeft w:val="0"/>
      <w:marRight w:val="0"/>
      <w:marTop w:val="0"/>
      <w:marBottom w:val="0"/>
      <w:divBdr>
        <w:top w:val="none" w:sz="0" w:space="0" w:color="auto"/>
        <w:left w:val="none" w:sz="0" w:space="0" w:color="auto"/>
        <w:bottom w:val="none" w:sz="0" w:space="0" w:color="auto"/>
        <w:right w:val="none" w:sz="0" w:space="0" w:color="auto"/>
      </w:divBdr>
      <w:divsChild>
        <w:div w:id="1815177526">
          <w:marLeft w:val="480"/>
          <w:marRight w:val="0"/>
          <w:marTop w:val="0"/>
          <w:marBottom w:val="0"/>
          <w:divBdr>
            <w:top w:val="none" w:sz="0" w:space="0" w:color="auto"/>
            <w:left w:val="none" w:sz="0" w:space="0" w:color="auto"/>
            <w:bottom w:val="none" w:sz="0" w:space="0" w:color="auto"/>
            <w:right w:val="none" w:sz="0" w:space="0" w:color="auto"/>
          </w:divBdr>
        </w:div>
        <w:div w:id="1794864064">
          <w:marLeft w:val="480"/>
          <w:marRight w:val="0"/>
          <w:marTop w:val="0"/>
          <w:marBottom w:val="0"/>
          <w:divBdr>
            <w:top w:val="none" w:sz="0" w:space="0" w:color="auto"/>
            <w:left w:val="none" w:sz="0" w:space="0" w:color="auto"/>
            <w:bottom w:val="none" w:sz="0" w:space="0" w:color="auto"/>
            <w:right w:val="none" w:sz="0" w:space="0" w:color="auto"/>
          </w:divBdr>
        </w:div>
        <w:div w:id="1120958701">
          <w:marLeft w:val="480"/>
          <w:marRight w:val="0"/>
          <w:marTop w:val="0"/>
          <w:marBottom w:val="0"/>
          <w:divBdr>
            <w:top w:val="none" w:sz="0" w:space="0" w:color="auto"/>
            <w:left w:val="none" w:sz="0" w:space="0" w:color="auto"/>
            <w:bottom w:val="none" w:sz="0" w:space="0" w:color="auto"/>
            <w:right w:val="none" w:sz="0" w:space="0" w:color="auto"/>
          </w:divBdr>
        </w:div>
        <w:div w:id="1132405945">
          <w:marLeft w:val="480"/>
          <w:marRight w:val="0"/>
          <w:marTop w:val="0"/>
          <w:marBottom w:val="0"/>
          <w:divBdr>
            <w:top w:val="none" w:sz="0" w:space="0" w:color="auto"/>
            <w:left w:val="none" w:sz="0" w:space="0" w:color="auto"/>
            <w:bottom w:val="none" w:sz="0" w:space="0" w:color="auto"/>
            <w:right w:val="none" w:sz="0" w:space="0" w:color="auto"/>
          </w:divBdr>
        </w:div>
        <w:div w:id="1397506109">
          <w:marLeft w:val="480"/>
          <w:marRight w:val="0"/>
          <w:marTop w:val="0"/>
          <w:marBottom w:val="0"/>
          <w:divBdr>
            <w:top w:val="none" w:sz="0" w:space="0" w:color="auto"/>
            <w:left w:val="none" w:sz="0" w:space="0" w:color="auto"/>
            <w:bottom w:val="none" w:sz="0" w:space="0" w:color="auto"/>
            <w:right w:val="none" w:sz="0" w:space="0" w:color="auto"/>
          </w:divBdr>
        </w:div>
        <w:div w:id="136654016">
          <w:marLeft w:val="480"/>
          <w:marRight w:val="0"/>
          <w:marTop w:val="0"/>
          <w:marBottom w:val="0"/>
          <w:divBdr>
            <w:top w:val="none" w:sz="0" w:space="0" w:color="auto"/>
            <w:left w:val="none" w:sz="0" w:space="0" w:color="auto"/>
            <w:bottom w:val="none" w:sz="0" w:space="0" w:color="auto"/>
            <w:right w:val="none" w:sz="0" w:space="0" w:color="auto"/>
          </w:divBdr>
        </w:div>
        <w:div w:id="1412240558">
          <w:marLeft w:val="480"/>
          <w:marRight w:val="0"/>
          <w:marTop w:val="0"/>
          <w:marBottom w:val="0"/>
          <w:divBdr>
            <w:top w:val="none" w:sz="0" w:space="0" w:color="auto"/>
            <w:left w:val="none" w:sz="0" w:space="0" w:color="auto"/>
            <w:bottom w:val="none" w:sz="0" w:space="0" w:color="auto"/>
            <w:right w:val="none" w:sz="0" w:space="0" w:color="auto"/>
          </w:divBdr>
        </w:div>
        <w:div w:id="1755010903">
          <w:marLeft w:val="480"/>
          <w:marRight w:val="0"/>
          <w:marTop w:val="0"/>
          <w:marBottom w:val="0"/>
          <w:divBdr>
            <w:top w:val="none" w:sz="0" w:space="0" w:color="auto"/>
            <w:left w:val="none" w:sz="0" w:space="0" w:color="auto"/>
            <w:bottom w:val="none" w:sz="0" w:space="0" w:color="auto"/>
            <w:right w:val="none" w:sz="0" w:space="0" w:color="auto"/>
          </w:divBdr>
        </w:div>
      </w:divsChild>
    </w:div>
    <w:div w:id="1102802505">
      <w:bodyDiv w:val="1"/>
      <w:marLeft w:val="0"/>
      <w:marRight w:val="0"/>
      <w:marTop w:val="0"/>
      <w:marBottom w:val="0"/>
      <w:divBdr>
        <w:top w:val="none" w:sz="0" w:space="0" w:color="auto"/>
        <w:left w:val="none" w:sz="0" w:space="0" w:color="auto"/>
        <w:bottom w:val="none" w:sz="0" w:space="0" w:color="auto"/>
        <w:right w:val="none" w:sz="0" w:space="0" w:color="auto"/>
      </w:divBdr>
      <w:divsChild>
        <w:div w:id="1518928572">
          <w:marLeft w:val="480"/>
          <w:marRight w:val="0"/>
          <w:marTop w:val="0"/>
          <w:marBottom w:val="0"/>
          <w:divBdr>
            <w:top w:val="none" w:sz="0" w:space="0" w:color="auto"/>
            <w:left w:val="none" w:sz="0" w:space="0" w:color="auto"/>
            <w:bottom w:val="none" w:sz="0" w:space="0" w:color="auto"/>
            <w:right w:val="none" w:sz="0" w:space="0" w:color="auto"/>
          </w:divBdr>
        </w:div>
        <w:div w:id="1429734557">
          <w:marLeft w:val="480"/>
          <w:marRight w:val="0"/>
          <w:marTop w:val="0"/>
          <w:marBottom w:val="0"/>
          <w:divBdr>
            <w:top w:val="none" w:sz="0" w:space="0" w:color="auto"/>
            <w:left w:val="none" w:sz="0" w:space="0" w:color="auto"/>
            <w:bottom w:val="none" w:sz="0" w:space="0" w:color="auto"/>
            <w:right w:val="none" w:sz="0" w:space="0" w:color="auto"/>
          </w:divBdr>
        </w:div>
        <w:div w:id="86464965">
          <w:marLeft w:val="480"/>
          <w:marRight w:val="0"/>
          <w:marTop w:val="0"/>
          <w:marBottom w:val="0"/>
          <w:divBdr>
            <w:top w:val="none" w:sz="0" w:space="0" w:color="auto"/>
            <w:left w:val="none" w:sz="0" w:space="0" w:color="auto"/>
            <w:bottom w:val="none" w:sz="0" w:space="0" w:color="auto"/>
            <w:right w:val="none" w:sz="0" w:space="0" w:color="auto"/>
          </w:divBdr>
        </w:div>
        <w:div w:id="51781744">
          <w:marLeft w:val="480"/>
          <w:marRight w:val="0"/>
          <w:marTop w:val="0"/>
          <w:marBottom w:val="0"/>
          <w:divBdr>
            <w:top w:val="none" w:sz="0" w:space="0" w:color="auto"/>
            <w:left w:val="none" w:sz="0" w:space="0" w:color="auto"/>
            <w:bottom w:val="none" w:sz="0" w:space="0" w:color="auto"/>
            <w:right w:val="none" w:sz="0" w:space="0" w:color="auto"/>
          </w:divBdr>
        </w:div>
        <w:div w:id="1760249277">
          <w:marLeft w:val="480"/>
          <w:marRight w:val="0"/>
          <w:marTop w:val="0"/>
          <w:marBottom w:val="0"/>
          <w:divBdr>
            <w:top w:val="none" w:sz="0" w:space="0" w:color="auto"/>
            <w:left w:val="none" w:sz="0" w:space="0" w:color="auto"/>
            <w:bottom w:val="none" w:sz="0" w:space="0" w:color="auto"/>
            <w:right w:val="none" w:sz="0" w:space="0" w:color="auto"/>
          </w:divBdr>
        </w:div>
        <w:div w:id="980231356">
          <w:marLeft w:val="480"/>
          <w:marRight w:val="0"/>
          <w:marTop w:val="0"/>
          <w:marBottom w:val="0"/>
          <w:divBdr>
            <w:top w:val="none" w:sz="0" w:space="0" w:color="auto"/>
            <w:left w:val="none" w:sz="0" w:space="0" w:color="auto"/>
            <w:bottom w:val="none" w:sz="0" w:space="0" w:color="auto"/>
            <w:right w:val="none" w:sz="0" w:space="0" w:color="auto"/>
          </w:divBdr>
        </w:div>
        <w:div w:id="1314287220">
          <w:marLeft w:val="480"/>
          <w:marRight w:val="0"/>
          <w:marTop w:val="0"/>
          <w:marBottom w:val="0"/>
          <w:divBdr>
            <w:top w:val="none" w:sz="0" w:space="0" w:color="auto"/>
            <w:left w:val="none" w:sz="0" w:space="0" w:color="auto"/>
            <w:bottom w:val="none" w:sz="0" w:space="0" w:color="auto"/>
            <w:right w:val="none" w:sz="0" w:space="0" w:color="auto"/>
          </w:divBdr>
        </w:div>
        <w:div w:id="1506900973">
          <w:marLeft w:val="480"/>
          <w:marRight w:val="0"/>
          <w:marTop w:val="0"/>
          <w:marBottom w:val="0"/>
          <w:divBdr>
            <w:top w:val="none" w:sz="0" w:space="0" w:color="auto"/>
            <w:left w:val="none" w:sz="0" w:space="0" w:color="auto"/>
            <w:bottom w:val="none" w:sz="0" w:space="0" w:color="auto"/>
            <w:right w:val="none" w:sz="0" w:space="0" w:color="auto"/>
          </w:divBdr>
        </w:div>
        <w:div w:id="656150445">
          <w:marLeft w:val="480"/>
          <w:marRight w:val="0"/>
          <w:marTop w:val="0"/>
          <w:marBottom w:val="0"/>
          <w:divBdr>
            <w:top w:val="none" w:sz="0" w:space="0" w:color="auto"/>
            <w:left w:val="none" w:sz="0" w:space="0" w:color="auto"/>
            <w:bottom w:val="none" w:sz="0" w:space="0" w:color="auto"/>
            <w:right w:val="none" w:sz="0" w:space="0" w:color="auto"/>
          </w:divBdr>
        </w:div>
        <w:div w:id="219634049">
          <w:marLeft w:val="480"/>
          <w:marRight w:val="0"/>
          <w:marTop w:val="0"/>
          <w:marBottom w:val="0"/>
          <w:divBdr>
            <w:top w:val="none" w:sz="0" w:space="0" w:color="auto"/>
            <w:left w:val="none" w:sz="0" w:space="0" w:color="auto"/>
            <w:bottom w:val="none" w:sz="0" w:space="0" w:color="auto"/>
            <w:right w:val="none" w:sz="0" w:space="0" w:color="auto"/>
          </w:divBdr>
        </w:div>
        <w:div w:id="540636241">
          <w:marLeft w:val="480"/>
          <w:marRight w:val="0"/>
          <w:marTop w:val="0"/>
          <w:marBottom w:val="0"/>
          <w:divBdr>
            <w:top w:val="none" w:sz="0" w:space="0" w:color="auto"/>
            <w:left w:val="none" w:sz="0" w:space="0" w:color="auto"/>
            <w:bottom w:val="none" w:sz="0" w:space="0" w:color="auto"/>
            <w:right w:val="none" w:sz="0" w:space="0" w:color="auto"/>
          </w:divBdr>
        </w:div>
        <w:div w:id="1212838265">
          <w:marLeft w:val="480"/>
          <w:marRight w:val="0"/>
          <w:marTop w:val="0"/>
          <w:marBottom w:val="0"/>
          <w:divBdr>
            <w:top w:val="none" w:sz="0" w:space="0" w:color="auto"/>
            <w:left w:val="none" w:sz="0" w:space="0" w:color="auto"/>
            <w:bottom w:val="none" w:sz="0" w:space="0" w:color="auto"/>
            <w:right w:val="none" w:sz="0" w:space="0" w:color="auto"/>
          </w:divBdr>
        </w:div>
        <w:div w:id="1580090044">
          <w:marLeft w:val="480"/>
          <w:marRight w:val="0"/>
          <w:marTop w:val="0"/>
          <w:marBottom w:val="0"/>
          <w:divBdr>
            <w:top w:val="none" w:sz="0" w:space="0" w:color="auto"/>
            <w:left w:val="none" w:sz="0" w:space="0" w:color="auto"/>
            <w:bottom w:val="none" w:sz="0" w:space="0" w:color="auto"/>
            <w:right w:val="none" w:sz="0" w:space="0" w:color="auto"/>
          </w:divBdr>
        </w:div>
        <w:div w:id="1526288884">
          <w:marLeft w:val="480"/>
          <w:marRight w:val="0"/>
          <w:marTop w:val="0"/>
          <w:marBottom w:val="0"/>
          <w:divBdr>
            <w:top w:val="none" w:sz="0" w:space="0" w:color="auto"/>
            <w:left w:val="none" w:sz="0" w:space="0" w:color="auto"/>
            <w:bottom w:val="none" w:sz="0" w:space="0" w:color="auto"/>
            <w:right w:val="none" w:sz="0" w:space="0" w:color="auto"/>
          </w:divBdr>
        </w:div>
        <w:div w:id="1552883188">
          <w:marLeft w:val="480"/>
          <w:marRight w:val="0"/>
          <w:marTop w:val="0"/>
          <w:marBottom w:val="0"/>
          <w:divBdr>
            <w:top w:val="none" w:sz="0" w:space="0" w:color="auto"/>
            <w:left w:val="none" w:sz="0" w:space="0" w:color="auto"/>
            <w:bottom w:val="none" w:sz="0" w:space="0" w:color="auto"/>
            <w:right w:val="none" w:sz="0" w:space="0" w:color="auto"/>
          </w:divBdr>
        </w:div>
        <w:div w:id="779644050">
          <w:marLeft w:val="480"/>
          <w:marRight w:val="0"/>
          <w:marTop w:val="0"/>
          <w:marBottom w:val="0"/>
          <w:divBdr>
            <w:top w:val="none" w:sz="0" w:space="0" w:color="auto"/>
            <w:left w:val="none" w:sz="0" w:space="0" w:color="auto"/>
            <w:bottom w:val="none" w:sz="0" w:space="0" w:color="auto"/>
            <w:right w:val="none" w:sz="0" w:space="0" w:color="auto"/>
          </w:divBdr>
        </w:div>
        <w:div w:id="1442342369">
          <w:marLeft w:val="480"/>
          <w:marRight w:val="0"/>
          <w:marTop w:val="0"/>
          <w:marBottom w:val="0"/>
          <w:divBdr>
            <w:top w:val="none" w:sz="0" w:space="0" w:color="auto"/>
            <w:left w:val="none" w:sz="0" w:space="0" w:color="auto"/>
            <w:bottom w:val="none" w:sz="0" w:space="0" w:color="auto"/>
            <w:right w:val="none" w:sz="0" w:space="0" w:color="auto"/>
          </w:divBdr>
        </w:div>
        <w:div w:id="226380101">
          <w:marLeft w:val="480"/>
          <w:marRight w:val="0"/>
          <w:marTop w:val="0"/>
          <w:marBottom w:val="0"/>
          <w:divBdr>
            <w:top w:val="none" w:sz="0" w:space="0" w:color="auto"/>
            <w:left w:val="none" w:sz="0" w:space="0" w:color="auto"/>
            <w:bottom w:val="none" w:sz="0" w:space="0" w:color="auto"/>
            <w:right w:val="none" w:sz="0" w:space="0" w:color="auto"/>
          </w:divBdr>
        </w:div>
        <w:div w:id="256066290">
          <w:marLeft w:val="480"/>
          <w:marRight w:val="0"/>
          <w:marTop w:val="0"/>
          <w:marBottom w:val="0"/>
          <w:divBdr>
            <w:top w:val="none" w:sz="0" w:space="0" w:color="auto"/>
            <w:left w:val="none" w:sz="0" w:space="0" w:color="auto"/>
            <w:bottom w:val="none" w:sz="0" w:space="0" w:color="auto"/>
            <w:right w:val="none" w:sz="0" w:space="0" w:color="auto"/>
          </w:divBdr>
        </w:div>
        <w:div w:id="1347752138">
          <w:marLeft w:val="480"/>
          <w:marRight w:val="0"/>
          <w:marTop w:val="0"/>
          <w:marBottom w:val="0"/>
          <w:divBdr>
            <w:top w:val="none" w:sz="0" w:space="0" w:color="auto"/>
            <w:left w:val="none" w:sz="0" w:space="0" w:color="auto"/>
            <w:bottom w:val="none" w:sz="0" w:space="0" w:color="auto"/>
            <w:right w:val="none" w:sz="0" w:space="0" w:color="auto"/>
          </w:divBdr>
        </w:div>
        <w:div w:id="1816415043">
          <w:marLeft w:val="480"/>
          <w:marRight w:val="0"/>
          <w:marTop w:val="0"/>
          <w:marBottom w:val="0"/>
          <w:divBdr>
            <w:top w:val="none" w:sz="0" w:space="0" w:color="auto"/>
            <w:left w:val="none" w:sz="0" w:space="0" w:color="auto"/>
            <w:bottom w:val="none" w:sz="0" w:space="0" w:color="auto"/>
            <w:right w:val="none" w:sz="0" w:space="0" w:color="auto"/>
          </w:divBdr>
        </w:div>
        <w:div w:id="639117921">
          <w:marLeft w:val="480"/>
          <w:marRight w:val="0"/>
          <w:marTop w:val="0"/>
          <w:marBottom w:val="0"/>
          <w:divBdr>
            <w:top w:val="none" w:sz="0" w:space="0" w:color="auto"/>
            <w:left w:val="none" w:sz="0" w:space="0" w:color="auto"/>
            <w:bottom w:val="none" w:sz="0" w:space="0" w:color="auto"/>
            <w:right w:val="none" w:sz="0" w:space="0" w:color="auto"/>
          </w:divBdr>
        </w:div>
        <w:div w:id="388574483">
          <w:marLeft w:val="480"/>
          <w:marRight w:val="0"/>
          <w:marTop w:val="0"/>
          <w:marBottom w:val="0"/>
          <w:divBdr>
            <w:top w:val="none" w:sz="0" w:space="0" w:color="auto"/>
            <w:left w:val="none" w:sz="0" w:space="0" w:color="auto"/>
            <w:bottom w:val="none" w:sz="0" w:space="0" w:color="auto"/>
            <w:right w:val="none" w:sz="0" w:space="0" w:color="auto"/>
          </w:divBdr>
        </w:div>
        <w:div w:id="1838156985">
          <w:marLeft w:val="480"/>
          <w:marRight w:val="0"/>
          <w:marTop w:val="0"/>
          <w:marBottom w:val="0"/>
          <w:divBdr>
            <w:top w:val="none" w:sz="0" w:space="0" w:color="auto"/>
            <w:left w:val="none" w:sz="0" w:space="0" w:color="auto"/>
            <w:bottom w:val="none" w:sz="0" w:space="0" w:color="auto"/>
            <w:right w:val="none" w:sz="0" w:space="0" w:color="auto"/>
          </w:divBdr>
        </w:div>
      </w:divsChild>
    </w:div>
    <w:div w:id="1133138113">
      <w:bodyDiv w:val="1"/>
      <w:marLeft w:val="0"/>
      <w:marRight w:val="0"/>
      <w:marTop w:val="0"/>
      <w:marBottom w:val="0"/>
      <w:divBdr>
        <w:top w:val="none" w:sz="0" w:space="0" w:color="auto"/>
        <w:left w:val="none" w:sz="0" w:space="0" w:color="auto"/>
        <w:bottom w:val="none" w:sz="0" w:space="0" w:color="auto"/>
        <w:right w:val="none" w:sz="0" w:space="0" w:color="auto"/>
      </w:divBdr>
      <w:divsChild>
        <w:div w:id="1227456088">
          <w:marLeft w:val="480"/>
          <w:marRight w:val="0"/>
          <w:marTop w:val="0"/>
          <w:marBottom w:val="0"/>
          <w:divBdr>
            <w:top w:val="none" w:sz="0" w:space="0" w:color="auto"/>
            <w:left w:val="none" w:sz="0" w:space="0" w:color="auto"/>
            <w:bottom w:val="none" w:sz="0" w:space="0" w:color="auto"/>
            <w:right w:val="none" w:sz="0" w:space="0" w:color="auto"/>
          </w:divBdr>
        </w:div>
        <w:div w:id="1479881606">
          <w:marLeft w:val="480"/>
          <w:marRight w:val="0"/>
          <w:marTop w:val="0"/>
          <w:marBottom w:val="0"/>
          <w:divBdr>
            <w:top w:val="none" w:sz="0" w:space="0" w:color="auto"/>
            <w:left w:val="none" w:sz="0" w:space="0" w:color="auto"/>
            <w:bottom w:val="none" w:sz="0" w:space="0" w:color="auto"/>
            <w:right w:val="none" w:sz="0" w:space="0" w:color="auto"/>
          </w:divBdr>
        </w:div>
        <w:div w:id="1271742400">
          <w:marLeft w:val="480"/>
          <w:marRight w:val="0"/>
          <w:marTop w:val="0"/>
          <w:marBottom w:val="0"/>
          <w:divBdr>
            <w:top w:val="none" w:sz="0" w:space="0" w:color="auto"/>
            <w:left w:val="none" w:sz="0" w:space="0" w:color="auto"/>
            <w:bottom w:val="none" w:sz="0" w:space="0" w:color="auto"/>
            <w:right w:val="none" w:sz="0" w:space="0" w:color="auto"/>
          </w:divBdr>
        </w:div>
        <w:div w:id="1806657787">
          <w:marLeft w:val="480"/>
          <w:marRight w:val="0"/>
          <w:marTop w:val="0"/>
          <w:marBottom w:val="0"/>
          <w:divBdr>
            <w:top w:val="none" w:sz="0" w:space="0" w:color="auto"/>
            <w:left w:val="none" w:sz="0" w:space="0" w:color="auto"/>
            <w:bottom w:val="none" w:sz="0" w:space="0" w:color="auto"/>
            <w:right w:val="none" w:sz="0" w:space="0" w:color="auto"/>
          </w:divBdr>
        </w:div>
        <w:div w:id="1875000336">
          <w:marLeft w:val="480"/>
          <w:marRight w:val="0"/>
          <w:marTop w:val="0"/>
          <w:marBottom w:val="0"/>
          <w:divBdr>
            <w:top w:val="none" w:sz="0" w:space="0" w:color="auto"/>
            <w:left w:val="none" w:sz="0" w:space="0" w:color="auto"/>
            <w:bottom w:val="none" w:sz="0" w:space="0" w:color="auto"/>
            <w:right w:val="none" w:sz="0" w:space="0" w:color="auto"/>
          </w:divBdr>
        </w:div>
        <w:div w:id="1715930062">
          <w:marLeft w:val="480"/>
          <w:marRight w:val="0"/>
          <w:marTop w:val="0"/>
          <w:marBottom w:val="0"/>
          <w:divBdr>
            <w:top w:val="none" w:sz="0" w:space="0" w:color="auto"/>
            <w:left w:val="none" w:sz="0" w:space="0" w:color="auto"/>
            <w:bottom w:val="none" w:sz="0" w:space="0" w:color="auto"/>
            <w:right w:val="none" w:sz="0" w:space="0" w:color="auto"/>
          </w:divBdr>
        </w:div>
        <w:div w:id="1526554206">
          <w:marLeft w:val="480"/>
          <w:marRight w:val="0"/>
          <w:marTop w:val="0"/>
          <w:marBottom w:val="0"/>
          <w:divBdr>
            <w:top w:val="none" w:sz="0" w:space="0" w:color="auto"/>
            <w:left w:val="none" w:sz="0" w:space="0" w:color="auto"/>
            <w:bottom w:val="none" w:sz="0" w:space="0" w:color="auto"/>
            <w:right w:val="none" w:sz="0" w:space="0" w:color="auto"/>
          </w:divBdr>
        </w:div>
        <w:div w:id="484589756">
          <w:marLeft w:val="480"/>
          <w:marRight w:val="0"/>
          <w:marTop w:val="0"/>
          <w:marBottom w:val="0"/>
          <w:divBdr>
            <w:top w:val="none" w:sz="0" w:space="0" w:color="auto"/>
            <w:left w:val="none" w:sz="0" w:space="0" w:color="auto"/>
            <w:bottom w:val="none" w:sz="0" w:space="0" w:color="auto"/>
            <w:right w:val="none" w:sz="0" w:space="0" w:color="auto"/>
          </w:divBdr>
        </w:div>
        <w:div w:id="1397586718">
          <w:marLeft w:val="480"/>
          <w:marRight w:val="0"/>
          <w:marTop w:val="0"/>
          <w:marBottom w:val="0"/>
          <w:divBdr>
            <w:top w:val="none" w:sz="0" w:space="0" w:color="auto"/>
            <w:left w:val="none" w:sz="0" w:space="0" w:color="auto"/>
            <w:bottom w:val="none" w:sz="0" w:space="0" w:color="auto"/>
            <w:right w:val="none" w:sz="0" w:space="0" w:color="auto"/>
          </w:divBdr>
        </w:div>
        <w:div w:id="1134644297">
          <w:marLeft w:val="480"/>
          <w:marRight w:val="0"/>
          <w:marTop w:val="0"/>
          <w:marBottom w:val="0"/>
          <w:divBdr>
            <w:top w:val="none" w:sz="0" w:space="0" w:color="auto"/>
            <w:left w:val="none" w:sz="0" w:space="0" w:color="auto"/>
            <w:bottom w:val="none" w:sz="0" w:space="0" w:color="auto"/>
            <w:right w:val="none" w:sz="0" w:space="0" w:color="auto"/>
          </w:divBdr>
        </w:div>
        <w:div w:id="1951274394">
          <w:marLeft w:val="480"/>
          <w:marRight w:val="0"/>
          <w:marTop w:val="0"/>
          <w:marBottom w:val="0"/>
          <w:divBdr>
            <w:top w:val="none" w:sz="0" w:space="0" w:color="auto"/>
            <w:left w:val="none" w:sz="0" w:space="0" w:color="auto"/>
            <w:bottom w:val="none" w:sz="0" w:space="0" w:color="auto"/>
            <w:right w:val="none" w:sz="0" w:space="0" w:color="auto"/>
          </w:divBdr>
        </w:div>
        <w:div w:id="880703876">
          <w:marLeft w:val="480"/>
          <w:marRight w:val="0"/>
          <w:marTop w:val="0"/>
          <w:marBottom w:val="0"/>
          <w:divBdr>
            <w:top w:val="none" w:sz="0" w:space="0" w:color="auto"/>
            <w:left w:val="none" w:sz="0" w:space="0" w:color="auto"/>
            <w:bottom w:val="none" w:sz="0" w:space="0" w:color="auto"/>
            <w:right w:val="none" w:sz="0" w:space="0" w:color="auto"/>
          </w:divBdr>
        </w:div>
        <w:div w:id="606691968">
          <w:marLeft w:val="480"/>
          <w:marRight w:val="0"/>
          <w:marTop w:val="0"/>
          <w:marBottom w:val="0"/>
          <w:divBdr>
            <w:top w:val="none" w:sz="0" w:space="0" w:color="auto"/>
            <w:left w:val="none" w:sz="0" w:space="0" w:color="auto"/>
            <w:bottom w:val="none" w:sz="0" w:space="0" w:color="auto"/>
            <w:right w:val="none" w:sz="0" w:space="0" w:color="auto"/>
          </w:divBdr>
        </w:div>
        <w:div w:id="130293689">
          <w:marLeft w:val="480"/>
          <w:marRight w:val="0"/>
          <w:marTop w:val="0"/>
          <w:marBottom w:val="0"/>
          <w:divBdr>
            <w:top w:val="none" w:sz="0" w:space="0" w:color="auto"/>
            <w:left w:val="none" w:sz="0" w:space="0" w:color="auto"/>
            <w:bottom w:val="none" w:sz="0" w:space="0" w:color="auto"/>
            <w:right w:val="none" w:sz="0" w:space="0" w:color="auto"/>
          </w:divBdr>
        </w:div>
        <w:div w:id="227419311">
          <w:marLeft w:val="480"/>
          <w:marRight w:val="0"/>
          <w:marTop w:val="0"/>
          <w:marBottom w:val="0"/>
          <w:divBdr>
            <w:top w:val="none" w:sz="0" w:space="0" w:color="auto"/>
            <w:left w:val="none" w:sz="0" w:space="0" w:color="auto"/>
            <w:bottom w:val="none" w:sz="0" w:space="0" w:color="auto"/>
            <w:right w:val="none" w:sz="0" w:space="0" w:color="auto"/>
          </w:divBdr>
        </w:div>
        <w:div w:id="1558667403">
          <w:marLeft w:val="480"/>
          <w:marRight w:val="0"/>
          <w:marTop w:val="0"/>
          <w:marBottom w:val="0"/>
          <w:divBdr>
            <w:top w:val="none" w:sz="0" w:space="0" w:color="auto"/>
            <w:left w:val="none" w:sz="0" w:space="0" w:color="auto"/>
            <w:bottom w:val="none" w:sz="0" w:space="0" w:color="auto"/>
            <w:right w:val="none" w:sz="0" w:space="0" w:color="auto"/>
          </w:divBdr>
        </w:div>
        <w:div w:id="1171676754">
          <w:marLeft w:val="480"/>
          <w:marRight w:val="0"/>
          <w:marTop w:val="0"/>
          <w:marBottom w:val="0"/>
          <w:divBdr>
            <w:top w:val="none" w:sz="0" w:space="0" w:color="auto"/>
            <w:left w:val="none" w:sz="0" w:space="0" w:color="auto"/>
            <w:bottom w:val="none" w:sz="0" w:space="0" w:color="auto"/>
            <w:right w:val="none" w:sz="0" w:space="0" w:color="auto"/>
          </w:divBdr>
        </w:div>
        <w:div w:id="660811606">
          <w:marLeft w:val="480"/>
          <w:marRight w:val="0"/>
          <w:marTop w:val="0"/>
          <w:marBottom w:val="0"/>
          <w:divBdr>
            <w:top w:val="none" w:sz="0" w:space="0" w:color="auto"/>
            <w:left w:val="none" w:sz="0" w:space="0" w:color="auto"/>
            <w:bottom w:val="none" w:sz="0" w:space="0" w:color="auto"/>
            <w:right w:val="none" w:sz="0" w:space="0" w:color="auto"/>
          </w:divBdr>
        </w:div>
        <w:div w:id="2130470592">
          <w:marLeft w:val="480"/>
          <w:marRight w:val="0"/>
          <w:marTop w:val="0"/>
          <w:marBottom w:val="0"/>
          <w:divBdr>
            <w:top w:val="none" w:sz="0" w:space="0" w:color="auto"/>
            <w:left w:val="none" w:sz="0" w:space="0" w:color="auto"/>
            <w:bottom w:val="none" w:sz="0" w:space="0" w:color="auto"/>
            <w:right w:val="none" w:sz="0" w:space="0" w:color="auto"/>
          </w:divBdr>
        </w:div>
        <w:div w:id="937757405">
          <w:marLeft w:val="480"/>
          <w:marRight w:val="0"/>
          <w:marTop w:val="0"/>
          <w:marBottom w:val="0"/>
          <w:divBdr>
            <w:top w:val="none" w:sz="0" w:space="0" w:color="auto"/>
            <w:left w:val="none" w:sz="0" w:space="0" w:color="auto"/>
            <w:bottom w:val="none" w:sz="0" w:space="0" w:color="auto"/>
            <w:right w:val="none" w:sz="0" w:space="0" w:color="auto"/>
          </w:divBdr>
        </w:div>
      </w:divsChild>
    </w:div>
    <w:div w:id="1134833022">
      <w:bodyDiv w:val="1"/>
      <w:marLeft w:val="0"/>
      <w:marRight w:val="0"/>
      <w:marTop w:val="0"/>
      <w:marBottom w:val="0"/>
      <w:divBdr>
        <w:top w:val="none" w:sz="0" w:space="0" w:color="auto"/>
        <w:left w:val="none" w:sz="0" w:space="0" w:color="auto"/>
        <w:bottom w:val="none" w:sz="0" w:space="0" w:color="auto"/>
        <w:right w:val="none" w:sz="0" w:space="0" w:color="auto"/>
      </w:divBdr>
    </w:div>
    <w:div w:id="1154687511">
      <w:bodyDiv w:val="1"/>
      <w:marLeft w:val="0"/>
      <w:marRight w:val="0"/>
      <w:marTop w:val="0"/>
      <w:marBottom w:val="0"/>
      <w:divBdr>
        <w:top w:val="none" w:sz="0" w:space="0" w:color="auto"/>
        <w:left w:val="none" w:sz="0" w:space="0" w:color="auto"/>
        <w:bottom w:val="none" w:sz="0" w:space="0" w:color="auto"/>
        <w:right w:val="none" w:sz="0" w:space="0" w:color="auto"/>
      </w:divBdr>
      <w:divsChild>
        <w:div w:id="1377049527">
          <w:marLeft w:val="480"/>
          <w:marRight w:val="0"/>
          <w:marTop w:val="0"/>
          <w:marBottom w:val="0"/>
          <w:divBdr>
            <w:top w:val="none" w:sz="0" w:space="0" w:color="auto"/>
            <w:left w:val="none" w:sz="0" w:space="0" w:color="auto"/>
            <w:bottom w:val="none" w:sz="0" w:space="0" w:color="auto"/>
            <w:right w:val="none" w:sz="0" w:space="0" w:color="auto"/>
          </w:divBdr>
        </w:div>
        <w:div w:id="1289700470">
          <w:marLeft w:val="480"/>
          <w:marRight w:val="0"/>
          <w:marTop w:val="0"/>
          <w:marBottom w:val="0"/>
          <w:divBdr>
            <w:top w:val="none" w:sz="0" w:space="0" w:color="auto"/>
            <w:left w:val="none" w:sz="0" w:space="0" w:color="auto"/>
            <w:bottom w:val="none" w:sz="0" w:space="0" w:color="auto"/>
            <w:right w:val="none" w:sz="0" w:space="0" w:color="auto"/>
          </w:divBdr>
        </w:div>
        <w:div w:id="1211920654">
          <w:marLeft w:val="480"/>
          <w:marRight w:val="0"/>
          <w:marTop w:val="0"/>
          <w:marBottom w:val="0"/>
          <w:divBdr>
            <w:top w:val="none" w:sz="0" w:space="0" w:color="auto"/>
            <w:left w:val="none" w:sz="0" w:space="0" w:color="auto"/>
            <w:bottom w:val="none" w:sz="0" w:space="0" w:color="auto"/>
            <w:right w:val="none" w:sz="0" w:space="0" w:color="auto"/>
          </w:divBdr>
        </w:div>
        <w:div w:id="1506820089">
          <w:marLeft w:val="480"/>
          <w:marRight w:val="0"/>
          <w:marTop w:val="0"/>
          <w:marBottom w:val="0"/>
          <w:divBdr>
            <w:top w:val="none" w:sz="0" w:space="0" w:color="auto"/>
            <w:left w:val="none" w:sz="0" w:space="0" w:color="auto"/>
            <w:bottom w:val="none" w:sz="0" w:space="0" w:color="auto"/>
            <w:right w:val="none" w:sz="0" w:space="0" w:color="auto"/>
          </w:divBdr>
        </w:div>
        <w:div w:id="283778525">
          <w:marLeft w:val="480"/>
          <w:marRight w:val="0"/>
          <w:marTop w:val="0"/>
          <w:marBottom w:val="0"/>
          <w:divBdr>
            <w:top w:val="none" w:sz="0" w:space="0" w:color="auto"/>
            <w:left w:val="none" w:sz="0" w:space="0" w:color="auto"/>
            <w:bottom w:val="none" w:sz="0" w:space="0" w:color="auto"/>
            <w:right w:val="none" w:sz="0" w:space="0" w:color="auto"/>
          </w:divBdr>
        </w:div>
        <w:div w:id="1134131094">
          <w:marLeft w:val="480"/>
          <w:marRight w:val="0"/>
          <w:marTop w:val="0"/>
          <w:marBottom w:val="0"/>
          <w:divBdr>
            <w:top w:val="none" w:sz="0" w:space="0" w:color="auto"/>
            <w:left w:val="none" w:sz="0" w:space="0" w:color="auto"/>
            <w:bottom w:val="none" w:sz="0" w:space="0" w:color="auto"/>
            <w:right w:val="none" w:sz="0" w:space="0" w:color="auto"/>
          </w:divBdr>
        </w:div>
        <w:div w:id="555120367">
          <w:marLeft w:val="480"/>
          <w:marRight w:val="0"/>
          <w:marTop w:val="0"/>
          <w:marBottom w:val="0"/>
          <w:divBdr>
            <w:top w:val="none" w:sz="0" w:space="0" w:color="auto"/>
            <w:left w:val="none" w:sz="0" w:space="0" w:color="auto"/>
            <w:bottom w:val="none" w:sz="0" w:space="0" w:color="auto"/>
            <w:right w:val="none" w:sz="0" w:space="0" w:color="auto"/>
          </w:divBdr>
        </w:div>
        <w:div w:id="828597299">
          <w:marLeft w:val="480"/>
          <w:marRight w:val="0"/>
          <w:marTop w:val="0"/>
          <w:marBottom w:val="0"/>
          <w:divBdr>
            <w:top w:val="none" w:sz="0" w:space="0" w:color="auto"/>
            <w:left w:val="none" w:sz="0" w:space="0" w:color="auto"/>
            <w:bottom w:val="none" w:sz="0" w:space="0" w:color="auto"/>
            <w:right w:val="none" w:sz="0" w:space="0" w:color="auto"/>
          </w:divBdr>
        </w:div>
        <w:div w:id="1069421558">
          <w:marLeft w:val="480"/>
          <w:marRight w:val="0"/>
          <w:marTop w:val="0"/>
          <w:marBottom w:val="0"/>
          <w:divBdr>
            <w:top w:val="none" w:sz="0" w:space="0" w:color="auto"/>
            <w:left w:val="none" w:sz="0" w:space="0" w:color="auto"/>
            <w:bottom w:val="none" w:sz="0" w:space="0" w:color="auto"/>
            <w:right w:val="none" w:sz="0" w:space="0" w:color="auto"/>
          </w:divBdr>
        </w:div>
        <w:div w:id="420031658">
          <w:marLeft w:val="480"/>
          <w:marRight w:val="0"/>
          <w:marTop w:val="0"/>
          <w:marBottom w:val="0"/>
          <w:divBdr>
            <w:top w:val="none" w:sz="0" w:space="0" w:color="auto"/>
            <w:left w:val="none" w:sz="0" w:space="0" w:color="auto"/>
            <w:bottom w:val="none" w:sz="0" w:space="0" w:color="auto"/>
            <w:right w:val="none" w:sz="0" w:space="0" w:color="auto"/>
          </w:divBdr>
        </w:div>
        <w:div w:id="1241253222">
          <w:marLeft w:val="480"/>
          <w:marRight w:val="0"/>
          <w:marTop w:val="0"/>
          <w:marBottom w:val="0"/>
          <w:divBdr>
            <w:top w:val="none" w:sz="0" w:space="0" w:color="auto"/>
            <w:left w:val="none" w:sz="0" w:space="0" w:color="auto"/>
            <w:bottom w:val="none" w:sz="0" w:space="0" w:color="auto"/>
            <w:right w:val="none" w:sz="0" w:space="0" w:color="auto"/>
          </w:divBdr>
        </w:div>
        <w:div w:id="1944223001">
          <w:marLeft w:val="480"/>
          <w:marRight w:val="0"/>
          <w:marTop w:val="0"/>
          <w:marBottom w:val="0"/>
          <w:divBdr>
            <w:top w:val="none" w:sz="0" w:space="0" w:color="auto"/>
            <w:left w:val="none" w:sz="0" w:space="0" w:color="auto"/>
            <w:bottom w:val="none" w:sz="0" w:space="0" w:color="auto"/>
            <w:right w:val="none" w:sz="0" w:space="0" w:color="auto"/>
          </w:divBdr>
        </w:div>
        <w:div w:id="454520657">
          <w:marLeft w:val="480"/>
          <w:marRight w:val="0"/>
          <w:marTop w:val="0"/>
          <w:marBottom w:val="0"/>
          <w:divBdr>
            <w:top w:val="none" w:sz="0" w:space="0" w:color="auto"/>
            <w:left w:val="none" w:sz="0" w:space="0" w:color="auto"/>
            <w:bottom w:val="none" w:sz="0" w:space="0" w:color="auto"/>
            <w:right w:val="none" w:sz="0" w:space="0" w:color="auto"/>
          </w:divBdr>
        </w:div>
        <w:div w:id="1665552245">
          <w:marLeft w:val="480"/>
          <w:marRight w:val="0"/>
          <w:marTop w:val="0"/>
          <w:marBottom w:val="0"/>
          <w:divBdr>
            <w:top w:val="none" w:sz="0" w:space="0" w:color="auto"/>
            <w:left w:val="none" w:sz="0" w:space="0" w:color="auto"/>
            <w:bottom w:val="none" w:sz="0" w:space="0" w:color="auto"/>
            <w:right w:val="none" w:sz="0" w:space="0" w:color="auto"/>
          </w:divBdr>
        </w:div>
        <w:div w:id="1078164949">
          <w:marLeft w:val="480"/>
          <w:marRight w:val="0"/>
          <w:marTop w:val="0"/>
          <w:marBottom w:val="0"/>
          <w:divBdr>
            <w:top w:val="none" w:sz="0" w:space="0" w:color="auto"/>
            <w:left w:val="none" w:sz="0" w:space="0" w:color="auto"/>
            <w:bottom w:val="none" w:sz="0" w:space="0" w:color="auto"/>
            <w:right w:val="none" w:sz="0" w:space="0" w:color="auto"/>
          </w:divBdr>
        </w:div>
        <w:div w:id="1906909264">
          <w:marLeft w:val="480"/>
          <w:marRight w:val="0"/>
          <w:marTop w:val="0"/>
          <w:marBottom w:val="0"/>
          <w:divBdr>
            <w:top w:val="none" w:sz="0" w:space="0" w:color="auto"/>
            <w:left w:val="none" w:sz="0" w:space="0" w:color="auto"/>
            <w:bottom w:val="none" w:sz="0" w:space="0" w:color="auto"/>
            <w:right w:val="none" w:sz="0" w:space="0" w:color="auto"/>
          </w:divBdr>
        </w:div>
      </w:divsChild>
    </w:div>
    <w:div w:id="1177187638">
      <w:bodyDiv w:val="1"/>
      <w:marLeft w:val="0"/>
      <w:marRight w:val="0"/>
      <w:marTop w:val="0"/>
      <w:marBottom w:val="0"/>
      <w:divBdr>
        <w:top w:val="none" w:sz="0" w:space="0" w:color="auto"/>
        <w:left w:val="none" w:sz="0" w:space="0" w:color="auto"/>
        <w:bottom w:val="none" w:sz="0" w:space="0" w:color="auto"/>
        <w:right w:val="none" w:sz="0" w:space="0" w:color="auto"/>
      </w:divBdr>
      <w:divsChild>
        <w:div w:id="931353606">
          <w:marLeft w:val="480"/>
          <w:marRight w:val="0"/>
          <w:marTop w:val="0"/>
          <w:marBottom w:val="0"/>
          <w:divBdr>
            <w:top w:val="none" w:sz="0" w:space="0" w:color="auto"/>
            <w:left w:val="none" w:sz="0" w:space="0" w:color="auto"/>
            <w:bottom w:val="none" w:sz="0" w:space="0" w:color="auto"/>
            <w:right w:val="none" w:sz="0" w:space="0" w:color="auto"/>
          </w:divBdr>
        </w:div>
        <w:div w:id="1051615002">
          <w:marLeft w:val="480"/>
          <w:marRight w:val="0"/>
          <w:marTop w:val="0"/>
          <w:marBottom w:val="0"/>
          <w:divBdr>
            <w:top w:val="none" w:sz="0" w:space="0" w:color="auto"/>
            <w:left w:val="none" w:sz="0" w:space="0" w:color="auto"/>
            <w:bottom w:val="none" w:sz="0" w:space="0" w:color="auto"/>
            <w:right w:val="none" w:sz="0" w:space="0" w:color="auto"/>
          </w:divBdr>
        </w:div>
        <w:div w:id="2145539444">
          <w:marLeft w:val="480"/>
          <w:marRight w:val="0"/>
          <w:marTop w:val="0"/>
          <w:marBottom w:val="0"/>
          <w:divBdr>
            <w:top w:val="none" w:sz="0" w:space="0" w:color="auto"/>
            <w:left w:val="none" w:sz="0" w:space="0" w:color="auto"/>
            <w:bottom w:val="none" w:sz="0" w:space="0" w:color="auto"/>
            <w:right w:val="none" w:sz="0" w:space="0" w:color="auto"/>
          </w:divBdr>
        </w:div>
        <w:div w:id="1597401562">
          <w:marLeft w:val="480"/>
          <w:marRight w:val="0"/>
          <w:marTop w:val="0"/>
          <w:marBottom w:val="0"/>
          <w:divBdr>
            <w:top w:val="none" w:sz="0" w:space="0" w:color="auto"/>
            <w:left w:val="none" w:sz="0" w:space="0" w:color="auto"/>
            <w:bottom w:val="none" w:sz="0" w:space="0" w:color="auto"/>
            <w:right w:val="none" w:sz="0" w:space="0" w:color="auto"/>
          </w:divBdr>
        </w:div>
        <w:div w:id="1284070483">
          <w:marLeft w:val="480"/>
          <w:marRight w:val="0"/>
          <w:marTop w:val="0"/>
          <w:marBottom w:val="0"/>
          <w:divBdr>
            <w:top w:val="none" w:sz="0" w:space="0" w:color="auto"/>
            <w:left w:val="none" w:sz="0" w:space="0" w:color="auto"/>
            <w:bottom w:val="none" w:sz="0" w:space="0" w:color="auto"/>
            <w:right w:val="none" w:sz="0" w:space="0" w:color="auto"/>
          </w:divBdr>
        </w:div>
        <w:div w:id="1627468964">
          <w:marLeft w:val="480"/>
          <w:marRight w:val="0"/>
          <w:marTop w:val="0"/>
          <w:marBottom w:val="0"/>
          <w:divBdr>
            <w:top w:val="none" w:sz="0" w:space="0" w:color="auto"/>
            <w:left w:val="none" w:sz="0" w:space="0" w:color="auto"/>
            <w:bottom w:val="none" w:sz="0" w:space="0" w:color="auto"/>
            <w:right w:val="none" w:sz="0" w:space="0" w:color="auto"/>
          </w:divBdr>
        </w:div>
        <w:div w:id="781648010">
          <w:marLeft w:val="480"/>
          <w:marRight w:val="0"/>
          <w:marTop w:val="0"/>
          <w:marBottom w:val="0"/>
          <w:divBdr>
            <w:top w:val="none" w:sz="0" w:space="0" w:color="auto"/>
            <w:left w:val="none" w:sz="0" w:space="0" w:color="auto"/>
            <w:bottom w:val="none" w:sz="0" w:space="0" w:color="auto"/>
            <w:right w:val="none" w:sz="0" w:space="0" w:color="auto"/>
          </w:divBdr>
        </w:div>
        <w:div w:id="2061857016">
          <w:marLeft w:val="480"/>
          <w:marRight w:val="0"/>
          <w:marTop w:val="0"/>
          <w:marBottom w:val="0"/>
          <w:divBdr>
            <w:top w:val="none" w:sz="0" w:space="0" w:color="auto"/>
            <w:left w:val="none" w:sz="0" w:space="0" w:color="auto"/>
            <w:bottom w:val="none" w:sz="0" w:space="0" w:color="auto"/>
            <w:right w:val="none" w:sz="0" w:space="0" w:color="auto"/>
          </w:divBdr>
        </w:div>
        <w:div w:id="882718938">
          <w:marLeft w:val="480"/>
          <w:marRight w:val="0"/>
          <w:marTop w:val="0"/>
          <w:marBottom w:val="0"/>
          <w:divBdr>
            <w:top w:val="none" w:sz="0" w:space="0" w:color="auto"/>
            <w:left w:val="none" w:sz="0" w:space="0" w:color="auto"/>
            <w:bottom w:val="none" w:sz="0" w:space="0" w:color="auto"/>
            <w:right w:val="none" w:sz="0" w:space="0" w:color="auto"/>
          </w:divBdr>
        </w:div>
        <w:div w:id="698706055">
          <w:marLeft w:val="480"/>
          <w:marRight w:val="0"/>
          <w:marTop w:val="0"/>
          <w:marBottom w:val="0"/>
          <w:divBdr>
            <w:top w:val="none" w:sz="0" w:space="0" w:color="auto"/>
            <w:left w:val="none" w:sz="0" w:space="0" w:color="auto"/>
            <w:bottom w:val="none" w:sz="0" w:space="0" w:color="auto"/>
            <w:right w:val="none" w:sz="0" w:space="0" w:color="auto"/>
          </w:divBdr>
        </w:div>
        <w:div w:id="715276647">
          <w:marLeft w:val="480"/>
          <w:marRight w:val="0"/>
          <w:marTop w:val="0"/>
          <w:marBottom w:val="0"/>
          <w:divBdr>
            <w:top w:val="none" w:sz="0" w:space="0" w:color="auto"/>
            <w:left w:val="none" w:sz="0" w:space="0" w:color="auto"/>
            <w:bottom w:val="none" w:sz="0" w:space="0" w:color="auto"/>
            <w:right w:val="none" w:sz="0" w:space="0" w:color="auto"/>
          </w:divBdr>
        </w:div>
        <w:div w:id="240023560">
          <w:marLeft w:val="480"/>
          <w:marRight w:val="0"/>
          <w:marTop w:val="0"/>
          <w:marBottom w:val="0"/>
          <w:divBdr>
            <w:top w:val="none" w:sz="0" w:space="0" w:color="auto"/>
            <w:left w:val="none" w:sz="0" w:space="0" w:color="auto"/>
            <w:bottom w:val="none" w:sz="0" w:space="0" w:color="auto"/>
            <w:right w:val="none" w:sz="0" w:space="0" w:color="auto"/>
          </w:divBdr>
        </w:div>
        <w:div w:id="977491766">
          <w:marLeft w:val="480"/>
          <w:marRight w:val="0"/>
          <w:marTop w:val="0"/>
          <w:marBottom w:val="0"/>
          <w:divBdr>
            <w:top w:val="none" w:sz="0" w:space="0" w:color="auto"/>
            <w:left w:val="none" w:sz="0" w:space="0" w:color="auto"/>
            <w:bottom w:val="none" w:sz="0" w:space="0" w:color="auto"/>
            <w:right w:val="none" w:sz="0" w:space="0" w:color="auto"/>
          </w:divBdr>
        </w:div>
        <w:div w:id="2034456309">
          <w:marLeft w:val="480"/>
          <w:marRight w:val="0"/>
          <w:marTop w:val="0"/>
          <w:marBottom w:val="0"/>
          <w:divBdr>
            <w:top w:val="none" w:sz="0" w:space="0" w:color="auto"/>
            <w:left w:val="none" w:sz="0" w:space="0" w:color="auto"/>
            <w:bottom w:val="none" w:sz="0" w:space="0" w:color="auto"/>
            <w:right w:val="none" w:sz="0" w:space="0" w:color="auto"/>
          </w:divBdr>
        </w:div>
        <w:div w:id="1697074039">
          <w:marLeft w:val="480"/>
          <w:marRight w:val="0"/>
          <w:marTop w:val="0"/>
          <w:marBottom w:val="0"/>
          <w:divBdr>
            <w:top w:val="none" w:sz="0" w:space="0" w:color="auto"/>
            <w:left w:val="none" w:sz="0" w:space="0" w:color="auto"/>
            <w:bottom w:val="none" w:sz="0" w:space="0" w:color="auto"/>
            <w:right w:val="none" w:sz="0" w:space="0" w:color="auto"/>
          </w:divBdr>
        </w:div>
        <w:div w:id="1754164430">
          <w:marLeft w:val="480"/>
          <w:marRight w:val="0"/>
          <w:marTop w:val="0"/>
          <w:marBottom w:val="0"/>
          <w:divBdr>
            <w:top w:val="none" w:sz="0" w:space="0" w:color="auto"/>
            <w:left w:val="none" w:sz="0" w:space="0" w:color="auto"/>
            <w:bottom w:val="none" w:sz="0" w:space="0" w:color="auto"/>
            <w:right w:val="none" w:sz="0" w:space="0" w:color="auto"/>
          </w:divBdr>
        </w:div>
        <w:div w:id="2061902439">
          <w:marLeft w:val="480"/>
          <w:marRight w:val="0"/>
          <w:marTop w:val="0"/>
          <w:marBottom w:val="0"/>
          <w:divBdr>
            <w:top w:val="none" w:sz="0" w:space="0" w:color="auto"/>
            <w:left w:val="none" w:sz="0" w:space="0" w:color="auto"/>
            <w:bottom w:val="none" w:sz="0" w:space="0" w:color="auto"/>
            <w:right w:val="none" w:sz="0" w:space="0" w:color="auto"/>
          </w:divBdr>
        </w:div>
        <w:div w:id="931626068">
          <w:marLeft w:val="480"/>
          <w:marRight w:val="0"/>
          <w:marTop w:val="0"/>
          <w:marBottom w:val="0"/>
          <w:divBdr>
            <w:top w:val="none" w:sz="0" w:space="0" w:color="auto"/>
            <w:left w:val="none" w:sz="0" w:space="0" w:color="auto"/>
            <w:bottom w:val="none" w:sz="0" w:space="0" w:color="auto"/>
            <w:right w:val="none" w:sz="0" w:space="0" w:color="auto"/>
          </w:divBdr>
        </w:div>
        <w:div w:id="727338400">
          <w:marLeft w:val="480"/>
          <w:marRight w:val="0"/>
          <w:marTop w:val="0"/>
          <w:marBottom w:val="0"/>
          <w:divBdr>
            <w:top w:val="none" w:sz="0" w:space="0" w:color="auto"/>
            <w:left w:val="none" w:sz="0" w:space="0" w:color="auto"/>
            <w:bottom w:val="none" w:sz="0" w:space="0" w:color="auto"/>
            <w:right w:val="none" w:sz="0" w:space="0" w:color="auto"/>
          </w:divBdr>
        </w:div>
        <w:div w:id="1369646793">
          <w:marLeft w:val="480"/>
          <w:marRight w:val="0"/>
          <w:marTop w:val="0"/>
          <w:marBottom w:val="0"/>
          <w:divBdr>
            <w:top w:val="none" w:sz="0" w:space="0" w:color="auto"/>
            <w:left w:val="none" w:sz="0" w:space="0" w:color="auto"/>
            <w:bottom w:val="none" w:sz="0" w:space="0" w:color="auto"/>
            <w:right w:val="none" w:sz="0" w:space="0" w:color="auto"/>
          </w:divBdr>
        </w:div>
        <w:div w:id="1773474627">
          <w:marLeft w:val="480"/>
          <w:marRight w:val="0"/>
          <w:marTop w:val="0"/>
          <w:marBottom w:val="0"/>
          <w:divBdr>
            <w:top w:val="none" w:sz="0" w:space="0" w:color="auto"/>
            <w:left w:val="none" w:sz="0" w:space="0" w:color="auto"/>
            <w:bottom w:val="none" w:sz="0" w:space="0" w:color="auto"/>
            <w:right w:val="none" w:sz="0" w:space="0" w:color="auto"/>
          </w:divBdr>
        </w:div>
        <w:div w:id="96757120">
          <w:marLeft w:val="480"/>
          <w:marRight w:val="0"/>
          <w:marTop w:val="0"/>
          <w:marBottom w:val="0"/>
          <w:divBdr>
            <w:top w:val="none" w:sz="0" w:space="0" w:color="auto"/>
            <w:left w:val="none" w:sz="0" w:space="0" w:color="auto"/>
            <w:bottom w:val="none" w:sz="0" w:space="0" w:color="auto"/>
            <w:right w:val="none" w:sz="0" w:space="0" w:color="auto"/>
          </w:divBdr>
        </w:div>
        <w:div w:id="1868366192">
          <w:marLeft w:val="480"/>
          <w:marRight w:val="0"/>
          <w:marTop w:val="0"/>
          <w:marBottom w:val="0"/>
          <w:divBdr>
            <w:top w:val="none" w:sz="0" w:space="0" w:color="auto"/>
            <w:left w:val="none" w:sz="0" w:space="0" w:color="auto"/>
            <w:bottom w:val="none" w:sz="0" w:space="0" w:color="auto"/>
            <w:right w:val="none" w:sz="0" w:space="0" w:color="auto"/>
          </w:divBdr>
        </w:div>
        <w:div w:id="578709766">
          <w:marLeft w:val="480"/>
          <w:marRight w:val="0"/>
          <w:marTop w:val="0"/>
          <w:marBottom w:val="0"/>
          <w:divBdr>
            <w:top w:val="none" w:sz="0" w:space="0" w:color="auto"/>
            <w:left w:val="none" w:sz="0" w:space="0" w:color="auto"/>
            <w:bottom w:val="none" w:sz="0" w:space="0" w:color="auto"/>
            <w:right w:val="none" w:sz="0" w:space="0" w:color="auto"/>
          </w:divBdr>
        </w:div>
        <w:div w:id="793796318">
          <w:marLeft w:val="480"/>
          <w:marRight w:val="0"/>
          <w:marTop w:val="0"/>
          <w:marBottom w:val="0"/>
          <w:divBdr>
            <w:top w:val="none" w:sz="0" w:space="0" w:color="auto"/>
            <w:left w:val="none" w:sz="0" w:space="0" w:color="auto"/>
            <w:bottom w:val="none" w:sz="0" w:space="0" w:color="auto"/>
            <w:right w:val="none" w:sz="0" w:space="0" w:color="auto"/>
          </w:divBdr>
        </w:div>
        <w:div w:id="1908374457">
          <w:marLeft w:val="480"/>
          <w:marRight w:val="0"/>
          <w:marTop w:val="0"/>
          <w:marBottom w:val="0"/>
          <w:divBdr>
            <w:top w:val="none" w:sz="0" w:space="0" w:color="auto"/>
            <w:left w:val="none" w:sz="0" w:space="0" w:color="auto"/>
            <w:bottom w:val="none" w:sz="0" w:space="0" w:color="auto"/>
            <w:right w:val="none" w:sz="0" w:space="0" w:color="auto"/>
          </w:divBdr>
        </w:div>
        <w:div w:id="882255930">
          <w:marLeft w:val="480"/>
          <w:marRight w:val="0"/>
          <w:marTop w:val="0"/>
          <w:marBottom w:val="0"/>
          <w:divBdr>
            <w:top w:val="none" w:sz="0" w:space="0" w:color="auto"/>
            <w:left w:val="none" w:sz="0" w:space="0" w:color="auto"/>
            <w:bottom w:val="none" w:sz="0" w:space="0" w:color="auto"/>
            <w:right w:val="none" w:sz="0" w:space="0" w:color="auto"/>
          </w:divBdr>
        </w:div>
        <w:div w:id="2143226759">
          <w:marLeft w:val="480"/>
          <w:marRight w:val="0"/>
          <w:marTop w:val="0"/>
          <w:marBottom w:val="0"/>
          <w:divBdr>
            <w:top w:val="none" w:sz="0" w:space="0" w:color="auto"/>
            <w:left w:val="none" w:sz="0" w:space="0" w:color="auto"/>
            <w:bottom w:val="none" w:sz="0" w:space="0" w:color="auto"/>
            <w:right w:val="none" w:sz="0" w:space="0" w:color="auto"/>
          </w:divBdr>
        </w:div>
      </w:divsChild>
    </w:div>
    <w:div w:id="1213616965">
      <w:bodyDiv w:val="1"/>
      <w:marLeft w:val="0"/>
      <w:marRight w:val="0"/>
      <w:marTop w:val="0"/>
      <w:marBottom w:val="0"/>
      <w:divBdr>
        <w:top w:val="none" w:sz="0" w:space="0" w:color="auto"/>
        <w:left w:val="none" w:sz="0" w:space="0" w:color="auto"/>
        <w:bottom w:val="none" w:sz="0" w:space="0" w:color="auto"/>
        <w:right w:val="none" w:sz="0" w:space="0" w:color="auto"/>
      </w:divBdr>
      <w:divsChild>
        <w:div w:id="758528968">
          <w:marLeft w:val="480"/>
          <w:marRight w:val="0"/>
          <w:marTop w:val="0"/>
          <w:marBottom w:val="0"/>
          <w:divBdr>
            <w:top w:val="none" w:sz="0" w:space="0" w:color="auto"/>
            <w:left w:val="none" w:sz="0" w:space="0" w:color="auto"/>
            <w:bottom w:val="none" w:sz="0" w:space="0" w:color="auto"/>
            <w:right w:val="none" w:sz="0" w:space="0" w:color="auto"/>
          </w:divBdr>
        </w:div>
        <w:div w:id="1552418002">
          <w:marLeft w:val="480"/>
          <w:marRight w:val="0"/>
          <w:marTop w:val="0"/>
          <w:marBottom w:val="0"/>
          <w:divBdr>
            <w:top w:val="none" w:sz="0" w:space="0" w:color="auto"/>
            <w:left w:val="none" w:sz="0" w:space="0" w:color="auto"/>
            <w:bottom w:val="none" w:sz="0" w:space="0" w:color="auto"/>
            <w:right w:val="none" w:sz="0" w:space="0" w:color="auto"/>
          </w:divBdr>
        </w:div>
        <w:div w:id="629938776">
          <w:marLeft w:val="480"/>
          <w:marRight w:val="0"/>
          <w:marTop w:val="0"/>
          <w:marBottom w:val="0"/>
          <w:divBdr>
            <w:top w:val="none" w:sz="0" w:space="0" w:color="auto"/>
            <w:left w:val="none" w:sz="0" w:space="0" w:color="auto"/>
            <w:bottom w:val="none" w:sz="0" w:space="0" w:color="auto"/>
            <w:right w:val="none" w:sz="0" w:space="0" w:color="auto"/>
          </w:divBdr>
        </w:div>
        <w:div w:id="583757448">
          <w:marLeft w:val="480"/>
          <w:marRight w:val="0"/>
          <w:marTop w:val="0"/>
          <w:marBottom w:val="0"/>
          <w:divBdr>
            <w:top w:val="none" w:sz="0" w:space="0" w:color="auto"/>
            <w:left w:val="none" w:sz="0" w:space="0" w:color="auto"/>
            <w:bottom w:val="none" w:sz="0" w:space="0" w:color="auto"/>
            <w:right w:val="none" w:sz="0" w:space="0" w:color="auto"/>
          </w:divBdr>
        </w:div>
        <w:div w:id="861362971">
          <w:marLeft w:val="480"/>
          <w:marRight w:val="0"/>
          <w:marTop w:val="0"/>
          <w:marBottom w:val="0"/>
          <w:divBdr>
            <w:top w:val="none" w:sz="0" w:space="0" w:color="auto"/>
            <w:left w:val="none" w:sz="0" w:space="0" w:color="auto"/>
            <w:bottom w:val="none" w:sz="0" w:space="0" w:color="auto"/>
            <w:right w:val="none" w:sz="0" w:space="0" w:color="auto"/>
          </w:divBdr>
        </w:div>
        <w:div w:id="386144586">
          <w:marLeft w:val="480"/>
          <w:marRight w:val="0"/>
          <w:marTop w:val="0"/>
          <w:marBottom w:val="0"/>
          <w:divBdr>
            <w:top w:val="none" w:sz="0" w:space="0" w:color="auto"/>
            <w:left w:val="none" w:sz="0" w:space="0" w:color="auto"/>
            <w:bottom w:val="none" w:sz="0" w:space="0" w:color="auto"/>
            <w:right w:val="none" w:sz="0" w:space="0" w:color="auto"/>
          </w:divBdr>
        </w:div>
        <w:div w:id="878203522">
          <w:marLeft w:val="480"/>
          <w:marRight w:val="0"/>
          <w:marTop w:val="0"/>
          <w:marBottom w:val="0"/>
          <w:divBdr>
            <w:top w:val="none" w:sz="0" w:space="0" w:color="auto"/>
            <w:left w:val="none" w:sz="0" w:space="0" w:color="auto"/>
            <w:bottom w:val="none" w:sz="0" w:space="0" w:color="auto"/>
            <w:right w:val="none" w:sz="0" w:space="0" w:color="auto"/>
          </w:divBdr>
        </w:div>
        <w:div w:id="1784156142">
          <w:marLeft w:val="480"/>
          <w:marRight w:val="0"/>
          <w:marTop w:val="0"/>
          <w:marBottom w:val="0"/>
          <w:divBdr>
            <w:top w:val="none" w:sz="0" w:space="0" w:color="auto"/>
            <w:left w:val="none" w:sz="0" w:space="0" w:color="auto"/>
            <w:bottom w:val="none" w:sz="0" w:space="0" w:color="auto"/>
            <w:right w:val="none" w:sz="0" w:space="0" w:color="auto"/>
          </w:divBdr>
        </w:div>
        <w:div w:id="1050038331">
          <w:marLeft w:val="480"/>
          <w:marRight w:val="0"/>
          <w:marTop w:val="0"/>
          <w:marBottom w:val="0"/>
          <w:divBdr>
            <w:top w:val="none" w:sz="0" w:space="0" w:color="auto"/>
            <w:left w:val="none" w:sz="0" w:space="0" w:color="auto"/>
            <w:bottom w:val="none" w:sz="0" w:space="0" w:color="auto"/>
            <w:right w:val="none" w:sz="0" w:space="0" w:color="auto"/>
          </w:divBdr>
        </w:div>
        <w:div w:id="1157380694">
          <w:marLeft w:val="480"/>
          <w:marRight w:val="0"/>
          <w:marTop w:val="0"/>
          <w:marBottom w:val="0"/>
          <w:divBdr>
            <w:top w:val="none" w:sz="0" w:space="0" w:color="auto"/>
            <w:left w:val="none" w:sz="0" w:space="0" w:color="auto"/>
            <w:bottom w:val="none" w:sz="0" w:space="0" w:color="auto"/>
            <w:right w:val="none" w:sz="0" w:space="0" w:color="auto"/>
          </w:divBdr>
        </w:div>
        <w:div w:id="1073357250">
          <w:marLeft w:val="480"/>
          <w:marRight w:val="0"/>
          <w:marTop w:val="0"/>
          <w:marBottom w:val="0"/>
          <w:divBdr>
            <w:top w:val="none" w:sz="0" w:space="0" w:color="auto"/>
            <w:left w:val="none" w:sz="0" w:space="0" w:color="auto"/>
            <w:bottom w:val="none" w:sz="0" w:space="0" w:color="auto"/>
            <w:right w:val="none" w:sz="0" w:space="0" w:color="auto"/>
          </w:divBdr>
        </w:div>
        <w:div w:id="191069645">
          <w:marLeft w:val="480"/>
          <w:marRight w:val="0"/>
          <w:marTop w:val="0"/>
          <w:marBottom w:val="0"/>
          <w:divBdr>
            <w:top w:val="none" w:sz="0" w:space="0" w:color="auto"/>
            <w:left w:val="none" w:sz="0" w:space="0" w:color="auto"/>
            <w:bottom w:val="none" w:sz="0" w:space="0" w:color="auto"/>
            <w:right w:val="none" w:sz="0" w:space="0" w:color="auto"/>
          </w:divBdr>
        </w:div>
        <w:div w:id="124587725">
          <w:marLeft w:val="480"/>
          <w:marRight w:val="0"/>
          <w:marTop w:val="0"/>
          <w:marBottom w:val="0"/>
          <w:divBdr>
            <w:top w:val="none" w:sz="0" w:space="0" w:color="auto"/>
            <w:left w:val="none" w:sz="0" w:space="0" w:color="auto"/>
            <w:bottom w:val="none" w:sz="0" w:space="0" w:color="auto"/>
            <w:right w:val="none" w:sz="0" w:space="0" w:color="auto"/>
          </w:divBdr>
        </w:div>
        <w:div w:id="1574005373">
          <w:marLeft w:val="480"/>
          <w:marRight w:val="0"/>
          <w:marTop w:val="0"/>
          <w:marBottom w:val="0"/>
          <w:divBdr>
            <w:top w:val="none" w:sz="0" w:space="0" w:color="auto"/>
            <w:left w:val="none" w:sz="0" w:space="0" w:color="auto"/>
            <w:bottom w:val="none" w:sz="0" w:space="0" w:color="auto"/>
            <w:right w:val="none" w:sz="0" w:space="0" w:color="auto"/>
          </w:divBdr>
        </w:div>
        <w:div w:id="1163468700">
          <w:marLeft w:val="480"/>
          <w:marRight w:val="0"/>
          <w:marTop w:val="0"/>
          <w:marBottom w:val="0"/>
          <w:divBdr>
            <w:top w:val="none" w:sz="0" w:space="0" w:color="auto"/>
            <w:left w:val="none" w:sz="0" w:space="0" w:color="auto"/>
            <w:bottom w:val="none" w:sz="0" w:space="0" w:color="auto"/>
            <w:right w:val="none" w:sz="0" w:space="0" w:color="auto"/>
          </w:divBdr>
        </w:div>
        <w:div w:id="2115248254">
          <w:marLeft w:val="480"/>
          <w:marRight w:val="0"/>
          <w:marTop w:val="0"/>
          <w:marBottom w:val="0"/>
          <w:divBdr>
            <w:top w:val="none" w:sz="0" w:space="0" w:color="auto"/>
            <w:left w:val="none" w:sz="0" w:space="0" w:color="auto"/>
            <w:bottom w:val="none" w:sz="0" w:space="0" w:color="auto"/>
            <w:right w:val="none" w:sz="0" w:space="0" w:color="auto"/>
          </w:divBdr>
        </w:div>
        <w:div w:id="757755739">
          <w:marLeft w:val="480"/>
          <w:marRight w:val="0"/>
          <w:marTop w:val="0"/>
          <w:marBottom w:val="0"/>
          <w:divBdr>
            <w:top w:val="none" w:sz="0" w:space="0" w:color="auto"/>
            <w:left w:val="none" w:sz="0" w:space="0" w:color="auto"/>
            <w:bottom w:val="none" w:sz="0" w:space="0" w:color="auto"/>
            <w:right w:val="none" w:sz="0" w:space="0" w:color="auto"/>
          </w:divBdr>
        </w:div>
        <w:div w:id="543372254">
          <w:marLeft w:val="480"/>
          <w:marRight w:val="0"/>
          <w:marTop w:val="0"/>
          <w:marBottom w:val="0"/>
          <w:divBdr>
            <w:top w:val="none" w:sz="0" w:space="0" w:color="auto"/>
            <w:left w:val="none" w:sz="0" w:space="0" w:color="auto"/>
            <w:bottom w:val="none" w:sz="0" w:space="0" w:color="auto"/>
            <w:right w:val="none" w:sz="0" w:space="0" w:color="auto"/>
          </w:divBdr>
        </w:div>
        <w:div w:id="1777478610">
          <w:marLeft w:val="480"/>
          <w:marRight w:val="0"/>
          <w:marTop w:val="0"/>
          <w:marBottom w:val="0"/>
          <w:divBdr>
            <w:top w:val="none" w:sz="0" w:space="0" w:color="auto"/>
            <w:left w:val="none" w:sz="0" w:space="0" w:color="auto"/>
            <w:bottom w:val="none" w:sz="0" w:space="0" w:color="auto"/>
            <w:right w:val="none" w:sz="0" w:space="0" w:color="auto"/>
          </w:divBdr>
        </w:div>
      </w:divsChild>
    </w:div>
    <w:div w:id="1222011811">
      <w:bodyDiv w:val="1"/>
      <w:marLeft w:val="0"/>
      <w:marRight w:val="0"/>
      <w:marTop w:val="0"/>
      <w:marBottom w:val="0"/>
      <w:divBdr>
        <w:top w:val="none" w:sz="0" w:space="0" w:color="auto"/>
        <w:left w:val="none" w:sz="0" w:space="0" w:color="auto"/>
        <w:bottom w:val="none" w:sz="0" w:space="0" w:color="auto"/>
        <w:right w:val="none" w:sz="0" w:space="0" w:color="auto"/>
      </w:divBdr>
      <w:divsChild>
        <w:div w:id="65034173">
          <w:marLeft w:val="480"/>
          <w:marRight w:val="0"/>
          <w:marTop w:val="0"/>
          <w:marBottom w:val="0"/>
          <w:divBdr>
            <w:top w:val="none" w:sz="0" w:space="0" w:color="auto"/>
            <w:left w:val="none" w:sz="0" w:space="0" w:color="auto"/>
            <w:bottom w:val="none" w:sz="0" w:space="0" w:color="auto"/>
            <w:right w:val="none" w:sz="0" w:space="0" w:color="auto"/>
          </w:divBdr>
        </w:div>
        <w:div w:id="990183763">
          <w:marLeft w:val="480"/>
          <w:marRight w:val="0"/>
          <w:marTop w:val="0"/>
          <w:marBottom w:val="0"/>
          <w:divBdr>
            <w:top w:val="none" w:sz="0" w:space="0" w:color="auto"/>
            <w:left w:val="none" w:sz="0" w:space="0" w:color="auto"/>
            <w:bottom w:val="none" w:sz="0" w:space="0" w:color="auto"/>
            <w:right w:val="none" w:sz="0" w:space="0" w:color="auto"/>
          </w:divBdr>
        </w:div>
        <w:div w:id="428963149">
          <w:marLeft w:val="480"/>
          <w:marRight w:val="0"/>
          <w:marTop w:val="0"/>
          <w:marBottom w:val="0"/>
          <w:divBdr>
            <w:top w:val="none" w:sz="0" w:space="0" w:color="auto"/>
            <w:left w:val="none" w:sz="0" w:space="0" w:color="auto"/>
            <w:bottom w:val="none" w:sz="0" w:space="0" w:color="auto"/>
            <w:right w:val="none" w:sz="0" w:space="0" w:color="auto"/>
          </w:divBdr>
        </w:div>
        <w:div w:id="93288991">
          <w:marLeft w:val="480"/>
          <w:marRight w:val="0"/>
          <w:marTop w:val="0"/>
          <w:marBottom w:val="0"/>
          <w:divBdr>
            <w:top w:val="none" w:sz="0" w:space="0" w:color="auto"/>
            <w:left w:val="none" w:sz="0" w:space="0" w:color="auto"/>
            <w:bottom w:val="none" w:sz="0" w:space="0" w:color="auto"/>
            <w:right w:val="none" w:sz="0" w:space="0" w:color="auto"/>
          </w:divBdr>
        </w:div>
        <w:div w:id="67383509">
          <w:marLeft w:val="480"/>
          <w:marRight w:val="0"/>
          <w:marTop w:val="0"/>
          <w:marBottom w:val="0"/>
          <w:divBdr>
            <w:top w:val="none" w:sz="0" w:space="0" w:color="auto"/>
            <w:left w:val="none" w:sz="0" w:space="0" w:color="auto"/>
            <w:bottom w:val="none" w:sz="0" w:space="0" w:color="auto"/>
            <w:right w:val="none" w:sz="0" w:space="0" w:color="auto"/>
          </w:divBdr>
        </w:div>
        <w:div w:id="2090079438">
          <w:marLeft w:val="480"/>
          <w:marRight w:val="0"/>
          <w:marTop w:val="0"/>
          <w:marBottom w:val="0"/>
          <w:divBdr>
            <w:top w:val="none" w:sz="0" w:space="0" w:color="auto"/>
            <w:left w:val="none" w:sz="0" w:space="0" w:color="auto"/>
            <w:bottom w:val="none" w:sz="0" w:space="0" w:color="auto"/>
            <w:right w:val="none" w:sz="0" w:space="0" w:color="auto"/>
          </w:divBdr>
        </w:div>
        <w:div w:id="279919153">
          <w:marLeft w:val="480"/>
          <w:marRight w:val="0"/>
          <w:marTop w:val="0"/>
          <w:marBottom w:val="0"/>
          <w:divBdr>
            <w:top w:val="none" w:sz="0" w:space="0" w:color="auto"/>
            <w:left w:val="none" w:sz="0" w:space="0" w:color="auto"/>
            <w:bottom w:val="none" w:sz="0" w:space="0" w:color="auto"/>
            <w:right w:val="none" w:sz="0" w:space="0" w:color="auto"/>
          </w:divBdr>
        </w:div>
        <w:div w:id="157815074">
          <w:marLeft w:val="480"/>
          <w:marRight w:val="0"/>
          <w:marTop w:val="0"/>
          <w:marBottom w:val="0"/>
          <w:divBdr>
            <w:top w:val="none" w:sz="0" w:space="0" w:color="auto"/>
            <w:left w:val="none" w:sz="0" w:space="0" w:color="auto"/>
            <w:bottom w:val="none" w:sz="0" w:space="0" w:color="auto"/>
            <w:right w:val="none" w:sz="0" w:space="0" w:color="auto"/>
          </w:divBdr>
        </w:div>
        <w:div w:id="2028362121">
          <w:marLeft w:val="480"/>
          <w:marRight w:val="0"/>
          <w:marTop w:val="0"/>
          <w:marBottom w:val="0"/>
          <w:divBdr>
            <w:top w:val="none" w:sz="0" w:space="0" w:color="auto"/>
            <w:left w:val="none" w:sz="0" w:space="0" w:color="auto"/>
            <w:bottom w:val="none" w:sz="0" w:space="0" w:color="auto"/>
            <w:right w:val="none" w:sz="0" w:space="0" w:color="auto"/>
          </w:divBdr>
        </w:div>
        <w:div w:id="439497500">
          <w:marLeft w:val="480"/>
          <w:marRight w:val="0"/>
          <w:marTop w:val="0"/>
          <w:marBottom w:val="0"/>
          <w:divBdr>
            <w:top w:val="none" w:sz="0" w:space="0" w:color="auto"/>
            <w:left w:val="none" w:sz="0" w:space="0" w:color="auto"/>
            <w:bottom w:val="none" w:sz="0" w:space="0" w:color="auto"/>
            <w:right w:val="none" w:sz="0" w:space="0" w:color="auto"/>
          </w:divBdr>
        </w:div>
        <w:div w:id="1059591493">
          <w:marLeft w:val="480"/>
          <w:marRight w:val="0"/>
          <w:marTop w:val="0"/>
          <w:marBottom w:val="0"/>
          <w:divBdr>
            <w:top w:val="none" w:sz="0" w:space="0" w:color="auto"/>
            <w:left w:val="none" w:sz="0" w:space="0" w:color="auto"/>
            <w:bottom w:val="none" w:sz="0" w:space="0" w:color="auto"/>
            <w:right w:val="none" w:sz="0" w:space="0" w:color="auto"/>
          </w:divBdr>
        </w:div>
        <w:div w:id="1245143246">
          <w:marLeft w:val="480"/>
          <w:marRight w:val="0"/>
          <w:marTop w:val="0"/>
          <w:marBottom w:val="0"/>
          <w:divBdr>
            <w:top w:val="none" w:sz="0" w:space="0" w:color="auto"/>
            <w:left w:val="none" w:sz="0" w:space="0" w:color="auto"/>
            <w:bottom w:val="none" w:sz="0" w:space="0" w:color="auto"/>
            <w:right w:val="none" w:sz="0" w:space="0" w:color="auto"/>
          </w:divBdr>
        </w:div>
        <w:div w:id="1225290688">
          <w:marLeft w:val="480"/>
          <w:marRight w:val="0"/>
          <w:marTop w:val="0"/>
          <w:marBottom w:val="0"/>
          <w:divBdr>
            <w:top w:val="none" w:sz="0" w:space="0" w:color="auto"/>
            <w:left w:val="none" w:sz="0" w:space="0" w:color="auto"/>
            <w:bottom w:val="none" w:sz="0" w:space="0" w:color="auto"/>
            <w:right w:val="none" w:sz="0" w:space="0" w:color="auto"/>
          </w:divBdr>
        </w:div>
        <w:div w:id="575434084">
          <w:marLeft w:val="480"/>
          <w:marRight w:val="0"/>
          <w:marTop w:val="0"/>
          <w:marBottom w:val="0"/>
          <w:divBdr>
            <w:top w:val="none" w:sz="0" w:space="0" w:color="auto"/>
            <w:left w:val="none" w:sz="0" w:space="0" w:color="auto"/>
            <w:bottom w:val="none" w:sz="0" w:space="0" w:color="auto"/>
            <w:right w:val="none" w:sz="0" w:space="0" w:color="auto"/>
          </w:divBdr>
        </w:div>
        <w:div w:id="410468106">
          <w:marLeft w:val="480"/>
          <w:marRight w:val="0"/>
          <w:marTop w:val="0"/>
          <w:marBottom w:val="0"/>
          <w:divBdr>
            <w:top w:val="none" w:sz="0" w:space="0" w:color="auto"/>
            <w:left w:val="none" w:sz="0" w:space="0" w:color="auto"/>
            <w:bottom w:val="none" w:sz="0" w:space="0" w:color="auto"/>
            <w:right w:val="none" w:sz="0" w:space="0" w:color="auto"/>
          </w:divBdr>
        </w:div>
        <w:div w:id="1102065314">
          <w:marLeft w:val="480"/>
          <w:marRight w:val="0"/>
          <w:marTop w:val="0"/>
          <w:marBottom w:val="0"/>
          <w:divBdr>
            <w:top w:val="none" w:sz="0" w:space="0" w:color="auto"/>
            <w:left w:val="none" w:sz="0" w:space="0" w:color="auto"/>
            <w:bottom w:val="none" w:sz="0" w:space="0" w:color="auto"/>
            <w:right w:val="none" w:sz="0" w:space="0" w:color="auto"/>
          </w:divBdr>
        </w:div>
        <w:div w:id="653216580">
          <w:marLeft w:val="480"/>
          <w:marRight w:val="0"/>
          <w:marTop w:val="0"/>
          <w:marBottom w:val="0"/>
          <w:divBdr>
            <w:top w:val="none" w:sz="0" w:space="0" w:color="auto"/>
            <w:left w:val="none" w:sz="0" w:space="0" w:color="auto"/>
            <w:bottom w:val="none" w:sz="0" w:space="0" w:color="auto"/>
            <w:right w:val="none" w:sz="0" w:space="0" w:color="auto"/>
          </w:divBdr>
        </w:div>
        <w:div w:id="288559461">
          <w:marLeft w:val="480"/>
          <w:marRight w:val="0"/>
          <w:marTop w:val="0"/>
          <w:marBottom w:val="0"/>
          <w:divBdr>
            <w:top w:val="none" w:sz="0" w:space="0" w:color="auto"/>
            <w:left w:val="none" w:sz="0" w:space="0" w:color="auto"/>
            <w:bottom w:val="none" w:sz="0" w:space="0" w:color="auto"/>
            <w:right w:val="none" w:sz="0" w:space="0" w:color="auto"/>
          </w:divBdr>
        </w:div>
        <w:div w:id="1865822506">
          <w:marLeft w:val="480"/>
          <w:marRight w:val="0"/>
          <w:marTop w:val="0"/>
          <w:marBottom w:val="0"/>
          <w:divBdr>
            <w:top w:val="none" w:sz="0" w:space="0" w:color="auto"/>
            <w:left w:val="none" w:sz="0" w:space="0" w:color="auto"/>
            <w:bottom w:val="none" w:sz="0" w:space="0" w:color="auto"/>
            <w:right w:val="none" w:sz="0" w:space="0" w:color="auto"/>
          </w:divBdr>
        </w:div>
      </w:divsChild>
    </w:div>
    <w:div w:id="1242375726">
      <w:bodyDiv w:val="1"/>
      <w:marLeft w:val="0"/>
      <w:marRight w:val="0"/>
      <w:marTop w:val="0"/>
      <w:marBottom w:val="0"/>
      <w:divBdr>
        <w:top w:val="none" w:sz="0" w:space="0" w:color="auto"/>
        <w:left w:val="none" w:sz="0" w:space="0" w:color="auto"/>
        <w:bottom w:val="none" w:sz="0" w:space="0" w:color="auto"/>
        <w:right w:val="none" w:sz="0" w:space="0" w:color="auto"/>
      </w:divBdr>
      <w:divsChild>
        <w:div w:id="2087604166">
          <w:marLeft w:val="480"/>
          <w:marRight w:val="0"/>
          <w:marTop w:val="0"/>
          <w:marBottom w:val="0"/>
          <w:divBdr>
            <w:top w:val="none" w:sz="0" w:space="0" w:color="auto"/>
            <w:left w:val="none" w:sz="0" w:space="0" w:color="auto"/>
            <w:bottom w:val="none" w:sz="0" w:space="0" w:color="auto"/>
            <w:right w:val="none" w:sz="0" w:space="0" w:color="auto"/>
          </w:divBdr>
        </w:div>
        <w:div w:id="27268272">
          <w:marLeft w:val="480"/>
          <w:marRight w:val="0"/>
          <w:marTop w:val="0"/>
          <w:marBottom w:val="0"/>
          <w:divBdr>
            <w:top w:val="none" w:sz="0" w:space="0" w:color="auto"/>
            <w:left w:val="none" w:sz="0" w:space="0" w:color="auto"/>
            <w:bottom w:val="none" w:sz="0" w:space="0" w:color="auto"/>
            <w:right w:val="none" w:sz="0" w:space="0" w:color="auto"/>
          </w:divBdr>
        </w:div>
        <w:div w:id="1971202379">
          <w:marLeft w:val="480"/>
          <w:marRight w:val="0"/>
          <w:marTop w:val="0"/>
          <w:marBottom w:val="0"/>
          <w:divBdr>
            <w:top w:val="none" w:sz="0" w:space="0" w:color="auto"/>
            <w:left w:val="none" w:sz="0" w:space="0" w:color="auto"/>
            <w:bottom w:val="none" w:sz="0" w:space="0" w:color="auto"/>
            <w:right w:val="none" w:sz="0" w:space="0" w:color="auto"/>
          </w:divBdr>
        </w:div>
        <w:div w:id="309794286">
          <w:marLeft w:val="480"/>
          <w:marRight w:val="0"/>
          <w:marTop w:val="0"/>
          <w:marBottom w:val="0"/>
          <w:divBdr>
            <w:top w:val="none" w:sz="0" w:space="0" w:color="auto"/>
            <w:left w:val="none" w:sz="0" w:space="0" w:color="auto"/>
            <w:bottom w:val="none" w:sz="0" w:space="0" w:color="auto"/>
            <w:right w:val="none" w:sz="0" w:space="0" w:color="auto"/>
          </w:divBdr>
        </w:div>
        <w:div w:id="1035042322">
          <w:marLeft w:val="480"/>
          <w:marRight w:val="0"/>
          <w:marTop w:val="0"/>
          <w:marBottom w:val="0"/>
          <w:divBdr>
            <w:top w:val="none" w:sz="0" w:space="0" w:color="auto"/>
            <w:left w:val="none" w:sz="0" w:space="0" w:color="auto"/>
            <w:bottom w:val="none" w:sz="0" w:space="0" w:color="auto"/>
            <w:right w:val="none" w:sz="0" w:space="0" w:color="auto"/>
          </w:divBdr>
        </w:div>
        <w:div w:id="955213045">
          <w:marLeft w:val="480"/>
          <w:marRight w:val="0"/>
          <w:marTop w:val="0"/>
          <w:marBottom w:val="0"/>
          <w:divBdr>
            <w:top w:val="none" w:sz="0" w:space="0" w:color="auto"/>
            <w:left w:val="none" w:sz="0" w:space="0" w:color="auto"/>
            <w:bottom w:val="none" w:sz="0" w:space="0" w:color="auto"/>
            <w:right w:val="none" w:sz="0" w:space="0" w:color="auto"/>
          </w:divBdr>
        </w:div>
        <w:div w:id="1813282753">
          <w:marLeft w:val="480"/>
          <w:marRight w:val="0"/>
          <w:marTop w:val="0"/>
          <w:marBottom w:val="0"/>
          <w:divBdr>
            <w:top w:val="none" w:sz="0" w:space="0" w:color="auto"/>
            <w:left w:val="none" w:sz="0" w:space="0" w:color="auto"/>
            <w:bottom w:val="none" w:sz="0" w:space="0" w:color="auto"/>
            <w:right w:val="none" w:sz="0" w:space="0" w:color="auto"/>
          </w:divBdr>
        </w:div>
        <w:div w:id="878708928">
          <w:marLeft w:val="480"/>
          <w:marRight w:val="0"/>
          <w:marTop w:val="0"/>
          <w:marBottom w:val="0"/>
          <w:divBdr>
            <w:top w:val="none" w:sz="0" w:space="0" w:color="auto"/>
            <w:left w:val="none" w:sz="0" w:space="0" w:color="auto"/>
            <w:bottom w:val="none" w:sz="0" w:space="0" w:color="auto"/>
            <w:right w:val="none" w:sz="0" w:space="0" w:color="auto"/>
          </w:divBdr>
        </w:div>
        <w:div w:id="638807865">
          <w:marLeft w:val="480"/>
          <w:marRight w:val="0"/>
          <w:marTop w:val="0"/>
          <w:marBottom w:val="0"/>
          <w:divBdr>
            <w:top w:val="none" w:sz="0" w:space="0" w:color="auto"/>
            <w:left w:val="none" w:sz="0" w:space="0" w:color="auto"/>
            <w:bottom w:val="none" w:sz="0" w:space="0" w:color="auto"/>
            <w:right w:val="none" w:sz="0" w:space="0" w:color="auto"/>
          </w:divBdr>
        </w:div>
        <w:div w:id="1255743277">
          <w:marLeft w:val="480"/>
          <w:marRight w:val="0"/>
          <w:marTop w:val="0"/>
          <w:marBottom w:val="0"/>
          <w:divBdr>
            <w:top w:val="none" w:sz="0" w:space="0" w:color="auto"/>
            <w:left w:val="none" w:sz="0" w:space="0" w:color="auto"/>
            <w:bottom w:val="none" w:sz="0" w:space="0" w:color="auto"/>
            <w:right w:val="none" w:sz="0" w:space="0" w:color="auto"/>
          </w:divBdr>
        </w:div>
        <w:div w:id="1077947279">
          <w:marLeft w:val="480"/>
          <w:marRight w:val="0"/>
          <w:marTop w:val="0"/>
          <w:marBottom w:val="0"/>
          <w:divBdr>
            <w:top w:val="none" w:sz="0" w:space="0" w:color="auto"/>
            <w:left w:val="none" w:sz="0" w:space="0" w:color="auto"/>
            <w:bottom w:val="none" w:sz="0" w:space="0" w:color="auto"/>
            <w:right w:val="none" w:sz="0" w:space="0" w:color="auto"/>
          </w:divBdr>
        </w:div>
        <w:div w:id="1500849860">
          <w:marLeft w:val="480"/>
          <w:marRight w:val="0"/>
          <w:marTop w:val="0"/>
          <w:marBottom w:val="0"/>
          <w:divBdr>
            <w:top w:val="none" w:sz="0" w:space="0" w:color="auto"/>
            <w:left w:val="none" w:sz="0" w:space="0" w:color="auto"/>
            <w:bottom w:val="none" w:sz="0" w:space="0" w:color="auto"/>
            <w:right w:val="none" w:sz="0" w:space="0" w:color="auto"/>
          </w:divBdr>
        </w:div>
        <w:div w:id="1938169923">
          <w:marLeft w:val="480"/>
          <w:marRight w:val="0"/>
          <w:marTop w:val="0"/>
          <w:marBottom w:val="0"/>
          <w:divBdr>
            <w:top w:val="none" w:sz="0" w:space="0" w:color="auto"/>
            <w:left w:val="none" w:sz="0" w:space="0" w:color="auto"/>
            <w:bottom w:val="none" w:sz="0" w:space="0" w:color="auto"/>
            <w:right w:val="none" w:sz="0" w:space="0" w:color="auto"/>
          </w:divBdr>
        </w:div>
        <w:div w:id="1782802331">
          <w:marLeft w:val="480"/>
          <w:marRight w:val="0"/>
          <w:marTop w:val="0"/>
          <w:marBottom w:val="0"/>
          <w:divBdr>
            <w:top w:val="none" w:sz="0" w:space="0" w:color="auto"/>
            <w:left w:val="none" w:sz="0" w:space="0" w:color="auto"/>
            <w:bottom w:val="none" w:sz="0" w:space="0" w:color="auto"/>
            <w:right w:val="none" w:sz="0" w:space="0" w:color="auto"/>
          </w:divBdr>
        </w:div>
        <w:div w:id="649790095">
          <w:marLeft w:val="480"/>
          <w:marRight w:val="0"/>
          <w:marTop w:val="0"/>
          <w:marBottom w:val="0"/>
          <w:divBdr>
            <w:top w:val="none" w:sz="0" w:space="0" w:color="auto"/>
            <w:left w:val="none" w:sz="0" w:space="0" w:color="auto"/>
            <w:bottom w:val="none" w:sz="0" w:space="0" w:color="auto"/>
            <w:right w:val="none" w:sz="0" w:space="0" w:color="auto"/>
          </w:divBdr>
        </w:div>
        <w:div w:id="390034488">
          <w:marLeft w:val="480"/>
          <w:marRight w:val="0"/>
          <w:marTop w:val="0"/>
          <w:marBottom w:val="0"/>
          <w:divBdr>
            <w:top w:val="none" w:sz="0" w:space="0" w:color="auto"/>
            <w:left w:val="none" w:sz="0" w:space="0" w:color="auto"/>
            <w:bottom w:val="none" w:sz="0" w:space="0" w:color="auto"/>
            <w:right w:val="none" w:sz="0" w:space="0" w:color="auto"/>
          </w:divBdr>
        </w:div>
      </w:divsChild>
    </w:div>
    <w:div w:id="1247031637">
      <w:bodyDiv w:val="1"/>
      <w:marLeft w:val="0"/>
      <w:marRight w:val="0"/>
      <w:marTop w:val="0"/>
      <w:marBottom w:val="0"/>
      <w:divBdr>
        <w:top w:val="none" w:sz="0" w:space="0" w:color="auto"/>
        <w:left w:val="none" w:sz="0" w:space="0" w:color="auto"/>
        <w:bottom w:val="none" w:sz="0" w:space="0" w:color="auto"/>
        <w:right w:val="none" w:sz="0" w:space="0" w:color="auto"/>
      </w:divBdr>
      <w:divsChild>
        <w:div w:id="1745567243">
          <w:marLeft w:val="480"/>
          <w:marRight w:val="0"/>
          <w:marTop w:val="0"/>
          <w:marBottom w:val="0"/>
          <w:divBdr>
            <w:top w:val="none" w:sz="0" w:space="0" w:color="auto"/>
            <w:left w:val="none" w:sz="0" w:space="0" w:color="auto"/>
            <w:bottom w:val="none" w:sz="0" w:space="0" w:color="auto"/>
            <w:right w:val="none" w:sz="0" w:space="0" w:color="auto"/>
          </w:divBdr>
        </w:div>
        <w:div w:id="1894732730">
          <w:marLeft w:val="480"/>
          <w:marRight w:val="0"/>
          <w:marTop w:val="0"/>
          <w:marBottom w:val="0"/>
          <w:divBdr>
            <w:top w:val="none" w:sz="0" w:space="0" w:color="auto"/>
            <w:left w:val="none" w:sz="0" w:space="0" w:color="auto"/>
            <w:bottom w:val="none" w:sz="0" w:space="0" w:color="auto"/>
            <w:right w:val="none" w:sz="0" w:space="0" w:color="auto"/>
          </w:divBdr>
        </w:div>
        <w:div w:id="1832215140">
          <w:marLeft w:val="480"/>
          <w:marRight w:val="0"/>
          <w:marTop w:val="0"/>
          <w:marBottom w:val="0"/>
          <w:divBdr>
            <w:top w:val="none" w:sz="0" w:space="0" w:color="auto"/>
            <w:left w:val="none" w:sz="0" w:space="0" w:color="auto"/>
            <w:bottom w:val="none" w:sz="0" w:space="0" w:color="auto"/>
            <w:right w:val="none" w:sz="0" w:space="0" w:color="auto"/>
          </w:divBdr>
        </w:div>
        <w:div w:id="394550876">
          <w:marLeft w:val="480"/>
          <w:marRight w:val="0"/>
          <w:marTop w:val="0"/>
          <w:marBottom w:val="0"/>
          <w:divBdr>
            <w:top w:val="none" w:sz="0" w:space="0" w:color="auto"/>
            <w:left w:val="none" w:sz="0" w:space="0" w:color="auto"/>
            <w:bottom w:val="none" w:sz="0" w:space="0" w:color="auto"/>
            <w:right w:val="none" w:sz="0" w:space="0" w:color="auto"/>
          </w:divBdr>
        </w:div>
        <w:div w:id="531654193">
          <w:marLeft w:val="480"/>
          <w:marRight w:val="0"/>
          <w:marTop w:val="0"/>
          <w:marBottom w:val="0"/>
          <w:divBdr>
            <w:top w:val="none" w:sz="0" w:space="0" w:color="auto"/>
            <w:left w:val="none" w:sz="0" w:space="0" w:color="auto"/>
            <w:bottom w:val="none" w:sz="0" w:space="0" w:color="auto"/>
            <w:right w:val="none" w:sz="0" w:space="0" w:color="auto"/>
          </w:divBdr>
        </w:div>
        <w:div w:id="2129548160">
          <w:marLeft w:val="480"/>
          <w:marRight w:val="0"/>
          <w:marTop w:val="0"/>
          <w:marBottom w:val="0"/>
          <w:divBdr>
            <w:top w:val="none" w:sz="0" w:space="0" w:color="auto"/>
            <w:left w:val="none" w:sz="0" w:space="0" w:color="auto"/>
            <w:bottom w:val="none" w:sz="0" w:space="0" w:color="auto"/>
            <w:right w:val="none" w:sz="0" w:space="0" w:color="auto"/>
          </w:divBdr>
        </w:div>
        <w:div w:id="1940288977">
          <w:marLeft w:val="480"/>
          <w:marRight w:val="0"/>
          <w:marTop w:val="0"/>
          <w:marBottom w:val="0"/>
          <w:divBdr>
            <w:top w:val="none" w:sz="0" w:space="0" w:color="auto"/>
            <w:left w:val="none" w:sz="0" w:space="0" w:color="auto"/>
            <w:bottom w:val="none" w:sz="0" w:space="0" w:color="auto"/>
            <w:right w:val="none" w:sz="0" w:space="0" w:color="auto"/>
          </w:divBdr>
        </w:div>
        <w:div w:id="719745620">
          <w:marLeft w:val="480"/>
          <w:marRight w:val="0"/>
          <w:marTop w:val="0"/>
          <w:marBottom w:val="0"/>
          <w:divBdr>
            <w:top w:val="none" w:sz="0" w:space="0" w:color="auto"/>
            <w:left w:val="none" w:sz="0" w:space="0" w:color="auto"/>
            <w:bottom w:val="none" w:sz="0" w:space="0" w:color="auto"/>
            <w:right w:val="none" w:sz="0" w:space="0" w:color="auto"/>
          </w:divBdr>
        </w:div>
        <w:div w:id="689993976">
          <w:marLeft w:val="480"/>
          <w:marRight w:val="0"/>
          <w:marTop w:val="0"/>
          <w:marBottom w:val="0"/>
          <w:divBdr>
            <w:top w:val="none" w:sz="0" w:space="0" w:color="auto"/>
            <w:left w:val="none" w:sz="0" w:space="0" w:color="auto"/>
            <w:bottom w:val="none" w:sz="0" w:space="0" w:color="auto"/>
            <w:right w:val="none" w:sz="0" w:space="0" w:color="auto"/>
          </w:divBdr>
        </w:div>
        <w:div w:id="1889565808">
          <w:marLeft w:val="480"/>
          <w:marRight w:val="0"/>
          <w:marTop w:val="0"/>
          <w:marBottom w:val="0"/>
          <w:divBdr>
            <w:top w:val="none" w:sz="0" w:space="0" w:color="auto"/>
            <w:left w:val="none" w:sz="0" w:space="0" w:color="auto"/>
            <w:bottom w:val="none" w:sz="0" w:space="0" w:color="auto"/>
            <w:right w:val="none" w:sz="0" w:space="0" w:color="auto"/>
          </w:divBdr>
        </w:div>
        <w:div w:id="1382288913">
          <w:marLeft w:val="480"/>
          <w:marRight w:val="0"/>
          <w:marTop w:val="0"/>
          <w:marBottom w:val="0"/>
          <w:divBdr>
            <w:top w:val="none" w:sz="0" w:space="0" w:color="auto"/>
            <w:left w:val="none" w:sz="0" w:space="0" w:color="auto"/>
            <w:bottom w:val="none" w:sz="0" w:space="0" w:color="auto"/>
            <w:right w:val="none" w:sz="0" w:space="0" w:color="auto"/>
          </w:divBdr>
        </w:div>
      </w:divsChild>
    </w:div>
    <w:div w:id="1272931929">
      <w:bodyDiv w:val="1"/>
      <w:marLeft w:val="0"/>
      <w:marRight w:val="0"/>
      <w:marTop w:val="0"/>
      <w:marBottom w:val="0"/>
      <w:divBdr>
        <w:top w:val="none" w:sz="0" w:space="0" w:color="auto"/>
        <w:left w:val="none" w:sz="0" w:space="0" w:color="auto"/>
        <w:bottom w:val="none" w:sz="0" w:space="0" w:color="auto"/>
        <w:right w:val="none" w:sz="0" w:space="0" w:color="auto"/>
      </w:divBdr>
      <w:divsChild>
        <w:div w:id="290747166">
          <w:marLeft w:val="480"/>
          <w:marRight w:val="0"/>
          <w:marTop w:val="0"/>
          <w:marBottom w:val="0"/>
          <w:divBdr>
            <w:top w:val="none" w:sz="0" w:space="0" w:color="auto"/>
            <w:left w:val="none" w:sz="0" w:space="0" w:color="auto"/>
            <w:bottom w:val="none" w:sz="0" w:space="0" w:color="auto"/>
            <w:right w:val="none" w:sz="0" w:space="0" w:color="auto"/>
          </w:divBdr>
        </w:div>
        <w:div w:id="972760027">
          <w:marLeft w:val="480"/>
          <w:marRight w:val="0"/>
          <w:marTop w:val="0"/>
          <w:marBottom w:val="0"/>
          <w:divBdr>
            <w:top w:val="none" w:sz="0" w:space="0" w:color="auto"/>
            <w:left w:val="none" w:sz="0" w:space="0" w:color="auto"/>
            <w:bottom w:val="none" w:sz="0" w:space="0" w:color="auto"/>
            <w:right w:val="none" w:sz="0" w:space="0" w:color="auto"/>
          </w:divBdr>
        </w:div>
        <w:div w:id="1171482877">
          <w:marLeft w:val="480"/>
          <w:marRight w:val="0"/>
          <w:marTop w:val="0"/>
          <w:marBottom w:val="0"/>
          <w:divBdr>
            <w:top w:val="none" w:sz="0" w:space="0" w:color="auto"/>
            <w:left w:val="none" w:sz="0" w:space="0" w:color="auto"/>
            <w:bottom w:val="none" w:sz="0" w:space="0" w:color="auto"/>
            <w:right w:val="none" w:sz="0" w:space="0" w:color="auto"/>
          </w:divBdr>
        </w:div>
        <w:div w:id="1081368523">
          <w:marLeft w:val="480"/>
          <w:marRight w:val="0"/>
          <w:marTop w:val="0"/>
          <w:marBottom w:val="0"/>
          <w:divBdr>
            <w:top w:val="none" w:sz="0" w:space="0" w:color="auto"/>
            <w:left w:val="none" w:sz="0" w:space="0" w:color="auto"/>
            <w:bottom w:val="none" w:sz="0" w:space="0" w:color="auto"/>
            <w:right w:val="none" w:sz="0" w:space="0" w:color="auto"/>
          </w:divBdr>
        </w:div>
        <w:div w:id="835877402">
          <w:marLeft w:val="480"/>
          <w:marRight w:val="0"/>
          <w:marTop w:val="0"/>
          <w:marBottom w:val="0"/>
          <w:divBdr>
            <w:top w:val="none" w:sz="0" w:space="0" w:color="auto"/>
            <w:left w:val="none" w:sz="0" w:space="0" w:color="auto"/>
            <w:bottom w:val="none" w:sz="0" w:space="0" w:color="auto"/>
            <w:right w:val="none" w:sz="0" w:space="0" w:color="auto"/>
          </w:divBdr>
        </w:div>
        <w:div w:id="650868543">
          <w:marLeft w:val="480"/>
          <w:marRight w:val="0"/>
          <w:marTop w:val="0"/>
          <w:marBottom w:val="0"/>
          <w:divBdr>
            <w:top w:val="none" w:sz="0" w:space="0" w:color="auto"/>
            <w:left w:val="none" w:sz="0" w:space="0" w:color="auto"/>
            <w:bottom w:val="none" w:sz="0" w:space="0" w:color="auto"/>
            <w:right w:val="none" w:sz="0" w:space="0" w:color="auto"/>
          </w:divBdr>
        </w:div>
        <w:div w:id="1329791191">
          <w:marLeft w:val="480"/>
          <w:marRight w:val="0"/>
          <w:marTop w:val="0"/>
          <w:marBottom w:val="0"/>
          <w:divBdr>
            <w:top w:val="none" w:sz="0" w:space="0" w:color="auto"/>
            <w:left w:val="none" w:sz="0" w:space="0" w:color="auto"/>
            <w:bottom w:val="none" w:sz="0" w:space="0" w:color="auto"/>
            <w:right w:val="none" w:sz="0" w:space="0" w:color="auto"/>
          </w:divBdr>
        </w:div>
        <w:div w:id="39402446">
          <w:marLeft w:val="480"/>
          <w:marRight w:val="0"/>
          <w:marTop w:val="0"/>
          <w:marBottom w:val="0"/>
          <w:divBdr>
            <w:top w:val="none" w:sz="0" w:space="0" w:color="auto"/>
            <w:left w:val="none" w:sz="0" w:space="0" w:color="auto"/>
            <w:bottom w:val="none" w:sz="0" w:space="0" w:color="auto"/>
            <w:right w:val="none" w:sz="0" w:space="0" w:color="auto"/>
          </w:divBdr>
        </w:div>
        <w:div w:id="1696998277">
          <w:marLeft w:val="480"/>
          <w:marRight w:val="0"/>
          <w:marTop w:val="0"/>
          <w:marBottom w:val="0"/>
          <w:divBdr>
            <w:top w:val="none" w:sz="0" w:space="0" w:color="auto"/>
            <w:left w:val="none" w:sz="0" w:space="0" w:color="auto"/>
            <w:bottom w:val="none" w:sz="0" w:space="0" w:color="auto"/>
            <w:right w:val="none" w:sz="0" w:space="0" w:color="auto"/>
          </w:divBdr>
        </w:div>
        <w:div w:id="886112394">
          <w:marLeft w:val="480"/>
          <w:marRight w:val="0"/>
          <w:marTop w:val="0"/>
          <w:marBottom w:val="0"/>
          <w:divBdr>
            <w:top w:val="none" w:sz="0" w:space="0" w:color="auto"/>
            <w:left w:val="none" w:sz="0" w:space="0" w:color="auto"/>
            <w:bottom w:val="none" w:sz="0" w:space="0" w:color="auto"/>
            <w:right w:val="none" w:sz="0" w:space="0" w:color="auto"/>
          </w:divBdr>
        </w:div>
        <w:div w:id="147868385">
          <w:marLeft w:val="480"/>
          <w:marRight w:val="0"/>
          <w:marTop w:val="0"/>
          <w:marBottom w:val="0"/>
          <w:divBdr>
            <w:top w:val="none" w:sz="0" w:space="0" w:color="auto"/>
            <w:left w:val="none" w:sz="0" w:space="0" w:color="auto"/>
            <w:bottom w:val="none" w:sz="0" w:space="0" w:color="auto"/>
            <w:right w:val="none" w:sz="0" w:space="0" w:color="auto"/>
          </w:divBdr>
        </w:div>
        <w:div w:id="256796789">
          <w:marLeft w:val="480"/>
          <w:marRight w:val="0"/>
          <w:marTop w:val="0"/>
          <w:marBottom w:val="0"/>
          <w:divBdr>
            <w:top w:val="none" w:sz="0" w:space="0" w:color="auto"/>
            <w:left w:val="none" w:sz="0" w:space="0" w:color="auto"/>
            <w:bottom w:val="none" w:sz="0" w:space="0" w:color="auto"/>
            <w:right w:val="none" w:sz="0" w:space="0" w:color="auto"/>
          </w:divBdr>
        </w:div>
        <w:div w:id="1859461346">
          <w:marLeft w:val="480"/>
          <w:marRight w:val="0"/>
          <w:marTop w:val="0"/>
          <w:marBottom w:val="0"/>
          <w:divBdr>
            <w:top w:val="none" w:sz="0" w:space="0" w:color="auto"/>
            <w:left w:val="none" w:sz="0" w:space="0" w:color="auto"/>
            <w:bottom w:val="none" w:sz="0" w:space="0" w:color="auto"/>
            <w:right w:val="none" w:sz="0" w:space="0" w:color="auto"/>
          </w:divBdr>
        </w:div>
        <w:div w:id="334454209">
          <w:marLeft w:val="480"/>
          <w:marRight w:val="0"/>
          <w:marTop w:val="0"/>
          <w:marBottom w:val="0"/>
          <w:divBdr>
            <w:top w:val="none" w:sz="0" w:space="0" w:color="auto"/>
            <w:left w:val="none" w:sz="0" w:space="0" w:color="auto"/>
            <w:bottom w:val="none" w:sz="0" w:space="0" w:color="auto"/>
            <w:right w:val="none" w:sz="0" w:space="0" w:color="auto"/>
          </w:divBdr>
        </w:div>
        <w:div w:id="1357344460">
          <w:marLeft w:val="480"/>
          <w:marRight w:val="0"/>
          <w:marTop w:val="0"/>
          <w:marBottom w:val="0"/>
          <w:divBdr>
            <w:top w:val="none" w:sz="0" w:space="0" w:color="auto"/>
            <w:left w:val="none" w:sz="0" w:space="0" w:color="auto"/>
            <w:bottom w:val="none" w:sz="0" w:space="0" w:color="auto"/>
            <w:right w:val="none" w:sz="0" w:space="0" w:color="auto"/>
          </w:divBdr>
        </w:div>
        <w:div w:id="1779830837">
          <w:marLeft w:val="480"/>
          <w:marRight w:val="0"/>
          <w:marTop w:val="0"/>
          <w:marBottom w:val="0"/>
          <w:divBdr>
            <w:top w:val="none" w:sz="0" w:space="0" w:color="auto"/>
            <w:left w:val="none" w:sz="0" w:space="0" w:color="auto"/>
            <w:bottom w:val="none" w:sz="0" w:space="0" w:color="auto"/>
            <w:right w:val="none" w:sz="0" w:space="0" w:color="auto"/>
          </w:divBdr>
        </w:div>
      </w:divsChild>
    </w:div>
    <w:div w:id="1274896954">
      <w:bodyDiv w:val="1"/>
      <w:marLeft w:val="0"/>
      <w:marRight w:val="0"/>
      <w:marTop w:val="0"/>
      <w:marBottom w:val="0"/>
      <w:divBdr>
        <w:top w:val="none" w:sz="0" w:space="0" w:color="auto"/>
        <w:left w:val="none" w:sz="0" w:space="0" w:color="auto"/>
        <w:bottom w:val="none" w:sz="0" w:space="0" w:color="auto"/>
        <w:right w:val="none" w:sz="0" w:space="0" w:color="auto"/>
      </w:divBdr>
      <w:divsChild>
        <w:div w:id="435564795">
          <w:marLeft w:val="480"/>
          <w:marRight w:val="0"/>
          <w:marTop w:val="0"/>
          <w:marBottom w:val="0"/>
          <w:divBdr>
            <w:top w:val="none" w:sz="0" w:space="0" w:color="auto"/>
            <w:left w:val="none" w:sz="0" w:space="0" w:color="auto"/>
            <w:bottom w:val="none" w:sz="0" w:space="0" w:color="auto"/>
            <w:right w:val="none" w:sz="0" w:space="0" w:color="auto"/>
          </w:divBdr>
        </w:div>
        <w:div w:id="512915538">
          <w:marLeft w:val="480"/>
          <w:marRight w:val="0"/>
          <w:marTop w:val="0"/>
          <w:marBottom w:val="0"/>
          <w:divBdr>
            <w:top w:val="none" w:sz="0" w:space="0" w:color="auto"/>
            <w:left w:val="none" w:sz="0" w:space="0" w:color="auto"/>
            <w:bottom w:val="none" w:sz="0" w:space="0" w:color="auto"/>
            <w:right w:val="none" w:sz="0" w:space="0" w:color="auto"/>
          </w:divBdr>
        </w:div>
        <w:div w:id="1782262319">
          <w:marLeft w:val="480"/>
          <w:marRight w:val="0"/>
          <w:marTop w:val="0"/>
          <w:marBottom w:val="0"/>
          <w:divBdr>
            <w:top w:val="none" w:sz="0" w:space="0" w:color="auto"/>
            <w:left w:val="none" w:sz="0" w:space="0" w:color="auto"/>
            <w:bottom w:val="none" w:sz="0" w:space="0" w:color="auto"/>
            <w:right w:val="none" w:sz="0" w:space="0" w:color="auto"/>
          </w:divBdr>
        </w:div>
        <w:div w:id="2065903858">
          <w:marLeft w:val="480"/>
          <w:marRight w:val="0"/>
          <w:marTop w:val="0"/>
          <w:marBottom w:val="0"/>
          <w:divBdr>
            <w:top w:val="none" w:sz="0" w:space="0" w:color="auto"/>
            <w:left w:val="none" w:sz="0" w:space="0" w:color="auto"/>
            <w:bottom w:val="none" w:sz="0" w:space="0" w:color="auto"/>
            <w:right w:val="none" w:sz="0" w:space="0" w:color="auto"/>
          </w:divBdr>
        </w:div>
        <w:div w:id="787240312">
          <w:marLeft w:val="480"/>
          <w:marRight w:val="0"/>
          <w:marTop w:val="0"/>
          <w:marBottom w:val="0"/>
          <w:divBdr>
            <w:top w:val="none" w:sz="0" w:space="0" w:color="auto"/>
            <w:left w:val="none" w:sz="0" w:space="0" w:color="auto"/>
            <w:bottom w:val="none" w:sz="0" w:space="0" w:color="auto"/>
            <w:right w:val="none" w:sz="0" w:space="0" w:color="auto"/>
          </w:divBdr>
        </w:div>
        <w:div w:id="415902443">
          <w:marLeft w:val="480"/>
          <w:marRight w:val="0"/>
          <w:marTop w:val="0"/>
          <w:marBottom w:val="0"/>
          <w:divBdr>
            <w:top w:val="none" w:sz="0" w:space="0" w:color="auto"/>
            <w:left w:val="none" w:sz="0" w:space="0" w:color="auto"/>
            <w:bottom w:val="none" w:sz="0" w:space="0" w:color="auto"/>
            <w:right w:val="none" w:sz="0" w:space="0" w:color="auto"/>
          </w:divBdr>
        </w:div>
        <w:div w:id="642278325">
          <w:marLeft w:val="480"/>
          <w:marRight w:val="0"/>
          <w:marTop w:val="0"/>
          <w:marBottom w:val="0"/>
          <w:divBdr>
            <w:top w:val="none" w:sz="0" w:space="0" w:color="auto"/>
            <w:left w:val="none" w:sz="0" w:space="0" w:color="auto"/>
            <w:bottom w:val="none" w:sz="0" w:space="0" w:color="auto"/>
            <w:right w:val="none" w:sz="0" w:space="0" w:color="auto"/>
          </w:divBdr>
        </w:div>
        <w:div w:id="120416018">
          <w:marLeft w:val="480"/>
          <w:marRight w:val="0"/>
          <w:marTop w:val="0"/>
          <w:marBottom w:val="0"/>
          <w:divBdr>
            <w:top w:val="none" w:sz="0" w:space="0" w:color="auto"/>
            <w:left w:val="none" w:sz="0" w:space="0" w:color="auto"/>
            <w:bottom w:val="none" w:sz="0" w:space="0" w:color="auto"/>
            <w:right w:val="none" w:sz="0" w:space="0" w:color="auto"/>
          </w:divBdr>
        </w:div>
        <w:div w:id="2075395616">
          <w:marLeft w:val="480"/>
          <w:marRight w:val="0"/>
          <w:marTop w:val="0"/>
          <w:marBottom w:val="0"/>
          <w:divBdr>
            <w:top w:val="none" w:sz="0" w:space="0" w:color="auto"/>
            <w:left w:val="none" w:sz="0" w:space="0" w:color="auto"/>
            <w:bottom w:val="none" w:sz="0" w:space="0" w:color="auto"/>
            <w:right w:val="none" w:sz="0" w:space="0" w:color="auto"/>
          </w:divBdr>
        </w:div>
        <w:div w:id="2138789037">
          <w:marLeft w:val="480"/>
          <w:marRight w:val="0"/>
          <w:marTop w:val="0"/>
          <w:marBottom w:val="0"/>
          <w:divBdr>
            <w:top w:val="none" w:sz="0" w:space="0" w:color="auto"/>
            <w:left w:val="none" w:sz="0" w:space="0" w:color="auto"/>
            <w:bottom w:val="none" w:sz="0" w:space="0" w:color="auto"/>
            <w:right w:val="none" w:sz="0" w:space="0" w:color="auto"/>
          </w:divBdr>
        </w:div>
        <w:div w:id="1524512828">
          <w:marLeft w:val="480"/>
          <w:marRight w:val="0"/>
          <w:marTop w:val="0"/>
          <w:marBottom w:val="0"/>
          <w:divBdr>
            <w:top w:val="none" w:sz="0" w:space="0" w:color="auto"/>
            <w:left w:val="none" w:sz="0" w:space="0" w:color="auto"/>
            <w:bottom w:val="none" w:sz="0" w:space="0" w:color="auto"/>
            <w:right w:val="none" w:sz="0" w:space="0" w:color="auto"/>
          </w:divBdr>
        </w:div>
      </w:divsChild>
    </w:div>
    <w:div w:id="1280643615">
      <w:bodyDiv w:val="1"/>
      <w:marLeft w:val="0"/>
      <w:marRight w:val="0"/>
      <w:marTop w:val="0"/>
      <w:marBottom w:val="0"/>
      <w:divBdr>
        <w:top w:val="none" w:sz="0" w:space="0" w:color="auto"/>
        <w:left w:val="none" w:sz="0" w:space="0" w:color="auto"/>
        <w:bottom w:val="none" w:sz="0" w:space="0" w:color="auto"/>
        <w:right w:val="none" w:sz="0" w:space="0" w:color="auto"/>
      </w:divBdr>
      <w:divsChild>
        <w:div w:id="792331436">
          <w:marLeft w:val="480"/>
          <w:marRight w:val="0"/>
          <w:marTop w:val="0"/>
          <w:marBottom w:val="0"/>
          <w:divBdr>
            <w:top w:val="none" w:sz="0" w:space="0" w:color="auto"/>
            <w:left w:val="none" w:sz="0" w:space="0" w:color="auto"/>
            <w:bottom w:val="none" w:sz="0" w:space="0" w:color="auto"/>
            <w:right w:val="none" w:sz="0" w:space="0" w:color="auto"/>
          </w:divBdr>
        </w:div>
        <w:div w:id="1941334222">
          <w:marLeft w:val="480"/>
          <w:marRight w:val="0"/>
          <w:marTop w:val="0"/>
          <w:marBottom w:val="0"/>
          <w:divBdr>
            <w:top w:val="none" w:sz="0" w:space="0" w:color="auto"/>
            <w:left w:val="none" w:sz="0" w:space="0" w:color="auto"/>
            <w:bottom w:val="none" w:sz="0" w:space="0" w:color="auto"/>
            <w:right w:val="none" w:sz="0" w:space="0" w:color="auto"/>
          </w:divBdr>
        </w:div>
        <w:div w:id="2830487">
          <w:marLeft w:val="480"/>
          <w:marRight w:val="0"/>
          <w:marTop w:val="0"/>
          <w:marBottom w:val="0"/>
          <w:divBdr>
            <w:top w:val="none" w:sz="0" w:space="0" w:color="auto"/>
            <w:left w:val="none" w:sz="0" w:space="0" w:color="auto"/>
            <w:bottom w:val="none" w:sz="0" w:space="0" w:color="auto"/>
            <w:right w:val="none" w:sz="0" w:space="0" w:color="auto"/>
          </w:divBdr>
        </w:div>
        <w:div w:id="15623729">
          <w:marLeft w:val="480"/>
          <w:marRight w:val="0"/>
          <w:marTop w:val="0"/>
          <w:marBottom w:val="0"/>
          <w:divBdr>
            <w:top w:val="none" w:sz="0" w:space="0" w:color="auto"/>
            <w:left w:val="none" w:sz="0" w:space="0" w:color="auto"/>
            <w:bottom w:val="none" w:sz="0" w:space="0" w:color="auto"/>
            <w:right w:val="none" w:sz="0" w:space="0" w:color="auto"/>
          </w:divBdr>
        </w:div>
        <w:div w:id="480193802">
          <w:marLeft w:val="480"/>
          <w:marRight w:val="0"/>
          <w:marTop w:val="0"/>
          <w:marBottom w:val="0"/>
          <w:divBdr>
            <w:top w:val="none" w:sz="0" w:space="0" w:color="auto"/>
            <w:left w:val="none" w:sz="0" w:space="0" w:color="auto"/>
            <w:bottom w:val="none" w:sz="0" w:space="0" w:color="auto"/>
            <w:right w:val="none" w:sz="0" w:space="0" w:color="auto"/>
          </w:divBdr>
        </w:div>
        <w:div w:id="987628969">
          <w:marLeft w:val="480"/>
          <w:marRight w:val="0"/>
          <w:marTop w:val="0"/>
          <w:marBottom w:val="0"/>
          <w:divBdr>
            <w:top w:val="none" w:sz="0" w:space="0" w:color="auto"/>
            <w:left w:val="none" w:sz="0" w:space="0" w:color="auto"/>
            <w:bottom w:val="none" w:sz="0" w:space="0" w:color="auto"/>
            <w:right w:val="none" w:sz="0" w:space="0" w:color="auto"/>
          </w:divBdr>
        </w:div>
        <w:div w:id="1103955225">
          <w:marLeft w:val="480"/>
          <w:marRight w:val="0"/>
          <w:marTop w:val="0"/>
          <w:marBottom w:val="0"/>
          <w:divBdr>
            <w:top w:val="none" w:sz="0" w:space="0" w:color="auto"/>
            <w:left w:val="none" w:sz="0" w:space="0" w:color="auto"/>
            <w:bottom w:val="none" w:sz="0" w:space="0" w:color="auto"/>
            <w:right w:val="none" w:sz="0" w:space="0" w:color="auto"/>
          </w:divBdr>
        </w:div>
        <w:div w:id="300308551">
          <w:marLeft w:val="480"/>
          <w:marRight w:val="0"/>
          <w:marTop w:val="0"/>
          <w:marBottom w:val="0"/>
          <w:divBdr>
            <w:top w:val="none" w:sz="0" w:space="0" w:color="auto"/>
            <w:left w:val="none" w:sz="0" w:space="0" w:color="auto"/>
            <w:bottom w:val="none" w:sz="0" w:space="0" w:color="auto"/>
            <w:right w:val="none" w:sz="0" w:space="0" w:color="auto"/>
          </w:divBdr>
        </w:div>
        <w:div w:id="191960562">
          <w:marLeft w:val="480"/>
          <w:marRight w:val="0"/>
          <w:marTop w:val="0"/>
          <w:marBottom w:val="0"/>
          <w:divBdr>
            <w:top w:val="none" w:sz="0" w:space="0" w:color="auto"/>
            <w:left w:val="none" w:sz="0" w:space="0" w:color="auto"/>
            <w:bottom w:val="none" w:sz="0" w:space="0" w:color="auto"/>
            <w:right w:val="none" w:sz="0" w:space="0" w:color="auto"/>
          </w:divBdr>
        </w:div>
        <w:div w:id="1438673206">
          <w:marLeft w:val="480"/>
          <w:marRight w:val="0"/>
          <w:marTop w:val="0"/>
          <w:marBottom w:val="0"/>
          <w:divBdr>
            <w:top w:val="none" w:sz="0" w:space="0" w:color="auto"/>
            <w:left w:val="none" w:sz="0" w:space="0" w:color="auto"/>
            <w:bottom w:val="none" w:sz="0" w:space="0" w:color="auto"/>
            <w:right w:val="none" w:sz="0" w:space="0" w:color="auto"/>
          </w:divBdr>
        </w:div>
        <w:div w:id="2008825458">
          <w:marLeft w:val="480"/>
          <w:marRight w:val="0"/>
          <w:marTop w:val="0"/>
          <w:marBottom w:val="0"/>
          <w:divBdr>
            <w:top w:val="none" w:sz="0" w:space="0" w:color="auto"/>
            <w:left w:val="none" w:sz="0" w:space="0" w:color="auto"/>
            <w:bottom w:val="none" w:sz="0" w:space="0" w:color="auto"/>
            <w:right w:val="none" w:sz="0" w:space="0" w:color="auto"/>
          </w:divBdr>
        </w:div>
        <w:div w:id="317615766">
          <w:marLeft w:val="480"/>
          <w:marRight w:val="0"/>
          <w:marTop w:val="0"/>
          <w:marBottom w:val="0"/>
          <w:divBdr>
            <w:top w:val="none" w:sz="0" w:space="0" w:color="auto"/>
            <w:left w:val="none" w:sz="0" w:space="0" w:color="auto"/>
            <w:bottom w:val="none" w:sz="0" w:space="0" w:color="auto"/>
            <w:right w:val="none" w:sz="0" w:space="0" w:color="auto"/>
          </w:divBdr>
        </w:div>
        <w:div w:id="62142439">
          <w:marLeft w:val="480"/>
          <w:marRight w:val="0"/>
          <w:marTop w:val="0"/>
          <w:marBottom w:val="0"/>
          <w:divBdr>
            <w:top w:val="none" w:sz="0" w:space="0" w:color="auto"/>
            <w:left w:val="none" w:sz="0" w:space="0" w:color="auto"/>
            <w:bottom w:val="none" w:sz="0" w:space="0" w:color="auto"/>
            <w:right w:val="none" w:sz="0" w:space="0" w:color="auto"/>
          </w:divBdr>
        </w:div>
        <w:div w:id="1434399614">
          <w:marLeft w:val="480"/>
          <w:marRight w:val="0"/>
          <w:marTop w:val="0"/>
          <w:marBottom w:val="0"/>
          <w:divBdr>
            <w:top w:val="none" w:sz="0" w:space="0" w:color="auto"/>
            <w:left w:val="none" w:sz="0" w:space="0" w:color="auto"/>
            <w:bottom w:val="none" w:sz="0" w:space="0" w:color="auto"/>
            <w:right w:val="none" w:sz="0" w:space="0" w:color="auto"/>
          </w:divBdr>
        </w:div>
      </w:divsChild>
    </w:div>
    <w:div w:id="1281960423">
      <w:bodyDiv w:val="1"/>
      <w:marLeft w:val="0"/>
      <w:marRight w:val="0"/>
      <w:marTop w:val="0"/>
      <w:marBottom w:val="0"/>
      <w:divBdr>
        <w:top w:val="none" w:sz="0" w:space="0" w:color="auto"/>
        <w:left w:val="none" w:sz="0" w:space="0" w:color="auto"/>
        <w:bottom w:val="none" w:sz="0" w:space="0" w:color="auto"/>
        <w:right w:val="none" w:sz="0" w:space="0" w:color="auto"/>
      </w:divBdr>
      <w:divsChild>
        <w:div w:id="1530946295">
          <w:marLeft w:val="480"/>
          <w:marRight w:val="0"/>
          <w:marTop w:val="0"/>
          <w:marBottom w:val="0"/>
          <w:divBdr>
            <w:top w:val="none" w:sz="0" w:space="0" w:color="auto"/>
            <w:left w:val="none" w:sz="0" w:space="0" w:color="auto"/>
            <w:bottom w:val="none" w:sz="0" w:space="0" w:color="auto"/>
            <w:right w:val="none" w:sz="0" w:space="0" w:color="auto"/>
          </w:divBdr>
        </w:div>
        <w:div w:id="1424381412">
          <w:marLeft w:val="480"/>
          <w:marRight w:val="0"/>
          <w:marTop w:val="0"/>
          <w:marBottom w:val="0"/>
          <w:divBdr>
            <w:top w:val="none" w:sz="0" w:space="0" w:color="auto"/>
            <w:left w:val="none" w:sz="0" w:space="0" w:color="auto"/>
            <w:bottom w:val="none" w:sz="0" w:space="0" w:color="auto"/>
            <w:right w:val="none" w:sz="0" w:space="0" w:color="auto"/>
          </w:divBdr>
        </w:div>
        <w:div w:id="582690623">
          <w:marLeft w:val="480"/>
          <w:marRight w:val="0"/>
          <w:marTop w:val="0"/>
          <w:marBottom w:val="0"/>
          <w:divBdr>
            <w:top w:val="none" w:sz="0" w:space="0" w:color="auto"/>
            <w:left w:val="none" w:sz="0" w:space="0" w:color="auto"/>
            <w:bottom w:val="none" w:sz="0" w:space="0" w:color="auto"/>
            <w:right w:val="none" w:sz="0" w:space="0" w:color="auto"/>
          </w:divBdr>
        </w:div>
        <w:div w:id="308676269">
          <w:marLeft w:val="480"/>
          <w:marRight w:val="0"/>
          <w:marTop w:val="0"/>
          <w:marBottom w:val="0"/>
          <w:divBdr>
            <w:top w:val="none" w:sz="0" w:space="0" w:color="auto"/>
            <w:left w:val="none" w:sz="0" w:space="0" w:color="auto"/>
            <w:bottom w:val="none" w:sz="0" w:space="0" w:color="auto"/>
            <w:right w:val="none" w:sz="0" w:space="0" w:color="auto"/>
          </w:divBdr>
        </w:div>
        <w:div w:id="808471574">
          <w:marLeft w:val="480"/>
          <w:marRight w:val="0"/>
          <w:marTop w:val="0"/>
          <w:marBottom w:val="0"/>
          <w:divBdr>
            <w:top w:val="none" w:sz="0" w:space="0" w:color="auto"/>
            <w:left w:val="none" w:sz="0" w:space="0" w:color="auto"/>
            <w:bottom w:val="none" w:sz="0" w:space="0" w:color="auto"/>
            <w:right w:val="none" w:sz="0" w:space="0" w:color="auto"/>
          </w:divBdr>
        </w:div>
        <w:div w:id="574095545">
          <w:marLeft w:val="480"/>
          <w:marRight w:val="0"/>
          <w:marTop w:val="0"/>
          <w:marBottom w:val="0"/>
          <w:divBdr>
            <w:top w:val="none" w:sz="0" w:space="0" w:color="auto"/>
            <w:left w:val="none" w:sz="0" w:space="0" w:color="auto"/>
            <w:bottom w:val="none" w:sz="0" w:space="0" w:color="auto"/>
            <w:right w:val="none" w:sz="0" w:space="0" w:color="auto"/>
          </w:divBdr>
        </w:div>
        <w:div w:id="281428005">
          <w:marLeft w:val="480"/>
          <w:marRight w:val="0"/>
          <w:marTop w:val="0"/>
          <w:marBottom w:val="0"/>
          <w:divBdr>
            <w:top w:val="none" w:sz="0" w:space="0" w:color="auto"/>
            <w:left w:val="none" w:sz="0" w:space="0" w:color="auto"/>
            <w:bottom w:val="none" w:sz="0" w:space="0" w:color="auto"/>
            <w:right w:val="none" w:sz="0" w:space="0" w:color="auto"/>
          </w:divBdr>
        </w:div>
        <w:div w:id="2019580487">
          <w:marLeft w:val="480"/>
          <w:marRight w:val="0"/>
          <w:marTop w:val="0"/>
          <w:marBottom w:val="0"/>
          <w:divBdr>
            <w:top w:val="none" w:sz="0" w:space="0" w:color="auto"/>
            <w:left w:val="none" w:sz="0" w:space="0" w:color="auto"/>
            <w:bottom w:val="none" w:sz="0" w:space="0" w:color="auto"/>
            <w:right w:val="none" w:sz="0" w:space="0" w:color="auto"/>
          </w:divBdr>
        </w:div>
        <w:div w:id="2092193191">
          <w:marLeft w:val="480"/>
          <w:marRight w:val="0"/>
          <w:marTop w:val="0"/>
          <w:marBottom w:val="0"/>
          <w:divBdr>
            <w:top w:val="none" w:sz="0" w:space="0" w:color="auto"/>
            <w:left w:val="none" w:sz="0" w:space="0" w:color="auto"/>
            <w:bottom w:val="none" w:sz="0" w:space="0" w:color="auto"/>
            <w:right w:val="none" w:sz="0" w:space="0" w:color="auto"/>
          </w:divBdr>
        </w:div>
        <w:div w:id="582767106">
          <w:marLeft w:val="480"/>
          <w:marRight w:val="0"/>
          <w:marTop w:val="0"/>
          <w:marBottom w:val="0"/>
          <w:divBdr>
            <w:top w:val="none" w:sz="0" w:space="0" w:color="auto"/>
            <w:left w:val="none" w:sz="0" w:space="0" w:color="auto"/>
            <w:bottom w:val="none" w:sz="0" w:space="0" w:color="auto"/>
            <w:right w:val="none" w:sz="0" w:space="0" w:color="auto"/>
          </w:divBdr>
        </w:div>
        <w:div w:id="1788236400">
          <w:marLeft w:val="480"/>
          <w:marRight w:val="0"/>
          <w:marTop w:val="0"/>
          <w:marBottom w:val="0"/>
          <w:divBdr>
            <w:top w:val="none" w:sz="0" w:space="0" w:color="auto"/>
            <w:left w:val="none" w:sz="0" w:space="0" w:color="auto"/>
            <w:bottom w:val="none" w:sz="0" w:space="0" w:color="auto"/>
            <w:right w:val="none" w:sz="0" w:space="0" w:color="auto"/>
          </w:divBdr>
        </w:div>
        <w:div w:id="119958786">
          <w:marLeft w:val="480"/>
          <w:marRight w:val="0"/>
          <w:marTop w:val="0"/>
          <w:marBottom w:val="0"/>
          <w:divBdr>
            <w:top w:val="none" w:sz="0" w:space="0" w:color="auto"/>
            <w:left w:val="none" w:sz="0" w:space="0" w:color="auto"/>
            <w:bottom w:val="none" w:sz="0" w:space="0" w:color="auto"/>
            <w:right w:val="none" w:sz="0" w:space="0" w:color="auto"/>
          </w:divBdr>
        </w:div>
        <w:div w:id="983967406">
          <w:marLeft w:val="480"/>
          <w:marRight w:val="0"/>
          <w:marTop w:val="0"/>
          <w:marBottom w:val="0"/>
          <w:divBdr>
            <w:top w:val="none" w:sz="0" w:space="0" w:color="auto"/>
            <w:left w:val="none" w:sz="0" w:space="0" w:color="auto"/>
            <w:bottom w:val="none" w:sz="0" w:space="0" w:color="auto"/>
            <w:right w:val="none" w:sz="0" w:space="0" w:color="auto"/>
          </w:divBdr>
        </w:div>
        <w:div w:id="2125922756">
          <w:marLeft w:val="480"/>
          <w:marRight w:val="0"/>
          <w:marTop w:val="0"/>
          <w:marBottom w:val="0"/>
          <w:divBdr>
            <w:top w:val="none" w:sz="0" w:space="0" w:color="auto"/>
            <w:left w:val="none" w:sz="0" w:space="0" w:color="auto"/>
            <w:bottom w:val="none" w:sz="0" w:space="0" w:color="auto"/>
            <w:right w:val="none" w:sz="0" w:space="0" w:color="auto"/>
          </w:divBdr>
        </w:div>
        <w:div w:id="1747796498">
          <w:marLeft w:val="480"/>
          <w:marRight w:val="0"/>
          <w:marTop w:val="0"/>
          <w:marBottom w:val="0"/>
          <w:divBdr>
            <w:top w:val="none" w:sz="0" w:space="0" w:color="auto"/>
            <w:left w:val="none" w:sz="0" w:space="0" w:color="auto"/>
            <w:bottom w:val="none" w:sz="0" w:space="0" w:color="auto"/>
            <w:right w:val="none" w:sz="0" w:space="0" w:color="auto"/>
          </w:divBdr>
        </w:div>
        <w:div w:id="1406486623">
          <w:marLeft w:val="480"/>
          <w:marRight w:val="0"/>
          <w:marTop w:val="0"/>
          <w:marBottom w:val="0"/>
          <w:divBdr>
            <w:top w:val="none" w:sz="0" w:space="0" w:color="auto"/>
            <w:left w:val="none" w:sz="0" w:space="0" w:color="auto"/>
            <w:bottom w:val="none" w:sz="0" w:space="0" w:color="auto"/>
            <w:right w:val="none" w:sz="0" w:space="0" w:color="auto"/>
          </w:divBdr>
        </w:div>
        <w:div w:id="631985706">
          <w:marLeft w:val="480"/>
          <w:marRight w:val="0"/>
          <w:marTop w:val="0"/>
          <w:marBottom w:val="0"/>
          <w:divBdr>
            <w:top w:val="none" w:sz="0" w:space="0" w:color="auto"/>
            <w:left w:val="none" w:sz="0" w:space="0" w:color="auto"/>
            <w:bottom w:val="none" w:sz="0" w:space="0" w:color="auto"/>
            <w:right w:val="none" w:sz="0" w:space="0" w:color="auto"/>
          </w:divBdr>
        </w:div>
        <w:div w:id="830100555">
          <w:marLeft w:val="480"/>
          <w:marRight w:val="0"/>
          <w:marTop w:val="0"/>
          <w:marBottom w:val="0"/>
          <w:divBdr>
            <w:top w:val="none" w:sz="0" w:space="0" w:color="auto"/>
            <w:left w:val="none" w:sz="0" w:space="0" w:color="auto"/>
            <w:bottom w:val="none" w:sz="0" w:space="0" w:color="auto"/>
            <w:right w:val="none" w:sz="0" w:space="0" w:color="auto"/>
          </w:divBdr>
        </w:div>
        <w:div w:id="1054044696">
          <w:marLeft w:val="480"/>
          <w:marRight w:val="0"/>
          <w:marTop w:val="0"/>
          <w:marBottom w:val="0"/>
          <w:divBdr>
            <w:top w:val="none" w:sz="0" w:space="0" w:color="auto"/>
            <w:left w:val="none" w:sz="0" w:space="0" w:color="auto"/>
            <w:bottom w:val="none" w:sz="0" w:space="0" w:color="auto"/>
            <w:right w:val="none" w:sz="0" w:space="0" w:color="auto"/>
          </w:divBdr>
        </w:div>
      </w:divsChild>
    </w:div>
    <w:div w:id="1289506053">
      <w:bodyDiv w:val="1"/>
      <w:marLeft w:val="0"/>
      <w:marRight w:val="0"/>
      <w:marTop w:val="0"/>
      <w:marBottom w:val="0"/>
      <w:divBdr>
        <w:top w:val="none" w:sz="0" w:space="0" w:color="auto"/>
        <w:left w:val="none" w:sz="0" w:space="0" w:color="auto"/>
        <w:bottom w:val="none" w:sz="0" w:space="0" w:color="auto"/>
        <w:right w:val="none" w:sz="0" w:space="0" w:color="auto"/>
      </w:divBdr>
      <w:divsChild>
        <w:div w:id="1052189655">
          <w:marLeft w:val="480"/>
          <w:marRight w:val="0"/>
          <w:marTop w:val="0"/>
          <w:marBottom w:val="0"/>
          <w:divBdr>
            <w:top w:val="none" w:sz="0" w:space="0" w:color="auto"/>
            <w:left w:val="none" w:sz="0" w:space="0" w:color="auto"/>
            <w:bottom w:val="none" w:sz="0" w:space="0" w:color="auto"/>
            <w:right w:val="none" w:sz="0" w:space="0" w:color="auto"/>
          </w:divBdr>
        </w:div>
        <w:div w:id="843739133">
          <w:marLeft w:val="480"/>
          <w:marRight w:val="0"/>
          <w:marTop w:val="0"/>
          <w:marBottom w:val="0"/>
          <w:divBdr>
            <w:top w:val="none" w:sz="0" w:space="0" w:color="auto"/>
            <w:left w:val="none" w:sz="0" w:space="0" w:color="auto"/>
            <w:bottom w:val="none" w:sz="0" w:space="0" w:color="auto"/>
            <w:right w:val="none" w:sz="0" w:space="0" w:color="auto"/>
          </w:divBdr>
        </w:div>
        <w:div w:id="417484348">
          <w:marLeft w:val="480"/>
          <w:marRight w:val="0"/>
          <w:marTop w:val="0"/>
          <w:marBottom w:val="0"/>
          <w:divBdr>
            <w:top w:val="none" w:sz="0" w:space="0" w:color="auto"/>
            <w:left w:val="none" w:sz="0" w:space="0" w:color="auto"/>
            <w:bottom w:val="none" w:sz="0" w:space="0" w:color="auto"/>
            <w:right w:val="none" w:sz="0" w:space="0" w:color="auto"/>
          </w:divBdr>
        </w:div>
        <w:div w:id="835418577">
          <w:marLeft w:val="480"/>
          <w:marRight w:val="0"/>
          <w:marTop w:val="0"/>
          <w:marBottom w:val="0"/>
          <w:divBdr>
            <w:top w:val="none" w:sz="0" w:space="0" w:color="auto"/>
            <w:left w:val="none" w:sz="0" w:space="0" w:color="auto"/>
            <w:bottom w:val="none" w:sz="0" w:space="0" w:color="auto"/>
            <w:right w:val="none" w:sz="0" w:space="0" w:color="auto"/>
          </w:divBdr>
        </w:div>
        <w:div w:id="867180891">
          <w:marLeft w:val="480"/>
          <w:marRight w:val="0"/>
          <w:marTop w:val="0"/>
          <w:marBottom w:val="0"/>
          <w:divBdr>
            <w:top w:val="none" w:sz="0" w:space="0" w:color="auto"/>
            <w:left w:val="none" w:sz="0" w:space="0" w:color="auto"/>
            <w:bottom w:val="none" w:sz="0" w:space="0" w:color="auto"/>
            <w:right w:val="none" w:sz="0" w:space="0" w:color="auto"/>
          </w:divBdr>
        </w:div>
        <w:div w:id="131824336">
          <w:marLeft w:val="480"/>
          <w:marRight w:val="0"/>
          <w:marTop w:val="0"/>
          <w:marBottom w:val="0"/>
          <w:divBdr>
            <w:top w:val="none" w:sz="0" w:space="0" w:color="auto"/>
            <w:left w:val="none" w:sz="0" w:space="0" w:color="auto"/>
            <w:bottom w:val="none" w:sz="0" w:space="0" w:color="auto"/>
            <w:right w:val="none" w:sz="0" w:space="0" w:color="auto"/>
          </w:divBdr>
        </w:div>
        <w:div w:id="1497695970">
          <w:marLeft w:val="480"/>
          <w:marRight w:val="0"/>
          <w:marTop w:val="0"/>
          <w:marBottom w:val="0"/>
          <w:divBdr>
            <w:top w:val="none" w:sz="0" w:space="0" w:color="auto"/>
            <w:left w:val="none" w:sz="0" w:space="0" w:color="auto"/>
            <w:bottom w:val="none" w:sz="0" w:space="0" w:color="auto"/>
            <w:right w:val="none" w:sz="0" w:space="0" w:color="auto"/>
          </w:divBdr>
        </w:div>
        <w:div w:id="1497113791">
          <w:marLeft w:val="480"/>
          <w:marRight w:val="0"/>
          <w:marTop w:val="0"/>
          <w:marBottom w:val="0"/>
          <w:divBdr>
            <w:top w:val="none" w:sz="0" w:space="0" w:color="auto"/>
            <w:left w:val="none" w:sz="0" w:space="0" w:color="auto"/>
            <w:bottom w:val="none" w:sz="0" w:space="0" w:color="auto"/>
            <w:right w:val="none" w:sz="0" w:space="0" w:color="auto"/>
          </w:divBdr>
        </w:div>
        <w:div w:id="988559203">
          <w:marLeft w:val="480"/>
          <w:marRight w:val="0"/>
          <w:marTop w:val="0"/>
          <w:marBottom w:val="0"/>
          <w:divBdr>
            <w:top w:val="none" w:sz="0" w:space="0" w:color="auto"/>
            <w:left w:val="none" w:sz="0" w:space="0" w:color="auto"/>
            <w:bottom w:val="none" w:sz="0" w:space="0" w:color="auto"/>
            <w:right w:val="none" w:sz="0" w:space="0" w:color="auto"/>
          </w:divBdr>
        </w:div>
        <w:div w:id="218787652">
          <w:marLeft w:val="480"/>
          <w:marRight w:val="0"/>
          <w:marTop w:val="0"/>
          <w:marBottom w:val="0"/>
          <w:divBdr>
            <w:top w:val="none" w:sz="0" w:space="0" w:color="auto"/>
            <w:left w:val="none" w:sz="0" w:space="0" w:color="auto"/>
            <w:bottom w:val="none" w:sz="0" w:space="0" w:color="auto"/>
            <w:right w:val="none" w:sz="0" w:space="0" w:color="auto"/>
          </w:divBdr>
        </w:div>
        <w:div w:id="788940570">
          <w:marLeft w:val="480"/>
          <w:marRight w:val="0"/>
          <w:marTop w:val="0"/>
          <w:marBottom w:val="0"/>
          <w:divBdr>
            <w:top w:val="none" w:sz="0" w:space="0" w:color="auto"/>
            <w:left w:val="none" w:sz="0" w:space="0" w:color="auto"/>
            <w:bottom w:val="none" w:sz="0" w:space="0" w:color="auto"/>
            <w:right w:val="none" w:sz="0" w:space="0" w:color="auto"/>
          </w:divBdr>
        </w:div>
        <w:div w:id="1531070920">
          <w:marLeft w:val="480"/>
          <w:marRight w:val="0"/>
          <w:marTop w:val="0"/>
          <w:marBottom w:val="0"/>
          <w:divBdr>
            <w:top w:val="none" w:sz="0" w:space="0" w:color="auto"/>
            <w:left w:val="none" w:sz="0" w:space="0" w:color="auto"/>
            <w:bottom w:val="none" w:sz="0" w:space="0" w:color="auto"/>
            <w:right w:val="none" w:sz="0" w:space="0" w:color="auto"/>
          </w:divBdr>
        </w:div>
        <w:div w:id="1461071196">
          <w:marLeft w:val="480"/>
          <w:marRight w:val="0"/>
          <w:marTop w:val="0"/>
          <w:marBottom w:val="0"/>
          <w:divBdr>
            <w:top w:val="none" w:sz="0" w:space="0" w:color="auto"/>
            <w:left w:val="none" w:sz="0" w:space="0" w:color="auto"/>
            <w:bottom w:val="none" w:sz="0" w:space="0" w:color="auto"/>
            <w:right w:val="none" w:sz="0" w:space="0" w:color="auto"/>
          </w:divBdr>
        </w:div>
        <w:div w:id="1542356405">
          <w:marLeft w:val="480"/>
          <w:marRight w:val="0"/>
          <w:marTop w:val="0"/>
          <w:marBottom w:val="0"/>
          <w:divBdr>
            <w:top w:val="none" w:sz="0" w:space="0" w:color="auto"/>
            <w:left w:val="none" w:sz="0" w:space="0" w:color="auto"/>
            <w:bottom w:val="none" w:sz="0" w:space="0" w:color="auto"/>
            <w:right w:val="none" w:sz="0" w:space="0" w:color="auto"/>
          </w:divBdr>
        </w:div>
        <w:div w:id="1262757283">
          <w:marLeft w:val="480"/>
          <w:marRight w:val="0"/>
          <w:marTop w:val="0"/>
          <w:marBottom w:val="0"/>
          <w:divBdr>
            <w:top w:val="none" w:sz="0" w:space="0" w:color="auto"/>
            <w:left w:val="none" w:sz="0" w:space="0" w:color="auto"/>
            <w:bottom w:val="none" w:sz="0" w:space="0" w:color="auto"/>
            <w:right w:val="none" w:sz="0" w:space="0" w:color="auto"/>
          </w:divBdr>
        </w:div>
        <w:div w:id="404953692">
          <w:marLeft w:val="480"/>
          <w:marRight w:val="0"/>
          <w:marTop w:val="0"/>
          <w:marBottom w:val="0"/>
          <w:divBdr>
            <w:top w:val="none" w:sz="0" w:space="0" w:color="auto"/>
            <w:left w:val="none" w:sz="0" w:space="0" w:color="auto"/>
            <w:bottom w:val="none" w:sz="0" w:space="0" w:color="auto"/>
            <w:right w:val="none" w:sz="0" w:space="0" w:color="auto"/>
          </w:divBdr>
        </w:div>
        <w:div w:id="1822116725">
          <w:marLeft w:val="480"/>
          <w:marRight w:val="0"/>
          <w:marTop w:val="0"/>
          <w:marBottom w:val="0"/>
          <w:divBdr>
            <w:top w:val="none" w:sz="0" w:space="0" w:color="auto"/>
            <w:left w:val="none" w:sz="0" w:space="0" w:color="auto"/>
            <w:bottom w:val="none" w:sz="0" w:space="0" w:color="auto"/>
            <w:right w:val="none" w:sz="0" w:space="0" w:color="auto"/>
          </w:divBdr>
        </w:div>
        <w:div w:id="1936088374">
          <w:marLeft w:val="480"/>
          <w:marRight w:val="0"/>
          <w:marTop w:val="0"/>
          <w:marBottom w:val="0"/>
          <w:divBdr>
            <w:top w:val="none" w:sz="0" w:space="0" w:color="auto"/>
            <w:left w:val="none" w:sz="0" w:space="0" w:color="auto"/>
            <w:bottom w:val="none" w:sz="0" w:space="0" w:color="auto"/>
            <w:right w:val="none" w:sz="0" w:space="0" w:color="auto"/>
          </w:divBdr>
        </w:div>
      </w:divsChild>
    </w:div>
    <w:div w:id="1324895823">
      <w:bodyDiv w:val="1"/>
      <w:marLeft w:val="0"/>
      <w:marRight w:val="0"/>
      <w:marTop w:val="0"/>
      <w:marBottom w:val="0"/>
      <w:divBdr>
        <w:top w:val="none" w:sz="0" w:space="0" w:color="auto"/>
        <w:left w:val="none" w:sz="0" w:space="0" w:color="auto"/>
        <w:bottom w:val="none" w:sz="0" w:space="0" w:color="auto"/>
        <w:right w:val="none" w:sz="0" w:space="0" w:color="auto"/>
      </w:divBdr>
      <w:divsChild>
        <w:div w:id="720447115">
          <w:marLeft w:val="480"/>
          <w:marRight w:val="0"/>
          <w:marTop w:val="0"/>
          <w:marBottom w:val="0"/>
          <w:divBdr>
            <w:top w:val="none" w:sz="0" w:space="0" w:color="auto"/>
            <w:left w:val="none" w:sz="0" w:space="0" w:color="auto"/>
            <w:bottom w:val="none" w:sz="0" w:space="0" w:color="auto"/>
            <w:right w:val="none" w:sz="0" w:space="0" w:color="auto"/>
          </w:divBdr>
        </w:div>
        <w:div w:id="1221670096">
          <w:marLeft w:val="480"/>
          <w:marRight w:val="0"/>
          <w:marTop w:val="0"/>
          <w:marBottom w:val="0"/>
          <w:divBdr>
            <w:top w:val="none" w:sz="0" w:space="0" w:color="auto"/>
            <w:left w:val="none" w:sz="0" w:space="0" w:color="auto"/>
            <w:bottom w:val="none" w:sz="0" w:space="0" w:color="auto"/>
            <w:right w:val="none" w:sz="0" w:space="0" w:color="auto"/>
          </w:divBdr>
        </w:div>
        <w:div w:id="1256745316">
          <w:marLeft w:val="480"/>
          <w:marRight w:val="0"/>
          <w:marTop w:val="0"/>
          <w:marBottom w:val="0"/>
          <w:divBdr>
            <w:top w:val="none" w:sz="0" w:space="0" w:color="auto"/>
            <w:left w:val="none" w:sz="0" w:space="0" w:color="auto"/>
            <w:bottom w:val="none" w:sz="0" w:space="0" w:color="auto"/>
            <w:right w:val="none" w:sz="0" w:space="0" w:color="auto"/>
          </w:divBdr>
        </w:div>
        <w:div w:id="331642600">
          <w:marLeft w:val="480"/>
          <w:marRight w:val="0"/>
          <w:marTop w:val="0"/>
          <w:marBottom w:val="0"/>
          <w:divBdr>
            <w:top w:val="none" w:sz="0" w:space="0" w:color="auto"/>
            <w:left w:val="none" w:sz="0" w:space="0" w:color="auto"/>
            <w:bottom w:val="none" w:sz="0" w:space="0" w:color="auto"/>
            <w:right w:val="none" w:sz="0" w:space="0" w:color="auto"/>
          </w:divBdr>
        </w:div>
        <w:div w:id="774590853">
          <w:marLeft w:val="480"/>
          <w:marRight w:val="0"/>
          <w:marTop w:val="0"/>
          <w:marBottom w:val="0"/>
          <w:divBdr>
            <w:top w:val="none" w:sz="0" w:space="0" w:color="auto"/>
            <w:left w:val="none" w:sz="0" w:space="0" w:color="auto"/>
            <w:bottom w:val="none" w:sz="0" w:space="0" w:color="auto"/>
            <w:right w:val="none" w:sz="0" w:space="0" w:color="auto"/>
          </w:divBdr>
        </w:div>
        <w:div w:id="1725986880">
          <w:marLeft w:val="480"/>
          <w:marRight w:val="0"/>
          <w:marTop w:val="0"/>
          <w:marBottom w:val="0"/>
          <w:divBdr>
            <w:top w:val="none" w:sz="0" w:space="0" w:color="auto"/>
            <w:left w:val="none" w:sz="0" w:space="0" w:color="auto"/>
            <w:bottom w:val="none" w:sz="0" w:space="0" w:color="auto"/>
            <w:right w:val="none" w:sz="0" w:space="0" w:color="auto"/>
          </w:divBdr>
        </w:div>
        <w:div w:id="288629804">
          <w:marLeft w:val="480"/>
          <w:marRight w:val="0"/>
          <w:marTop w:val="0"/>
          <w:marBottom w:val="0"/>
          <w:divBdr>
            <w:top w:val="none" w:sz="0" w:space="0" w:color="auto"/>
            <w:left w:val="none" w:sz="0" w:space="0" w:color="auto"/>
            <w:bottom w:val="none" w:sz="0" w:space="0" w:color="auto"/>
            <w:right w:val="none" w:sz="0" w:space="0" w:color="auto"/>
          </w:divBdr>
        </w:div>
        <w:div w:id="1944066960">
          <w:marLeft w:val="480"/>
          <w:marRight w:val="0"/>
          <w:marTop w:val="0"/>
          <w:marBottom w:val="0"/>
          <w:divBdr>
            <w:top w:val="none" w:sz="0" w:space="0" w:color="auto"/>
            <w:left w:val="none" w:sz="0" w:space="0" w:color="auto"/>
            <w:bottom w:val="none" w:sz="0" w:space="0" w:color="auto"/>
            <w:right w:val="none" w:sz="0" w:space="0" w:color="auto"/>
          </w:divBdr>
        </w:div>
        <w:div w:id="124853772">
          <w:marLeft w:val="480"/>
          <w:marRight w:val="0"/>
          <w:marTop w:val="0"/>
          <w:marBottom w:val="0"/>
          <w:divBdr>
            <w:top w:val="none" w:sz="0" w:space="0" w:color="auto"/>
            <w:left w:val="none" w:sz="0" w:space="0" w:color="auto"/>
            <w:bottom w:val="none" w:sz="0" w:space="0" w:color="auto"/>
            <w:right w:val="none" w:sz="0" w:space="0" w:color="auto"/>
          </w:divBdr>
        </w:div>
        <w:div w:id="596132966">
          <w:marLeft w:val="480"/>
          <w:marRight w:val="0"/>
          <w:marTop w:val="0"/>
          <w:marBottom w:val="0"/>
          <w:divBdr>
            <w:top w:val="none" w:sz="0" w:space="0" w:color="auto"/>
            <w:left w:val="none" w:sz="0" w:space="0" w:color="auto"/>
            <w:bottom w:val="none" w:sz="0" w:space="0" w:color="auto"/>
            <w:right w:val="none" w:sz="0" w:space="0" w:color="auto"/>
          </w:divBdr>
        </w:div>
        <w:div w:id="1194223927">
          <w:marLeft w:val="480"/>
          <w:marRight w:val="0"/>
          <w:marTop w:val="0"/>
          <w:marBottom w:val="0"/>
          <w:divBdr>
            <w:top w:val="none" w:sz="0" w:space="0" w:color="auto"/>
            <w:left w:val="none" w:sz="0" w:space="0" w:color="auto"/>
            <w:bottom w:val="none" w:sz="0" w:space="0" w:color="auto"/>
            <w:right w:val="none" w:sz="0" w:space="0" w:color="auto"/>
          </w:divBdr>
        </w:div>
        <w:div w:id="118912578">
          <w:marLeft w:val="480"/>
          <w:marRight w:val="0"/>
          <w:marTop w:val="0"/>
          <w:marBottom w:val="0"/>
          <w:divBdr>
            <w:top w:val="none" w:sz="0" w:space="0" w:color="auto"/>
            <w:left w:val="none" w:sz="0" w:space="0" w:color="auto"/>
            <w:bottom w:val="none" w:sz="0" w:space="0" w:color="auto"/>
            <w:right w:val="none" w:sz="0" w:space="0" w:color="auto"/>
          </w:divBdr>
        </w:div>
        <w:div w:id="662049536">
          <w:marLeft w:val="480"/>
          <w:marRight w:val="0"/>
          <w:marTop w:val="0"/>
          <w:marBottom w:val="0"/>
          <w:divBdr>
            <w:top w:val="none" w:sz="0" w:space="0" w:color="auto"/>
            <w:left w:val="none" w:sz="0" w:space="0" w:color="auto"/>
            <w:bottom w:val="none" w:sz="0" w:space="0" w:color="auto"/>
            <w:right w:val="none" w:sz="0" w:space="0" w:color="auto"/>
          </w:divBdr>
        </w:div>
        <w:div w:id="589580771">
          <w:marLeft w:val="480"/>
          <w:marRight w:val="0"/>
          <w:marTop w:val="0"/>
          <w:marBottom w:val="0"/>
          <w:divBdr>
            <w:top w:val="none" w:sz="0" w:space="0" w:color="auto"/>
            <w:left w:val="none" w:sz="0" w:space="0" w:color="auto"/>
            <w:bottom w:val="none" w:sz="0" w:space="0" w:color="auto"/>
            <w:right w:val="none" w:sz="0" w:space="0" w:color="auto"/>
          </w:divBdr>
        </w:div>
        <w:div w:id="1006714276">
          <w:marLeft w:val="480"/>
          <w:marRight w:val="0"/>
          <w:marTop w:val="0"/>
          <w:marBottom w:val="0"/>
          <w:divBdr>
            <w:top w:val="none" w:sz="0" w:space="0" w:color="auto"/>
            <w:left w:val="none" w:sz="0" w:space="0" w:color="auto"/>
            <w:bottom w:val="none" w:sz="0" w:space="0" w:color="auto"/>
            <w:right w:val="none" w:sz="0" w:space="0" w:color="auto"/>
          </w:divBdr>
        </w:div>
        <w:div w:id="903373981">
          <w:marLeft w:val="480"/>
          <w:marRight w:val="0"/>
          <w:marTop w:val="0"/>
          <w:marBottom w:val="0"/>
          <w:divBdr>
            <w:top w:val="none" w:sz="0" w:space="0" w:color="auto"/>
            <w:left w:val="none" w:sz="0" w:space="0" w:color="auto"/>
            <w:bottom w:val="none" w:sz="0" w:space="0" w:color="auto"/>
            <w:right w:val="none" w:sz="0" w:space="0" w:color="auto"/>
          </w:divBdr>
        </w:div>
        <w:div w:id="1949462169">
          <w:marLeft w:val="480"/>
          <w:marRight w:val="0"/>
          <w:marTop w:val="0"/>
          <w:marBottom w:val="0"/>
          <w:divBdr>
            <w:top w:val="none" w:sz="0" w:space="0" w:color="auto"/>
            <w:left w:val="none" w:sz="0" w:space="0" w:color="auto"/>
            <w:bottom w:val="none" w:sz="0" w:space="0" w:color="auto"/>
            <w:right w:val="none" w:sz="0" w:space="0" w:color="auto"/>
          </w:divBdr>
        </w:div>
        <w:div w:id="1416130805">
          <w:marLeft w:val="480"/>
          <w:marRight w:val="0"/>
          <w:marTop w:val="0"/>
          <w:marBottom w:val="0"/>
          <w:divBdr>
            <w:top w:val="none" w:sz="0" w:space="0" w:color="auto"/>
            <w:left w:val="none" w:sz="0" w:space="0" w:color="auto"/>
            <w:bottom w:val="none" w:sz="0" w:space="0" w:color="auto"/>
            <w:right w:val="none" w:sz="0" w:space="0" w:color="auto"/>
          </w:divBdr>
        </w:div>
        <w:div w:id="696541258">
          <w:marLeft w:val="480"/>
          <w:marRight w:val="0"/>
          <w:marTop w:val="0"/>
          <w:marBottom w:val="0"/>
          <w:divBdr>
            <w:top w:val="none" w:sz="0" w:space="0" w:color="auto"/>
            <w:left w:val="none" w:sz="0" w:space="0" w:color="auto"/>
            <w:bottom w:val="none" w:sz="0" w:space="0" w:color="auto"/>
            <w:right w:val="none" w:sz="0" w:space="0" w:color="auto"/>
          </w:divBdr>
        </w:div>
        <w:div w:id="842819293">
          <w:marLeft w:val="480"/>
          <w:marRight w:val="0"/>
          <w:marTop w:val="0"/>
          <w:marBottom w:val="0"/>
          <w:divBdr>
            <w:top w:val="none" w:sz="0" w:space="0" w:color="auto"/>
            <w:left w:val="none" w:sz="0" w:space="0" w:color="auto"/>
            <w:bottom w:val="none" w:sz="0" w:space="0" w:color="auto"/>
            <w:right w:val="none" w:sz="0" w:space="0" w:color="auto"/>
          </w:divBdr>
        </w:div>
        <w:div w:id="348070664">
          <w:marLeft w:val="480"/>
          <w:marRight w:val="0"/>
          <w:marTop w:val="0"/>
          <w:marBottom w:val="0"/>
          <w:divBdr>
            <w:top w:val="none" w:sz="0" w:space="0" w:color="auto"/>
            <w:left w:val="none" w:sz="0" w:space="0" w:color="auto"/>
            <w:bottom w:val="none" w:sz="0" w:space="0" w:color="auto"/>
            <w:right w:val="none" w:sz="0" w:space="0" w:color="auto"/>
          </w:divBdr>
        </w:div>
        <w:div w:id="836069003">
          <w:marLeft w:val="480"/>
          <w:marRight w:val="0"/>
          <w:marTop w:val="0"/>
          <w:marBottom w:val="0"/>
          <w:divBdr>
            <w:top w:val="none" w:sz="0" w:space="0" w:color="auto"/>
            <w:left w:val="none" w:sz="0" w:space="0" w:color="auto"/>
            <w:bottom w:val="none" w:sz="0" w:space="0" w:color="auto"/>
            <w:right w:val="none" w:sz="0" w:space="0" w:color="auto"/>
          </w:divBdr>
        </w:div>
        <w:div w:id="1927573756">
          <w:marLeft w:val="480"/>
          <w:marRight w:val="0"/>
          <w:marTop w:val="0"/>
          <w:marBottom w:val="0"/>
          <w:divBdr>
            <w:top w:val="none" w:sz="0" w:space="0" w:color="auto"/>
            <w:left w:val="none" w:sz="0" w:space="0" w:color="auto"/>
            <w:bottom w:val="none" w:sz="0" w:space="0" w:color="auto"/>
            <w:right w:val="none" w:sz="0" w:space="0" w:color="auto"/>
          </w:divBdr>
        </w:div>
        <w:div w:id="481311954">
          <w:marLeft w:val="480"/>
          <w:marRight w:val="0"/>
          <w:marTop w:val="0"/>
          <w:marBottom w:val="0"/>
          <w:divBdr>
            <w:top w:val="none" w:sz="0" w:space="0" w:color="auto"/>
            <w:left w:val="none" w:sz="0" w:space="0" w:color="auto"/>
            <w:bottom w:val="none" w:sz="0" w:space="0" w:color="auto"/>
            <w:right w:val="none" w:sz="0" w:space="0" w:color="auto"/>
          </w:divBdr>
        </w:div>
        <w:div w:id="667564051">
          <w:marLeft w:val="480"/>
          <w:marRight w:val="0"/>
          <w:marTop w:val="0"/>
          <w:marBottom w:val="0"/>
          <w:divBdr>
            <w:top w:val="none" w:sz="0" w:space="0" w:color="auto"/>
            <w:left w:val="none" w:sz="0" w:space="0" w:color="auto"/>
            <w:bottom w:val="none" w:sz="0" w:space="0" w:color="auto"/>
            <w:right w:val="none" w:sz="0" w:space="0" w:color="auto"/>
          </w:divBdr>
        </w:div>
        <w:div w:id="986932761">
          <w:marLeft w:val="480"/>
          <w:marRight w:val="0"/>
          <w:marTop w:val="0"/>
          <w:marBottom w:val="0"/>
          <w:divBdr>
            <w:top w:val="none" w:sz="0" w:space="0" w:color="auto"/>
            <w:left w:val="none" w:sz="0" w:space="0" w:color="auto"/>
            <w:bottom w:val="none" w:sz="0" w:space="0" w:color="auto"/>
            <w:right w:val="none" w:sz="0" w:space="0" w:color="auto"/>
          </w:divBdr>
        </w:div>
        <w:div w:id="978652791">
          <w:marLeft w:val="480"/>
          <w:marRight w:val="0"/>
          <w:marTop w:val="0"/>
          <w:marBottom w:val="0"/>
          <w:divBdr>
            <w:top w:val="none" w:sz="0" w:space="0" w:color="auto"/>
            <w:left w:val="none" w:sz="0" w:space="0" w:color="auto"/>
            <w:bottom w:val="none" w:sz="0" w:space="0" w:color="auto"/>
            <w:right w:val="none" w:sz="0" w:space="0" w:color="auto"/>
          </w:divBdr>
        </w:div>
        <w:div w:id="1833401390">
          <w:marLeft w:val="480"/>
          <w:marRight w:val="0"/>
          <w:marTop w:val="0"/>
          <w:marBottom w:val="0"/>
          <w:divBdr>
            <w:top w:val="none" w:sz="0" w:space="0" w:color="auto"/>
            <w:left w:val="none" w:sz="0" w:space="0" w:color="auto"/>
            <w:bottom w:val="none" w:sz="0" w:space="0" w:color="auto"/>
            <w:right w:val="none" w:sz="0" w:space="0" w:color="auto"/>
          </w:divBdr>
        </w:div>
        <w:div w:id="1862353817">
          <w:marLeft w:val="480"/>
          <w:marRight w:val="0"/>
          <w:marTop w:val="0"/>
          <w:marBottom w:val="0"/>
          <w:divBdr>
            <w:top w:val="none" w:sz="0" w:space="0" w:color="auto"/>
            <w:left w:val="none" w:sz="0" w:space="0" w:color="auto"/>
            <w:bottom w:val="none" w:sz="0" w:space="0" w:color="auto"/>
            <w:right w:val="none" w:sz="0" w:space="0" w:color="auto"/>
          </w:divBdr>
        </w:div>
        <w:div w:id="105472154">
          <w:marLeft w:val="480"/>
          <w:marRight w:val="0"/>
          <w:marTop w:val="0"/>
          <w:marBottom w:val="0"/>
          <w:divBdr>
            <w:top w:val="none" w:sz="0" w:space="0" w:color="auto"/>
            <w:left w:val="none" w:sz="0" w:space="0" w:color="auto"/>
            <w:bottom w:val="none" w:sz="0" w:space="0" w:color="auto"/>
            <w:right w:val="none" w:sz="0" w:space="0" w:color="auto"/>
          </w:divBdr>
        </w:div>
      </w:divsChild>
    </w:div>
    <w:div w:id="1349059792">
      <w:bodyDiv w:val="1"/>
      <w:marLeft w:val="0"/>
      <w:marRight w:val="0"/>
      <w:marTop w:val="0"/>
      <w:marBottom w:val="0"/>
      <w:divBdr>
        <w:top w:val="none" w:sz="0" w:space="0" w:color="auto"/>
        <w:left w:val="none" w:sz="0" w:space="0" w:color="auto"/>
        <w:bottom w:val="none" w:sz="0" w:space="0" w:color="auto"/>
        <w:right w:val="none" w:sz="0" w:space="0" w:color="auto"/>
      </w:divBdr>
      <w:divsChild>
        <w:div w:id="1431003586">
          <w:marLeft w:val="480"/>
          <w:marRight w:val="0"/>
          <w:marTop w:val="0"/>
          <w:marBottom w:val="0"/>
          <w:divBdr>
            <w:top w:val="none" w:sz="0" w:space="0" w:color="auto"/>
            <w:left w:val="none" w:sz="0" w:space="0" w:color="auto"/>
            <w:bottom w:val="none" w:sz="0" w:space="0" w:color="auto"/>
            <w:right w:val="none" w:sz="0" w:space="0" w:color="auto"/>
          </w:divBdr>
        </w:div>
        <w:div w:id="1422874224">
          <w:marLeft w:val="480"/>
          <w:marRight w:val="0"/>
          <w:marTop w:val="0"/>
          <w:marBottom w:val="0"/>
          <w:divBdr>
            <w:top w:val="none" w:sz="0" w:space="0" w:color="auto"/>
            <w:left w:val="none" w:sz="0" w:space="0" w:color="auto"/>
            <w:bottom w:val="none" w:sz="0" w:space="0" w:color="auto"/>
            <w:right w:val="none" w:sz="0" w:space="0" w:color="auto"/>
          </w:divBdr>
        </w:div>
        <w:div w:id="1428111204">
          <w:marLeft w:val="480"/>
          <w:marRight w:val="0"/>
          <w:marTop w:val="0"/>
          <w:marBottom w:val="0"/>
          <w:divBdr>
            <w:top w:val="none" w:sz="0" w:space="0" w:color="auto"/>
            <w:left w:val="none" w:sz="0" w:space="0" w:color="auto"/>
            <w:bottom w:val="none" w:sz="0" w:space="0" w:color="auto"/>
            <w:right w:val="none" w:sz="0" w:space="0" w:color="auto"/>
          </w:divBdr>
        </w:div>
        <w:div w:id="433667397">
          <w:marLeft w:val="480"/>
          <w:marRight w:val="0"/>
          <w:marTop w:val="0"/>
          <w:marBottom w:val="0"/>
          <w:divBdr>
            <w:top w:val="none" w:sz="0" w:space="0" w:color="auto"/>
            <w:left w:val="none" w:sz="0" w:space="0" w:color="auto"/>
            <w:bottom w:val="none" w:sz="0" w:space="0" w:color="auto"/>
            <w:right w:val="none" w:sz="0" w:space="0" w:color="auto"/>
          </w:divBdr>
        </w:div>
        <w:div w:id="1547135041">
          <w:marLeft w:val="480"/>
          <w:marRight w:val="0"/>
          <w:marTop w:val="0"/>
          <w:marBottom w:val="0"/>
          <w:divBdr>
            <w:top w:val="none" w:sz="0" w:space="0" w:color="auto"/>
            <w:left w:val="none" w:sz="0" w:space="0" w:color="auto"/>
            <w:bottom w:val="none" w:sz="0" w:space="0" w:color="auto"/>
            <w:right w:val="none" w:sz="0" w:space="0" w:color="auto"/>
          </w:divBdr>
        </w:div>
        <w:div w:id="816722469">
          <w:marLeft w:val="480"/>
          <w:marRight w:val="0"/>
          <w:marTop w:val="0"/>
          <w:marBottom w:val="0"/>
          <w:divBdr>
            <w:top w:val="none" w:sz="0" w:space="0" w:color="auto"/>
            <w:left w:val="none" w:sz="0" w:space="0" w:color="auto"/>
            <w:bottom w:val="none" w:sz="0" w:space="0" w:color="auto"/>
            <w:right w:val="none" w:sz="0" w:space="0" w:color="auto"/>
          </w:divBdr>
        </w:div>
        <w:div w:id="1848665260">
          <w:marLeft w:val="480"/>
          <w:marRight w:val="0"/>
          <w:marTop w:val="0"/>
          <w:marBottom w:val="0"/>
          <w:divBdr>
            <w:top w:val="none" w:sz="0" w:space="0" w:color="auto"/>
            <w:left w:val="none" w:sz="0" w:space="0" w:color="auto"/>
            <w:bottom w:val="none" w:sz="0" w:space="0" w:color="auto"/>
            <w:right w:val="none" w:sz="0" w:space="0" w:color="auto"/>
          </w:divBdr>
        </w:div>
        <w:div w:id="1299535779">
          <w:marLeft w:val="480"/>
          <w:marRight w:val="0"/>
          <w:marTop w:val="0"/>
          <w:marBottom w:val="0"/>
          <w:divBdr>
            <w:top w:val="none" w:sz="0" w:space="0" w:color="auto"/>
            <w:left w:val="none" w:sz="0" w:space="0" w:color="auto"/>
            <w:bottom w:val="none" w:sz="0" w:space="0" w:color="auto"/>
            <w:right w:val="none" w:sz="0" w:space="0" w:color="auto"/>
          </w:divBdr>
        </w:div>
        <w:div w:id="312295585">
          <w:marLeft w:val="480"/>
          <w:marRight w:val="0"/>
          <w:marTop w:val="0"/>
          <w:marBottom w:val="0"/>
          <w:divBdr>
            <w:top w:val="none" w:sz="0" w:space="0" w:color="auto"/>
            <w:left w:val="none" w:sz="0" w:space="0" w:color="auto"/>
            <w:bottom w:val="none" w:sz="0" w:space="0" w:color="auto"/>
            <w:right w:val="none" w:sz="0" w:space="0" w:color="auto"/>
          </w:divBdr>
        </w:div>
        <w:div w:id="1196163223">
          <w:marLeft w:val="480"/>
          <w:marRight w:val="0"/>
          <w:marTop w:val="0"/>
          <w:marBottom w:val="0"/>
          <w:divBdr>
            <w:top w:val="none" w:sz="0" w:space="0" w:color="auto"/>
            <w:left w:val="none" w:sz="0" w:space="0" w:color="auto"/>
            <w:bottom w:val="none" w:sz="0" w:space="0" w:color="auto"/>
            <w:right w:val="none" w:sz="0" w:space="0" w:color="auto"/>
          </w:divBdr>
        </w:div>
        <w:div w:id="957105588">
          <w:marLeft w:val="480"/>
          <w:marRight w:val="0"/>
          <w:marTop w:val="0"/>
          <w:marBottom w:val="0"/>
          <w:divBdr>
            <w:top w:val="none" w:sz="0" w:space="0" w:color="auto"/>
            <w:left w:val="none" w:sz="0" w:space="0" w:color="auto"/>
            <w:bottom w:val="none" w:sz="0" w:space="0" w:color="auto"/>
            <w:right w:val="none" w:sz="0" w:space="0" w:color="auto"/>
          </w:divBdr>
        </w:div>
        <w:div w:id="1089813800">
          <w:marLeft w:val="480"/>
          <w:marRight w:val="0"/>
          <w:marTop w:val="0"/>
          <w:marBottom w:val="0"/>
          <w:divBdr>
            <w:top w:val="none" w:sz="0" w:space="0" w:color="auto"/>
            <w:left w:val="none" w:sz="0" w:space="0" w:color="auto"/>
            <w:bottom w:val="none" w:sz="0" w:space="0" w:color="auto"/>
            <w:right w:val="none" w:sz="0" w:space="0" w:color="auto"/>
          </w:divBdr>
        </w:div>
        <w:div w:id="1943490417">
          <w:marLeft w:val="480"/>
          <w:marRight w:val="0"/>
          <w:marTop w:val="0"/>
          <w:marBottom w:val="0"/>
          <w:divBdr>
            <w:top w:val="none" w:sz="0" w:space="0" w:color="auto"/>
            <w:left w:val="none" w:sz="0" w:space="0" w:color="auto"/>
            <w:bottom w:val="none" w:sz="0" w:space="0" w:color="auto"/>
            <w:right w:val="none" w:sz="0" w:space="0" w:color="auto"/>
          </w:divBdr>
        </w:div>
        <w:div w:id="757874017">
          <w:marLeft w:val="480"/>
          <w:marRight w:val="0"/>
          <w:marTop w:val="0"/>
          <w:marBottom w:val="0"/>
          <w:divBdr>
            <w:top w:val="none" w:sz="0" w:space="0" w:color="auto"/>
            <w:left w:val="none" w:sz="0" w:space="0" w:color="auto"/>
            <w:bottom w:val="none" w:sz="0" w:space="0" w:color="auto"/>
            <w:right w:val="none" w:sz="0" w:space="0" w:color="auto"/>
          </w:divBdr>
        </w:div>
        <w:div w:id="105541547">
          <w:marLeft w:val="480"/>
          <w:marRight w:val="0"/>
          <w:marTop w:val="0"/>
          <w:marBottom w:val="0"/>
          <w:divBdr>
            <w:top w:val="none" w:sz="0" w:space="0" w:color="auto"/>
            <w:left w:val="none" w:sz="0" w:space="0" w:color="auto"/>
            <w:bottom w:val="none" w:sz="0" w:space="0" w:color="auto"/>
            <w:right w:val="none" w:sz="0" w:space="0" w:color="auto"/>
          </w:divBdr>
        </w:div>
        <w:div w:id="52512576">
          <w:marLeft w:val="480"/>
          <w:marRight w:val="0"/>
          <w:marTop w:val="0"/>
          <w:marBottom w:val="0"/>
          <w:divBdr>
            <w:top w:val="none" w:sz="0" w:space="0" w:color="auto"/>
            <w:left w:val="none" w:sz="0" w:space="0" w:color="auto"/>
            <w:bottom w:val="none" w:sz="0" w:space="0" w:color="auto"/>
            <w:right w:val="none" w:sz="0" w:space="0" w:color="auto"/>
          </w:divBdr>
        </w:div>
        <w:div w:id="1847095224">
          <w:marLeft w:val="480"/>
          <w:marRight w:val="0"/>
          <w:marTop w:val="0"/>
          <w:marBottom w:val="0"/>
          <w:divBdr>
            <w:top w:val="none" w:sz="0" w:space="0" w:color="auto"/>
            <w:left w:val="none" w:sz="0" w:space="0" w:color="auto"/>
            <w:bottom w:val="none" w:sz="0" w:space="0" w:color="auto"/>
            <w:right w:val="none" w:sz="0" w:space="0" w:color="auto"/>
          </w:divBdr>
        </w:div>
        <w:div w:id="1143543520">
          <w:marLeft w:val="480"/>
          <w:marRight w:val="0"/>
          <w:marTop w:val="0"/>
          <w:marBottom w:val="0"/>
          <w:divBdr>
            <w:top w:val="none" w:sz="0" w:space="0" w:color="auto"/>
            <w:left w:val="none" w:sz="0" w:space="0" w:color="auto"/>
            <w:bottom w:val="none" w:sz="0" w:space="0" w:color="auto"/>
            <w:right w:val="none" w:sz="0" w:space="0" w:color="auto"/>
          </w:divBdr>
        </w:div>
        <w:div w:id="493230987">
          <w:marLeft w:val="480"/>
          <w:marRight w:val="0"/>
          <w:marTop w:val="0"/>
          <w:marBottom w:val="0"/>
          <w:divBdr>
            <w:top w:val="none" w:sz="0" w:space="0" w:color="auto"/>
            <w:left w:val="none" w:sz="0" w:space="0" w:color="auto"/>
            <w:bottom w:val="none" w:sz="0" w:space="0" w:color="auto"/>
            <w:right w:val="none" w:sz="0" w:space="0" w:color="auto"/>
          </w:divBdr>
        </w:div>
      </w:divsChild>
    </w:div>
    <w:div w:id="1350175982">
      <w:bodyDiv w:val="1"/>
      <w:marLeft w:val="0"/>
      <w:marRight w:val="0"/>
      <w:marTop w:val="0"/>
      <w:marBottom w:val="0"/>
      <w:divBdr>
        <w:top w:val="none" w:sz="0" w:space="0" w:color="auto"/>
        <w:left w:val="none" w:sz="0" w:space="0" w:color="auto"/>
        <w:bottom w:val="none" w:sz="0" w:space="0" w:color="auto"/>
        <w:right w:val="none" w:sz="0" w:space="0" w:color="auto"/>
      </w:divBdr>
      <w:divsChild>
        <w:div w:id="1011294976">
          <w:marLeft w:val="480"/>
          <w:marRight w:val="0"/>
          <w:marTop w:val="0"/>
          <w:marBottom w:val="0"/>
          <w:divBdr>
            <w:top w:val="none" w:sz="0" w:space="0" w:color="auto"/>
            <w:left w:val="none" w:sz="0" w:space="0" w:color="auto"/>
            <w:bottom w:val="none" w:sz="0" w:space="0" w:color="auto"/>
            <w:right w:val="none" w:sz="0" w:space="0" w:color="auto"/>
          </w:divBdr>
        </w:div>
        <w:div w:id="1503549438">
          <w:marLeft w:val="480"/>
          <w:marRight w:val="0"/>
          <w:marTop w:val="0"/>
          <w:marBottom w:val="0"/>
          <w:divBdr>
            <w:top w:val="none" w:sz="0" w:space="0" w:color="auto"/>
            <w:left w:val="none" w:sz="0" w:space="0" w:color="auto"/>
            <w:bottom w:val="none" w:sz="0" w:space="0" w:color="auto"/>
            <w:right w:val="none" w:sz="0" w:space="0" w:color="auto"/>
          </w:divBdr>
        </w:div>
        <w:div w:id="1467312155">
          <w:marLeft w:val="480"/>
          <w:marRight w:val="0"/>
          <w:marTop w:val="0"/>
          <w:marBottom w:val="0"/>
          <w:divBdr>
            <w:top w:val="none" w:sz="0" w:space="0" w:color="auto"/>
            <w:left w:val="none" w:sz="0" w:space="0" w:color="auto"/>
            <w:bottom w:val="none" w:sz="0" w:space="0" w:color="auto"/>
            <w:right w:val="none" w:sz="0" w:space="0" w:color="auto"/>
          </w:divBdr>
        </w:div>
        <w:div w:id="1029380988">
          <w:marLeft w:val="480"/>
          <w:marRight w:val="0"/>
          <w:marTop w:val="0"/>
          <w:marBottom w:val="0"/>
          <w:divBdr>
            <w:top w:val="none" w:sz="0" w:space="0" w:color="auto"/>
            <w:left w:val="none" w:sz="0" w:space="0" w:color="auto"/>
            <w:bottom w:val="none" w:sz="0" w:space="0" w:color="auto"/>
            <w:right w:val="none" w:sz="0" w:space="0" w:color="auto"/>
          </w:divBdr>
        </w:div>
        <w:div w:id="1830436984">
          <w:marLeft w:val="480"/>
          <w:marRight w:val="0"/>
          <w:marTop w:val="0"/>
          <w:marBottom w:val="0"/>
          <w:divBdr>
            <w:top w:val="none" w:sz="0" w:space="0" w:color="auto"/>
            <w:left w:val="none" w:sz="0" w:space="0" w:color="auto"/>
            <w:bottom w:val="none" w:sz="0" w:space="0" w:color="auto"/>
            <w:right w:val="none" w:sz="0" w:space="0" w:color="auto"/>
          </w:divBdr>
        </w:div>
        <w:div w:id="1947931318">
          <w:marLeft w:val="480"/>
          <w:marRight w:val="0"/>
          <w:marTop w:val="0"/>
          <w:marBottom w:val="0"/>
          <w:divBdr>
            <w:top w:val="none" w:sz="0" w:space="0" w:color="auto"/>
            <w:left w:val="none" w:sz="0" w:space="0" w:color="auto"/>
            <w:bottom w:val="none" w:sz="0" w:space="0" w:color="auto"/>
            <w:right w:val="none" w:sz="0" w:space="0" w:color="auto"/>
          </w:divBdr>
        </w:div>
        <w:div w:id="1006638854">
          <w:marLeft w:val="480"/>
          <w:marRight w:val="0"/>
          <w:marTop w:val="0"/>
          <w:marBottom w:val="0"/>
          <w:divBdr>
            <w:top w:val="none" w:sz="0" w:space="0" w:color="auto"/>
            <w:left w:val="none" w:sz="0" w:space="0" w:color="auto"/>
            <w:bottom w:val="none" w:sz="0" w:space="0" w:color="auto"/>
            <w:right w:val="none" w:sz="0" w:space="0" w:color="auto"/>
          </w:divBdr>
        </w:div>
        <w:div w:id="1759866227">
          <w:marLeft w:val="480"/>
          <w:marRight w:val="0"/>
          <w:marTop w:val="0"/>
          <w:marBottom w:val="0"/>
          <w:divBdr>
            <w:top w:val="none" w:sz="0" w:space="0" w:color="auto"/>
            <w:left w:val="none" w:sz="0" w:space="0" w:color="auto"/>
            <w:bottom w:val="none" w:sz="0" w:space="0" w:color="auto"/>
            <w:right w:val="none" w:sz="0" w:space="0" w:color="auto"/>
          </w:divBdr>
        </w:div>
        <w:div w:id="1218320057">
          <w:marLeft w:val="480"/>
          <w:marRight w:val="0"/>
          <w:marTop w:val="0"/>
          <w:marBottom w:val="0"/>
          <w:divBdr>
            <w:top w:val="none" w:sz="0" w:space="0" w:color="auto"/>
            <w:left w:val="none" w:sz="0" w:space="0" w:color="auto"/>
            <w:bottom w:val="none" w:sz="0" w:space="0" w:color="auto"/>
            <w:right w:val="none" w:sz="0" w:space="0" w:color="auto"/>
          </w:divBdr>
        </w:div>
        <w:div w:id="186065782">
          <w:marLeft w:val="480"/>
          <w:marRight w:val="0"/>
          <w:marTop w:val="0"/>
          <w:marBottom w:val="0"/>
          <w:divBdr>
            <w:top w:val="none" w:sz="0" w:space="0" w:color="auto"/>
            <w:left w:val="none" w:sz="0" w:space="0" w:color="auto"/>
            <w:bottom w:val="none" w:sz="0" w:space="0" w:color="auto"/>
            <w:right w:val="none" w:sz="0" w:space="0" w:color="auto"/>
          </w:divBdr>
        </w:div>
        <w:div w:id="887180125">
          <w:marLeft w:val="480"/>
          <w:marRight w:val="0"/>
          <w:marTop w:val="0"/>
          <w:marBottom w:val="0"/>
          <w:divBdr>
            <w:top w:val="none" w:sz="0" w:space="0" w:color="auto"/>
            <w:left w:val="none" w:sz="0" w:space="0" w:color="auto"/>
            <w:bottom w:val="none" w:sz="0" w:space="0" w:color="auto"/>
            <w:right w:val="none" w:sz="0" w:space="0" w:color="auto"/>
          </w:divBdr>
        </w:div>
        <w:div w:id="459761001">
          <w:marLeft w:val="480"/>
          <w:marRight w:val="0"/>
          <w:marTop w:val="0"/>
          <w:marBottom w:val="0"/>
          <w:divBdr>
            <w:top w:val="none" w:sz="0" w:space="0" w:color="auto"/>
            <w:left w:val="none" w:sz="0" w:space="0" w:color="auto"/>
            <w:bottom w:val="none" w:sz="0" w:space="0" w:color="auto"/>
            <w:right w:val="none" w:sz="0" w:space="0" w:color="auto"/>
          </w:divBdr>
        </w:div>
        <w:div w:id="1782335024">
          <w:marLeft w:val="480"/>
          <w:marRight w:val="0"/>
          <w:marTop w:val="0"/>
          <w:marBottom w:val="0"/>
          <w:divBdr>
            <w:top w:val="none" w:sz="0" w:space="0" w:color="auto"/>
            <w:left w:val="none" w:sz="0" w:space="0" w:color="auto"/>
            <w:bottom w:val="none" w:sz="0" w:space="0" w:color="auto"/>
            <w:right w:val="none" w:sz="0" w:space="0" w:color="auto"/>
          </w:divBdr>
        </w:div>
        <w:div w:id="616834129">
          <w:marLeft w:val="480"/>
          <w:marRight w:val="0"/>
          <w:marTop w:val="0"/>
          <w:marBottom w:val="0"/>
          <w:divBdr>
            <w:top w:val="none" w:sz="0" w:space="0" w:color="auto"/>
            <w:left w:val="none" w:sz="0" w:space="0" w:color="auto"/>
            <w:bottom w:val="none" w:sz="0" w:space="0" w:color="auto"/>
            <w:right w:val="none" w:sz="0" w:space="0" w:color="auto"/>
          </w:divBdr>
        </w:div>
        <w:div w:id="790326041">
          <w:marLeft w:val="480"/>
          <w:marRight w:val="0"/>
          <w:marTop w:val="0"/>
          <w:marBottom w:val="0"/>
          <w:divBdr>
            <w:top w:val="none" w:sz="0" w:space="0" w:color="auto"/>
            <w:left w:val="none" w:sz="0" w:space="0" w:color="auto"/>
            <w:bottom w:val="none" w:sz="0" w:space="0" w:color="auto"/>
            <w:right w:val="none" w:sz="0" w:space="0" w:color="auto"/>
          </w:divBdr>
        </w:div>
        <w:div w:id="1839692022">
          <w:marLeft w:val="480"/>
          <w:marRight w:val="0"/>
          <w:marTop w:val="0"/>
          <w:marBottom w:val="0"/>
          <w:divBdr>
            <w:top w:val="none" w:sz="0" w:space="0" w:color="auto"/>
            <w:left w:val="none" w:sz="0" w:space="0" w:color="auto"/>
            <w:bottom w:val="none" w:sz="0" w:space="0" w:color="auto"/>
            <w:right w:val="none" w:sz="0" w:space="0" w:color="auto"/>
          </w:divBdr>
        </w:div>
        <w:div w:id="463154824">
          <w:marLeft w:val="480"/>
          <w:marRight w:val="0"/>
          <w:marTop w:val="0"/>
          <w:marBottom w:val="0"/>
          <w:divBdr>
            <w:top w:val="none" w:sz="0" w:space="0" w:color="auto"/>
            <w:left w:val="none" w:sz="0" w:space="0" w:color="auto"/>
            <w:bottom w:val="none" w:sz="0" w:space="0" w:color="auto"/>
            <w:right w:val="none" w:sz="0" w:space="0" w:color="auto"/>
          </w:divBdr>
        </w:div>
      </w:divsChild>
    </w:div>
    <w:div w:id="1364750632">
      <w:bodyDiv w:val="1"/>
      <w:marLeft w:val="0"/>
      <w:marRight w:val="0"/>
      <w:marTop w:val="0"/>
      <w:marBottom w:val="0"/>
      <w:divBdr>
        <w:top w:val="none" w:sz="0" w:space="0" w:color="auto"/>
        <w:left w:val="none" w:sz="0" w:space="0" w:color="auto"/>
        <w:bottom w:val="none" w:sz="0" w:space="0" w:color="auto"/>
        <w:right w:val="none" w:sz="0" w:space="0" w:color="auto"/>
      </w:divBdr>
      <w:divsChild>
        <w:div w:id="294873518">
          <w:marLeft w:val="480"/>
          <w:marRight w:val="0"/>
          <w:marTop w:val="0"/>
          <w:marBottom w:val="0"/>
          <w:divBdr>
            <w:top w:val="none" w:sz="0" w:space="0" w:color="auto"/>
            <w:left w:val="none" w:sz="0" w:space="0" w:color="auto"/>
            <w:bottom w:val="none" w:sz="0" w:space="0" w:color="auto"/>
            <w:right w:val="none" w:sz="0" w:space="0" w:color="auto"/>
          </w:divBdr>
        </w:div>
        <w:div w:id="2041467948">
          <w:marLeft w:val="480"/>
          <w:marRight w:val="0"/>
          <w:marTop w:val="0"/>
          <w:marBottom w:val="0"/>
          <w:divBdr>
            <w:top w:val="none" w:sz="0" w:space="0" w:color="auto"/>
            <w:left w:val="none" w:sz="0" w:space="0" w:color="auto"/>
            <w:bottom w:val="none" w:sz="0" w:space="0" w:color="auto"/>
            <w:right w:val="none" w:sz="0" w:space="0" w:color="auto"/>
          </w:divBdr>
        </w:div>
        <w:div w:id="849294915">
          <w:marLeft w:val="480"/>
          <w:marRight w:val="0"/>
          <w:marTop w:val="0"/>
          <w:marBottom w:val="0"/>
          <w:divBdr>
            <w:top w:val="none" w:sz="0" w:space="0" w:color="auto"/>
            <w:left w:val="none" w:sz="0" w:space="0" w:color="auto"/>
            <w:bottom w:val="none" w:sz="0" w:space="0" w:color="auto"/>
            <w:right w:val="none" w:sz="0" w:space="0" w:color="auto"/>
          </w:divBdr>
        </w:div>
        <w:div w:id="2021731910">
          <w:marLeft w:val="480"/>
          <w:marRight w:val="0"/>
          <w:marTop w:val="0"/>
          <w:marBottom w:val="0"/>
          <w:divBdr>
            <w:top w:val="none" w:sz="0" w:space="0" w:color="auto"/>
            <w:left w:val="none" w:sz="0" w:space="0" w:color="auto"/>
            <w:bottom w:val="none" w:sz="0" w:space="0" w:color="auto"/>
            <w:right w:val="none" w:sz="0" w:space="0" w:color="auto"/>
          </w:divBdr>
        </w:div>
        <w:div w:id="1640184912">
          <w:marLeft w:val="480"/>
          <w:marRight w:val="0"/>
          <w:marTop w:val="0"/>
          <w:marBottom w:val="0"/>
          <w:divBdr>
            <w:top w:val="none" w:sz="0" w:space="0" w:color="auto"/>
            <w:left w:val="none" w:sz="0" w:space="0" w:color="auto"/>
            <w:bottom w:val="none" w:sz="0" w:space="0" w:color="auto"/>
            <w:right w:val="none" w:sz="0" w:space="0" w:color="auto"/>
          </w:divBdr>
        </w:div>
        <w:div w:id="358942829">
          <w:marLeft w:val="480"/>
          <w:marRight w:val="0"/>
          <w:marTop w:val="0"/>
          <w:marBottom w:val="0"/>
          <w:divBdr>
            <w:top w:val="none" w:sz="0" w:space="0" w:color="auto"/>
            <w:left w:val="none" w:sz="0" w:space="0" w:color="auto"/>
            <w:bottom w:val="none" w:sz="0" w:space="0" w:color="auto"/>
            <w:right w:val="none" w:sz="0" w:space="0" w:color="auto"/>
          </w:divBdr>
        </w:div>
        <w:div w:id="1237983164">
          <w:marLeft w:val="480"/>
          <w:marRight w:val="0"/>
          <w:marTop w:val="0"/>
          <w:marBottom w:val="0"/>
          <w:divBdr>
            <w:top w:val="none" w:sz="0" w:space="0" w:color="auto"/>
            <w:left w:val="none" w:sz="0" w:space="0" w:color="auto"/>
            <w:bottom w:val="none" w:sz="0" w:space="0" w:color="auto"/>
            <w:right w:val="none" w:sz="0" w:space="0" w:color="auto"/>
          </w:divBdr>
        </w:div>
        <w:div w:id="1310211884">
          <w:marLeft w:val="480"/>
          <w:marRight w:val="0"/>
          <w:marTop w:val="0"/>
          <w:marBottom w:val="0"/>
          <w:divBdr>
            <w:top w:val="none" w:sz="0" w:space="0" w:color="auto"/>
            <w:left w:val="none" w:sz="0" w:space="0" w:color="auto"/>
            <w:bottom w:val="none" w:sz="0" w:space="0" w:color="auto"/>
            <w:right w:val="none" w:sz="0" w:space="0" w:color="auto"/>
          </w:divBdr>
        </w:div>
        <w:div w:id="2007780182">
          <w:marLeft w:val="480"/>
          <w:marRight w:val="0"/>
          <w:marTop w:val="0"/>
          <w:marBottom w:val="0"/>
          <w:divBdr>
            <w:top w:val="none" w:sz="0" w:space="0" w:color="auto"/>
            <w:left w:val="none" w:sz="0" w:space="0" w:color="auto"/>
            <w:bottom w:val="none" w:sz="0" w:space="0" w:color="auto"/>
            <w:right w:val="none" w:sz="0" w:space="0" w:color="auto"/>
          </w:divBdr>
        </w:div>
        <w:div w:id="6905427">
          <w:marLeft w:val="480"/>
          <w:marRight w:val="0"/>
          <w:marTop w:val="0"/>
          <w:marBottom w:val="0"/>
          <w:divBdr>
            <w:top w:val="none" w:sz="0" w:space="0" w:color="auto"/>
            <w:left w:val="none" w:sz="0" w:space="0" w:color="auto"/>
            <w:bottom w:val="none" w:sz="0" w:space="0" w:color="auto"/>
            <w:right w:val="none" w:sz="0" w:space="0" w:color="auto"/>
          </w:divBdr>
        </w:div>
        <w:div w:id="1837762632">
          <w:marLeft w:val="480"/>
          <w:marRight w:val="0"/>
          <w:marTop w:val="0"/>
          <w:marBottom w:val="0"/>
          <w:divBdr>
            <w:top w:val="none" w:sz="0" w:space="0" w:color="auto"/>
            <w:left w:val="none" w:sz="0" w:space="0" w:color="auto"/>
            <w:bottom w:val="none" w:sz="0" w:space="0" w:color="auto"/>
            <w:right w:val="none" w:sz="0" w:space="0" w:color="auto"/>
          </w:divBdr>
        </w:div>
        <w:div w:id="2042629502">
          <w:marLeft w:val="480"/>
          <w:marRight w:val="0"/>
          <w:marTop w:val="0"/>
          <w:marBottom w:val="0"/>
          <w:divBdr>
            <w:top w:val="none" w:sz="0" w:space="0" w:color="auto"/>
            <w:left w:val="none" w:sz="0" w:space="0" w:color="auto"/>
            <w:bottom w:val="none" w:sz="0" w:space="0" w:color="auto"/>
            <w:right w:val="none" w:sz="0" w:space="0" w:color="auto"/>
          </w:divBdr>
        </w:div>
        <w:div w:id="1753887089">
          <w:marLeft w:val="480"/>
          <w:marRight w:val="0"/>
          <w:marTop w:val="0"/>
          <w:marBottom w:val="0"/>
          <w:divBdr>
            <w:top w:val="none" w:sz="0" w:space="0" w:color="auto"/>
            <w:left w:val="none" w:sz="0" w:space="0" w:color="auto"/>
            <w:bottom w:val="none" w:sz="0" w:space="0" w:color="auto"/>
            <w:right w:val="none" w:sz="0" w:space="0" w:color="auto"/>
          </w:divBdr>
        </w:div>
        <w:div w:id="1000818581">
          <w:marLeft w:val="480"/>
          <w:marRight w:val="0"/>
          <w:marTop w:val="0"/>
          <w:marBottom w:val="0"/>
          <w:divBdr>
            <w:top w:val="none" w:sz="0" w:space="0" w:color="auto"/>
            <w:left w:val="none" w:sz="0" w:space="0" w:color="auto"/>
            <w:bottom w:val="none" w:sz="0" w:space="0" w:color="auto"/>
            <w:right w:val="none" w:sz="0" w:space="0" w:color="auto"/>
          </w:divBdr>
        </w:div>
        <w:div w:id="1091436637">
          <w:marLeft w:val="480"/>
          <w:marRight w:val="0"/>
          <w:marTop w:val="0"/>
          <w:marBottom w:val="0"/>
          <w:divBdr>
            <w:top w:val="none" w:sz="0" w:space="0" w:color="auto"/>
            <w:left w:val="none" w:sz="0" w:space="0" w:color="auto"/>
            <w:bottom w:val="none" w:sz="0" w:space="0" w:color="auto"/>
            <w:right w:val="none" w:sz="0" w:space="0" w:color="auto"/>
          </w:divBdr>
        </w:div>
        <w:div w:id="1222324280">
          <w:marLeft w:val="480"/>
          <w:marRight w:val="0"/>
          <w:marTop w:val="0"/>
          <w:marBottom w:val="0"/>
          <w:divBdr>
            <w:top w:val="none" w:sz="0" w:space="0" w:color="auto"/>
            <w:left w:val="none" w:sz="0" w:space="0" w:color="auto"/>
            <w:bottom w:val="none" w:sz="0" w:space="0" w:color="auto"/>
            <w:right w:val="none" w:sz="0" w:space="0" w:color="auto"/>
          </w:divBdr>
        </w:div>
        <w:div w:id="2061980902">
          <w:marLeft w:val="480"/>
          <w:marRight w:val="0"/>
          <w:marTop w:val="0"/>
          <w:marBottom w:val="0"/>
          <w:divBdr>
            <w:top w:val="none" w:sz="0" w:space="0" w:color="auto"/>
            <w:left w:val="none" w:sz="0" w:space="0" w:color="auto"/>
            <w:bottom w:val="none" w:sz="0" w:space="0" w:color="auto"/>
            <w:right w:val="none" w:sz="0" w:space="0" w:color="auto"/>
          </w:divBdr>
        </w:div>
        <w:div w:id="1613170808">
          <w:marLeft w:val="480"/>
          <w:marRight w:val="0"/>
          <w:marTop w:val="0"/>
          <w:marBottom w:val="0"/>
          <w:divBdr>
            <w:top w:val="none" w:sz="0" w:space="0" w:color="auto"/>
            <w:left w:val="none" w:sz="0" w:space="0" w:color="auto"/>
            <w:bottom w:val="none" w:sz="0" w:space="0" w:color="auto"/>
            <w:right w:val="none" w:sz="0" w:space="0" w:color="auto"/>
          </w:divBdr>
        </w:div>
        <w:div w:id="262152866">
          <w:marLeft w:val="480"/>
          <w:marRight w:val="0"/>
          <w:marTop w:val="0"/>
          <w:marBottom w:val="0"/>
          <w:divBdr>
            <w:top w:val="none" w:sz="0" w:space="0" w:color="auto"/>
            <w:left w:val="none" w:sz="0" w:space="0" w:color="auto"/>
            <w:bottom w:val="none" w:sz="0" w:space="0" w:color="auto"/>
            <w:right w:val="none" w:sz="0" w:space="0" w:color="auto"/>
          </w:divBdr>
        </w:div>
        <w:div w:id="1232235687">
          <w:marLeft w:val="480"/>
          <w:marRight w:val="0"/>
          <w:marTop w:val="0"/>
          <w:marBottom w:val="0"/>
          <w:divBdr>
            <w:top w:val="none" w:sz="0" w:space="0" w:color="auto"/>
            <w:left w:val="none" w:sz="0" w:space="0" w:color="auto"/>
            <w:bottom w:val="none" w:sz="0" w:space="0" w:color="auto"/>
            <w:right w:val="none" w:sz="0" w:space="0" w:color="auto"/>
          </w:divBdr>
        </w:div>
      </w:divsChild>
    </w:div>
    <w:div w:id="1396317968">
      <w:bodyDiv w:val="1"/>
      <w:marLeft w:val="0"/>
      <w:marRight w:val="0"/>
      <w:marTop w:val="0"/>
      <w:marBottom w:val="0"/>
      <w:divBdr>
        <w:top w:val="none" w:sz="0" w:space="0" w:color="auto"/>
        <w:left w:val="none" w:sz="0" w:space="0" w:color="auto"/>
        <w:bottom w:val="none" w:sz="0" w:space="0" w:color="auto"/>
        <w:right w:val="none" w:sz="0" w:space="0" w:color="auto"/>
      </w:divBdr>
      <w:divsChild>
        <w:div w:id="1505853015">
          <w:marLeft w:val="480"/>
          <w:marRight w:val="0"/>
          <w:marTop w:val="0"/>
          <w:marBottom w:val="0"/>
          <w:divBdr>
            <w:top w:val="none" w:sz="0" w:space="0" w:color="auto"/>
            <w:left w:val="none" w:sz="0" w:space="0" w:color="auto"/>
            <w:bottom w:val="none" w:sz="0" w:space="0" w:color="auto"/>
            <w:right w:val="none" w:sz="0" w:space="0" w:color="auto"/>
          </w:divBdr>
        </w:div>
        <w:div w:id="574827705">
          <w:marLeft w:val="480"/>
          <w:marRight w:val="0"/>
          <w:marTop w:val="0"/>
          <w:marBottom w:val="0"/>
          <w:divBdr>
            <w:top w:val="none" w:sz="0" w:space="0" w:color="auto"/>
            <w:left w:val="none" w:sz="0" w:space="0" w:color="auto"/>
            <w:bottom w:val="none" w:sz="0" w:space="0" w:color="auto"/>
            <w:right w:val="none" w:sz="0" w:space="0" w:color="auto"/>
          </w:divBdr>
        </w:div>
        <w:div w:id="727459385">
          <w:marLeft w:val="480"/>
          <w:marRight w:val="0"/>
          <w:marTop w:val="0"/>
          <w:marBottom w:val="0"/>
          <w:divBdr>
            <w:top w:val="none" w:sz="0" w:space="0" w:color="auto"/>
            <w:left w:val="none" w:sz="0" w:space="0" w:color="auto"/>
            <w:bottom w:val="none" w:sz="0" w:space="0" w:color="auto"/>
            <w:right w:val="none" w:sz="0" w:space="0" w:color="auto"/>
          </w:divBdr>
        </w:div>
        <w:div w:id="97874686">
          <w:marLeft w:val="480"/>
          <w:marRight w:val="0"/>
          <w:marTop w:val="0"/>
          <w:marBottom w:val="0"/>
          <w:divBdr>
            <w:top w:val="none" w:sz="0" w:space="0" w:color="auto"/>
            <w:left w:val="none" w:sz="0" w:space="0" w:color="auto"/>
            <w:bottom w:val="none" w:sz="0" w:space="0" w:color="auto"/>
            <w:right w:val="none" w:sz="0" w:space="0" w:color="auto"/>
          </w:divBdr>
        </w:div>
        <w:div w:id="97721495">
          <w:marLeft w:val="480"/>
          <w:marRight w:val="0"/>
          <w:marTop w:val="0"/>
          <w:marBottom w:val="0"/>
          <w:divBdr>
            <w:top w:val="none" w:sz="0" w:space="0" w:color="auto"/>
            <w:left w:val="none" w:sz="0" w:space="0" w:color="auto"/>
            <w:bottom w:val="none" w:sz="0" w:space="0" w:color="auto"/>
            <w:right w:val="none" w:sz="0" w:space="0" w:color="auto"/>
          </w:divBdr>
        </w:div>
        <w:div w:id="1362823489">
          <w:marLeft w:val="480"/>
          <w:marRight w:val="0"/>
          <w:marTop w:val="0"/>
          <w:marBottom w:val="0"/>
          <w:divBdr>
            <w:top w:val="none" w:sz="0" w:space="0" w:color="auto"/>
            <w:left w:val="none" w:sz="0" w:space="0" w:color="auto"/>
            <w:bottom w:val="none" w:sz="0" w:space="0" w:color="auto"/>
            <w:right w:val="none" w:sz="0" w:space="0" w:color="auto"/>
          </w:divBdr>
        </w:div>
        <w:div w:id="1086875794">
          <w:marLeft w:val="480"/>
          <w:marRight w:val="0"/>
          <w:marTop w:val="0"/>
          <w:marBottom w:val="0"/>
          <w:divBdr>
            <w:top w:val="none" w:sz="0" w:space="0" w:color="auto"/>
            <w:left w:val="none" w:sz="0" w:space="0" w:color="auto"/>
            <w:bottom w:val="none" w:sz="0" w:space="0" w:color="auto"/>
            <w:right w:val="none" w:sz="0" w:space="0" w:color="auto"/>
          </w:divBdr>
        </w:div>
        <w:div w:id="259291000">
          <w:marLeft w:val="480"/>
          <w:marRight w:val="0"/>
          <w:marTop w:val="0"/>
          <w:marBottom w:val="0"/>
          <w:divBdr>
            <w:top w:val="none" w:sz="0" w:space="0" w:color="auto"/>
            <w:left w:val="none" w:sz="0" w:space="0" w:color="auto"/>
            <w:bottom w:val="none" w:sz="0" w:space="0" w:color="auto"/>
            <w:right w:val="none" w:sz="0" w:space="0" w:color="auto"/>
          </w:divBdr>
        </w:div>
        <w:div w:id="867841761">
          <w:marLeft w:val="480"/>
          <w:marRight w:val="0"/>
          <w:marTop w:val="0"/>
          <w:marBottom w:val="0"/>
          <w:divBdr>
            <w:top w:val="none" w:sz="0" w:space="0" w:color="auto"/>
            <w:left w:val="none" w:sz="0" w:space="0" w:color="auto"/>
            <w:bottom w:val="none" w:sz="0" w:space="0" w:color="auto"/>
            <w:right w:val="none" w:sz="0" w:space="0" w:color="auto"/>
          </w:divBdr>
        </w:div>
        <w:div w:id="1020354599">
          <w:marLeft w:val="480"/>
          <w:marRight w:val="0"/>
          <w:marTop w:val="0"/>
          <w:marBottom w:val="0"/>
          <w:divBdr>
            <w:top w:val="none" w:sz="0" w:space="0" w:color="auto"/>
            <w:left w:val="none" w:sz="0" w:space="0" w:color="auto"/>
            <w:bottom w:val="none" w:sz="0" w:space="0" w:color="auto"/>
            <w:right w:val="none" w:sz="0" w:space="0" w:color="auto"/>
          </w:divBdr>
        </w:div>
        <w:div w:id="1003778202">
          <w:marLeft w:val="480"/>
          <w:marRight w:val="0"/>
          <w:marTop w:val="0"/>
          <w:marBottom w:val="0"/>
          <w:divBdr>
            <w:top w:val="none" w:sz="0" w:space="0" w:color="auto"/>
            <w:left w:val="none" w:sz="0" w:space="0" w:color="auto"/>
            <w:bottom w:val="none" w:sz="0" w:space="0" w:color="auto"/>
            <w:right w:val="none" w:sz="0" w:space="0" w:color="auto"/>
          </w:divBdr>
        </w:div>
        <w:div w:id="1467309264">
          <w:marLeft w:val="480"/>
          <w:marRight w:val="0"/>
          <w:marTop w:val="0"/>
          <w:marBottom w:val="0"/>
          <w:divBdr>
            <w:top w:val="none" w:sz="0" w:space="0" w:color="auto"/>
            <w:left w:val="none" w:sz="0" w:space="0" w:color="auto"/>
            <w:bottom w:val="none" w:sz="0" w:space="0" w:color="auto"/>
            <w:right w:val="none" w:sz="0" w:space="0" w:color="auto"/>
          </w:divBdr>
        </w:div>
        <w:div w:id="1881817900">
          <w:marLeft w:val="480"/>
          <w:marRight w:val="0"/>
          <w:marTop w:val="0"/>
          <w:marBottom w:val="0"/>
          <w:divBdr>
            <w:top w:val="none" w:sz="0" w:space="0" w:color="auto"/>
            <w:left w:val="none" w:sz="0" w:space="0" w:color="auto"/>
            <w:bottom w:val="none" w:sz="0" w:space="0" w:color="auto"/>
            <w:right w:val="none" w:sz="0" w:space="0" w:color="auto"/>
          </w:divBdr>
        </w:div>
        <w:div w:id="274488261">
          <w:marLeft w:val="480"/>
          <w:marRight w:val="0"/>
          <w:marTop w:val="0"/>
          <w:marBottom w:val="0"/>
          <w:divBdr>
            <w:top w:val="none" w:sz="0" w:space="0" w:color="auto"/>
            <w:left w:val="none" w:sz="0" w:space="0" w:color="auto"/>
            <w:bottom w:val="none" w:sz="0" w:space="0" w:color="auto"/>
            <w:right w:val="none" w:sz="0" w:space="0" w:color="auto"/>
          </w:divBdr>
        </w:div>
        <w:div w:id="736440494">
          <w:marLeft w:val="480"/>
          <w:marRight w:val="0"/>
          <w:marTop w:val="0"/>
          <w:marBottom w:val="0"/>
          <w:divBdr>
            <w:top w:val="none" w:sz="0" w:space="0" w:color="auto"/>
            <w:left w:val="none" w:sz="0" w:space="0" w:color="auto"/>
            <w:bottom w:val="none" w:sz="0" w:space="0" w:color="auto"/>
            <w:right w:val="none" w:sz="0" w:space="0" w:color="auto"/>
          </w:divBdr>
        </w:div>
        <w:div w:id="1038821242">
          <w:marLeft w:val="480"/>
          <w:marRight w:val="0"/>
          <w:marTop w:val="0"/>
          <w:marBottom w:val="0"/>
          <w:divBdr>
            <w:top w:val="none" w:sz="0" w:space="0" w:color="auto"/>
            <w:left w:val="none" w:sz="0" w:space="0" w:color="auto"/>
            <w:bottom w:val="none" w:sz="0" w:space="0" w:color="auto"/>
            <w:right w:val="none" w:sz="0" w:space="0" w:color="auto"/>
          </w:divBdr>
        </w:div>
        <w:div w:id="983630303">
          <w:marLeft w:val="480"/>
          <w:marRight w:val="0"/>
          <w:marTop w:val="0"/>
          <w:marBottom w:val="0"/>
          <w:divBdr>
            <w:top w:val="none" w:sz="0" w:space="0" w:color="auto"/>
            <w:left w:val="none" w:sz="0" w:space="0" w:color="auto"/>
            <w:bottom w:val="none" w:sz="0" w:space="0" w:color="auto"/>
            <w:right w:val="none" w:sz="0" w:space="0" w:color="auto"/>
          </w:divBdr>
        </w:div>
        <w:div w:id="2080983147">
          <w:marLeft w:val="480"/>
          <w:marRight w:val="0"/>
          <w:marTop w:val="0"/>
          <w:marBottom w:val="0"/>
          <w:divBdr>
            <w:top w:val="none" w:sz="0" w:space="0" w:color="auto"/>
            <w:left w:val="none" w:sz="0" w:space="0" w:color="auto"/>
            <w:bottom w:val="none" w:sz="0" w:space="0" w:color="auto"/>
            <w:right w:val="none" w:sz="0" w:space="0" w:color="auto"/>
          </w:divBdr>
        </w:div>
        <w:div w:id="1508668995">
          <w:marLeft w:val="480"/>
          <w:marRight w:val="0"/>
          <w:marTop w:val="0"/>
          <w:marBottom w:val="0"/>
          <w:divBdr>
            <w:top w:val="none" w:sz="0" w:space="0" w:color="auto"/>
            <w:left w:val="none" w:sz="0" w:space="0" w:color="auto"/>
            <w:bottom w:val="none" w:sz="0" w:space="0" w:color="auto"/>
            <w:right w:val="none" w:sz="0" w:space="0" w:color="auto"/>
          </w:divBdr>
        </w:div>
        <w:div w:id="572009285">
          <w:marLeft w:val="480"/>
          <w:marRight w:val="0"/>
          <w:marTop w:val="0"/>
          <w:marBottom w:val="0"/>
          <w:divBdr>
            <w:top w:val="none" w:sz="0" w:space="0" w:color="auto"/>
            <w:left w:val="none" w:sz="0" w:space="0" w:color="auto"/>
            <w:bottom w:val="none" w:sz="0" w:space="0" w:color="auto"/>
            <w:right w:val="none" w:sz="0" w:space="0" w:color="auto"/>
          </w:divBdr>
        </w:div>
        <w:div w:id="410079831">
          <w:marLeft w:val="480"/>
          <w:marRight w:val="0"/>
          <w:marTop w:val="0"/>
          <w:marBottom w:val="0"/>
          <w:divBdr>
            <w:top w:val="none" w:sz="0" w:space="0" w:color="auto"/>
            <w:left w:val="none" w:sz="0" w:space="0" w:color="auto"/>
            <w:bottom w:val="none" w:sz="0" w:space="0" w:color="auto"/>
            <w:right w:val="none" w:sz="0" w:space="0" w:color="auto"/>
          </w:divBdr>
        </w:div>
        <w:div w:id="1026561730">
          <w:marLeft w:val="480"/>
          <w:marRight w:val="0"/>
          <w:marTop w:val="0"/>
          <w:marBottom w:val="0"/>
          <w:divBdr>
            <w:top w:val="none" w:sz="0" w:space="0" w:color="auto"/>
            <w:left w:val="none" w:sz="0" w:space="0" w:color="auto"/>
            <w:bottom w:val="none" w:sz="0" w:space="0" w:color="auto"/>
            <w:right w:val="none" w:sz="0" w:space="0" w:color="auto"/>
          </w:divBdr>
        </w:div>
        <w:div w:id="1930499661">
          <w:marLeft w:val="480"/>
          <w:marRight w:val="0"/>
          <w:marTop w:val="0"/>
          <w:marBottom w:val="0"/>
          <w:divBdr>
            <w:top w:val="none" w:sz="0" w:space="0" w:color="auto"/>
            <w:left w:val="none" w:sz="0" w:space="0" w:color="auto"/>
            <w:bottom w:val="none" w:sz="0" w:space="0" w:color="auto"/>
            <w:right w:val="none" w:sz="0" w:space="0" w:color="auto"/>
          </w:divBdr>
        </w:div>
      </w:divsChild>
    </w:div>
    <w:div w:id="1443305998">
      <w:bodyDiv w:val="1"/>
      <w:marLeft w:val="0"/>
      <w:marRight w:val="0"/>
      <w:marTop w:val="0"/>
      <w:marBottom w:val="0"/>
      <w:divBdr>
        <w:top w:val="none" w:sz="0" w:space="0" w:color="auto"/>
        <w:left w:val="none" w:sz="0" w:space="0" w:color="auto"/>
        <w:bottom w:val="none" w:sz="0" w:space="0" w:color="auto"/>
        <w:right w:val="none" w:sz="0" w:space="0" w:color="auto"/>
      </w:divBdr>
      <w:divsChild>
        <w:div w:id="1610702170">
          <w:marLeft w:val="480"/>
          <w:marRight w:val="0"/>
          <w:marTop w:val="0"/>
          <w:marBottom w:val="0"/>
          <w:divBdr>
            <w:top w:val="none" w:sz="0" w:space="0" w:color="auto"/>
            <w:left w:val="none" w:sz="0" w:space="0" w:color="auto"/>
            <w:bottom w:val="none" w:sz="0" w:space="0" w:color="auto"/>
            <w:right w:val="none" w:sz="0" w:space="0" w:color="auto"/>
          </w:divBdr>
        </w:div>
        <w:div w:id="1585144657">
          <w:marLeft w:val="480"/>
          <w:marRight w:val="0"/>
          <w:marTop w:val="0"/>
          <w:marBottom w:val="0"/>
          <w:divBdr>
            <w:top w:val="none" w:sz="0" w:space="0" w:color="auto"/>
            <w:left w:val="none" w:sz="0" w:space="0" w:color="auto"/>
            <w:bottom w:val="none" w:sz="0" w:space="0" w:color="auto"/>
            <w:right w:val="none" w:sz="0" w:space="0" w:color="auto"/>
          </w:divBdr>
        </w:div>
        <w:div w:id="406266898">
          <w:marLeft w:val="480"/>
          <w:marRight w:val="0"/>
          <w:marTop w:val="0"/>
          <w:marBottom w:val="0"/>
          <w:divBdr>
            <w:top w:val="none" w:sz="0" w:space="0" w:color="auto"/>
            <w:left w:val="none" w:sz="0" w:space="0" w:color="auto"/>
            <w:bottom w:val="none" w:sz="0" w:space="0" w:color="auto"/>
            <w:right w:val="none" w:sz="0" w:space="0" w:color="auto"/>
          </w:divBdr>
        </w:div>
        <w:div w:id="1576623648">
          <w:marLeft w:val="480"/>
          <w:marRight w:val="0"/>
          <w:marTop w:val="0"/>
          <w:marBottom w:val="0"/>
          <w:divBdr>
            <w:top w:val="none" w:sz="0" w:space="0" w:color="auto"/>
            <w:left w:val="none" w:sz="0" w:space="0" w:color="auto"/>
            <w:bottom w:val="none" w:sz="0" w:space="0" w:color="auto"/>
            <w:right w:val="none" w:sz="0" w:space="0" w:color="auto"/>
          </w:divBdr>
        </w:div>
        <w:div w:id="1715959767">
          <w:marLeft w:val="480"/>
          <w:marRight w:val="0"/>
          <w:marTop w:val="0"/>
          <w:marBottom w:val="0"/>
          <w:divBdr>
            <w:top w:val="none" w:sz="0" w:space="0" w:color="auto"/>
            <w:left w:val="none" w:sz="0" w:space="0" w:color="auto"/>
            <w:bottom w:val="none" w:sz="0" w:space="0" w:color="auto"/>
            <w:right w:val="none" w:sz="0" w:space="0" w:color="auto"/>
          </w:divBdr>
        </w:div>
        <w:div w:id="892617766">
          <w:marLeft w:val="480"/>
          <w:marRight w:val="0"/>
          <w:marTop w:val="0"/>
          <w:marBottom w:val="0"/>
          <w:divBdr>
            <w:top w:val="none" w:sz="0" w:space="0" w:color="auto"/>
            <w:left w:val="none" w:sz="0" w:space="0" w:color="auto"/>
            <w:bottom w:val="none" w:sz="0" w:space="0" w:color="auto"/>
            <w:right w:val="none" w:sz="0" w:space="0" w:color="auto"/>
          </w:divBdr>
        </w:div>
        <w:div w:id="1940865392">
          <w:marLeft w:val="480"/>
          <w:marRight w:val="0"/>
          <w:marTop w:val="0"/>
          <w:marBottom w:val="0"/>
          <w:divBdr>
            <w:top w:val="none" w:sz="0" w:space="0" w:color="auto"/>
            <w:left w:val="none" w:sz="0" w:space="0" w:color="auto"/>
            <w:bottom w:val="none" w:sz="0" w:space="0" w:color="auto"/>
            <w:right w:val="none" w:sz="0" w:space="0" w:color="auto"/>
          </w:divBdr>
        </w:div>
        <w:div w:id="1655911655">
          <w:marLeft w:val="480"/>
          <w:marRight w:val="0"/>
          <w:marTop w:val="0"/>
          <w:marBottom w:val="0"/>
          <w:divBdr>
            <w:top w:val="none" w:sz="0" w:space="0" w:color="auto"/>
            <w:left w:val="none" w:sz="0" w:space="0" w:color="auto"/>
            <w:bottom w:val="none" w:sz="0" w:space="0" w:color="auto"/>
            <w:right w:val="none" w:sz="0" w:space="0" w:color="auto"/>
          </w:divBdr>
        </w:div>
        <w:div w:id="152140305">
          <w:marLeft w:val="480"/>
          <w:marRight w:val="0"/>
          <w:marTop w:val="0"/>
          <w:marBottom w:val="0"/>
          <w:divBdr>
            <w:top w:val="none" w:sz="0" w:space="0" w:color="auto"/>
            <w:left w:val="none" w:sz="0" w:space="0" w:color="auto"/>
            <w:bottom w:val="none" w:sz="0" w:space="0" w:color="auto"/>
            <w:right w:val="none" w:sz="0" w:space="0" w:color="auto"/>
          </w:divBdr>
        </w:div>
        <w:div w:id="1301811756">
          <w:marLeft w:val="480"/>
          <w:marRight w:val="0"/>
          <w:marTop w:val="0"/>
          <w:marBottom w:val="0"/>
          <w:divBdr>
            <w:top w:val="none" w:sz="0" w:space="0" w:color="auto"/>
            <w:left w:val="none" w:sz="0" w:space="0" w:color="auto"/>
            <w:bottom w:val="none" w:sz="0" w:space="0" w:color="auto"/>
            <w:right w:val="none" w:sz="0" w:space="0" w:color="auto"/>
          </w:divBdr>
        </w:div>
        <w:div w:id="829253819">
          <w:marLeft w:val="480"/>
          <w:marRight w:val="0"/>
          <w:marTop w:val="0"/>
          <w:marBottom w:val="0"/>
          <w:divBdr>
            <w:top w:val="none" w:sz="0" w:space="0" w:color="auto"/>
            <w:left w:val="none" w:sz="0" w:space="0" w:color="auto"/>
            <w:bottom w:val="none" w:sz="0" w:space="0" w:color="auto"/>
            <w:right w:val="none" w:sz="0" w:space="0" w:color="auto"/>
          </w:divBdr>
        </w:div>
        <w:div w:id="743338253">
          <w:marLeft w:val="480"/>
          <w:marRight w:val="0"/>
          <w:marTop w:val="0"/>
          <w:marBottom w:val="0"/>
          <w:divBdr>
            <w:top w:val="none" w:sz="0" w:space="0" w:color="auto"/>
            <w:left w:val="none" w:sz="0" w:space="0" w:color="auto"/>
            <w:bottom w:val="none" w:sz="0" w:space="0" w:color="auto"/>
            <w:right w:val="none" w:sz="0" w:space="0" w:color="auto"/>
          </w:divBdr>
        </w:div>
        <w:div w:id="2033140633">
          <w:marLeft w:val="480"/>
          <w:marRight w:val="0"/>
          <w:marTop w:val="0"/>
          <w:marBottom w:val="0"/>
          <w:divBdr>
            <w:top w:val="none" w:sz="0" w:space="0" w:color="auto"/>
            <w:left w:val="none" w:sz="0" w:space="0" w:color="auto"/>
            <w:bottom w:val="none" w:sz="0" w:space="0" w:color="auto"/>
            <w:right w:val="none" w:sz="0" w:space="0" w:color="auto"/>
          </w:divBdr>
        </w:div>
        <w:div w:id="1123963461">
          <w:marLeft w:val="480"/>
          <w:marRight w:val="0"/>
          <w:marTop w:val="0"/>
          <w:marBottom w:val="0"/>
          <w:divBdr>
            <w:top w:val="none" w:sz="0" w:space="0" w:color="auto"/>
            <w:left w:val="none" w:sz="0" w:space="0" w:color="auto"/>
            <w:bottom w:val="none" w:sz="0" w:space="0" w:color="auto"/>
            <w:right w:val="none" w:sz="0" w:space="0" w:color="auto"/>
          </w:divBdr>
        </w:div>
        <w:div w:id="210193454">
          <w:marLeft w:val="480"/>
          <w:marRight w:val="0"/>
          <w:marTop w:val="0"/>
          <w:marBottom w:val="0"/>
          <w:divBdr>
            <w:top w:val="none" w:sz="0" w:space="0" w:color="auto"/>
            <w:left w:val="none" w:sz="0" w:space="0" w:color="auto"/>
            <w:bottom w:val="none" w:sz="0" w:space="0" w:color="auto"/>
            <w:right w:val="none" w:sz="0" w:space="0" w:color="auto"/>
          </w:divBdr>
        </w:div>
        <w:div w:id="902567446">
          <w:marLeft w:val="480"/>
          <w:marRight w:val="0"/>
          <w:marTop w:val="0"/>
          <w:marBottom w:val="0"/>
          <w:divBdr>
            <w:top w:val="none" w:sz="0" w:space="0" w:color="auto"/>
            <w:left w:val="none" w:sz="0" w:space="0" w:color="auto"/>
            <w:bottom w:val="none" w:sz="0" w:space="0" w:color="auto"/>
            <w:right w:val="none" w:sz="0" w:space="0" w:color="auto"/>
          </w:divBdr>
        </w:div>
      </w:divsChild>
    </w:div>
    <w:div w:id="1459296285">
      <w:bodyDiv w:val="1"/>
      <w:marLeft w:val="0"/>
      <w:marRight w:val="0"/>
      <w:marTop w:val="0"/>
      <w:marBottom w:val="0"/>
      <w:divBdr>
        <w:top w:val="none" w:sz="0" w:space="0" w:color="auto"/>
        <w:left w:val="none" w:sz="0" w:space="0" w:color="auto"/>
        <w:bottom w:val="none" w:sz="0" w:space="0" w:color="auto"/>
        <w:right w:val="none" w:sz="0" w:space="0" w:color="auto"/>
      </w:divBdr>
      <w:divsChild>
        <w:div w:id="389766276">
          <w:marLeft w:val="480"/>
          <w:marRight w:val="0"/>
          <w:marTop w:val="0"/>
          <w:marBottom w:val="0"/>
          <w:divBdr>
            <w:top w:val="none" w:sz="0" w:space="0" w:color="auto"/>
            <w:left w:val="none" w:sz="0" w:space="0" w:color="auto"/>
            <w:bottom w:val="none" w:sz="0" w:space="0" w:color="auto"/>
            <w:right w:val="none" w:sz="0" w:space="0" w:color="auto"/>
          </w:divBdr>
        </w:div>
        <w:div w:id="889803645">
          <w:marLeft w:val="480"/>
          <w:marRight w:val="0"/>
          <w:marTop w:val="0"/>
          <w:marBottom w:val="0"/>
          <w:divBdr>
            <w:top w:val="none" w:sz="0" w:space="0" w:color="auto"/>
            <w:left w:val="none" w:sz="0" w:space="0" w:color="auto"/>
            <w:bottom w:val="none" w:sz="0" w:space="0" w:color="auto"/>
            <w:right w:val="none" w:sz="0" w:space="0" w:color="auto"/>
          </w:divBdr>
        </w:div>
        <w:div w:id="1540241374">
          <w:marLeft w:val="480"/>
          <w:marRight w:val="0"/>
          <w:marTop w:val="0"/>
          <w:marBottom w:val="0"/>
          <w:divBdr>
            <w:top w:val="none" w:sz="0" w:space="0" w:color="auto"/>
            <w:left w:val="none" w:sz="0" w:space="0" w:color="auto"/>
            <w:bottom w:val="none" w:sz="0" w:space="0" w:color="auto"/>
            <w:right w:val="none" w:sz="0" w:space="0" w:color="auto"/>
          </w:divBdr>
        </w:div>
        <w:div w:id="1751731468">
          <w:marLeft w:val="480"/>
          <w:marRight w:val="0"/>
          <w:marTop w:val="0"/>
          <w:marBottom w:val="0"/>
          <w:divBdr>
            <w:top w:val="none" w:sz="0" w:space="0" w:color="auto"/>
            <w:left w:val="none" w:sz="0" w:space="0" w:color="auto"/>
            <w:bottom w:val="none" w:sz="0" w:space="0" w:color="auto"/>
            <w:right w:val="none" w:sz="0" w:space="0" w:color="auto"/>
          </w:divBdr>
        </w:div>
        <w:div w:id="786313512">
          <w:marLeft w:val="480"/>
          <w:marRight w:val="0"/>
          <w:marTop w:val="0"/>
          <w:marBottom w:val="0"/>
          <w:divBdr>
            <w:top w:val="none" w:sz="0" w:space="0" w:color="auto"/>
            <w:left w:val="none" w:sz="0" w:space="0" w:color="auto"/>
            <w:bottom w:val="none" w:sz="0" w:space="0" w:color="auto"/>
            <w:right w:val="none" w:sz="0" w:space="0" w:color="auto"/>
          </w:divBdr>
        </w:div>
        <w:div w:id="1077634150">
          <w:marLeft w:val="480"/>
          <w:marRight w:val="0"/>
          <w:marTop w:val="0"/>
          <w:marBottom w:val="0"/>
          <w:divBdr>
            <w:top w:val="none" w:sz="0" w:space="0" w:color="auto"/>
            <w:left w:val="none" w:sz="0" w:space="0" w:color="auto"/>
            <w:bottom w:val="none" w:sz="0" w:space="0" w:color="auto"/>
            <w:right w:val="none" w:sz="0" w:space="0" w:color="auto"/>
          </w:divBdr>
        </w:div>
        <w:div w:id="815878781">
          <w:marLeft w:val="480"/>
          <w:marRight w:val="0"/>
          <w:marTop w:val="0"/>
          <w:marBottom w:val="0"/>
          <w:divBdr>
            <w:top w:val="none" w:sz="0" w:space="0" w:color="auto"/>
            <w:left w:val="none" w:sz="0" w:space="0" w:color="auto"/>
            <w:bottom w:val="none" w:sz="0" w:space="0" w:color="auto"/>
            <w:right w:val="none" w:sz="0" w:space="0" w:color="auto"/>
          </w:divBdr>
        </w:div>
        <w:div w:id="441806714">
          <w:marLeft w:val="480"/>
          <w:marRight w:val="0"/>
          <w:marTop w:val="0"/>
          <w:marBottom w:val="0"/>
          <w:divBdr>
            <w:top w:val="none" w:sz="0" w:space="0" w:color="auto"/>
            <w:left w:val="none" w:sz="0" w:space="0" w:color="auto"/>
            <w:bottom w:val="none" w:sz="0" w:space="0" w:color="auto"/>
            <w:right w:val="none" w:sz="0" w:space="0" w:color="auto"/>
          </w:divBdr>
        </w:div>
        <w:div w:id="1560045468">
          <w:marLeft w:val="480"/>
          <w:marRight w:val="0"/>
          <w:marTop w:val="0"/>
          <w:marBottom w:val="0"/>
          <w:divBdr>
            <w:top w:val="none" w:sz="0" w:space="0" w:color="auto"/>
            <w:left w:val="none" w:sz="0" w:space="0" w:color="auto"/>
            <w:bottom w:val="none" w:sz="0" w:space="0" w:color="auto"/>
            <w:right w:val="none" w:sz="0" w:space="0" w:color="auto"/>
          </w:divBdr>
        </w:div>
        <w:div w:id="2092923087">
          <w:marLeft w:val="480"/>
          <w:marRight w:val="0"/>
          <w:marTop w:val="0"/>
          <w:marBottom w:val="0"/>
          <w:divBdr>
            <w:top w:val="none" w:sz="0" w:space="0" w:color="auto"/>
            <w:left w:val="none" w:sz="0" w:space="0" w:color="auto"/>
            <w:bottom w:val="none" w:sz="0" w:space="0" w:color="auto"/>
            <w:right w:val="none" w:sz="0" w:space="0" w:color="auto"/>
          </w:divBdr>
        </w:div>
        <w:div w:id="1111051631">
          <w:marLeft w:val="480"/>
          <w:marRight w:val="0"/>
          <w:marTop w:val="0"/>
          <w:marBottom w:val="0"/>
          <w:divBdr>
            <w:top w:val="none" w:sz="0" w:space="0" w:color="auto"/>
            <w:left w:val="none" w:sz="0" w:space="0" w:color="auto"/>
            <w:bottom w:val="none" w:sz="0" w:space="0" w:color="auto"/>
            <w:right w:val="none" w:sz="0" w:space="0" w:color="auto"/>
          </w:divBdr>
        </w:div>
        <w:div w:id="865366806">
          <w:marLeft w:val="480"/>
          <w:marRight w:val="0"/>
          <w:marTop w:val="0"/>
          <w:marBottom w:val="0"/>
          <w:divBdr>
            <w:top w:val="none" w:sz="0" w:space="0" w:color="auto"/>
            <w:left w:val="none" w:sz="0" w:space="0" w:color="auto"/>
            <w:bottom w:val="none" w:sz="0" w:space="0" w:color="auto"/>
            <w:right w:val="none" w:sz="0" w:space="0" w:color="auto"/>
          </w:divBdr>
        </w:div>
        <w:div w:id="1759280753">
          <w:marLeft w:val="480"/>
          <w:marRight w:val="0"/>
          <w:marTop w:val="0"/>
          <w:marBottom w:val="0"/>
          <w:divBdr>
            <w:top w:val="none" w:sz="0" w:space="0" w:color="auto"/>
            <w:left w:val="none" w:sz="0" w:space="0" w:color="auto"/>
            <w:bottom w:val="none" w:sz="0" w:space="0" w:color="auto"/>
            <w:right w:val="none" w:sz="0" w:space="0" w:color="auto"/>
          </w:divBdr>
        </w:div>
        <w:div w:id="1964771635">
          <w:marLeft w:val="480"/>
          <w:marRight w:val="0"/>
          <w:marTop w:val="0"/>
          <w:marBottom w:val="0"/>
          <w:divBdr>
            <w:top w:val="none" w:sz="0" w:space="0" w:color="auto"/>
            <w:left w:val="none" w:sz="0" w:space="0" w:color="auto"/>
            <w:bottom w:val="none" w:sz="0" w:space="0" w:color="auto"/>
            <w:right w:val="none" w:sz="0" w:space="0" w:color="auto"/>
          </w:divBdr>
        </w:div>
        <w:div w:id="83960023">
          <w:marLeft w:val="480"/>
          <w:marRight w:val="0"/>
          <w:marTop w:val="0"/>
          <w:marBottom w:val="0"/>
          <w:divBdr>
            <w:top w:val="none" w:sz="0" w:space="0" w:color="auto"/>
            <w:left w:val="none" w:sz="0" w:space="0" w:color="auto"/>
            <w:bottom w:val="none" w:sz="0" w:space="0" w:color="auto"/>
            <w:right w:val="none" w:sz="0" w:space="0" w:color="auto"/>
          </w:divBdr>
        </w:div>
        <w:div w:id="2006592424">
          <w:marLeft w:val="480"/>
          <w:marRight w:val="0"/>
          <w:marTop w:val="0"/>
          <w:marBottom w:val="0"/>
          <w:divBdr>
            <w:top w:val="none" w:sz="0" w:space="0" w:color="auto"/>
            <w:left w:val="none" w:sz="0" w:space="0" w:color="auto"/>
            <w:bottom w:val="none" w:sz="0" w:space="0" w:color="auto"/>
            <w:right w:val="none" w:sz="0" w:space="0" w:color="auto"/>
          </w:divBdr>
        </w:div>
        <w:div w:id="2091611003">
          <w:marLeft w:val="480"/>
          <w:marRight w:val="0"/>
          <w:marTop w:val="0"/>
          <w:marBottom w:val="0"/>
          <w:divBdr>
            <w:top w:val="none" w:sz="0" w:space="0" w:color="auto"/>
            <w:left w:val="none" w:sz="0" w:space="0" w:color="auto"/>
            <w:bottom w:val="none" w:sz="0" w:space="0" w:color="auto"/>
            <w:right w:val="none" w:sz="0" w:space="0" w:color="auto"/>
          </w:divBdr>
        </w:div>
        <w:div w:id="2147352766">
          <w:marLeft w:val="480"/>
          <w:marRight w:val="0"/>
          <w:marTop w:val="0"/>
          <w:marBottom w:val="0"/>
          <w:divBdr>
            <w:top w:val="none" w:sz="0" w:space="0" w:color="auto"/>
            <w:left w:val="none" w:sz="0" w:space="0" w:color="auto"/>
            <w:bottom w:val="none" w:sz="0" w:space="0" w:color="auto"/>
            <w:right w:val="none" w:sz="0" w:space="0" w:color="auto"/>
          </w:divBdr>
        </w:div>
        <w:div w:id="1148400567">
          <w:marLeft w:val="480"/>
          <w:marRight w:val="0"/>
          <w:marTop w:val="0"/>
          <w:marBottom w:val="0"/>
          <w:divBdr>
            <w:top w:val="none" w:sz="0" w:space="0" w:color="auto"/>
            <w:left w:val="none" w:sz="0" w:space="0" w:color="auto"/>
            <w:bottom w:val="none" w:sz="0" w:space="0" w:color="auto"/>
            <w:right w:val="none" w:sz="0" w:space="0" w:color="auto"/>
          </w:divBdr>
        </w:div>
        <w:div w:id="852378079">
          <w:marLeft w:val="480"/>
          <w:marRight w:val="0"/>
          <w:marTop w:val="0"/>
          <w:marBottom w:val="0"/>
          <w:divBdr>
            <w:top w:val="none" w:sz="0" w:space="0" w:color="auto"/>
            <w:left w:val="none" w:sz="0" w:space="0" w:color="auto"/>
            <w:bottom w:val="none" w:sz="0" w:space="0" w:color="auto"/>
            <w:right w:val="none" w:sz="0" w:space="0" w:color="auto"/>
          </w:divBdr>
        </w:div>
        <w:div w:id="483159777">
          <w:marLeft w:val="480"/>
          <w:marRight w:val="0"/>
          <w:marTop w:val="0"/>
          <w:marBottom w:val="0"/>
          <w:divBdr>
            <w:top w:val="none" w:sz="0" w:space="0" w:color="auto"/>
            <w:left w:val="none" w:sz="0" w:space="0" w:color="auto"/>
            <w:bottom w:val="none" w:sz="0" w:space="0" w:color="auto"/>
            <w:right w:val="none" w:sz="0" w:space="0" w:color="auto"/>
          </w:divBdr>
        </w:div>
        <w:div w:id="566377515">
          <w:marLeft w:val="480"/>
          <w:marRight w:val="0"/>
          <w:marTop w:val="0"/>
          <w:marBottom w:val="0"/>
          <w:divBdr>
            <w:top w:val="none" w:sz="0" w:space="0" w:color="auto"/>
            <w:left w:val="none" w:sz="0" w:space="0" w:color="auto"/>
            <w:bottom w:val="none" w:sz="0" w:space="0" w:color="auto"/>
            <w:right w:val="none" w:sz="0" w:space="0" w:color="auto"/>
          </w:divBdr>
        </w:div>
        <w:div w:id="1564412713">
          <w:marLeft w:val="480"/>
          <w:marRight w:val="0"/>
          <w:marTop w:val="0"/>
          <w:marBottom w:val="0"/>
          <w:divBdr>
            <w:top w:val="none" w:sz="0" w:space="0" w:color="auto"/>
            <w:left w:val="none" w:sz="0" w:space="0" w:color="auto"/>
            <w:bottom w:val="none" w:sz="0" w:space="0" w:color="auto"/>
            <w:right w:val="none" w:sz="0" w:space="0" w:color="auto"/>
          </w:divBdr>
        </w:div>
      </w:divsChild>
    </w:div>
    <w:div w:id="1480615220">
      <w:bodyDiv w:val="1"/>
      <w:marLeft w:val="0"/>
      <w:marRight w:val="0"/>
      <w:marTop w:val="0"/>
      <w:marBottom w:val="0"/>
      <w:divBdr>
        <w:top w:val="none" w:sz="0" w:space="0" w:color="auto"/>
        <w:left w:val="none" w:sz="0" w:space="0" w:color="auto"/>
        <w:bottom w:val="none" w:sz="0" w:space="0" w:color="auto"/>
        <w:right w:val="none" w:sz="0" w:space="0" w:color="auto"/>
      </w:divBdr>
      <w:divsChild>
        <w:div w:id="518542334">
          <w:marLeft w:val="480"/>
          <w:marRight w:val="0"/>
          <w:marTop w:val="0"/>
          <w:marBottom w:val="0"/>
          <w:divBdr>
            <w:top w:val="none" w:sz="0" w:space="0" w:color="auto"/>
            <w:left w:val="none" w:sz="0" w:space="0" w:color="auto"/>
            <w:bottom w:val="none" w:sz="0" w:space="0" w:color="auto"/>
            <w:right w:val="none" w:sz="0" w:space="0" w:color="auto"/>
          </w:divBdr>
        </w:div>
        <w:div w:id="317462204">
          <w:marLeft w:val="480"/>
          <w:marRight w:val="0"/>
          <w:marTop w:val="0"/>
          <w:marBottom w:val="0"/>
          <w:divBdr>
            <w:top w:val="none" w:sz="0" w:space="0" w:color="auto"/>
            <w:left w:val="none" w:sz="0" w:space="0" w:color="auto"/>
            <w:bottom w:val="none" w:sz="0" w:space="0" w:color="auto"/>
            <w:right w:val="none" w:sz="0" w:space="0" w:color="auto"/>
          </w:divBdr>
        </w:div>
        <w:div w:id="994604866">
          <w:marLeft w:val="480"/>
          <w:marRight w:val="0"/>
          <w:marTop w:val="0"/>
          <w:marBottom w:val="0"/>
          <w:divBdr>
            <w:top w:val="none" w:sz="0" w:space="0" w:color="auto"/>
            <w:left w:val="none" w:sz="0" w:space="0" w:color="auto"/>
            <w:bottom w:val="none" w:sz="0" w:space="0" w:color="auto"/>
            <w:right w:val="none" w:sz="0" w:space="0" w:color="auto"/>
          </w:divBdr>
        </w:div>
        <w:div w:id="122695027">
          <w:marLeft w:val="480"/>
          <w:marRight w:val="0"/>
          <w:marTop w:val="0"/>
          <w:marBottom w:val="0"/>
          <w:divBdr>
            <w:top w:val="none" w:sz="0" w:space="0" w:color="auto"/>
            <w:left w:val="none" w:sz="0" w:space="0" w:color="auto"/>
            <w:bottom w:val="none" w:sz="0" w:space="0" w:color="auto"/>
            <w:right w:val="none" w:sz="0" w:space="0" w:color="auto"/>
          </w:divBdr>
        </w:div>
        <w:div w:id="826819043">
          <w:marLeft w:val="480"/>
          <w:marRight w:val="0"/>
          <w:marTop w:val="0"/>
          <w:marBottom w:val="0"/>
          <w:divBdr>
            <w:top w:val="none" w:sz="0" w:space="0" w:color="auto"/>
            <w:left w:val="none" w:sz="0" w:space="0" w:color="auto"/>
            <w:bottom w:val="none" w:sz="0" w:space="0" w:color="auto"/>
            <w:right w:val="none" w:sz="0" w:space="0" w:color="auto"/>
          </w:divBdr>
        </w:div>
        <w:div w:id="1061827520">
          <w:marLeft w:val="480"/>
          <w:marRight w:val="0"/>
          <w:marTop w:val="0"/>
          <w:marBottom w:val="0"/>
          <w:divBdr>
            <w:top w:val="none" w:sz="0" w:space="0" w:color="auto"/>
            <w:left w:val="none" w:sz="0" w:space="0" w:color="auto"/>
            <w:bottom w:val="none" w:sz="0" w:space="0" w:color="auto"/>
            <w:right w:val="none" w:sz="0" w:space="0" w:color="auto"/>
          </w:divBdr>
        </w:div>
        <w:div w:id="566651281">
          <w:marLeft w:val="480"/>
          <w:marRight w:val="0"/>
          <w:marTop w:val="0"/>
          <w:marBottom w:val="0"/>
          <w:divBdr>
            <w:top w:val="none" w:sz="0" w:space="0" w:color="auto"/>
            <w:left w:val="none" w:sz="0" w:space="0" w:color="auto"/>
            <w:bottom w:val="none" w:sz="0" w:space="0" w:color="auto"/>
            <w:right w:val="none" w:sz="0" w:space="0" w:color="auto"/>
          </w:divBdr>
        </w:div>
        <w:div w:id="1159035760">
          <w:marLeft w:val="480"/>
          <w:marRight w:val="0"/>
          <w:marTop w:val="0"/>
          <w:marBottom w:val="0"/>
          <w:divBdr>
            <w:top w:val="none" w:sz="0" w:space="0" w:color="auto"/>
            <w:left w:val="none" w:sz="0" w:space="0" w:color="auto"/>
            <w:bottom w:val="none" w:sz="0" w:space="0" w:color="auto"/>
            <w:right w:val="none" w:sz="0" w:space="0" w:color="auto"/>
          </w:divBdr>
        </w:div>
        <w:div w:id="1713456606">
          <w:marLeft w:val="480"/>
          <w:marRight w:val="0"/>
          <w:marTop w:val="0"/>
          <w:marBottom w:val="0"/>
          <w:divBdr>
            <w:top w:val="none" w:sz="0" w:space="0" w:color="auto"/>
            <w:left w:val="none" w:sz="0" w:space="0" w:color="auto"/>
            <w:bottom w:val="none" w:sz="0" w:space="0" w:color="auto"/>
            <w:right w:val="none" w:sz="0" w:space="0" w:color="auto"/>
          </w:divBdr>
        </w:div>
        <w:div w:id="1992055561">
          <w:marLeft w:val="480"/>
          <w:marRight w:val="0"/>
          <w:marTop w:val="0"/>
          <w:marBottom w:val="0"/>
          <w:divBdr>
            <w:top w:val="none" w:sz="0" w:space="0" w:color="auto"/>
            <w:left w:val="none" w:sz="0" w:space="0" w:color="auto"/>
            <w:bottom w:val="none" w:sz="0" w:space="0" w:color="auto"/>
            <w:right w:val="none" w:sz="0" w:space="0" w:color="auto"/>
          </w:divBdr>
        </w:div>
        <w:div w:id="976573533">
          <w:marLeft w:val="480"/>
          <w:marRight w:val="0"/>
          <w:marTop w:val="0"/>
          <w:marBottom w:val="0"/>
          <w:divBdr>
            <w:top w:val="none" w:sz="0" w:space="0" w:color="auto"/>
            <w:left w:val="none" w:sz="0" w:space="0" w:color="auto"/>
            <w:bottom w:val="none" w:sz="0" w:space="0" w:color="auto"/>
            <w:right w:val="none" w:sz="0" w:space="0" w:color="auto"/>
          </w:divBdr>
        </w:div>
        <w:div w:id="1730104707">
          <w:marLeft w:val="480"/>
          <w:marRight w:val="0"/>
          <w:marTop w:val="0"/>
          <w:marBottom w:val="0"/>
          <w:divBdr>
            <w:top w:val="none" w:sz="0" w:space="0" w:color="auto"/>
            <w:left w:val="none" w:sz="0" w:space="0" w:color="auto"/>
            <w:bottom w:val="none" w:sz="0" w:space="0" w:color="auto"/>
            <w:right w:val="none" w:sz="0" w:space="0" w:color="auto"/>
          </w:divBdr>
        </w:div>
        <w:div w:id="1155142311">
          <w:marLeft w:val="480"/>
          <w:marRight w:val="0"/>
          <w:marTop w:val="0"/>
          <w:marBottom w:val="0"/>
          <w:divBdr>
            <w:top w:val="none" w:sz="0" w:space="0" w:color="auto"/>
            <w:left w:val="none" w:sz="0" w:space="0" w:color="auto"/>
            <w:bottom w:val="none" w:sz="0" w:space="0" w:color="auto"/>
            <w:right w:val="none" w:sz="0" w:space="0" w:color="auto"/>
          </w:divBdr>
        </w:div>
        <w:div w:id="2089230221">
          <w:marLeft w:val="480"/>
          <w:marRight w:val="0"/>
          <w:marTop w:val="0"/>
          <w:marBottom w:val="0"/>
          <w:divBdr>
            <w:top w:val="none" w:sz="0" w:space="0" w:color="auto"/>
            <w:left w:val="none" w:sz="0" w:space="0" w:color="auto"/>
            <w:bottom w:val="none" w:sz="0" w:space="0" w:color="auto"/>
            <w:right w:val="none" w:sz="0" w:space="0" w:color="auto"/>
          </w:divBdr>
        </w:div>
        <w:div w:id="2133086427">
          <w:marLeft w:val="480"/>
          <w:marRight w:val="0"/>
          <w:marTop w:val="0"/>
          <w:marBottom w:val="0"/>
          <w:divBdr>
            <w:top w:val="none" w:sz="0" w:space="0" w:color="auto"/>
            <w:left w:val="none" w:sz="0" w:space="0" w:color="auto"/>
            <w:bottom w:val="none" w:sz="0" w:space="0" w:color="auto"/>
            <w:right w:val="none" w:sz="0" w:space="0" w:color="auto"/>
          </w:divBdr>
        </w:div>
        <w:div w:id="1326469036">
          <w:marLeft w:val="480"/>
          <w:marRight w:val="0"/>
          <w:marTop w:val="0"/>
          <w:marBottom w:val="0"/>
          <w:divBdr>
            <w:top w:val="none" w:sz="0" w:space="0" w:color="auto"/>
            <w:left w:val="none" w:sz="0" w:space="0" w:color="auto"/>
            <w:bottom w:val="none" w:sz="0" w:space="0" w:color="auto"/>
            <w:right w:val="none" w:sz="0" w:space="0" w:color="auto"/>
          </w:divBdr>
        </w:div>
        <w:div w:id="1552842452">
          <w:marLeft w:val="480"/>
          <w:marRight w:val="0"/>
          <w:marTop w:val="0"/>
          <w:marBottom w:val="0"/>
          <w:divBdr>
            <w:top w:val="none" w:sz="0" w:space="0" w:color="auto"/>
            <w:left w:val="none" w:sz="0" w:space="0" w:color="auto"/>
            <w:bottom w:val="none" w:sz="0" w:space="0" w:color="auto"/>
            <w:right w:val="none" w:sz="0" w:space="0" w:color="auto"/>
          </w:divBdr>
        </w:div>
        <w:div w:id="43138148">
          <w:marLeft w:val="480"/>
          <w:marRight w:val="0"/>
          <w:marTop w:val="0"/>
          <w:marBottom w:val="0"/>
          <w:divBdr>
            <w:top w:val="none" w:sz="0" w:space="0" w:color="auto"/>
            <w:left w:val="none" w:sz="0" w:space="0" w:color="auto"/>
            <w:bottom w:val="none" w:sz="0" w:space="0" w:color="auto"/>
            <w:right w:val="none" w:sz="0" w:space="0" w:color="auto"/>
          </w:divBdr>
        </w:div>
        <w:div w:id="1656110336">
          <w:marLeft w:val="480"/>
          <w:marRight w:val="0"/>
          <w:marTop w:val="0"/>
          <w:marBottom w:val="0"/>
          <w:divBdr>
            <w:top w:val="none" w:sz="0" w:space="0" w:color="auto"/>
            <w:left w:val="none" w:sz="0" w:space="0" w:color="auto"/>
            <w:bottom w:val="none" w:sz="0" w:space="0" w:color="auto"/>
            <w:right w:val="none" w:sz="0" w:space="0" w:color="auto"/>
          </w:divBdr>
        </w:div>
        <w:div w:id="1387222143">
          <w:marLeft w:val="480"/>
          <w:marRight w:val="0"/>
          <w:marTop w:val="0"/>
          <w:marBottom w:val="0"/>
          <w:divBdr>
            <w:top w:val="none" w:sz="0" w:space="0" w:color="auto"/>
            <w:left w:val="none" w:sz="0" w:space="0" w:color="auto"/>
            <w:bottom w:val="none" w:sz="0" w:space="0" w:color="auto"/>
            <w:right w:val="none" w:sz="0" w:space="0" w:color="auto"/>
          </w:divBdr>
        </w:div>
        <w:div w:id="1413040853">
          <w:marLeft w:val="480"/>
          <w:marRight w:val="0"/>
          <w:marTop w:val="0"/>
          <w:marBottom w:val="0"/>
          <w:divBdr>
            <w:top w:val="none" w:sz="0" w:space="0" w:color="auto"/>
            <w:left w:val="none" w:sz="0" w:space="0" w:color="auto"/>
            <w:bottom w:val="none" w:sz="0" w:space="0" w:color="auto"/>
            <w:right w:val="none" w:sz="0" w:space="0" w:color="auto"/>
          </w:divBdr>
        </w:div>
        <w:div w:id="1833793573">
          <w:marLeft w:val="480"/>
          <w:marRight w:val="0"/>
          <w:marTop w:val="0"/>
          <w:marBottom w:val="0"/>
          <w:divBdr>
            <w:top w:val="none" w:sz="0" w:space="0" w:color="auto"/>
            <w:left w:val="none" w:sz="0" w:space="0" w:color="auto"/>
            <w:bottom w:val="none" w:sz="0" w:space="0" w:color="auto"/>
            <w:right w:val="none" w:sz="0" w:space="0" w:color="auto"/>
          </w:divBdr>
        </w:div>
        <w:div w:id="173568690">
          <w:marLeft w:val="480"/>
          <w:marRight w:val="0"/>
          <w:marTop w:val="0"/>
          <w:marBottom w:val="0"/>
          <w:divBdr>
            <w:top w:val="none" w:sz="0" w:space="0" w:color="auto"/>
            <w:left w:val="none" w:sz="0" w:space="0" w:color="auto"/>
            <w:bottom w:val="none" w:sz="0" w:space="0" w:color="auto"/>
            <w:right w:val="none" w:sz="0" w:space="0" w:color="auto"/>
          </w:divBdr>
        </w:div>
        <w:div w:id="429590182">
          <w:marLeft w:val="480"/>
          <w:marRight w:val="0"/>
          <w:marTop w:val="0"/>
          <w:marBottom w:val="0"/>
          <w:divBdr>
            <w:top w:val="none" w:sz="0" w:space="0" w:color="auto"/>
            <w:left w:val="none" w:sz="0" w:space="0" w:color="auto"/>
            <w:bottom w:val="none" w:sz="0" w:space="0" w:color="auto"/>
            <w:right w:val="none" w:sz="0" w:space="0" w:color="auto"/>
          </w:divBdr>
        </w:div>
        <w:div w:id="614024167">
          <w:marLeft w:val="480"/>
          <w:marRight w:val="0"/>
          <w:marTop w:val="0"/>
          <w:marBottom w:val="0"/>
          <w:divBdr>
            <w:top w:val="none" w:sz="0" w:space="0" w:color="auto"/>
            <w:left w:val="none" w:sz="0" w:space="0" w:color="auto"/>
            <w:bottom w:val="none" w:sz="0" w:space="0" w:color="auto"/>
            <w:right w:val="none" w:sz="0" w:space="0" w:color="auto"/>
          </w:divBdr>
        </w:div>
        <w:div w:id="173887124">
          <w:marLeft w:val="480"/>
          <w:marRight w:val="0"/>
          <w:marTop w:val="0"/>
          <w:marBottom w:val="0"/>
          <w:divBdr>
            <w:top w:val="none" w:sz="0" w:space="0" w:color="auto"/>
            <w:left w:val="none" w:sz="0" w:space="0" w:color="auto"/>
            <w:bottom w:val="none" w:sz="0" w:space="0" w:color="auto"/>
            <w:right w:val="none" w:sz="0" w:space="0" w:color="auto"/>
          </w:divBdr>
        </w:div>
      </w:divsChild>
    </w:div>
    <w:div w:id="1535538945">
      <w:bodyDiv w:val="1"/>
      <w:marLeft w:val="0"/>
      <w:marRight w:val="0"/>
      <w:marTop w:val="0"/>
      <w:marBottom w:val="0"/>
      <w:divBdr>
        <w:top w:val="none" w:sz="0" w:space="0" w:color="auto"/>
        <w:left w:val="none" w:sz="0" w:space="0" w:color="auto"/>
        <w:bottom w:val="none" w:sz="0" w:space="0" w:color="auto"/>
        <w:right w:val="none" w:sz="0" w:space="0" w:color="auto"/>
      </w:divBdr>
      <w:divsChild>
        <w:div w:id="1165702160">
          <w:marLeft w:val="480"/>
          <w:marRight w:val="0"/>
          <w:marTop w:val="0"/>
          <w:marBottom w:val="0"/>
          <w:divBdr>
            <w:top w:val="none" w:sz="0" w:space="0" w:color="auto"/>
            <w:left w:val="none" w:sz="0" w:space="0" w:color="auto"/>
            <w:bottom w:val="none" w:sz="0" w:space="0" w:color="auto"/>
            <w:right w:val="none" w:sz="0" w:space="0" w:color="auto"/>
          </w:divBdr>
        </w:div>
        <w:div w:id="1222205558">
          <w:marLeft w:val="480"/>
          <w:marRight w:val="0"/>
          <w:marTop w:val="0"/>
          <w:marBottom w:val="0"/>
          <w:divBdr>
            <w:top w:val="none" w:sz="0" w:space="0" w:color="auto"/>
            <w:left w:val="none" w:sz="0" w:space="0" w:color="auto"/>
            <w:bottom w:val="none" w:sz="0" w:space="0" w:color="auto"/>
            <w:right w:val="none" w:sz="0" w:space="0" w:color="auto"/>
          </w:divBdr>
        </w:div>
        <w:div w:id="670253812">
          <w:marLeft w:val="480"/>
          <w:marRight w:val="0"/>
          <w:marTop w:val="0"/>
          <w:marBottom w:val="0"/>
          <w:divBdr>
            <w:top w:val="none" w:sz="0" w:space="0" w:color="auto"/>
            <w:left w:val="none" w:sz="0" w:space="0" w:color="auto"/>
            <w:bottom w:val="none" w:sz="0" w:space="0" w:color="auto"/>
            <w:right w:val="none" w:sz="0" w:space="0" w:color="auto"/>
          </w:divBdr>
        </w:div>
        <w:div w:id="1457677210">
          <w:marLeft w:val="480"/>
          <w:marRight w:val="0"/>
          <w:marTop w:val="0"/>
          <w:marBottom w:val="0"/>
          <w:divBdr>
            <w:top w:val="none" w:sz="0" w:space="0" w:color="auto"/>
            <w:left w:val="none" w:sz="0" w:space="0" w:color="auto"/>
            <w:bottom w:val="none" w:sz="0" w:space="0" w:color="auto"/>
            <w:right w:val="none" w:sz="0" w:space="0" w:color="auto"/>
          </w:divBdr>
        </w:div>
        <w:div w:id="1406731115">
          <w:marLeft w:val="480"/>
          <w:marRight w:val="0"/>
          <w:marTop w:val="0"/>
          <w:marBottom w:val="0"/>
          <w:divBdr>
            <w:top w:val="none" w:sz="0" w:space="0" w:color="auto"/>
            <w:left w:val="none" w:sz="0" w:space="0" w:color="auto"/>
            <w:bottom w:val="none" w:sz="0" w:space="0" w:color="auto"/>
            <w:right w:val="none" w:sz="0" w:space="0" w:color="auto"/>
          </w:divBdr>
        </w:div>
        <w:div w:id="871304600">
          <w:marLeft w:val="480"/>
          <w:marRight w:val="0"/>
          <w:marTop w:val="0"/>
          <w:marBottom w:val="0"/>
          <w:divBdr>
            <w:top w:val="none" w:sz="0" w:space="0" w:color="auto"/>
            <w:left w:val="none" w:sz="0" w:space="0" w:color="auto"/>
            <w:bottom w:val="none" w:sz="0" w:space="0" w:color="auto"/>
            <w:right w:val="none" w:sz="0" w:space="0" w:color="auto"/>
          </w:divBdr>
        </w:div>
        <w:div w:id="2127846193">
          <w:marLeft w:val="480"/>
          <w:marRight w:val="0"/>
          <w:marTop w:val="0"/>
          <w:marBottom w:val="0"/>
          <w:divBdr>
            <w:top w:val="none" w:sz="0" w:space="0" w:color="auto"/>
            <w:left w:val="none" w:sz="0" w:space="0" w:color="auto"/>
            <w:bottom w:val="none" w:sz="0" w:space="0" w:color="auto"/>
            <w:right w:val="none" w:sz="0" w:space="0" w:color="auto"/>
          </w:divBdr>
        </w:div>
        <w:div w:id="344985757">
          <w:marLeft w:val="480"/>
          <w:marRight w:val="0"/>
          <w:marTop w:val="0"/>
          <w:marBottom w:val="0"/>
          <w:divBdr>
            <w:top w:val="none" w:sz="0" w:space="0" w:color="auto"/>
            <w:left w:val="none" w:sz="0" w:space="0" w:color="auto"/>
            <w:bottom w:val="none" w:sz="0" w:space="0" w:color="auto"/>
            <w:right w:val="none" w:sz="0" w:space="0" w:color="auto"/>
          </w:divBdr>
        </w:div>
        <w:div w:id="1802309943">
          <w:marLeft w:val="480"/>
          <w:marRight w:val="0"/>
          <w:marTop w:val="0"/>
          <w:marBottom w:val="0"/>
          <w:divBdr>
            <w:top w:val="none" w:sz="0" w:space="0" w:color="auto"/>
            <w:left w:val="none" w:sz="0" w:space="0" w:color="auto"/>
            <w:bottom w:val="none" w:sz="0" w:space="0" w:color="auto"/>
            <w:right w:val="none" w:sz="0" w:space="0" w:color="auto"/>
          </w:divBdr>
        </w:div>
        <w:div w:id="36706368">
          <w:marLeft w:val="480"/>
          <w:marRight w:val="0"/>
          <w:marTop w:val="0"/>
          <w:marBottom w:val="0"/>
          <w:divBdr>
            <w:top w:val="none" w:sz="0" w:space="0" w:color="auto"/>
            <w:left w:val="none" w:sz="0" w:space="0" w:color="auto"/>
            <w:bottom w:val="none" w:sz="0" w:space="0" w:color="auto"/>
            <w:right w:val="none" w:sz="0" w:space="0" w:color="auto"/>
          </w:divBdr>
        </w:div>
        <w:div w:id="815411322">
          <w:marLeft w:val="480"/>
          <w:marRight w:val="0"/>
          <w:marTop w:val="0"/>
          <w:marBottom w:val="0"/>
          <w:divBdr>
            <w:top w:val="none" w:sz="0" w:space="0" w:color="auto"/>
            <w:left w:val="none" w:sz="0" w:space="0" w:color="auto"/>
            <w:bottom w:val="none" w:sz="0" w:space="0" w:color="auto"/>
            <w:right w:val="none" w:sz="0" w:space="0" w:color="auto"/>
          </w:divBdr>
        </w:div>
        <w:div w:id="401293774">
          <w:marLeft w:val="480"/>
          <w:marRight w:val="0"/>
          <w:marTop w:val="0"/>
          <w:marBottom w:val="0"/>
          <w:divBdr>
            <w:top w:val="none" w:sz="0" w:space="0" w:color="auto"/>
            <w:left w:val="none" w:sz="0" w:space="0" w:color="auto"/>
            <w:bottom w:val="none" w:sz="0" w:space="0" w:color="auto"/>
            <w:right w:val="none" w:sz="0" w:space="0" w:color="auto"/>
          </w:divBdr>
        </w:div>
        <w:div w:id="1248421963">
          <w:marLeft w:val="480"/>
          <w:marRight w:val="0"/>
          <w:marTop w:val="0"/>
          <w:marBottom w:val="0"/>
          <w:divBdr>
            <w:top w:val="none" w:sz="0" w:space="0" w:color="auto"/>
            <w:left w:val="none" w:sz="0" w:space="0" w:color="auto"/>
            <w:bottom w:val="none" w:sz="0" w:space="0" w:color="auto"/>
            <w:right w:val="none" w:sz="0" w:space="0" w:color="auto"/>
          </w:divBdr>
        </w:div>
        <w:div w:id="1863006652">
          <w:marLeft w:val="480"/>
          <w:marRight w:val="0"/>
          <w:marTop w:val="0"/>
          <w:marBottom w:val="0"/>
          <w:divBdr>
            <w:top w:val="none" w:sz="0" w:space="0" w:color="auto"/>
            <w:left w:val="none" w:sz="0" w:space="0" w:color="auto"/>
            <w:bottom w:val="none" w:sz="0" w:space="0" w:color="auto"/>
            <w:right w:val="none" w:sz="0" w:space="0" w:color="auto"/>
          </w:divBdr>
        </w:div>
        <w:div w:id="1508866957">
          <w:marLeft w:val="480"/>
          <w:marRight w:val="0"/>
          <w:marTop w:val="0"/>
          <w:marBottom w:val="0"/>
          <w:divBdr>
            <w:top w:val="none" w:sz="0" w:space="0" w:color="auto"/>
            <w:left w:val="none" w:sz="0" w:space="0" w:color="auto"/>
            <w:bottom w:val="none" w:sz="0" w:space="0" w:color="auto"/>
            <w:right w:val="none" w:sz="0" w:space="0" w:color="auto"/>
          </w:divBdr>
        </w:div>
        <w:div w:id="1366443445">
          <w:marLeft w:val="480"/>
          <w:marRight w:val="0"/>
          <w:marTop w:val="0"/>
          <w:marBottom w:val="0"/>
          <w:divBdr>
            <w:top w:val="none" w:sz="0" w:space="0" w:color="auto"/>
            <w:left w:val="none" w:sz="0" w:space="0" w:color="auto"/>
            <w:bottom w:val="none" w:sz="0" w:space="0" w:color="auto"/>
            <w:right w:val="none" w:sz="0" w:space="0" w:color="auto"/>
          </w:divBdr>
        </w:div>
        <w:div w:id="1565600363">
          <w:marLeft w:val="480"/>
          <w:marRight w:val="0"/>
          <w:marTop w:val="0"/>
          <w:marBottom w:val="0"/>
          <w:divBdr>
            <w:top w:val="none" w:sz="0" w:space="0" w:color="auto"/>
            <w:left w:val="none" w:sz="0" w:space="0" w:color="auto"/>
            <w:bottom w:val="none" w:sz="0" w:space="0" w:color="auto"/>
            <w:right w:val="none" w:sz="0" w:space="0" w:color="auto"/>
          </w:divBdr>
        </w:div>
        <w:div w:id="615217959">
          <w:marLeft w:val="480"/>
          <w:marRight w:val="0"/>
          <w:marTop w:val="0"/>
          <w:marBottom w:val="0"/>
          <w:divBdr>
            <w:top w:val="none" w:sz="0" w:space="0" w:color="auto"/>
            <w:left w:val="none" w:sz="0" w:space="0" w:color="auto"/>
            <w:bottom w:val="none" w:sz="0" w:space="0" w:color="auto"/>
            <w:right w:val="none" w:sz="0" w:space="0" w:color="auto"/>
          </w:divBdr>
        </w:div>
        <w:div w:id="1251506086">
          <w:marLeft w:val="480"/>
          <w:marRight w:val="0"/>
          <w:marTop w:val="0"/>
          <w:marBottom w:val="0"/>
          <w:divBdr>
            <w:top w:val="none" w:sz="0" w:space="0" w:color="auto"/>
            <w:left w:val="none" w:sz="0" w:space="0" w:color="auto"/>
            <w:bottom w:val="none" w:sz="0" w:space="0" w:color="auto"/>
            <w:right w:val="none" w:sz="0" w:space="0" w:color="auto"/>
          </w:divBdr>
        </w:div>
        <w:div w:id="1528062597">
          <w:marLeft w:val="480"/>
          <w:marRight w:val="0"/>
          <w:marTop w:val="0"/>
          <w:marBottom w:val="0"/>
          <w:divBdr>
            <w:top w:val="none" w:sz="0" w:space="0" w:color="auto"/>
            <w:left w:val="none" w:sz="0" w:space="0" w:color="auto"/>
            <w:bottom w:val="none" w:sz="0" w:space="0" w:color="auto"/>
            <w:right w:val="none" w:sz="0" w:space="0" w:color="auto"/>
          </w:divBdr>
        </w:div>
      </w:divsChild>
    </w:div>
    <w:div w:id="1575704880">
      <w:bodyDiv w:val="1"/>
      <w:marLeft w:val="0"/>
      <w:marRight w:val="0"/>
      <w:marTop w:val="0"/>
      <w:marBottom w:val="0"/>
      <w:divBdr>
        <w:top w:val="none" w:sz="0" w:space="0" w:color="auto"/>
        <w:left w:val="none" w:sz="0" w:space="0" w:color="auto"/>
        <w:bottom w:val="none" w:sz="0" w:space="0" w:color="auto"/>
        <w:right w:val="none" w:sz="0" w:space="0" w:color="auto"/>
      </w:divBdr>
      <w:divsChild>
        <w:div w:id="708455228">
          <w:marLeft w:val="480"/>
          <w:marRight w:val="0"/>
          <w:marTop w:val="0"/>
          <w:marBottom w:val="0"/>
          <w:divBdr>
            <w:top w:val="none" w:sz="0" w:space="0" w:color="auto"/>
            <w:left w:val="none" w:sz="0" w:space="0" w:color="auto"/>
            <w:bottom w:val="none" w:sz="0" w:space="0" w:color="auto"/>
            <w:right w:val="none" w:sz="0" w:space="0" w:color="auto"/>
          </w:divBdr>
        </w:div>
        <w:div w:id="615450434">
          <w:marLeft w:val="480"/>
          <w:marRight w:val="0"/>
          <w:marTop w:val="0"/>
          <w:marBottom w:val="0"/>
          <w:divBdr>
            <w:top w:val="none" w:sz="0" w:space="0" w:color="auto"/>
            <w:left w:val="none" w:sz="0" w:space="0" w:color="auto"/>
            <w:bottom w:val="none" w:sz="0" w:space="0" w:color="auto"/>
            <w:right w:val="none" w:sz="0" w:space="0" w:color="auto"/>
          </w:divBdr>
        </w:div>
        <w:div w:id="2072340421">
          <w:marLeft w:val="480"/>
          <w:marRight w:val="0"/>
          <w:marTop w:val="0"/>
          <w:marBottom w:val="0"/>
          <w:divBdr>
            <w:top w:val="none" w:sz="0" w:space="0" w:color="auto"/>
            <w:left w:val="none" w:sz="0" w:space="0" w:color="auto"/>
            <w:bottom w:val="none" w:sz="0" w:space="0" w:color="auto"/>
            <w:right w:val="none" w:sz="0" w:space="0" w:color="auto"/>
          </w:divBdr>
        </w:div>
        <w:div w:id="896283084">
          <w:marLeft w:val="480"/>
          <w:marRight w:val="0"/>
          <w:marTop w:val="0"/>
          <w:marBottom w:val="0"/>
          <w:divBdr>
            <w:top w:val="none" w:sz="0" w:space="0" w:color="auto"/>
            <w:left w:val="none" w:sz="0" w:space="0" w:color="auto"/>
            <w:bottom w:val="none" w:sz="0" w:space="0" w:color="auto"/>
            <w:right w:val="none" w:sz="0" w:space="0" w:color="auto"/>
          </w:divBdr>
        </w:div>
        <w:div w:id="1953900070">
          <w:marLeft w:val="480"/>
          <w:marRight w:val="0"/>
          <w:marTop w:val="0"/>
          <w:marBottom w:val="0"/>
          <w:divBdr>
            <w:top w:val="none" w:sz="0" w:space="0" w:color="auto"/>
            <w:left w:val="none" w:sz="0" w:space="0" w:color="auto"/>
            <w:bottom w:val="none" w:sz="0" w:space="0" w:color="auto"/>
            <w:right w:val="none" w:sz="0" w:space="0" w:color="auto"/>
          </w:divBdr>
        </w:div>
        <w:div w:id="671109601">
          <w:marLeft w:val="480"/>
          <w:marRight w:val="0"/>
          <w:marTop w:val="0"/>
          <w:marBottom w:val="0"/>
          <w:divBdr>
            <w:top w:val="none" w:sz="0" w:space="0" w:color="auto"/>
            <w:left w:val="none" w:sz="0" w:space="0" w:color="auto"/>
            <w:bottom w:val="none" w:sz="0" w:space="0" w:color="auto"/>
            <w:right w:val="none" w:sz="0" w:space="0" w:color="auto"/>
          </w:divBdr>
        </w:div>
        <w:div w:id="1061296847">
          <w:marLeft w:val="480"/>
          <w:marRight w:val="0"/>
          <w:marTop w:val="0"/>
          <w:marBottom w:val="0"/>
          <w:divBdr>
            <w:top w:val="none" w:sz="0" w:space="0" w:color="auto"/>
            <w:left w:val="none" w:sz="0" w:space="0" w:color="auto"/>
            <w:bottom w:val="none" w:sz="0" w:space="0" w:color="auto"/>
            <w:right w:val="none" w:sz="0" w:space="0" w:color="auto"/>
          </w:divBdr>
        </w:div>
        <w:div w:id="267473634">
          <w:marLeft w:val="480"/>
          <w:marRight w:val="0"/>
          <w:marTop w:val="0"/>
          <w:marBottom w:val="0"/>
          <w:divBdr>
            <w:top w:val="none" w:sz="0" w:space="0" w:color="auto"/>
            <w:left w:val="none" w:sz="0" w:space="0" w:color="auto"/>
            <w:bottom w:val="none" w:sz="0" w:space="0" w:color="auto"/>
            <w:right w:val="none" w:sz="0" w:space="0" w:color="auto"/>
          </w:divBdr>
        </w:div>
        <w:div w:id="99305137">
          <w:marLeft w:val="480"/>
          <w:marRight w:val="0"/>
          <w:marTop w:val="0"/>
          <w:marBottom w:val="0"/>
          <w:divBdr>
            <w:top w:val="none" w:sz="0" w:space="0" w:color="auto"/>
            <w:left w:val="none" w:sz="0" w:space="0" w:color="auto"/>
            <w:bottom w:val="none" w:sz="0" w:space="0" w:color="auto"/>
            <w:right w:val="none" w:sz="0" w:space="0" w:color="auto"/>
          </w:divBdr>
        </w:div>
        <w:div w:id="1997372578">
          <w:marLeft w:val="480"/>
          <w:marRight w:val="0"/>
          <w:marTop w:val="0"/>
          <w:marBottom w:val="0"/>
          <w:divBdr>
            <w:top w:val="none" w:sz="0" w:space="0" w:color="auto"/>
            <w:left w:val="none" w:sz="0" w:space="0" w:color="auto"/>
            <w:bottom w:val="none" w:sz="0" w:space="0" w:color="auto"/>
            <w:right w:val="none" w:sz="0" w:space="0" w:color="auto"/>
          </w:divBdr>
        </w:div>
        <w:div w:id="1074552887">
          <w:marLeft w:val="480"/>
          <w:marRight w:val="0"/>
          <w:marTop w:val="0"/>
          <w:marBottom w:val="0"/>
          <w:divBdr>
            <w:top w:val="none" w:sz="0" w:space="0" w:color="auto"/>
            <w:left w:val="none" w:sz="0" w:space="0" w:color="auto"/>
            <w:bottom w:val="none" w:sz="0" w:space="0" w:color="auto"/>
            <w:right w:val="none" w:sz="0" w:space="0" w:color="auto"/>
          </w:divBdr>
        </w:div>
        <w:div w:id="624585262">
          <w:marLeft w:val="480"/>
          <w:marRight w:val="0"/>
          <w:marTop w:val="0"/>
          <w:marBottom w:val="0"/>
          <w:divBdr>
            <w:top w:val="none" w:sz="0" w:space="0" w:color="auto"/>
            <w:left w:val="none" w:sz="0" w:space="0" w:color="auto"/>
            <w:bottom w:val="none" w:sz="0" w:space="0" w:color="auto"/>
            <w:right w:val="none" w:sz="0" w:space="0" w:color="auto"/>
          </w:divBdr>
        </w:div>
        <w:div w:id="112214015">
          <w:marLeft w:val="480"/>
          <w:marRight w:val="0"/>
          <w:marTop w:val="0"/>
          <w:marBottom w:val="0"/>
          <w:divBdr>
            <w:top w:val="none" w:sz="0" w:space="0" w:color="auto"/>
            <w:left w:val="none" w:sz="0" w:space="0" w:color="auto"/>
            <w:bottom w:val="none" w:sz="0" w:space="0" w:color="auto"/>
            <w:right w:val="none" w:sz="0" w:space="0" w:color="auto"/>
          </w:divBdr>
        </w:div>
        <w:div w:id="1293486526">
          <w:marLeft w:val="480"/>
          <w:marRight w:val="0"/>
          <w:marTop w:val="0"/>
          <w:marBottom w:val="0"/>
          <w:divBdr>
            <w:top w:val="none" w:sz="0" w:space="0" w:color="auto"/>
            <w:left w:val="none" w:sz="0" w:space="0" w:color="auto"/>
            <w:bottom w:val="none" w:sz="0" w:space="0" w:color="auto"/>
            <w:right w:val="none" w:sz="0" w:space="0" w:color="auto"/>
          </w:divBdr>
        </w:div>
        <w:div w:id="242878482">
          <w:marLeft w:val="480"/>
          <w:marRight w:val="0"/>
          <w:marTop w:val="0"/>
          <w:marBottom w:val="0"/>
          <w:divBdr>
            <w:top w:val="none" w:sz="0" w:space="0" w:color="auto"/>
            <w:left w:val="none" w:sz="0" w:space="0" w:color="auto"/>
            <w:bottom w:val="none" w:sz="0" w:space="0" w:color="auto"/>
            <w:right w:val="none" w:sz="0" w:space="0" w:color="auto"/>
          </w:divBdr>
        </w:div>
        <w:div w:id="50858719">
          <w:marLeft w:val="480"/>
          <w:marRight w:val="0"/>
          <w:marTop w:val="0"/>
          <w:marBottom w:val="0"/>
          <w:divBdr>
            <w:top w:val="none" w:sz="0" w:space="0" w:color="auto"/>
            <w:left w:val="none" w:sz="0" w:space="0" w:color="auto"/>
            <w:bottom w:val="none" w:sz="0" w:space="0" w:color="auto"/>
            <w:right w:val="none" w:sz="0" w:space="0" w:color="auto"/>
          </w:divBdr>
        </w:div>
        <w:div w:id="295840683">
          <w:marLeft w:val="480"/>
          <w:marRight w:val="0"/>
          <w:marTop w:val="0"/>
          <w:marBottom w:val="0"/>
          <w:divBdr>
            <w:top w:val="none" w:sz="0" w:space="0" w:color="auto"/>
            <w:left w:val="none" w:sz="0" w:space="0" w:color="auto"/>
            <w:bottom w:val="none" w:sz="0" w:space="0" w:color="auto"/>
            <w:right w:val="none" w:sz="0" w:space="0" w:color="auto"/>
          </w:divBdr>
        </w:div>
      </w:divsChild>
    </w:div>
    <w:div w:id="1598447147">
      <w:bodyDiv w:val="1"/>
      <w:marLeft w:val="0"/>
      <w:marRight w:val="0"/>
      <w:marTop w:val="0"/>
      <w:marBottom w:val="0"/>
      <w:divBdr>
        <w:top w:val="none" w:sz="0" w:space="0" w:color="auto"/>
        <w:left w:val="none" w:sz="0" w:space="0" w:color="auto"/>
        <w:bottom w:val="none" w:sz="0" w:space="0" w:color="auto"/>
        <w:right w:val="none" w:sz="0" w:space="0" w:color="auto"/>
      </w:divBdr>
      <w:divsChild>
        <w:div w:id="893348503">
          <w:marLeft w:val="480"/>
          <w:marRight w:val="0"/>
          <w:marTop w:val="0"/>
          <w:marBottom w:val="0"/>
          <w:divBdr>
            <w:top w:val="none" w:sz="0" w:space="0" w:color="auto"/>
            <w:left w:val="none" w:sz="0" w:space="0" w:color="auto"/>
            <w:bottom w:val="none" w:sz="0" w:space="0" w:color="auto"/>
            <w:right w:val="none" w:sz="0" w:space="0" w:color="auto"/>
          </w:divBdr>
        </w:div>
        <w:div w:id="322969454">
          <w:marLeft w:val="480"/>
          <w:marRight w:val="0"/>
          <w:marTop w:val="0"/>
          <w:marBottom w:val="0"/>
          <w:divBdr>
            <w:top w:val="none" w:sz="0" w:space="0" w:color="auto"/>
            <w:left w:val="none" w:sz="0" w:space="0" w:color="auto"/>
            <w:bottom w:val="none" w:sz="0" w:space="0" w:color="auto"/>
            <w:right w:val="none" w:sz="0" w:space="0" w:color="auto"/>
          </w:divBdr>
        </w:div>
        <w:div w:id="1316841969">
          <w:marLeft w:val="480"/>
          <w:marRight w:val="0"/>
          <w:marTop w:val="0"/>
          <w:marBottom w:val="0"/>
          <w:divBdr>
            <w:top w:val="none" w:sz="0" w:space="0" w:color="auto"/>
            <w:left w:val="none" w:sz="0" w:space="0" w:color="auto"/>
            <w:bottom w:val="none" w:sz="0" w:space="0" w:color="auto"/>
            <w:right w:val="none" w:sz="0" w:space="0" w:color="auto"/>
          </w:divBdr>
        </w:div>
        <w:div w:id="400644604">
          <w:marLeft w:val="480"/>
          <w:marRight w:val="0"/>
          <w:marTop w:val="0"/>
          <w:marBottom w:val="0"/>
          <w:divBdr>
            <w:top w:val="none" w:sz="0" w:space="0" w:color="auto"/>
            <w:left w:val="none" w:sz="0" w:space="0" w:color="auto"/>
            <w:bottom w:val="none" w:sz="0" w:space="0" w:color="auto"/>
            <w:right w:val="none" w:sz="0" w:space="0" w:color="auto"/>
          </w:divBdr>
        </w:div>
        <w:div w:id="888498488">
          <w:marLeft w:val="480"/>
          <w:marRight w:val="0"/>
          <w:marTop w:val="0"/>
          <w:marBottom w:val="0"/>
          <w:divBdr>
            <w:top w:val="none" w:sz="0" w:space="0" w:color="auto"/>
            <w:left w:val="none" w:sz="0" w:space="0" w:color="auto"/>
            <w:bottom w:val="none" w:sz="0" w:space="0" w:color="auto"/>
            <w:right w:val="none" w:sz="0" w:space="0" w:color="auto"/>
          </w:divBdr>
        </w:div>
        <w:div w:id="848258239">
          <w:marLeft w:val="480"/>
          <w:marRight w:val="0"/>
          <w:marTop w:val="0"/>
          <w:marBottom w:val="0"/>
          <w:divBdr>
            <w:top w:val="none" w:sz="0" w:space="0" w:color="auto"/>
            <w:left w:val="none" w:sz="0" w:space="0" w:color="auto"/>
            <w:bottom w:val="none" w:sz="0" w:space="0" w:color="auto"/>
            <w:right w:val="none" w:sz="0" w:space="0" w:color="auto"/>
          </w:divBdr>
        </w:div>
        <w:div w:id="1594971321">
          <w:marLeft w:val="480"/>
          <w:marRight w:val="0"/>
          <w:marTop w:val="0"/>
          <w:marBottom w:val="0"/>
          <w:divBdr>
            <w:top w:val="none" w:sz="0" w:space="0" w:color="auto"/>
            <w:left w:val="none" w:sz="0" w:space="0" w:color="auto"/>
            <w:bottom w:val="none" w:sz="0" w:space="0" w:color="auto"/>
            <w:right w:val="none" w:sz="0" w:space="0" w:color="auto"/>
          </w:divBdr>
        </w:div>
        <w:div w:id="1897011834">
          <w:marLeft w:val="480"/>
          <w:marRight w:val="0"/>
          <w:marTop w:val="0"/>
          <w:marBottom w:val="0"/>
          <w:divBdr>
            <w:top w:val="none" w:sz="0" w:space="0" w:color="auto"/>
            <w:left w:val="none" w:sz="0" w:space="0" w:color="auto"/>
            <w:bottom w:val="none" w:sz="0" w:space="0" w:color="auto"/>
            <w:right w:val="none" w:sz="0" w:space="0" w:color="auto"/>
          </w:divBdr>
        </w:div>
        <w:div w:id="1980184672">
          <w:marLeft w:val="480"/>
          <w:marRight w:val="0"/>
          <w:marTop w:val="0"/>
          <w:marBottom w:val="0"/>
          <w:divBdr>
            <w:top w:val="none" w:sz="0" w:space="0" w:color="auto"/>
            <w:left w:val="none" w:sz="0" w:space="0" w:color="auto"/>
            <w:bottom w:val="none" w:sz="0" w:space="0" w:color="auto"/>
            <w:right w:val="none" w:sz="0" w:space="0" w:color="auto"/>
          </w:divBdr>
        </w:div>
        <w:div w:id="610285160">
          <w:marLeft w:val="480"/>
          <w:marRight w:val="0"/>
          <w:marTop w:val="0"/>
          <w:marBottom w:val="0"/>
          <w:divBdr>
            <w:top w:val="none" w:sz="0" w:space="0" w:color="auto"/>
            <w:left w:val="none" w:sz="0" w:space="0" w:color="auto"/>
            <w:bottom w:val="none" w:sz="0" w:space="0" w:color="auto"/>
            <w:right w:val="none" w:sz="0" w:space="0" w:color="auto"/>
          </w:divBdr>
        </w:div>
        <w:div w:id="2075159009">
          <w:marLeft w:val="480"/>
          <w:marRight w:val="0"/>
          <w:marTop w:val="0"/>
          <w:marBottom w:val="0"/>
          <w:divBdr>
            <w:top w:val="none" w:sz="0" w:space="0" w:color="auto"/>
            <w:left w:val="none" w:sz="0" w:space="0" w:color="auto"/>
            <w:bottom w:val="none" w:sz="0" w:space="0" w:color="auto"/>
            <w:right w:val="none" w:sz="0" w:space="0" w:color="auto"/>
          </w:divBdr>
        </w:div>
        <w:div w:id="890535513">
          <w:marLeft w:val="480"/>
          <w:marRight w:val="0"/>
          <w:marTop w:val="0"/>
          <w:marBottom w:val="0"/>
          <w:divBdr>
            <w:top w:val="none" w:sz="0" w:space="0" w:color="auto"/>
            <w:left w:val="none" w:sz="0" w:space="0" w:color="auto"/>
            <w:bottom w:val="none" w:sz="0" w:space="0" w:color="auto"/>
            <w:right w:val="none" w:sz="0" w:space="0" w:color="auto"/>
          </w:divBdr>
        </w:div>
        <w:div w:id="49766058">
          <w:marLeft w:val="480"/>
          <w:marRight w:val="0"/>
          <w:marTop w:val="0"/>
          <w:marBottom w:val="0"/>
          <w:divBdr>
            <w:top w:val="none" w:sz="0" w:space="0" w:color="auto"/>
            <w:left w:val="none" w:sz="0" w:space="0" w:color="auto"/>
            <w:bottom w:val="none" w:sz="0" w:space="0" w:color="auto"/>
            <w:right w:val="none" w:sz="0" w:space="0" w:color="auto"/>
          </w:divBdr>
        </w:div>
        <w:div w:id="410085327">
          <w:marLeft w:val="480"/>
          <w:marRight w:val="0"/>
          <w:marTop w:val="0"/>
          <w:marBottom w:val="0"/>
          <w:divBdr>
            <w:top w:val="none" w:sz="0" w:space="0" w:color="auto"/>
            <w:left w:val="none" w:sz="0" w:space="0" w:color="auto"/>
            <w:bottom w:val="none" w:sz="0" w:space="0" w:color="auto"/>
            <w:right w:val="none" w:sz="0" w:space="0" w:color="auto"/>
          </w:divBdr>
        </w:div>
        <w:div w:id="1008291948">
          <w:marLeft w:val="480"/>
          <w:marRight w:val="0"/>
          <w:marTop w:val="0"/>
          <w:marBottom w:val="0"/>
          <w:divBdr>
            <w:top w:val="none" w:sz="0" w:space="0" w:color="auto"/>
            <w:left w:val="none" w:sz="0" w:space="0" w:color="auto"/>
            <w:bottom w:val="none" w:sz="0" w:space="0" w:color="auto"/>
            <w:right w:val="none" w:sz="0" w:space="0" w:color="auto"/>
          </w:divBdr>
        </w:div>
        <w:div w:id="1861699773">
          <w:marLeft w:val="480"/>
          <w:marRight w:val="0"/>
          <w:marTop w:val="0"/>
          <w:marBottom w:val="0"/>
          <w:divBdr>
            <w:top w:val="none" w:sz="0" w:space="0" w:color="auto"/>
            <w:left w:val="none" w:sz="0" w:space="0" w:color="auto"/>
            <w:bottom w:val="none" w:sz="0" w:space="0" w:color="auto"/>
            <w:right w:val="none" w:sz="0" w:space="0" w:color="auto"/>
          </w:divBdr>
        </w:div>
        <w:div w:id="1135636993">
          <w:marLeft w:val="480"/>
          <w:marRight w:val="0"/>
          <w:marTop w:val="0"/>
          <w:marBottom w:val="0"/>
          <w:divBdr>
            <w:top w:val="none" w:sz="0" w:space="0" w:color="auto"/>
            <w:left w:val="none" w:sz="0" w:space="0" w:color="auto"/>
            <w:bottom w:val="none" w:sz="0" w:space="0" w:color="auto"/>
            <w:right w:val="none" w:sz="0" w:space="0" w:color="auto"/>
          </w:divBdr>
        </w:div>
        <w:div w:id="1486897227">
          <w:marLeft w:val="480"/>
          <w:marRight w:val="0"/>
          <w:marTop w:val="0"/>
          <w:marBottom w:val="0"/>
          <w:divBdr>
            <w:top w:val="none" w:sz="0" w:space="0" w:color="auto"/>
            <w:left w:val="none" w:sz="0" w:space="0" w:color="auto"/>
            <w:bottom w:val="none" w:sz="0" w:space="0" w:color="auto"/>
            <w:right w:val="none" w:sz="0" w:space="0" w:color="auto"/>
          </w:divBdr>
        </w:div>
        <w:div w:id="1390956960">
          <w:marLeft w:val="480"/>
          <w:marRight w:val="0"/>
          <w:marTop w:val="0"/>
          <w:marBottom w:val="0"/>
          <w:divBdr>
            <w:top w:val="none" w:sz="0" w:space="0" w:color="auto"/>
            <w:left w:val="none" w:sz="0" w:space="0" w:color="auto"/>
            <w:bottom w:val="none" w:sz="0" w:space="0" w:color="auto"/>
            <w:right w:val="none" w:sz="0" w:space="0" w:color="auto"/>
          </w:divBdr>
        </w:div>
        <w:div w:id="1909458453">
          <w:marLeft w:val="480"/>
          <w:marRight w:val="0"/>
          <w:marTop w:val="0"/>
          <w:marBottom w:val="0"/>
          <w:divBdr>
            <w:top w:val="none" w:sz="0" w:space="0" w:color="auto"/>
            <w:left w:val="none" w:sz="0" w:space="0" w:color="auto"/>
            <w:bottom w:val="none" w:sz="0" w:space="0" w:color="auto"/>
            <w:right w:val="none" w:sz="0" w:space="0" w:color="auto"/>
          </w:divBdr>
        </w:div>
        <w:div w:id="857500587">
          <w:marLeft w:val="480"/>
          <w:marRight w:val="0"/>
          <w:marTop w:val="0"/>
          <w:marBottom w:val="0"/>
          <w:divBdr>
            <w:top w:val="none" w:sz="0" w:space="0" w:color="auto"/>
            <w:left w:val="none" w:sz="0" w:space="0" w:color="auto"/>
            <w:bottom w:val="none" w:sz="0" w:space="0" w:color="auto"/>
            <w:right w:val="none" w:sz="0" w:space="0" w:color="auto"/>
          </w:divBdr>
        </w:div>
        <w:div w:id="268199203">
          <w:marLeft w:val="480"/>
          <w:marRight w:val="0"/>
          <w:marTop w:val="0"/>
          <w:marBottom w:val="0"/>
          <w:divBdr>
            <w:top w:val="none" w:sz="0" w:space="0" w:color="auto"/>
            <w:left w:val="none" w:sz="0" w:space="0" w:color="auto"/>
            <w:bottom w:val="none" w:sz="0" w:space="0" w:color="auto"/>
            <w:right w:val="none" w:sz="0" w:space="0" w:color="auto"/>
          </w:divBdr>
        </w:div>
        <w:div w:id="638146643">
          <w:marLeft w:val="480"/>
          <w:marRight w:val="0"/>
          <w:marTop w:val="0"/>
          <w:marBottom w:val="0"/>
          <w:divBdr>
            <w:top w:val="none" w:sz="0" w:space="0" w:color="auto"/>
            <w:left w:val="none" w:sz="0" w:space="0" w:color="auto"/>
            <w:bottom w:val="none" w:sz="0" w:space="0" w:color="auto"/>
            <w:right w:val="none" w:sz="0" w:space="0" w:color="auto"/>
          </w:divBdr>
        </w:div>
        <w:div w:id="1340428784">
          <w:marLeft w:val="480"/>
          <w:marRight w:val="0"/>
          <w:marTop w:val="0"/>
          <w:marBottom w:val="0"/>
          <w:divBdr>
            <w:top w:val="none" w:sz="0" w:space="0" w:color="auto"/>
            <w:left w:val="none" w:sz="0" w:space="0" w:color="auto"/>
            <w:bottom w:val="none" w:sz="0" w:space="0" w:color="auto"/>
            <w:right w:val="none" w:sz="0" w:space="0" w:color="auto"/>
          </w:divBdr>
        </w:div>
      </w:divsChild>
    </w:div>
    <w:div w:id="1612515872">
      <w:bodyDiv w:val="1"/>
      <w:marLeft w:val="0"/>
      <w:marRight w:val="0"/>
      <w:marTop w:val="0"/>
      <w:marBottom w:val="0"/>
      <w:divBdr>
        <w:top w:val="none" w:sz="0" w:space="0" w:color="auto"/>
        <w:left w:val="none" w:sz="0" w:space="0" w:color="auto"/>
        <w:bottom w:val="none" w:sz="0" w:space="0" w:color="auto"/>
        <w:right w:val="none" w:sz="0" w:space="0" w:color="auto"/>
      </w:divBdr>
      <w:divsChild>
        <w:div w:id="148178451">
          <w:marLeft w:val="480"/>
          <w:marRight w:val="0"/>
          <w:marTop w:val="0"/>
          <w:marBottom w:val="0"/>
          <w:divBdr>
            <w:top w:val="none" w:sz="0" w:space="0" w:color="auto"/>
            <w:left w:val="none" w:sz="0" w:space="0" w:color="auto"/>
            <w:bottom w:val="none" w:sz="0" w:space="0" w:color="auto"/>
            <w:right w:val="none" w:sz="0" w:space="0" w:color="auto"/>
          </w:divBdr>
        </w:div>
        <w:div w:id="960846991">
          <w:marLeft w:val="480"/>
          <w:marRight w:val="0"/>
          <w:marTop w:val="0"/>
          <w:marBottom w:val="0"/>
          <w:divBdr>
            <w:top w:val="none" w:sz="0" w:space="0" w:color="auto"/>
            <w:left w:val="none" w:sz="0" w:space="0" w:color="auto"/>
            <w:bottom w:val="none" w:sz="0" w:space="0" w:color="auto"/>
            <w:right w:val="none" w:sz="0" w:space="0" w:color="auto"/>
          </w:divBdr>
        </w:div>
        <w:div w:id="516238707">
          <w:marLeft w:val="480"/>
          <w:marRight w:val="0"/>
          <w:marTop w:val="0"/>
          <w:marBottom w:val="0"/>
          <w:divBdr>
            <w:top w:val="none" w:sz="0" w:space="0" w:color="auto"/>
            <w:left w:val="none" w:sz="0" w:space="0" w:color="auto"/>
            <w:bottom w:val="none" w:sz="0" w:space="0" w:color="auto"/>
            <w:right w:val="none" w:sz="0" w:space="0" w:color="auto"/>
          </w:divBdr>
        </w:div>
        <w:div w:id="1398673642">
          <w:marLeft w:val="480"/>
          <w:marRight w:val="0"/>
          <w:marTop w:val="0"/>
          <w:marBottom w:val="0"/>
          <w:divBdr>
            <w:top w:val="none" w:sz="0" w:space="0" w:color="auto"/>
            <w:left w:val="none" w:sz="0" w:space="0" w:color="auto"/>
            <w:bottom w:val="none" w:sz="0" w:space="0" w:color="auto"/>
            <w:right w:val="none" w:sz="0" w:space="0" w:color="auto"/>
          </w:divBdr>
        </w:div>
        <w:div w:id="372770488">
          <w:marLeft w:val="480"/>
          <w:marRight w:val="0"/>
          <w:marTop w:val="0"/>
          <w:marBottom w:val="0"/>
          <w:divBdr>
            <w:top w:val="none" w:sz="0" w:space="0" w:color="auto"/>
            <w:left w:val="none" w:sz="0" w:space="0" w:color="auto"/>
            <w:bottom w:val="none" w:sz="0" w:space="0" w:color="auto"/>
            <w:right w:val="none" w:sz="0" w:space="0" w:color="auto"/>
          </w:divBdr>
        </w:div>
        <w:div w:id="852573779">
          <w:marLeft w:val="480"/>
          <w:marRight w:val="0"/>
          <w:marTop w:val="0"/>
          <w:marBottom w:val="0"/>
          <w:divBdr>
            <w:top w:val="none" w:sz="0" w:space="0" w:color="auto"/>
            <w:left w:val="none" w:sz="0" w:space="0" w:color="auto"/>
            <w:bottom w:val="none" w:sz="0" w:space="0" w:color="auto"/>
            <w:right w:val="none" w:sz="0" w:space="0" w:color="auto"/>
          </w:divBdr>
        </w:div>
        <w:div w:id="2126347826">
          <w:marLeft w:val="480"/>
          <w:marRight w:val="0"/>
          <w:marTop w:val="0"/>
          <w:marBottom w:val="0"/>
          <w:divBdr>
            <w:top w:val="none" w:sz="0" w:space="0" w:color="auto"/>
            <w:left w:val="none" w:sz="0" w:space="0" w:color="auto"/>
            <w:bottom w:val="none" w:sz="0" w:space="0" w:color="auto"/>
            <w:right w:val="none" w:sz="0" w:space="0" w:color="auto"/>
          </w:divBdr>
        </w:div>
        <w:div w:id="2040424444">
          <w:marLeft w:val="480"/>
          <w:marRight w:val="0"/>
          <w:marTop w:val="0"/>
          <w:marBottom w:val="0"/>
          <w:divBdr>
            <w:top w:val="none" w:sz="0" w:space="0" w:color="auto"/>
            <w:left w:val="none" w:sz="0" w:space="0" w:color="auto"/>
            <w:bottom w:val="none" w:sz="0" w:space="0" w:color="auto"/>
            <w:right w:val="none" w:sz="0" w:space="0" w:color="auto"/>
          </w:divBdr>
        </w:div>
        <w:div w:id="1175000424">
          <w:marLeft w:val="480"/>
          <w:marRight w:val="0"/>
          <w:marTop w:val="0"/>
          <w:marBottom w:val="0"/>
          <w:divBdr>
            <w:top w:val="none" w:sz="0" w:space="0" w:color="auto"/>
            <w:left w:val="none" w:sz="0" w:space="0" w:color="auto"/>
            <w:bottom w:val="none" w:sz="0" w:space="0" w:color="auto"/>
            <w:right w:val="none" w:sz="0" w:space="0" w:color="auto"/>
          </w:divBdr>
        </w:div>
        <w:div w:id="2119373955">
          <w:marLeft w:val="480"/>
          <w:marRight w:val="0"/>
          <w:marTop w:val="0"/>
          <w:marBottom w:val="0"/>
          <w:divBdr>
            <w:top w:val="none" w:sz="0" w:space="0" w:color="auto"/>
            <w:left w:val="none" w:sz="0" w:space="0" w:color="auto"/>
            <w:bottom w:val="none" w:sz="0" w:space="0" w:color="auto"/>
            <w:right w:val="none" w:sz="0" w:space="0" w:color="auto"/>
          </w:divBdr>
        </w:div>
        <w:div w:id="1228801517">
          <w:marLeft w:val="480"/>
          <w:marRight w:val="0"/>
          <w:marTop w:val="0"/>
          <w:marBottom w:val="0"/>
          <w:divBdr>
            <w:top w:val="none" w:sz="0" w:space="0" w:color="auto"/>
            <w:left w:val="none" w:sz="0" w:space="0" w:color="auto"/>
            <w:bottom w:val="none" w:sz="0" w:space="0" w:color="auto"/>
            <w:right w:val="none" w:sz="0" w:space="0" w:color="auto"/>
          </w:divBdr>
        </w:div>
        <w:div w:id="848064596">
          <w:marLeft w:val="480"/>
          <w:marRight w:val="0"/>
          <w:marTop w:val="0"/>
          <w:marBottom w:val="0"/>
          <w:divBdr>
            <w:top w:val="none" w:sz="0" w:space="0" w:color="auto"/>
            <w:left w:val="none" w:sz="0" w:space="0" w:color="auto"/>
            <w:bottom w:val="none" w:sz="0" w:space="0" w:color="auto"/>
            <w:right w:val="none" w:sz="0" w:space="0" w:color="auto"/>
          </w:divBdr>
        </w:div>
        <w:div w:id="656567657">
          <w:marLeft w:val="480"/>
          <w:marRight w:val="0"/>
          <w:marTop w:val="0"/>
          <w:marBottom w:val="0"/>
          <w:divBdr>
            <w:top w:val="none" w:sz="0" w:space="0" w:color="auto"/>
            <w:left w:val="none" w:sz="0" w:space="0" w:color="auto"/>
            <w:bottom w:val="none" w:sz="0" w:space="0" w:color="auto"/>
            <w:right w:val="none" w:sz="0" w:space="0" w:color="auto"/>
          </w:divBdr>
        </w:div>
        <w:div w:id="135295980">
          <w:marLeft w:val="480"/>
          <w:marRight w:val="0"/>
          <w:marTop w:val="0"/>
          <w:marBottom w:val="0"/>
          <w:divBdr>
            <w:top w:val="none" w:sz="0" w:space="0" w:color="auto"/>
            <w:left w:val="none" w:sz="0" w:space="0" w:color="auto"/>
            <w:bottom w:val="none" w:sz="0" w:space="0" w:color="auto"/>
            <w:right w:val="none" w:sz="0" w:space="0" w:color="auto"/>
          </w:divBdr>
        </w:div>
        <w:div w:id="884294103">
          <w:marLeft w:val="480"/>
          <w:marRight w:val="0"/>
          <w:marTop w:val="0"/>
          <w:marBottom w:val="0"/>
          <w:divBdr>
            <w:top w:val="none" w:sz="0" w:space="0" w:color="auto"/>
            <w:left w:val="none" w:sz="0" w:space="0" w:color="auto"/>
            <w:bottom w:val="none" w:sz="0" w:space="0" w:color="auto"/>
            <w:right w:val="none" w:sz="0" w:space="0" w:color="auto"/>
          </w:divBdr>
        </w:div>
        <w:div w:id="2037926025">
          <w:marLeft w:val="480"/>
          <w:marRight w:val="0"/>
          <w:marTop w:val="0"/>
          <w:marBottom w:val="0"/>
          <w:divBdr>
            <w:top w:val="none" w:sz="0" w:space="0" w:color="auto"/>
            <w:left w:val="none" w:sz="0" w:space="0" w:color="auto"/>
            <w:bottom w:val="none" w:sz="0" w:space="0" w:color="auto"/>
            <w:right w:val="none" w:sz="0" w:space="0" w:color="auto"/>
          </w:divBdr>
        </w:div>
        <w:div w:id="1090392931">
          <w:marLeft w:val="480"/>
          <w:marRight w:val="0"/>
          <w:marTop w:val="0"/>
          <w:marBottom w:val="0"/>
          <w:divBdr>
            <w:top w:val="none" w:sz="0" w:space="0" w:color="auto"/>
            <w:left w:val="none" w:sz="0" w:space="0" w:color="auto"/>
            <w:bottom w:val="none" w:sz="0" w:space="0" w:color="auto"/>
            <w:right w:val="none" w:sz="0" w:space="0" w:color="auto"/>
          </w:divBdr>
        </w:div>
        <w:div w:id="726681629">
          <w:marLeft w:val="480"/>
          <w:marRight w:val="0"/>
          <w:marTop w:val="0"/>
          <w:marBottom w:val="0"/>
          <w:divBdr>
            <w:top w:val="none" w:sz="0" w:space="0" w:color="auto"/>
            <w:left w:val="none" w:sz="0" w:space="0" w:color="auto"/>
            <w:bottom w:val="none" w:sz="0" w:space="0" w:color="auto"/>
            <w:right w:val="none" w:sz="0" w:space="0" w:color="auto"/>
          </w:divBdr>
        </w:div>
        <w:div w:id="523396501">
          <w:marLeft w:val="480"/>
          <w:marRight w:val="0"/>
          <w:marTop w:val="0"/>
          <w:marBottom w:val="0"/>
          <w:divBdr>
            <w:top w:val="none" w:sz="0" w:space="0" w:color="auto"/>
            <w:left w:val="none" w:sz="0" w:space="0" w:color="auto"/>
            <w:bottom w:val="none" w:sz="0" w:space="0" w:color="auto"/>
            <w:right w:val="none" w:sz="0" w:space="0" w:color="auto"/>
          </w:divBdr>
        </w:div>
        <w:div w:id="637422438">
          <w:marLeft w:val="480"/>
          <w:marRight w:val="0"/>
          <w:marTop w:val="0"/>
          <w:marBottom w:val="0"/>
          <w:divBdr>
            <w:top w:val="none" w:sz="0" w:space="0" w:color="auto"/>
            <w:left w:val="none" w:sz="0" w:space="0" w:color="auto"/>
            <w:bottom w:val="none" w:sz="0" w:space="0" w:color="auto"/>
            <w:right w:val="none" w:sz="0" w:space="0" w:color="auto"/>
          </w:divBdr>
        </w:div>
        <w:div w:id="939336463">
          <w:marLeft w:val="480"/>
          <w:marRight w:val="0"/>
          <w:marTop w:val="0"/>
          <w:marBottom w:val="0"/>
          <w:divBdr>
            <w:top w:val="none" w:sz="0" w:space="0" w:color="auto"/>
            <w:left w:val="none" w:sz="0" w:space="0" w:color="auto"/>
            <w:bottom w:val="none" w:sz="0" w:space="0" w:color="auto"/>
            <w:right w:val="none" w:sz="0" w:space="0" w:color="auto"/>
          </w:divBdr>
        </w:div>
        <w:div w:id="1387097963">
          <w:marLeft w:val="480"/>
          <w:marRight w:val="0"/>
          <w:marTop w:val="0"/>
          <w:marBottom w:val="0"/>
          <w:divBdr>
            <w:top w:val="none" w:sz="0" w:space="0" w:color="auto"/>
            <w:left w:val="none" w:sz="0" w:space="0" w:color="auto"/>
            <w:bottom w:val="none" w:sz="0" w:space="0" w:color="auto"/>
            <w:right w:val="none" w:sz="0" w:space="0" w:color="auto"/>
          </w:divBdr>
        </w:div>
        <w:div w:id="870604697">
          <w:marLeft w:val="480"/>
          <w:marRight w:val="0"/>
          <w:marTop w:val="0"/>
          <w:marBottom w:val="0"/>
          <w:divBdr>
            <w:top w:val="none" w:sz="0" w:space="0" w:color="auto"/>
            <w:left w:val="none" w:sz="0" w:space="0" w:color="auto"/>
            <w:bottom w:val="none" w:sz="0" w:space="0" w:color="auto"/>
            <w:right w:val="none" w:sz="0" w:space="0" w:color="auto"/>
          </w:divBdr>
        </w:div>
        <w:div w:id="64618899">
          <w:marLeft w:val="480"/>
          <w:marRight w:val="0"/>
          <w:marTop w:val="0"/>
          <w:marBottom w:val="0"/>
          <w:divBdr>
            <w:top w:val="none" w:sz="0" w:space="0" w:color="auto"/>
            <w:left w:val="none" w:sz="0" w:space="0" w:color="auto"/>
            <w:bottom w:val="none" w:sz="0" w:space="0" w:color="auto"/>
            <w:right w:val="none" w:sz="0" w:space="0" w:color="auto"/>
          </w:divBdr>
        </w:div>
        <w:div w:id="903106813">
          <w:marLeft w:val="480"/>
          <w:marRight w:val="0"/>
          <w:marTop w:val="0"/>
          <w:marBottom w:val="0"/>
          <w:divBdr>
            <w:top w:val="none" w:sz="0" w:space="0" w:color="auto"/>
            <w:left w:val="none" w:sz="0" w:space="0" w:color="auto"/>
            <w:bottom w:val="none" w:sz="0" w:space="0" w:color="auto"/>
            <w:right w:val="none" w:sz="0" w:space="0" w:color="auto"/>
          </w:divBdr>
        </w:div>
        <w:div w:id="1872720023">
          <w:marLeft w:val="480"/>
          <w:marRight w:val="0"/>
          <w:marTop w:val="0"/>
          <w:marBottom w:val="0"/>
          <w:divBdr>
            <w:top w:val="none" w:sz="0" w:space="0" w:color="auto"/>
            <w:left w:val="none" w:sz="0" w:space="0" w:color="auto"/>
            <w:bottom w:val="none" w:sz="0" w:space="0" w:color="auto"/>
            <w:right w:val="none" w:sz="0" w:space="0" w:color="auto"/>
          </w:divBdr>
        </w:div>
      </w:divsChild>
    </w:div>
    <w:div w:id="1653949350">
      <w:bodyDiv w:val="1"/>
      <w:marLeft w:val="0"/>
      <w:marRight w:val="0"/>
      <w:marTop w:val="0"/>
      <w:marBottom w:val="0"/>
      <w:divBdr>
        <w:top w:val="none" w:sz="0" w:space="0" w:color="auto"/>
        <w:left w:val="none" w:sz="0" w:space="0" w:color="auto"/>
        <w:bottom w:val="none" w:sz="0" w:space="0" w:color="auto"/>
        <w:right w:val="none" w:sz="0" w:space="0" w:color="auto"/>
      </w:divBdr>
      <w:divsChild>
        <w:div w:id="486437495">
          <w:marLeft w:val="480"/>
          <w:marRight w:val="0"/>
          <w:marTop w:val="0"/>
          <w:marBottom w:val="0"/>
          <w:divBdr>
            <w:top w:val="none" w:sz="0" w:space="0" w:color="auto"/>
            <w:left w:val="none" w:sz="0" w:space="0" w:color="auto"/>
            <w:bottom w:val="none" w:sz="0" w:space="0" w:color="auto"/>
            <w:right w:val="none" w:sz="0" w:space="0" w:color="auto"/>
          </w:divBdr>
        </w:div>
        <w:div w:id="2061005243">
          <w:marLeft w:val="480"/>
          <w:marRight w:val="0"/>
          <w:marTop w:val="0"/>
          <w:marBottom w:val="0"/>
          <w:divBdr>
            <w:top w:val="none" w:sz="0" w:space="0" w:color="auto"/>
            <w:left w:val="none" w:sz="0" w:space="0" w:color="auto"/>
            <w:bottom w:val="none" w:sz="0" w:space="0" w:color="auto"/>
            <w:right w:val="none" w:sz="0" w:space="0" w:color="auto"/>
          </w:divBdr>
        </w:div>
        <w:div w:id="394670261">
          <w:marLeft w:val="480"/>
          <w:marRight w:val="0"/>
          <w:marTop w:val="0"/>
          <w:marBottom w:val="0"/>
          <w:divBdr>
            <w:top w:val="none" w:sz="0" w:space="0" w:color="auto"/>
            <w:left w:val="none" w:sz="0" w:space="0" w:color="auto"/>
            <w:bottom w:val="none" w:sz="0" w:space="0" w:color="auto"/>
            <w:right w:val="none" w:sz="0" w:space="0" w:color="auto"/>
          </w:divBdr>
        </w:div>
        <w:div w:id="1260257596">
          <w:marLeft w:val="480"/>
          <w:marRight w:val="0"/>
          <w:marTop w:val="0"/>
          <w:marBottom w:val="0"/>
          <w:divBdr>
            <w:top w:val="none" w:sz="0" w:space="0" w:color="auto"/>
            <w:left w:val="none" w:sz="0" w:space="0" w:color="auto"/>
            <w:bottom w:val="none" w:sz="0" w:space="0" w:color="auto"/>
            <w:right w:val="none" w:sz="0" w:space="0" w:color="auto"/>
          </w:divBdr>
        </w:div>
        <w:div w:id="1013219049">
          <w:marLeft w:val="480"/>
          <w:marRight w:val="0"/>
          <w:marTop w:val="0"/>
          <w:marBottom w:val="0"/>
          <w:divBdr>
            <w:top w:val="none" w:sz="0" w:space="0" w:color="auto"/>
            <w:left w:val="none" w:sz="0" w:space="0" w:color="auto"/>
            <w:bottom w:val="none" w:sz="0" w:space="0" w:color="auto"/>
            <w:right w:val="none" w:sz="0" w:space="0" w:color="auto"/>
          </w:divBdr>
        </w:div>
        <w:div w:id="419643914">
          <w:marLeft w:val="480"/>
          <w:marRight w:val="0"/>
          <w:marTop w:val="0"/>
          <w:marBottom w:val="0"/>
          <w:divBdr>
            <w:top w:val="none" w:sz="0" w:space="0" w:color="auto"/>
            <w:left w:val="none" w:sz="0" w:space="0" w:color="auto"/>
            <w:bottom w:val="none" w:sz="0" w:space="0" w:color="auto"/>
            <w:right w:val="none" w:sz="0" w:space="0" w:color="auto"/>
          </w:divBdr>
        </w:div>
        <w:div w:id="2040471803">
          <w:marLeft w:val="480"/>
          <w:marRight w:val="0"/>
          <w:marTop w:val="0"/>
          <w:marBottom w:val="0"/>
          <w:divBdr>
            <w:top w:val="none" w:sz="0" w:space="0" w:color="auto"/>
            <w:left w:val="none" w:sz="0" w:space="0" w:color="auto"/>
            <w:bottom w:val="none" w:sz="0" w:space="0" w:color="auto"/>
            <w:right w:val="none" w:sz="0" w:space="0" w:color="auto"/>
          </w:divBdr>
        </w:div>
        <w:div w:id="30496497">
          <w:marLeft w:val="480"/>
          <w:marRight w:val="0"/>
          <w:marTop w:val="0"/>
          <w:marBottom w:val="0"/>
          <w:divBdr>
            <w:top w:val="none" w:sz="0" w:space="0" w:color="auto"/>
            <w:left w:val="none" w:sz="0" w:space="0" w:color="auto"/>
            <w:bottom w:val="none" w:sz="0" w:space="0" w:color="auto"/>
            <w:right w:val="none" w:sz="0" w:space="0" w:color="auto"/>
          </w:divBdr>
        </w:div>
        <w:div w:id="493181209">
          <w:marLeft w:val="480"/>
          <w:marRight w:val="0"/>
          <w:marTop w:val="0"/>
          <w:marBottom w:val="0"/>
          <w:divBdr>
            <w:top w:val="none" w:sz="0" w:space="0" w:color="auto"/>
            <w:left w:val="none" w:sz="0" w:space="0" w:color="auto"/>
            <w:bottom w:val="none" w:sz="0" w:space="0" w:color="auto"/>
            <w:right w:val="none" w:sz="0" w:space="0" w:color="auto"/>
          </w:divBdr>
        </w:div>
        <w:div w:id="398066218">
          <w:marLeft w:val="480"/>
          <w:marRight w:val="0"/>
          <w:marTop w:val="0"/>
          <w:marBottom w:val="0"/>
          <w:divBdr>
            <w:top w:val="none" w:sz="0" w:space="0" w:color="auto"/>
            <w:left w:val="none" w:sz="0" w:space="0" w:color="auto"/>
            <w:bottom w:val="none" w:sz="0" w:space="0" w:color="auto"/>
            <w:right w:val="none" w:sz="0" w:space="0" w:color="auto"/>
          </w:divBdr>
        </w:div>
        <w:div w:id="674768557">
          <w:marLeft w:val="480"/>
          <w:marRight w:val="0"/>
          <w:marTop w:val="0"/>
          <w:marBottom w:val="0"/>
          <w:divBdr>
            <w:top w:val="none" w:sz="0" w:space="0" w:color="auto"/>
            <w:left w:val="none" w:sz="0" w:space="0" w:color="auto"/>
            <w:bottom w:val="none" w:sz="0" w:space="0" w:color="auto"/>
            <w:right w:val="none" w:sz="0" w:space="0" w:color="auto"/>
          </w:divBdr>
        </w:div>
        <w:div w:id="1109861378">
          <w:marLeft w:val="480"/>
          <w:marRight w:val="0"/>
          <w:marTop w:val="0"/>
          <w:marBottom w:val="0"/>
          <w:divBdr>
            <w:top w:val="none" w:sz="0" w:space="0" w:color="auto"/>
            <w:left w:val="none" w:sz="0" w:space="0" w:color="auto"/>
            <w:bottom w:val="none" w:sz="0" w:space="0" w:color="auto"/>
            <w:right w:val="none" w:sz="0" w:space="0" w:color="auto"/>
          </w:divBdr>
        </w:div>
        <w:div w:id="301157869">
          <w:marLeft w:val="480"/>
          <w:marRight w:val="0"/>
          <w:marTop w:val="0"/>
          <w:marBottom w:val="0"/>
          <w:divBdr>
            <w:top w:val="none" w:sz="0" w:space="0" w:color="auto"/>
            <w:left w:val="none" w:sz="0" w:space="0" w:color="auto"/>
            <w:bottom w:val="none" w:sz="0" w:space="0" w:color="auto"/>
            <w:right w:val="none" w:sz="0" w:space="0" w:color="auto"/>
          </w:divBdr>
        </w:div>
        <w:div w:id="1824547670">
          <w:marLeft w:val="480"/>
          <w:marRight w:val="0"/>
          <w:marTop w:val="0"/>
          <w:marBottom w:val="0"/>
          <w:divBdr>
            <w:top w:val="none" w:sz="0" w:space="0" w:color="auto"/>
            <w:left w:val="none" w:sz="0" w:space="0" w:color="auto"/>
            <w:bottom w:val="none" w:sz="0" w:space="0" w:color="auto"/>
            <w:right w:val="none" w:sz="0" w:space="0" w:color="auto"/>
          </w:divBdr>
        </w:div>
        <w:div w:id="1898977718">
          <w:marLeft w:val="480"/>
          <w:marRight w:val="0"/>
          <w:marTop w:val="0"/>
          <w:marBottom w:val="0"/>
          <w:divBdr>
            <w:top w:val="none" w:sz="0" w:space="0" w:color="auto"/>
            <w:left w:val="none" w:sz="0" w:space="0" w:color="auto"/>
            <w:bottom w:val="none" w:sz="0" w:space="0" w:color="auto"/>
            <w:right w:val="none" w:sz="0" w:space="0" w:color="auto"/>
          </w:divBdr>
        </w:div>
        <w:div w:id="660234337">
          <w:marLeft w:val="480"/>
          <w:marRight w:val="0"/>
          <w:marTop w:val="0"/>
          <w:marBottom w:val="0"/>
          <w:divBdr>
            <w:top w:val="none" w:sz="0" w:space="0" w:color="auto"/>
            <w:left w:val="none" w:sz="0" w:space="0" w:color="auto"/>
            <w:bottom w:val="none" w:sz="0" w:space="0" w:color="auto"/>
            <w:right w:val="none" w:sz="0" w:space="0" w:color="auto"/>
          </w:divBdr>
        </w:div>
        <w:div w:id="868373104">
          <w:marLeft w:val="480"/>
          <w:marRight w:val="0"/>
          <w:marTop w:val="0"/>
          <w:marBottom w:val="0"/>
          <w:divBdr>
            <w:top w:val="none" w:sz="0" w:space="0" w:color="auto"/>
            <w:left w:val="none" w:sz="0" w:space="0" w:color="auto"/>
            <w:bottom w:val="none" w:sz="0" w:space="0" w:color="auto"/>
            <w:right w:val="none" w:sz="0" w:space="0" w:color="auto"/>
          </w:divBdr>
        </w:div>
        <w:div w:id="1219626528">
          <w:marLeft w:val="480"/>
          <w:marRight w:val="0"/>
          <w:marTop w:val="0"/>
          <w:marBottom w:val="0"/>
          <w:divBdr>
            <w:top w:val="none" w:sz="0" w:space="0" w:color="auto"/>
            <w:left w:val="none" w:sz="0" w:space="0" w:color="auto"/>
            <w:bottom w:val="none" w:sz="0" w:space="0" w:color="auto"/>
            <w:right w:val="none" w:sz="0" w:space="0" w:color="auto"/>
          </w:divBdr>
        </w:div>
        <w:div w:id="2085956869">
          <w:marLeft w:val="480"/>
          <w:marRight w:val="0"/>
          <w:marTop w:val="0"/>
          <w:marBottom w:val="0"/>
          <w:divBdr>
            <w:top w:val="none" w:sz="0" w:space="0" w:color="auto"/>
            <w:left w:val="none" w:sz="0" w:space="0" w:color="auto"/>
            <w:bottom w:val="none" w:sz="0" w:space="0" w:color="auto"/>
            <w:right w:val="none" w:sz="0" w:space="0" w:color="auto"/>
          </w:divBdr>
        </w:div>
      </w:divsChild>
    </w:div>
    <w:div w:id="1679888827">
      <w:bodyDiv w:val="1"/>
      <w:marLeft w:val="0"/>
      <w:marRight w:val="0"/>
      <w:marTop w:val="0"/>
      <w:marBottom w:val="0"/>
      <w:divBdr>
        <w:top w:val="none" w:sz="0" w:space="0" w:color="auto"/>
        <w:left w:val="none" w:sz="0" w:space="0" w:color="auto"/>
        <w:bottom w:val="none" w:sz="0" w:space="0" w:color="auto"/>
        <w:right w:val="none" w:sz="0" w:space="0" w:color="auto"/>
      </w:divBdr>
      <w:divsChild>
        <w:div w:id="711853841">
          <w:marLeft w:val="480"/>
          <w:marRight w:val="0"/>
          <w:marTop w:val="0"/>
          <w:marBottom w:val="0"/>
          <w:divBdr>
            <w:top w:val="none" w:sz="0" w:space="0" w:color="auto"/>
            <w:left w:val="none" w:sz="0" w:space="0" w:color="auto"/>
            <w:bottom w:val="none" w:sz="0" w:space="0" w:color="auto"/>
            <w:right w:val="none" w:sz="0" w:space="0" w:color="auto"/>
          </w:divBdr>
        </w:div>
        <w:div w:id="1065373929">
          <w:marLeft w:val="480"/>
          <w:marRight w:val="0"/>
          <w:marTop w:val="0"/>
          <w:marBottom w:val="0"/>
          <w:divBdr>
            <w:top w:val="none" w:sz="0" w:space="0" w:color="auto"/>
            <w:left w:val="none" w:sz="0" w:space="0" w:color="auto"/>
            <w:bottom w:val="none" w:sz="0" w:space="0" w:color="auto"/>
            <w:right w:val="none" w:sz="0" w:space="0" w:color="auto"/>
          </w:divBdr>
        </w:div>
        <w:div w:id="1533421583">
          <w:marLeft w:val="480"/>
          <w:marRight w:val="0"/>
          <w:marTop w:val="0"/>
          <w:marBottom w:val="0"/>
          <w:divBdr>
            <w:top w:val="none" w:sz="0" w:space="0" w:color="auto"/>
            <w:left w:val="none" w:sz="0" w:space="0" w:color="auto"/>
            <w:bottom w:val="none" w:sz="0" w:space="0" w:color="auto"/>
            <w:right w:val="none" w:sz="0" w:space="0" w:color="auto"/>
          </w:divBdr>
        </w:div>
        <w:div w:id="880820701">
          <w:marLeft w:val="480"/>
          <w:marRight w:val="0"/>
          <w:marTop w:val="0"/>
          <w:marBottom w:val="0"/>
          <w:divBdr>
            <w:top w:val="none" w:sz="0" w:space="0" w:color="auto"/>
            <w:left w:val="none" w:sz="0" w:space="0" w:color="auto"/>
            <w:bottom w:val="none" w:sz="0" w:space="0" w:color="auto"/>
            <w:right w:val="none" w:sz="0" w:space="0" w:color="auto"/>
          </w:divBdr>
        </w:div>
        <w:div w:id="1977102949">
          <w:marLeft w:val="480"/>
          <w:marRight w:val="0"/>
          <w:marTop w:val="0"/>
          <w:marBottom w:val="0"/>
          <w:divBdr>
            <w:top w:val="none" w:sz="0" w:space="0" w:color="auto"/>
            <w:left w:val="none" w:sz="0" w:space="0" w:color="auto"/>
            <w:bottom w:val="none" w:sz="0" w:space="0" w:color="auto"/>
            <w:right w:val="none" w:sz="0" w:space="0" w:color="auto"/>
          </w:divBdr>
        </w:div>
        <w:div w:id="1776486128">
          <w:marLeft w:val="480"/>
          <w:marRight w:val="0"/>
          <w:marTop w:val="0"/>
          <w:marBottom w:val="0"/>
          <w:divBdr>
            <w:top w:val="none" w:sz="0" w:space="0" w:color="auto"/>
            <w:left w:val="none" w:sz="0" w:space="0" w:color="auto"/>
            <w:bottom w:val="none" w:sz="0" w:space="0" w:color="auto"/>
            <w:right w:val="none" w:sz="0" w:space="0" w:color="auto"/>
          </w:divBdr>
        </w:div>
        <w:div w:id="347634720">
          <w:marLeft w:val="480"/>
          <w:marRight w:val="0"/>
          <w:marTop w:val="0"/>
          <w:marBottom w:val="0"/>
          <w:divBdr>
            <w:top w:val="none" w:sz="0" w:space="0" w:color="auto"/>
            <w:left w:val="none" w:sz="0" w:space="0" w:color="auto"/>
            <w:bottom w:val="none" w:sz="0" w:space="0" w:color="auto"/>
            <w:right w:val="none" w:sz="0" w:space="0" w:color="auto"/>
          </w:divBdr>
        </w:div>
        <w:div w:id="1021124204">
          <w:marLeft w:val="480"/>
          <w:marRight w:val="0"/>
          <w:marTop w:val="0"/>
          <w:marBottom w:val="0"/>
          <w:divBdr>
            <w:top w:val="none" w:sz="0" w:space="0" w:color="auto"/>
            <w:left w:val="none" w:sz="0" w:space="0" w:color="auto"/>
            <w:bottom w:val="none" w:sz="0" w:space="0" w:color="auto"/>
            <w:right w:val="none" w:sz="0" w:space="0" w:color="auto"/>
          </w:divBdr>
        </w:div>
        <w:div w:id="1502157397">
          <w:marLeft w:val="480"/>
          <w:marRight w:val="0"/>
          <w:marTop w:val="0"/>
          <w:marBottom w:val="0"/>
          <w:divBdr>
            <w:top w:val="none" w:sz="0" w:space="0" w:color="auto"/>
            <w:left w:val="none" w:sz="0" w:space="0" w:color="auto"/>
            <w:bottom w:val="none" w:sz="0" w:space="0" w:color="auto"/>
            <w:right w:val="none" w:sz="0" w:space="0" w:color="auto"/>
          </w:divBdr>
        </w:div>
        <w:div w:id="444662045">
          <w:marLeft w:val="480"/>
          <w:marRight w:val="0"/>
          <w:marTop w:val="0"/>
          <w:marBottom w:val="0"/>
          <w:divBdr>
            <w:top w:val="none" w:sz="0" w:space="0" w:color="auto"/>
            <w:left w:val="none" w:sz="0" w:space="0" w:color="auto"/>
            <w:bottom w:val="none" w:sz="0" w:space="0" w:color="auto"/>
            <w:right w:val="none" w:sz="0" w:space="0" w:color="auto"/>
          </w:divBdr>
        </w:div>
        <w:div w:id="2103795450">
          <w:marLeft w:val="480"/>
          <w:marRight w:val="0"/>
          <w:marTop w:val="0"/>
          <w:marBottom w:val="0"/>
          <w:divBdr>
            <w:top w:val="none" w:sz="0" w:space="0" w:color="auto"/>
            <w:left w:val="none" w:sz="0" w:space="0" w:color="auto"/>
            <w:bottom w:val="none" w:sz="0" w:space="0" w:color="auto"/>
            <w:right w:val="none" w:sz="0" w:space="0" w:color="auto"/>
          </w:divBdr>
        </w:div>
        <w:div w:id="1374385855">
          <w:marLeft w:val="480"/>
          <w:marRight w:val="0"/>
          <w:marTop w:val="0"/>
          <w:marBottom w:val="0"/>
          <w:divBdr>
            <w:top w:val="none" w:sz="0" w:space="0" w:color="auto"/>
            <w:left w:val="none" w:sz="0" w:space="0" w:color="auto"/>
            <w:bottom w:val="none" w:sz="0" w:space="0" w:color="auto"/>
            <w:right w:val="none" w:sz="0" w:space="0" w:color="auto"/>
          </w:divBdr>
        </w:div>
        <w:div w:id="472648373">
          <w:marLeft w:val="480"/>
          <w:marRight w:val="0"/>
          <w:marTop w:val="0"/>
          <w:marBottom w:val="0"/>
          <w:divBdr>
            <w:top w:val="none" w:sz="0" w:space="0" w:color="auto"/>
            <w:left w:val="none" w:sz="0" w:space="0" w:color="auto"/>
            <w:bottom w:val="none" w:sz="0" w:space="0" w:color="auto"/>
            <w:right w:val="none" w:sz="0" w:space="0" w:color="auto"/>
          </w:divBdr>
        </w:div>
        <w:div w:id="1941331687">
          <w:marLeft w:val="480"/>
          <w:marRight w:val="0"/>
          <w:marTop w:val="0"/>
          <w:marBottom w:val="0"/>
          <w:divBdr>
            <w:top w:val="none" w:sz="0" w:space="0" w:color="auto"/>
            <w:left w:val="none" w:sz="0" w:space="0" w:color="auto"/>
            <w:bottom w:val="none" w:sz="0" w:space="0" w:color="auto"/>
            <w:right w:val="none" w:sz="0" w:space="0" w:color="auto"/>
          </w:divBdr>
        </w:div>
        <w:div w:id="612130454">
          <w:marLeft w:val="480"/>
          <w:marRight w:val="0"/>
          <w:marTop w:val="0"/>
          <w:marBottom w:val="0"/>
          <w:divBdr>
            <w:top w:val="none" w:sz="0" w:space="0" w:color="auto"/>
            <w:left w:val="none" w:sz="0" w:space="0" w:color="auto"/>
            <w:bottom w:val="none" w:sz="0" w:space="0" w:color="auto"/>
            <w:right w:val="none" w:sz="0" w:space="0" w:color="auto"/>
          </w:divBdr>
        </w:div>
        <w:div w:id="1802772627">
          <w:marLeft w:val="480"/>
          <w:marRight w:val="0"/>
          <w:marTop w:val="0"/>
          <w:marBottom w:val="0"/>
          <w:divBdr>
            <w:top w:val="none" w:sz="0" w:space="0" w:color="auto"/>
            <w:left w:val="none" w:sz="0" w:space="0" w:color="auto"/>
            <w:bottom w:val="none" w:sz="0" w:space="0" w:color="auto"/>
            <w:right w:val="none" w:sz="0" w:space="0" w:color="auto"/>
          </w:divBdr>
        </w:div>
        <w:div w:id="299771205">
          <w:marLeft w:val="480"/>
          <w:marRight w:val="0"/>
          <w:marTop w:val="0"/>
          <w:marBottom w:val="0"/>
          <w:divBdr>
            <w:top w:val="none" w:sz="0" w:space="0" w:color="auto"/>
            <w:left w:val="none" w:sz="0" w:space="0" w:color="auto"/>
            <w:bottom w:val="none" w:sz="0" w:space="0" w:color="auto"/>
            <w:right w:val="none" w:sz="0" w:space="0" w:color="auto"/>
          </w:divBdr>
        </w:div>
        <w:div w:id="769736067">
          <w:marLeft w:val="480"/>
          <w:marRight w:val="0"/>
          <w:marTop w:val="0"/>
          <w:marBottom w:val="0"/>
          <w:divBdr>
            <w:top w:val="none" w:sz="0" w:space="0" w:color="auto"/>
            <w:left w:val="none" w:sz="0" w:space="0" w:color="auto"/>
            <w:bottom w:val="none" w:sz="0" w:space="0" w:color="auto"/>
            <w:right w:val="none" w:sz="0" w:space="0" w:color="auto"/>
          </w:divBdr>
        </w:div>
        <w:div w:id="385222222">
          <w:marLeft w:val="480"/>
          <w:marRight w:val="0"/>
          <w:marTop w:val="0"/>
          <w:marBottom w:val="0"/>
          <w:divBdr>
            <w:top w:val="none" w:sz="0" w:space="0" w:color="auto"/>
            <w:left w:val="none" w:sz="0" w:space="0" w:color="auto"/>
            <w:bottom w:val="none" w:sz="0" w:space="0" w:color="auto"/>
            <w:right w:val="none" w:sz="0" w:space="0" w:color="auto"/>
          </w:divBdr>
        </w:div>
        <w:div w:id="192812924">
          <w:marLeft w:val="480"/>
          <w:marRight w:val="0"/>
          <w:marTop w:val="0"/>
          <w:marBottom w:val="0"/>
          <w:divBdr>
            <w:top w:val="none" w:sz="0" w:space="0" w:color="auto"/>
            <w:left w:val="none" w:sz="0" w:space="0" w:color="auto"/>
            <w:bottom w:val="none" w:sz="0" w:space="0" w:color="auto"/>
            <w:right w:val="none" w:sz="0" w:space="0" w:color="auto"/>
          </w:divBdr>
        </w:div>
        <w:div w:id="2020689656">
          <w:marLeft w:val="480"/>
          <w:marRight w:val="0"/>
          <w:marTop w:val="0"/>
          <w:marBottom w:val="0"/>
          <w:divBdr>
            <w:top w:val="none" w:sz="0" w:space="0" w:color="auto"/>
            <w:left w:val="none" w:sz="0" w:space="0" w:color="auto"/>
            <w:bottom w:val="none" w:sz="0" w:space="0" w:color="auto"/>
            <w:right w:val="none" w:sz="0" w:space="0" w:color="auto"/>
          </w:divBdr>
        </w:div>
        <w:div w:id="1669752727">
          <w:marLeft w:val="480"/>
          <w:marRight w:val="0"/>
          <w:marTop w:val="0"/>
          <w:marBottom w:val="0"/>
          <w:divBdr>
            <w:top w:val="none" w:sz="0" w:space="0" w:color="auto"/>
            <w:left w:val="none" w:sz="0" w:space="0" w:color="auto"/>
            <w:bottom w:val="none" w:sz="0" w:space="0" w:color="auto"/>
            <w:right w:val="none" w:sz="0" w:space="0" w:color="auto"/>
          </w:divBdr>
        </w:div>
        <w:div w:id="256717622">
          <w:marLeft w:val="480"/>
          <w:marRight w:val="0"/>
          <w:marTop w:val="0"/>
          <w:marBottom w:val="0"/>
          <w:divBdr>
            <w:top w:val="none" w:sz="0" w:space="0" w:color="auto"/>
            <w:left w:val="none" w:sz="0" w:space="0" w:color="auto"/>
            <w:bottom w:val="none" w:sz="0" w:space="0" w:color="auto"/>
            <w:right w:val="none" w:sz="0" w:space="0" w:color="auto"/>
          </w:divBdr>
        </w:div>
        <w:div w:id="315181941">
          <w:marLeft w:val="480"/>
          <w:marRight w:val="0"/>
          <w:marTop w:val="0"/>
          <w:marBottom w:val="0"/>
          <w:divBdr>
            <w:top w:val="none" w:sz="0" w:space="0" w:color="auto"/>
            <w:left w:val="none" w:sz="0" w:space="0" w:color="auto"/>
            <w:bottom w:val="none" w:sz="0" w:space="0" w:color="auto"/>
            <w:right w:val="none" w:sz="0" w:space="0" w:color="auto"/>
          </w:divBdr>
        </w:div>
        <w:div w:id="1671103559">
          <w:marLeft w:val="480"/>
          <w:marRight w:val="0"/>
          <w:marTop w:val="0"/>
          <w:marBottom w:val="0"/>
          <w:divBdr>
            <w:top w:val="none" w:sz="0" w:space="0" w:color="auto"/>
            <w:left w:val="none" w:sz="0" w:space="0" w:color="auto"/>
            <w:bottom w:val="none" w:sz="0" w:space="0" w:color="auto"/>
            <w:right w:val="none" w:sz="0" w:space="0" w:color="auto"/>
          </w:divBdr>
        </w:div>
        <w:div w:id="1544975482">
          <w:marLeft w:val="480"/>
          <w:marRight w:val="0"/>
          <w:marTop w:val="0"/>
          <w:marBottom w:val="0"/>
          <w:divBdr>
            <w:top w:val="none" w:sz="0" w:space="0" w:color="auto"/>
            <w:left w:val="none" w:sz="0" w:space="0" w:color="auto"/>
            <w:bottom w:val="none" w:sz="0" w:space="0" w:color="auto"/>
            <w:right w:val="none" w:sz="0" w:space="0" w:color="auto"/>
          </w:divBdr>
        </w:div>
        <w:div w:id="1658724251">
          <w:marLeft w:val="480"/>
          <w:marRight w:val="0"/>
          <w:marTop w:val="0"/>
          <w:marBottom w:val="0"/>
          <w:divBdr>
            <w:top w:val="none" w:sz="0" w:space="0" w:color="auto"/>
            <w:left w:val="none" w:sz="0" w:space="0" w:color="auto"/>
            <w:bottom w:val="none" w:sz="0" w:space="0" w:color="auto"/>
            <w:right w:val="none" w:sz="0" w:space="0" w:color="auto"/>
          </w:divBdr>
        </w:div>
        <w:div w:id="1311597811">
          <w:marLeft w:val="480"/>
          <w:marRight w:val="0"/>
          <w:marTop w:val="0"/>
          <w:marBottom w:val="0"/>
          <w:divBdr>
            <w:top w:val="none" w:sz="0" w:space="0" w:color="auto"/>
            <w:left w:val="none" w:sz="0" w:space="0" w:color="auto"/>
            <w:bottom w:val="none" w:sz="0" w:space="0" w:color="auto"/>
            <w:right w:val="none" w:sz="0" w:space="0" w:color="auto"/>
          </w:divBdr>
        </w:div>
        <w:div w:id="1315180469">
          <w:marLeft w:val="480"/>
          <w:marRight w:val="0"/>
          <w:marTop w:val="0"/>
          <w:marBottom w:val="0"/>
          <w:divBdr>
            <w:top w:val="none" w:sz="0" w:space="0" w:color="auto"/>
            <w:left w:val="none" w:sz="0" w:space="0" w:color="auto"/>
            <w:bottom w:val="none" w:sz="0" w:space="0" w:color="auto"/>
            <w:right w:val="none" w:sz="0" w:space="0" w:color="auto"/>
          </w:divBdr>
        </w:div>
        <w:div w:id="585724299">
          <w:marLeft w:val="480"/>
          <w:marRight w:val="0"/>
          <w:marTop w:val="0"/>
          <w:marBottom w:val="0"/>
          <w:divBdr>
            <w:top w:val="none" w:sz="0" w:space="0" w:color="auto"/>
            <w:left w:val="none" w:sz="0" w:space="0" w:color="auto"/>
            <w:bottom w:val="none" w:sz="0" w:space="0" w:color="auto"/>
            <w:right w:val="none" w:sz="0" w:space="0" w:color="auto"/>
          </w:divBdr>
        </w:div>
      </w:divsChild>
    </w:div>
    <w:div w:id="1704286140">
      <w:bodyDiv w:val="1"/>
      <w:marLeft w:val="0"/>
      <w:marRight w:val="0"/>
      <w:marTop w:val="0"/>
      <w:marBottom w:val="0"/>
      <w:divBdr>
        <w:top w:val="none" w:sz="0" w:space="0" w:color="auto"/>
        <w:left w:val="none" w:sz="0" w:space="0" w:color="auto"/>
        <w:bottom w:val="none" w:sz="0" w:space="0" w:color="auto"/>
        <w:right w:val="none" w:sz="0" w:space="0" w:color="auto"/>
      </w:divBdr>
      <w:divsChild>
        <w:div w:id="1592853754">
          <w:marLeft w:val="480"/>
          <w:marRight w:val="0"/>
          <w:marTop w:val="0"/>
          <w:marBottom w:val="0"/>
          <w:divBdr>
            <w:top w:val="none" w:sz="0" w:space="0" w:color="auto"/>
            <w:left w:val="none" w:sz="0" w:space="0" w:color="auto"/>
            <w:bottom w:val="none" w:sz="0" w:space="0" w:color="auto"/>
            <w:right w:val="none" w:sz="0" w:space="0" w:color="auto"/>
          </w:divBdr>
        </w:div>
        <w:div w:id="1425806356">
          <w:marLeft w:val="480"/>
          <w:marRight w:val="0"/>
          <w:marTop w:val="0"/>
          <w:marBottom w:val="0"/>
          <w:divBdr>
            <w:top w:val="none" w:sz="0" w:space="0" w:color="auto"/>
            <w:left w:val="none" w:sz="0" w:space="0" w:color="auto"/>
            <w:bottom w:val="none" w:sz="0" w:space="0" w:color="auto"/>
            <w:right w:val="none" w:sz="0" w:space="0" w:color="auto"/>
          </w:divBdr>
        </w:div>
        <w:div w:id="1666471308">
          <w:marLeft w:val="480"/>
          <w:marRight w:val="0"/>
          <w:marTop w:val="0"/>
          <w:marBottom w:val="0"/>
          <w:divBdr>
            <w:top w:val="none" w:sz="0" w:space="0" w:color="auto"/>
            <w:left w:val="none" w:sz="0" w:space="0" w:color="auto"/>
            <w:bottom w:val="none" w:sz="0" w:space="0" w:color="auto"/>
            <w:right w:val="none" w:sz="0" w:space="0" w:color="auto"/>
          </w:divBdr>
        </w:div>
        <w:div w:id="788742100">
          <w:marLeft w:val="480"/>
          <w:marRight w:val="0"/>
          <w:marTop w:val="0"/>
          <w:marBottom w:val="0"/>
          <w:divBdr>
            <w:top w:val="none" w:sz="0" w:space="0" w:color="auto"/>
            <w:left w:val="none" w:sz="0" w:space="0" w:color="auto"/>
            <w:bottom w:val="none" w:sz="0" w:space="0" w:color="auto"/>
            <w:right w:val="none" w:sz="0" w:space="0" w:color="auto"/>
          </w:divBdr>
        </w:div>
        <w:div w:id="826936812">
          <w:marLeft w:val="480"/>
          <w:marRight w:val="0"/>
          <w:marTop w:val="0"/>
          <w:marBottom w:val="0"/>
          <w:divBdr>
            <w:top w:val="none" w:sz="0" w:space="0" w:color="auto"/>
            <w:left w:val="none" w:sz="0" w:space="0" w:color="auto"/>
            <w:bottom w:val="none" w:sz="0" w:space="0" w:color="auto"/>
            <w:right w:val="none" w:sz="0" w:space="0" w:color="auto"/>
          </w:divBdr>
        </w:div>
        <w:div w:id="705374961">
          <w:marLeft w:val="480"/>
          <w:marRight w:val="0"/>
          <w:marTop w:val="0"/>
          <w:marBottom w:val="0"/>
          <w:divBdr>
            <w:top w:val="none" w:sz="0" w:space="0" w:color="auto"/>
            <w:left w:val="none" w:sz="0" w:space="0" w:color="auto"/>
            <w:bottom w:val="none" w:sz="0" w:space="0" w:color="auto"/>
            <w:right w:val="none" w:sz="0" w:space="0" w:color="auto"/>
          </w:divBdr>
        </w:div>
        <w:div w:id="1559240377">
          <w:marLeft w:val="480"/>
          <w:marRight w:val="0"/>
          <w:marTop w:val="0"/>
          <w:marBottom w:val="0"/>
          <w:divBdr>
            <w:top w:val="none" w:sz="0" w:space="0" w:color="auto"/>
            <w:left w:val="none" w:sz="0" w:space="0" w:color="auto"/>
            <w:bottom w:val="none" w:sz="0" w:space="0" w:color="auto"/>
            <w:right w:val="none" w:sz="0" w:space="0" w:color="auto"/>
          </w:divBdr>
        </w:div>
        <w:div w:id="799029604">
          <w:marLeft w:val="480"/>
          <w:marRight w:val="0"/>
          <w:marTop w:val="0"/>
          <w:marBottom w:val="0"/>
          <w:divBdr>
            <w:top w:val="none" w:sz="0" w:space="0" w:color="auto"/>
            <w:left w:val="none" w:sz="0" w:space="0" w:color="auto"/>
            <w:bottom w:val="none" w:sz="0" w:space="0" w:color="auto"/>
            <w:right w:val="none" w:sz="0" w:space="0" w:color="auto"/>
          </w:divBdr>
        </w:div>
        <w:div w:id="399862803">
          <w:marLeft w:val="480"/>
          <w:marRight w:val="0"/>
          <w:marTop w:val="0"/>
          <w:marBottom w:val="0"/>
          <w:divBdr>
            <w:top w:val="none" w:sz="0" w:space="0" w:color="auto"/>
            <w:left w:val="none" w:sz="0" w:space="0" w:color="auto"/>
            <w:bottom w:val="none" w:sz="0" w:space="0" w:color="auto"/>
            <w:right w:val="none" w:sz="0" w:space="0" w:color="auto"/>
          </w:divBdr>
        </w:div>
        <w:div w:id="1240603599">
          <w:marLeft w:val="480"/>
          <w:marRight w:val="0"/>
          <w:marTop w:val="0"/>
          <w:marBottom w:val="0"/>
          <w:divBdr>
            <w:top w:val="none" w:sz="0" w:space="0" w:color="auto"/>
            <w:left w:val="none" w:sz="0" w:space="0" w:color="auto"/>
            <w:bottom w:val="none" w:sz="0" w:space="0" w:color="auto"/>
            <w:right w:val="none" w:sz="0" w:space="0" w:color="auto"/>
          </w:divBdr>
        </w:div>
        <w:div w:id="1964077355">
          <w:marLeft w:val="480"/>
          <w:marRight w:val="0"/>
          <w:marTop w:val="0"/>
          <w:marBottom w:val="0"/>
          <w:divBdr>
            <w:top w:val="none" w:sz="0" w:space="0" w:color="auto"/>
            <w:left w:val="none" w:sz="0" w:space="0" w:color="auto"/>
            <w:bottom w:val="none" w:sz="0" w:space="0" w:color="auto"/>
            <w:right w:val="none" w:sz="0" w:space="0" w:color="auto"/>
          </w:divBdr>
        </w:div>
        <w:div w:id="1619137393">
          <w:marLeft w:val="480"/>
          <w:marRight w:val="0"/>
          <w:marTop w:val="0"/>
          <w:marBottom w:val="0"/>
          <w:divBdr>
            <w:top w:val="none" w:sz="0" w:space="0" w:color="auto"/>
            <w:left w:val="none" w:sz="0" w:space="0" w:color="auto"/>
            <w:bottom w:val="none" w:sz="0" w:space="0" w:color="auto"/>
            <w:right w:val="none" w:sz="0" w:space="0" w:color="auto"/>
          </w:divBdr>
        </w:div>
        <w:div w:id="602417735">
          <w:marLeft w:val="480"/>
          <w:marRight w:val="0"/>
          <w:marTop w:val="0"/>
          <w:marBottom w:val="0"/>
          <w:divBdr>
            <w:top w:val="none" w:sz="0" w:space="0" w:color="auto"/>
            <w:left w:val="none" w:sz="0" w:space="0" w:color="auto"/>
            <w:bottom w:val="none" w:sz="0" w:space="0" w:color="auto"/>
            <w:right w:val="none" w:sz="0" w:space="0" w:color="auto"/>
          </w:divBdr>
        </w:div>
        <w:div w:id="717124441">
          <w:marLeft w:val="480"/>
          <w:marRight w:val="0"/>
          <w:marTop w:val="0"/>
          <w:marBottom w:val="0"/>
          <w:divBdr>
            <w:top w:val="none" w:sz="0" w:space="0" w:color="auto"/>
            <w:left w:val="none" w:sz="0" w:space="0" w:color="auto"/>
            <w:bottom w:val="none" w:sz="0" w:space="0" w:color="auto"/>
            <w:right w:val="none" w:sz="0" w:space="0" w:color="auto"/>
          </w:divBdr>
        </w:div>
        <w:div w:id="76949601">
          <w:marLeft w:val="480"/>
          <w:marRight w:val="0"/>
          <w:marTop w:val="0"/>
          <w:marBottom w:val="0"/>
          <w:divBdr>
            <w:top w:val="none" w:sz="0" w:space="0" w:color="auto"/>
            <w:left w:val="none" w:sz="0" w:space="0" w:color="auto"/>
            <w:bottom w:val="none" w:sz="0" w:space="0" w:color="auto"/>
            <w:right w:val="none" w:sz="0" w:space="0" w:color="auto"/>
          </w:divBdr>
        </w:div>
        <w:div w:id="392117013">
          <w:marLeft w:val="480"/>
          <w:marRight w:val="0"/>
          <w:marTop w:val="0"/>
          <w:marBottom w:val="0"/>
          <w:divBdr>
            <w:top w:val="none" w:sz="0" w:space="0" w:color="auto"/>
            <w:left w:val="none" w:sz="0" w:space="0" w:color="auto"/>
            <w:bottom w:val="none" w:sz="0" w:space="0" w:color="auto"/>
            <w:right w:val="none" w:sz="0" w:space="0" w:color="auto"/>
          </w:divBdr>
        </w:div>
        <w:div w:id="596258072">
          <w:marLeft w:val="480"/>
          <w:marRight w:val="0"/>
          <w:marTop w:val="0"/>
          <w:marBottom w:val="0"/>
          <w:divBdr>
            <w:top w:val="none" w:sz="0" w:space="0" w:color="auto"/>
            <w:left w:val="none" w:sz="0" w:space="0" w:color="auto"/>
            <w:bottom w:val="none" w:sz="0" w:space="0" w:color="auto"/>
            <w:right w:val="none" w:sz="0" w:space="0" w:color="auto"/>
          </w:divBdr>
        </w:div>
        <w:div w:id="999967588">
          <w:marLeft w:val="480"/>
          <w:marRight w:val="0"/>
          <w:marTop w:val="0"/>
          <w:marBottom w:val="0"/>
          <w:divBdr>
            <w:top w:val="none" w:sz="0" w:space="0" w:color="auto"/>
            <w:left w:val="none" w:sz="0" w:space="0" w:color="auto"/>
            <w:bottom w:val="none" w:sz="0" w:space="0" w:color="auto"/>
            <w:right w:val="none" w:sz="0" w:space="0" w:color="auto"/>
          </w:divBdr>
        </w:div>
      </w:divsChild>
    </w:div>
    <w:div w:id="1735622219">
      <w:bodyDiv w:val="1"/>
      <w:marLeft w:val="0"/>
      <w:marRight w:val="0"/>
      <w:marTop w:val="0"/>
      <w:marBottom w:val="0"/>
      <w:divBdr>
        <w:top w:val="none" w:sz="0" w:space="0" w:color="auto"/>
        <w:left w:val="none" w:sz="0" w:space="0" w:color="auto"/>
        <w:bottom w:val="none" w:sz="0" w:space="0" w:color="auto"/>
        <w:right w:val="none" w:sz="0" w:space="0" w:color="auto"/>
      </w:divBdr>
      <w:divsChild>
        <w:div w:id="68356901">
          <w:marLeft w:val="480"/>
          <w:marRight w:val="0"/>
          <w:marTop w:val="0"/>
          <w:marBottom w:val="0"/>
          <w:divBdr>
            <w:top w:val="none" w:sz="0" w:space="0" w:color="auto"/>
            <w:left w:val="none" w:sz="0" w:space="0" w:color="auto"/>
            <w:bottom w:val="none" w:sz="0" w:space="0" w:color="auto"/>
            <w:right w:val="none" w:sz="0" w:space="0" w:color="auto"/>
          </w:divBdr>
        </w:div>
        <w:div w:id="234359349">
          <w:marLeft w:val="480"/>
          <w:marRight w:val="0"/>
          <w:marTop w:val="0"/>
          <w:marBottom w:val="0"/>
          <w:divBdr>
            <w:top w:val="none" w:sz="0" w:space="0" w:color="auto"/>
            <w:left w:val="none" w:sz="0" w:space="0" w:color="auto"/>
            <w:bottom w:val="none" w:sz="0" w:space="0" w:color="auto"/>
            <w:right w:val="none" w:sz="0" w:space="0" w:color="auto"/>
          </w:divBdr>
        </w:div>
        <w:div w:id="314770554">
          <w:marLeft w:val="480"/>
          <w:marRight w:val="0"/>
          <w:marTop w:val="0"/>
          <w:marBottom w:val="0"/>
          <w:divBdr>
            <w:top w:val="none" w:sz="0" w:space="0" w:color="auto"/>
            <w:left w:val="none" w:sz="0" w:space="0" w:color="auto"/>
            <w:bottom w:val="none" w:sz="0" w:space="0" w:color="auto"/>
            <w:right w:val="none" w:sz="0" w:space="0" w:color="auto"/>
          </w:divBdr>
        </w:div>
        <w:div w:id="1864589032">
          <w:marLeft w:val="480"/>
          <w:marRight w:val="0"/>
          <w:marTop w:val="0"/>
          <w:marBottom w:val="0"/>
          <w:divBdr>
            <w:top w:val="none" w:sz="0" w:space="0" w:color="auto"/>
            <w:left w:val="none" w:sz="0" w:space="0" w:color="auto"/>
            <w:bottom w:val="none" w:sz="0" w:space="0" w:color="auto"/>
            <w:right w:val="none" w:sz="0" w:space="0" w:color="auto"/>
          </w:divBdr>
        </w:div>
        <w:div w:id="735665843">
          <w:marLeft w:val="480"/>
          <w:marRight w:val="0"/>
          <w:marTop w:val="0"/>
          <w:marBottom w:val="0"/>
          <w:divBdr>
            <w:top w:val="none" w:sz="0" w:space="0" w:color="auto"/>
            <w:left w:val="none" w:sz="0" w:space="0" w:color="auto"/>
            <w:bottom w:val="none" w:sz="0" w:space="0" w:color="auto"/>
            <w:right w:val="none" w:sz="0" w:space="0" w:color="auto"/>
          </w:divBdr>
        </w:div>
        <w:div w:id="934630131">
          <w:marLeft w:val="480"/>
          <w:marRight w:val="0"/>
          <w:marTop w:val="0"/>
          <w:marBottom w:val="0"/>
          <w:divBdr>
            <w:top w:val="none" w:sz="0" w:space="0" w:color="auto"/>
            <w:left w:val="none" w:sz="0" w:space="0" w:color="auto"/>
            <w:bottom w:val="none" w:sz="0" w:space="0" w:color="auto"/>
            <w:right w:val="none" w:sz="0" w:space="0" w:color="auto"/>
          </w:divBdr>
        </w:div>
        <w:div w:id="411783221">
          <w:marLeft w:val="480"/>
          <w:marRight w:val="0"/>
          <w:marTop w:val="0"/>
          <w:marBottom w:val="0"/>
          <w:divBdr>
            <w:top w:val="none" w:sz="0" w:space="0" w:color="auto"/>
            <w:left w:val="none" w:sz="0" w:space="0" w:color="auto"/>
            <w:bottom w:val="none" w:sz="0" w:space="0" w:color="auto"/>
            <w:right w:val="none" w:sz="0" w:space="0" w:color="auto"/>
          </w:divBdr>
        </w:div>
        <w:div w:id="493377713">
          <w:marLeft w:val="480"/>
          <w:marRight w:val="0"/>
          <w:marTop w:val="0"/>
          <w:marBottom w:val="0"/>
          <w:divBdr>
            <w:top w:val="none" w:sz="0" w:space="0" w:color="auto"/>
            <w:left w:val="none" w:sz="0" w:space="0" w:color="auto"/>
            <w:bottom w:val="none" w:sz="0" w:space="0" w:color="auto"/>
            <w:right w:val="none" w:sz="0" w:space="0" w:color="auto"/>
          </w:divBdr>
        </w:div>
        <w:div w:id="14887080">
          <w:marLeft w:val="480"/>
          <w:marRight w:val="0"/>
          <w:marTop w:val="0"/>
          <w:marBottom w:val="0"/>
          <w:divBdr>
            <w:top w:val="none" w:sz="0" w:space="0" w:color="auto"/>
            <w:left w:val="none" w:sz="0" w:space="0" w:color="auto"/>
            <w:bottom w:val="none" w:sz="0" w:space="0" w:color="auto"/>
            <w:right w:val="none" w:sz="0" w:space="0" w:color="auto"/>
          </w:divBdr>
        </w:div>
      </w:divsChild>
    </w:div>
    <w:div w:id="1747528121">
      <w:bodyDiv w:val="1"/>
      <w:marLeft w:val="0"/>
      <w:marRight w:val="0"/>
      <w:marTop w:val="0"/>
      <w:marBottom w:val="0"/>
      <w:divBdr>
        <w:top w:val="none" w:sz="0" w:space="0" w:color="auto"/>
        <w:left w:val="none" w:sz="0" w:space="0" w:color="auto"/>
        <w:bottom w:val="none" w:sz="0" w:space="0" w:color="auto"/>
        <w:right w:val="none" w:sz="0" w:space="0" w:color="auto"/>
      </w:divBdr>
      <w:divsChild>
        <w:div w:id="1474375069">
          <w:marLeft w:val="480"/>
          <w:marRight w:val="0"/>
          <w:marTop w:val="0"/>
          <w:marBottom w:val="0"/>
          <w:divBdr>
            <w:top w:val="none" w:sz="0" w:space="0" w:color="auto"/>
            <w:left w:val="none" w:sz="0" w:space="0" w:color="auto"/>
            <w:bottom w:val="none" w:sz="0" w:space="0" w:color="auto"/>
            <w:right w:val="none" w:sz="0" w:space="0" w:color="auto"/>
          </w:divBdr>
        </w:div>
        <w:div w:id="1380132572">
          <w:marLeft w:val="480"/>
          <w:marRight w:val="0"/>
          <w:marTop w:val="0"/>
          <w:marBottom w:val="0"/>
          <w:divBdr>
            <w:top w:val="none" w:sz="0" w:space="0" w:color="auto"/>
            <w:left w:val="none" w:sz="0" w:space="0" w:color="auto"/>
            <w:bottom w:val="none" w:sz="0" w:space="0" w:color="auto"/>
            <w:right w:val="none" w:sz="0" w:space="0" w:color="auto"/>
          </w:divBdr>
        </w:div>
        <w:div w:id="2024283985">
          <w:marLeft w:val="480"/>
          <w:marRight w:val="0"/>
          <w:marTop w:val="0"/>
          <w:marBottom w:val="0"/>
          <w:divBdr>
            <w:top w:val="none" w:sz="0" w:space="0" w:color="auto"/>
            <w:left w:val="none" w:sz="0" w:space="0" w:color="auto"/>
            <w:bottom w:val="none" w:sz="0" w:space="0" w:color="auto"/>
            <w:right w:val="none" w:sz="0" w:space="0" w:color="auto"/>
          </w:divBdr>
        </w:div>
        <w:div w:id="658919234">
          <w:marLeft w:val="480"/>
          <w:marRight w:val="0"/>
          <w:marTop w:val="0"/>
          <w:marBottom w:val="0"/>
          <w:divBdr>
            <w:top w:val="none" w:sz="0" w:space="0" w:color="auto"/>
            <w:left w:val="none" w:sz="0" w:space="0" w:color="auto"/>
            <w:bottom w:val="none" w:sz="0" w:space="0" w:color="auto"/>
            <w:right w:val="none" w:sz="0" w:space="0" w:color="auto"/>
          </w:divBdr>
        </w:div>
        <w:div w:id="143937346">
          <w:marLeft w:val="480"/>
          <w:marRight w:val="0"/>
          <w:marTop w:val="0"/>
          <w:marBottom w:val="0"/>
          <w:divBdr>
            <w:top w:val="none" w:sz="0" w:space="0" w:color="auto"/>
            <w:left w:val="none" w:sz="0" w:space="0" w:color="auto"/>
            <w:bottom w:val="none" w:sz="0" w:space="0" w:color="auto"/>
            <w:right w:val="none" w:sz="0" w:space="0" w:color="auto"/>
          </w:divBdr>
        </w:div>
        <w:div w:id="1374229138">
          <w:marLeft w:val="480"/>
          <w:marRight w:val="0"/>
          <w:marTop w:val="0"/>
          <w:marBottom w:val="0"/>
          <w:divBdr>
            <w:top w:val="none" w:sz="0" w:space="0" w:color="auto"/>
            <w:left w:val="none" w:sz="0" w:space="0" w:color="auto"/>
            <w:bottom w:val="none" w:sz="0" w:space="0" w:color="auto"/>
            <w:right w:val="none" w:sz="0" w:space="0" w:color="auto"/>
          </w:divBdr>
        </w:div>
        <w:div w:id="2136824409">
          <w:marLeft w:val="480"/>
          <w:marRight w:val="0"/>
          <w:marTop w:val="0"/>
          <w:marBottom w:val="0"/>
          <w:divBdr>
            <w:top w:val="none" w:sz="0" w:space="0" w:color="auto"/>
            <w:left w:val="none" w:sz="0" w:space="0" w:color="auto"/>
            <w:bottom w:val="none" w:sz="0" w:space="0" w:color="auto"/>
            <w:right w:val="none" w:sz="0" w:space="0" w:color="auto"/>
          </w:divBdr>
        </w:div>
        <w:div w:id="1609122138">
          <w:marLeft w:val="480"/>
          <w:marRight w:val="0"/>
          <w:marTop w:val="0"/>
          <w:marBottom w:val="0"/>
          <w:divBdr>
            <w:top w:val="none" w:sz="0" w:space="0" w:color="auto"/>
            <w:left w:val="none" w:sz="0" w:space="0" w:color="auto"/>
            <w:bottom w:val="none" w:sz="0" w:space="0" w:color="auto"/>
            <w:right w:val="none" w:sz="0" w:space="0" w:color="auto"/>
          </w:divBdr>
        </w:div>
        <w:div w:id="1995259166">
          <w:marLeft w:val="480"/>
          <w:marRight w:val="0"/>
          <w:marTop w:val="0"/>
          <w:marBottom w:val="0"/>
          <w:divBdr>
            <w:top w:val="none" w:sz="0" w:space="0" w:color="auto"/>
            <w:left w:val="none" w:sz="0" w:space="0" w:color="auto"/>
            <w:bottom w:val="none" w:sz="0" w:space="0" w:color="auto"/>
            <w:right w:val="none" w:sz="0" w:space="0" w:color="auto"/>
          </w:divBdr>
        </w:div>
        <w:div w:id="1837332714">
          <w:marLeft w:val="480"/>
          <w:marRight w:val="0"/>
          <w:marTop w:val="0"/>
          <w:marBottom w:val="0"/>
          <w:divBdr>
            <w:top w:val="none" w:sz="0" w:space="0" w:color="auto"/>
            <w:left w:val="none" w:sz="0" w:space="0" w:color="auto"/>
            <w:bottom w:val="none" w:sz="0" w:space="0" w:color="auto"/>
            <w:right w:val="none" w:sz="0" w:space="0" w:color="auto"/>
          </w:divBdr>
        </w:div>
        <w:div w:id="972321342">
          <w:marLeft w:val="480"/>
          <w:marRight w:val="0"/>
          <w:marTop w:val="0"/>
          <w:marBottom w:val="0"/>
          <w:divBdr>
            <w:top w:val="none" w:sz="0" w:space="0" w:color="auto"/>
            <w:left w:val="none" w:sz="0" w:space="0" w:color="auto"/>
            <w:bottom w:val="none" w:sz="0" w:space="0" w:color="auto"/>
            <w:right w:val="none" w:sz="0" w:space="0" w:color="auto"/>
          </w:divBdr>
        </w:div>
        <w:div w:id="743719273">
          <w:marLeft w:val="480"/>
          <w:marRight w:val="0"/>
          <w:marTop w:val="0"/>
          <w:marBottom w:val="0"/>
          <w:divBdr>
            <w:top w:val="none" w:sz="0" w:space="0" w:color="auto"/>
            <w:left w:val="none" w:sz="0" w:space="0" w:color="auto"/>
            <w:bottom w:val="none" w:sz="0" w:space="0" w:color="auto"/>
            <w:right w:val="none" w:sz="0" w:space="0" w:color="auto"/>
          </w:divBdr>
        </w:div>
        <w:div w:id="1069620686">
          <w:marLeft w:val="480"/>
          <w:marRight w:val="0"/>
          <w:marTop w:val="0"/>
          <w:marBottom w:val="0"/>
          <w:divBdr>
            <w:top w:val="none" w:sz="0" w:space="0" w:color="auto"/>
            <w:left w:val="none" w:sz="0" w:space="0" w:color="auto"/>
            <w:bottom w:val="none" w:sz="0" w:space="0" w:color="auto"/>
            <w:right w:val="none" w:sz="0" w:space="0" w:color="auto"/>
          </w:divBdr>
        </w:div>
        <w:div w:id="2018116624">
          <w:marLeft w:val="480"/>
          <w:marRight w:val="0"/>
          <w:marTop w:val="0"/>
          <w:marBottom w:val="0"/>
          <w:divBdr>
            <w:top w:val="none" w:sz="0" w:space="0" w:color="auto"/>
            <w:left w:val="none" w:sz="0" w:space="0" w:color="auto"/>
            <w:bottom w:val="none" w:sz="0" w:space="0" w:color="auto"/>
            <w:right w:val="none" w:sz="0" w:space="0" w:color="auto"/>
          </w:divBdr>
        </w:div>
        <w:div w:id="63797544">
          <w:marLeft w:val="480"/>
          <w:marRight w:val="0"/>
          <w:marTop w:val="0"/>
          <w:marBottom w:val="0"/>
          <w:divBdr>
            <w:top w:val="none" w:sz="0" w:space="0" w:color="auto"/>
            <w:left w:val="none" w:sz="0" w:space="0" w:color="auto"/>
            <w:bottom w:val="none" w:sz="0" w:space="0" w:color="auto"/>
            <w:right w:val="none" w:sz="0" w:space="0" w:color="auto"/>
          </w:divBdr>
        </w:div>
        <w:div w:id="848980647">
          <w:marLeft w:val="480"/>
          <w:marRight w:val="0"/>
          <w:marTop w:val="0"/>
          <w:marBottom w:val="0"/>
          <w:divBdr>
            <w:top w:val="none" w:sz="0" w:space="0" w:color="auto"/>
            <w:left w:val="none" w:sz="0" w:space="0" w:color="auto"/>
            <w:bottom w:val="none" w:sz="0" w:space="0" w:color="auto"/>
            <w:right w:val="none" w:sz="0" w:space="0" w:color="auto"/>
          </w:divBdr>
        </w:div>
        <w:div w:id="105466207">
          <w:marLeft w:val="480"/>
          <w:marRight w:val="0"/>
          <w:marTop w:val="0"/>
          <w:marBottom w:val="0"/>
          <w:divBdr>
            <w:top w:val="none" w:sz="0" w:space="0" w:color="auto"/>
            <w:left w:val="none" w:sz="0" w:space="0" w:color="auto"/>
            <w:bottom w:val="none" w:sz="0" w:space="0" w:color="auto"/>
            <w:right w:val="none" w:sz="0" w:space="0" w:color="auto"/>
          </w:divBdr>
        </w:div>
        <w:div w:id="829441751">
          <w:marLeft w:val="480"/>
          <w:marRight w:val="0"/>
          <w:marTop w:val="0"/>
          <w:marBottom w:val="0"/>
          <w:divBdr>
            <w:top w:val="none" w:sz="0" w:space="0" w:color="auto"/>
            <w:left w:val="none" w:sz="0" w:space="0" w:color="auto"/>
            <w:bottom w:val="none" w:sz="0" w:space="0" w:color="auto"/>
            <w:right w:val="none" w:sz="0" w:space="0" w:color="auto"/>
          </w:divBdr>
        </w:div>
        <w:div w:id="1224675318">
          <w:marLeft w:val="480"/>
          <w:marRight w:val="0"/>
          <w:marTop w:val="0"/>
          <w:marBottom w:val="0"/>
          <w:divBdr>
            <w:top w:val="none" w:sz="0" w:space="0" w:color="auto"/>
            <w:left w:val="none" w:sz="0" w:space="0" w:color="auto"/>
            <w:bottom w:val="none" w:sz="0" w:space="0" w:color="auto"/>
            <w:right w:val="none" w:sz="0" w:space="0" w:color="auto"/>
          </w:divBdr>
        </w:div>
        <w:div w:id="2040351991">
          <w:marLeft w:val="480"/>
          <w:marRight w:val="0"/>
          <w:marTop w:val="0"/>
          <w:marBottom w:val="0"/>
          <w:divBdr>
            <w:top w:val="none" w:sz="0" w:space="0" w:color="auto"/>
            <w:left w:val="none" w:sz="0" w:space="0" w:color="auto"/>
            <w:bottom w:val="none" w:sz="0" w:space="0" w:color="auto"/>
            <w:right w:val="none" w:sz="0" w:space="0" w:color="auto"/>
          </w:divBdr>
        </w:div>
        <w:div w:id="1427339243">
          <w:marLeft w:val="480"/>
          <w:marRight w:val="0"/>
          <w:marTop w:val="0"/>
          <w:marBottom w:val="0"/>
          <w:divBdr>
            <w:top w:val="none" w:sz="0" w:space="0" w:color="auto"/>
            <w:left w:val="none" w:sz="0" w:space="0" w:color="auto"/>
            <w:bottom w:val="none" w:sz="0" w:space="0" w:color="auto"/>
            <w:right w:val="none" w:sz="0" w:space="0" w:color="auto"/>
          </w:divBdr>
        </w:div>
        <w:div w:id="442655240">
          <w:marLeft w:val="480"/>
          <w:marRight w:val="0"/>
          <w:marTop w:val="0"/>
          <w:marBottom w:val="0"/>
          <w:divBdr>
            <w:top w:val="none" w:sz="0" w:space="0" w:color="auto"/>
            <w:left w:val="none" w:sz="0" w:space="0" w:color="auto"/>
            <w:bottom w:val="none" w:sz="0" w:space="0" w:color="auto"/>
            <w:right w:val="none" w:sz="0" w:space="0" w:color="auto"/>
          </w:divBdr>
        </w:div>
        <w:div w:id="1569418742">
          <w:marLeft w:val="480"/>
          <w:marRight w:val="0"/>
          <w:marTop w:val="0"/>
          <w:marBottom w:val="0"/>
          <w:divBdr>
            <w:top w:val="none" w:sz="0" w:space="0" w:color="auto"/>
            <w:left w:val="none" w:sz="0" w:space="0" w:color="auto"/>
            <w:bottom w:val="none" w:sz="0" w:space="0" w:color="auto"/>
            <w:right w:val="none" w:sz="0" w:space="0" w:color="auto"/>
          </w:divBdr>
        </w:div>
        <w:div w:id="1472404651">
          <w:marLeft w:val="480"/>
          <w:marRight w:val="0"/>
          <w:marTop w:val="0"/>
          <w:marBottom w:val="0"/>
          <w:divBdr>
            <w:top w:val="none" w:sz="0" w:space="0" w:color="auto"/>
            <w:left w:val="none" w:sz="0" w:space="0" w:color="auto"/>
            <w:bottom w:val="none" w:sz="0" w:space="0" w:color="auto"/>
            <w:right w:val="none" w:sz="0" w:space="0" w:color="auto"/>
          </w:divBdr>
        </w:div>
        <w:div w:id="736052329">
          <w:marLeft w:val="480"/>
          <w:marRight w:val="0"/>
          <w:marTop w:val="0"/>
          <w:marBottom w:val="0"/>
          <w:divBdr>
            <w:top w:val="none" w:sz="0" w:space="0" w:color="auto"/>
            <w:left w:val="none" w:sz="0" w:space="0" w:color="auto"/>
            <w:bottom w:val="none" w:sz="0" w:space="0" w:color="auto"/>
            <w:right w:val="none" w:sz="0" w:space="0" w:color="auto"/>
          </w:divBdr>
        </w:div>
        <w:div w:id="321470472">
          <w:marLeft w:val="480"/>
          <w:marRight w:val="0"/>
          <w:marTop w:val="0"/>
          <w:marBottom w:val="0"/>
          <w:divBdr>
            <w:top w:val="none" w:sz="0" w:space="0" w:color="auto"/>
            <w:left w:val="none" w:sz="0" w:space="0" w:color="auto"/>
            <w:bottom w:val="none" w:sz="0" w:space="0" w:color="auto"/>
            <w:right w:val="none" w:sz="0" w:space="0" w:color="auto"/>
          </w:divBdr>
        </w:div>
        <w:div w:id="1493453244">
          <w:marLeft w:val="480"/>
          <w:marRight w:val="0"/>
          <w:marTop w:val="0"/>
          <w:marBottom w:val="0"/>
          <w:divBdr>
            <w:top w:val="none" w:sz="0" w:space="0" w:color="auto"/>
            <w:left w:val="none" w:sz="0" w:space="0" w:color="auto"/>
            <w:bottom w:val="none" w:sz="0" w:space="0" w:color="auto"/>
            <w:right w:val="none" w:sz="0" w:space="0" w:color="auto"/>
          </w:divBdr>
        </w:div>
        <w:div w:id="91707743">
          <w:marLeft w:val="480"/>
          <w:marRight w:val="0"/>
          <w:marTop w:val="0"/>
          <w:marBottom w:val="0"/>
          <w:divBdr>
            <w:top w:val="none" w:sz="0" w:space="0" w:color="auto"/>
            <w:left w:val="none" w:sz="0" w:space="0" w:color="auto"/>
            <w:bottom w:val="none" w:sz="0" w:space="0" w:color="auto"/>
            <w:right w:val="none" w:sz="0" w:space="0" w:color="auto"/>
          </w:divBdr>
        </w:div>
        <w:div w:id="1286042997">
          <w:marLeft w:val="480"/>
          <w:marRight w:val="0"/>
          <w:marTop w:val="0"/>
          <w:marBottom w:val="0"/>
          <w:divBdr>
            <w:top w:val="none" w:sz="0" w:space="0" w:color="auto"/>
            <w:left w:val="none" w:sz="0" w:space="0" w:color="auto"/>
            <w:bottom w:val="none" w:sz="0" w:space="0" w:color="auto"/>
            <w:right w:val="none" w:sz="0" w:space="0" w:color="auto"/>
          </w:divBdr>
        </w:div>
        <w:div w:id="1567455939">
          <w:marLeft w:val="480"/>
          <w:marRight w:val="0"/>
          <w:marTop w:val="0"/>
          <w:marBottom w:val="0"/>
          <w:divBdr>
            <w:top w:val="none" w:sz="0" w:space="0" w:color="auto"/>
            <w:left w:val="none" w:sz="0" w:space="0" w:color="auto"/>
            <w:bottom w:val="none" w:sz="0" w:space="0" w:color="auto"/>
            <w:right w:val="none" w:sz="0" w:space="0" w:color="auto"/>
          </w:divBdr>
        </w:div>
      </w:divsChild>
    </w:div>
    <w:div w:id="1774012214">
      <w:bodyDiv w:val="1"/>
      <w:marLeft w:val="0"/>
      <w:marRight w:val="0"/>
      <w:marTop w:val="0"/>
      <w:marBottom w:val="0"/>
      <w:divBdr>
        <w:top w:val="none" w:sz="0" w:space="0" w:color="auto"/>
        <w:left w:val="none" w:sz="0" w:space="0" w:color="auto"/>
        <w:bottom w:val="none" w:sz="0" w:space="0" w:color="auto"/>
        <w:right w:val="none" w:sz="0" w:space="0" w:color="auto"/>
      </w:divBdr>
      <w:divsChild>
        <w:div w:id="686181545">
          <w:marLeft w:val="480"/>
          <w:marRight w:val="0"/>
          <w:marTop w:val="0"/>
          <w:marBottom w:val="0"/>
          <w:divBdr>
            <w:top w:val="none" w:sz="0" w:space="0" w:color="auto"/>
            <w:left w:val="none" w:sz="0" w:space="0" w:color="auto"/>
            <w:bottom w:val="none" w:sz="0" w:space="0" w:color="auto"/>
            <w:right w:val="none" w:sz="0" w:space="0" w:color="auto"/>
          </w:divBdr>
        </w:div>
        <w:div w:id="1407875955">
          <w:marLeft w:val="480"/>
          <w:marRight w:val="0"/>
          <w:marTop w:val="0"/>
          <w:marBottom w:val="0"/>
          <w:divBdr>
            <w:top w:val="none" w:sz="0" w:space="0" w:color="auto"/>
            <w:left w:val="none" w:sz="0" w:space="0" w:color="auto"/>
            <w:bottom w:val="none" w:sz="0" w:space="0" w:color="auto"/>
            <w:right w:val="none" w:sz="0" w:space="0" w:color="auto"/>
          </w:divBdr>
        </w:div>
        <w:div w:id="1635259537">
          <w:marLeft w:val="480"/>
          <w:marRight w:val="0"/>
          <w:marTop w:val="0"/>
          <w:marBottom w:val="0"/>
          <w:divBdr>
            <w:top w:val="none" w:sz="0" w:space="0" w:color="auto"/>
            <w:left w:val="none" w:sz="0" w:space="0" w:color="auto"/>
            <w:bottom w:val="none" w:sz="0" w:space="0" w:color="auto"/>
            <w:right w:val="none" w:sz="0" w:space="0" w:color="auto"/>
          </w:divBdr>
        </w:div>
        <w:div w:id="648510670">
          <w:marLeft w:val="480"/>
          <w:marRight w:val="0"/>
          <w:marTop w:val="0"/>
          <w:marBottom w:val="0"/>
          <w:divBdr>
            <w:top w:val="none" w:sz="0" w:space="0" w:color="auto"/>
            <w:left w:val="none" w:sz="0" w:space="0" w:color="auto"/>
            <w:bottom w:val="none" w:sz="0" w:space="0" w:color="auto"/>
            <w:right w:val="none" w:sz="0" w:space="0" w:color="auto"/>
          </w:divBdr>
        </w:div>
        <w:div w:id="1274747142">
          <w:marLeft w:val="480"/>
          <w:marRight w:val="0"/>
          <w:marTop w:val="0"/>
          <w:marBottom w:val="0"/>
          <w:divBdr>
            <w:top w:val="none" w:sz="0" w:space="0" w:color="auto"/>
            <w:left w:val="none" w:sz="0" w:space="0" w:color="auto"/>
            <w:bottom w:val="none" w:sz="0" w:space="0" w:color="auto"/>
            <w:right w:val="none" w:sz="0" w:space="0" w:color="auto"/>
          </w:divBdr>
        </w:div>
        <w:div w:id="1835760109">
          <w:marLeft w:val="480"/>
          <w:marRight w:val="0"/>
          <w:marTop w:val="0"/>
          <w:marBottom w:val="0"/>
          <w:divBdr>
            <w:top w:val="none" w:sz="0" w:space="0" w:color="auto"/>
            <w:left w:val="none" w:sz="0" w:space="0" w:color="auto"/>
            <w:bottom w:val="none" w:sz="0" w:space="0" w:color="auto"/>
            <w:right w:val="none" w:sz="0" w:space="0" w:color="auto"/>
          </w:divBdr>
        </w:div>
        <w:div w:id="1662349199">
          <w:marLeft w:val="480"/>
          <w:marRight w:val="0"/>
          <w:marTop w:val="0"/>
          <w:marBottom w:val="0"/>
          <w:divBdr>
            <w:top w:val="none" w:sz="0" w:space="0" w:color="auto"/>
            <w:left w:val="none" w:sz="0" w:space="0" w:color="auto"/>
            <w:bottom w:val="none" w:sz="0" w:space="0" w:color="auto"/>
            <w:right w:val="none" w:sz="0" w:space="0" w:color="auto"/>
          </w:divBdr>
        </w:div>
        <w:div w:id="132068765">
          <w:marLeft w:val="480"/>
          <w:marRight w:val="0"/>
          <w:marTop w:val="0"/>
          <w:marBottom w:val="0"/>
          <w:divBdr>
            <w:top w:val="none" w:sz="0" w:space="0" w:color="auto"/>
            <w:left w:val="none" w:sz="0" w:space="0" w:color="auto"/>
            <w:bottom w:val="none" w:sz="0" w:space="0" w:color="auto"/>
            <w:right w:val="none" w:sz="0" w:space="0" w:color="auto"/>
          </w:divBdr>
        </w:div>
        <w:div w:id="562527974">
          <w:marLeft w:val="480"/>
          <w:marRight w:val="0"/>
          <w:marTop w:val="0"/>
          <w:marBottom w:val="0"/>
          <w:divBdr>
            <w:top w:val="none" w:sz="0" w:space="0" w:color="auto"/>
            <w:left w:val="none" w:sz="0" w:space="0" w:color="auto"/>
            <w:bottom w:val="none" w:sz="0" w:space="0" w:color="auto"/>
            <w:right w:val="none" w:sz="0" w:space="0" w:color="auto"/>
          </w:divBdr>
        </w:div>
        <w:div w:id="1221597177">
          <w:marLeft w:val="480"/>
          <w:marRight w:val="0"/>
          <w:marTop w:val="0"/>
          <w:marBottom w:val="0"/>
          <w:divBdr>
            <w:top w:val="none" w:sz="0" w:space="0" w:color="auto"/>
            <w:left w:val="none" w:sz="0" w:space="0" w:color="auto"/>
            <w:bottom w:val="none" w:sz="0" w:space="0" w:color="auto"/>
            <w:right w:val="none" w:sz="0" w:space="0" w:color="auto"/>
          </w:divBdr>
        </w:div>
        <w:div w:id="878662438">
          <w:marLeft w:val="480"/>
          <w:marRight w:val="0"/>
          <w:marTop w:val="0"/>
          <w:marBottom w:val="0"/>
          <w:divBdr>
            <w:top w:val="none" w:sz="0" w:space="0" w:color="auto"/>
            <w:left w:val="none" w:sz="0" w:space="0" w:color="auto"/>
            <w:bottom w:val="none" w:sz="0" w:space="0" w:color="auto"/>
            <w:right w:val="none" w:sz="0" w:space="0" w:color="auto"/>
          </w:divBdr>
        </w:div>
        <w:div w:id="89860831">
          <w:marLeft w:val="480"/>
          <w:marRight w:val="0"/>
          <w:marTop w:val="0"/>
          <w:marBottom w:val="0"/>
          <w:divBdr>
            <w:top w:val="none" w:sz="0" w:space="0" w:color="auto"/>
            <w:left w:val="none" w:sz="0" w:space="0" w:color="auto"/>
            <w:bottom w:val="none" w:sz="0" w:space="0" w:color="auto"/>
            <w:right w:val="none" w:sz="0" w:space="0" w:color="auto"/>
          </w:divBdr>
        </w:div>
        <w:div w:id="1271547068">
          <w:marLeft w:val="480"/>
          <w:marRight w:val="0"/>
          <w:marTop w:val="0"/>
          <w:marBottom w:val="0"/>
          <w:divBdr>
            <w:top w:val="none" w:sz="0" w:space="0" w:color="auto"/>
            <w:left w:val="none" w:sz="0" w:space="0" w:color="auto"/>
            <w:bottom w:val="none" w:sz="0" w:space="0" w:color="auto"/>
            <w:right w:val="none" w:sz="0" w:space="0" w:color="auto"/>
          </w:divBdr>
        </w:div>
        <w:div w:id="1260868698">
          <w:marLeft w:val="480"/>
          <w:marRight w:val="0"/>
          <w:marTop w:val="0"/>
          <w:marBottom w:val="0"/>
          <w:divBdr>
            <w:top w:val="none" w:sz="0" w:space="0" w:color="auto"/>
            <w:left w:val="none" w:sz="0" w:space="0" w:color="auto"/>
            <w:bottom w:val="none" w:sz="0" w:space="0" w:color="auto"/>
            <w:right w:val="none" w:sz="0" w:space="0" w:color="auto"/>
          </w:divBdr>
        </w:div>
        <w:div w:id="982849770">
          <w:marLeft w:val="480"/>
          <w:marRight w:val="0"/>
          <w:marTop w:val="0"/>
          <w:marBottom w:val="0"/>
          <w:divBdr>
            <w:top w:val="none" w:sz="0" w:space="0" w:color="auto"/>
            <w:left w:val="none" w:sz="0" w:space="0" w:color="auto"/>
            <w:bottom w:val="none" w:sz="0" w:space="0" w:color="auto"/>
            <w:right w:val="none" w:sz="0" w:space="0" w:color="auto"/>
          </w:divBdr>
        </w:div>
        <w:div w:id="1152255844">
          <w:marLeft w:val="480"/>
          <w:marRight w:val="0"/>
          <w:marTop w:val="0"/>
          <w:marBottom w:val="0"/>
          <w:divBdr>
            <w:top w:val="none" w:sz="0" w:space="0" w:color="auto"/>
            <w:left w:val="none" w:sz="0" w:space="0" w:color="auto"/>
            <w:bottom w:val="none" w:sz="0" w:space="0" w:color="auto"/>
            <w:right w:val="none" w:sz="0" w:space="0" w:color="auto"/>
          </w:divBdr>
        </w:div>
        <w:div w:id="490103935">
          <w:marLeft w:val="480"/>
          <w:marRight w:val="0"/>
          <w:marTop w:val="0"/>
          <w:marBottom w:val="0"/>
          <w:divBdr>
            <w:top w:val="none" w:sz="0" w:space="0" w:color="auto"/>
            <w:left w:val="none" w:sz="0" w:space="0" w:color="auto"/>
            <w:bottom w:val="none" w:sz="0" w:space="0" w:color="auto"/>
            <w:right w:val="none" w:sz="0" w:space="0" w:color="auto"/>
          </w:divBdr>
        </w:div>
        <w:div w:id="1282106746">
          <w:marLeft w:val="480"/>
          <w:marRight w:val="0"/>
          <w:marTop w:val="0"/>
          <w:marBottom w:val="0"/>
          <w:divBdr>
            <w:top w:val="none" w:sz="0" w:space="0" w:color="auto"/>
            <w:left w:val="none" w:sz="0" w:space="0" w:color="auto"/>
            <w:bottom w:val="none" w:sz="0" w:space="0" w:color="auto"/>
            <w:right w:val="none" w:sz="0" w:space="0" w:color="auto"/>
          </w:divBdr>
        </w:div>
      </w:divsChild>
    </w:div>
    <w:div w:id="1794471818">
      <w:bodyDiv w:val="1"/>
      <w:marLeft w:val="0"/>
      <w:marRight w:val="0"/>
      <w:marTop w:val="0"/>
      <w:marBottom w:val="0"/>
      <w:divBdr>
        <w:top w:val="none" w:sz="0" w:space="0" w:color="auto"/>
        <w:left w:val="none" w:sz="0" w:space="0" w:color="auto"/>
        <w:bottom w:val="none" w:sz="0" w:space="0" w:color="auto"/>
        <w:right w:val="none" w:sz="0" w:space="0" w:color="auto"/>
      </w:divBdr>
      <w:divsChild>
        <w:div w:id="1759666739">
          <w:marLeft w:val="480"/>
          <w:marRight w:val="0"/>
          <w:marTop w:val="0"/>
          <w:marBottom w:val="0"/>
          <w:divBdr>
            <w:top w:val="none" w:sz="0" w:space="0" w:color="auto"/>
            <w:left w:val="none" w:sz="0" w:space="0" w:color="auto"/>
            <w:bottom w:val="none" w:sz="0" w:space="0" w:color="auto"/>
            <w:right w:val="none" w:sz="0" w:space="0" w:color="auto"/>
          </w:divBdr>
        </w:div>
        <w:div w:id="876547832">
          <w:marLeft w:val="480"/>
          <w:marRight w:val="0"/>
          <w:marTop w:val="0"/>
          <w:marBottom w:val="0"/>
          <w:divBdr>
            <w:top w:val="none" w:sz="0" w:space="0" w:color="auto"/>
            <w:left w:val="none" w:sz="0" w:space="0" w:color="auto"/>
            <w:bottom w:val="none" w:sz="0" w:space="0" w:color="auto"/>
            <w:right w:val="none" w:sz="0" w:space="0" w:color="auto"/>
          </w:divBdr>
        </w:div>
        <w:div w:id="496388799">
          <w:marLeft w:val="480"/>
          <w:marRight w:val="0"/>
          <w:marTop w:val="0"/>
          <w:marBottom w:val="0"/>
          <w:divBdr>
            <w:top w:val="none" w:sz="0" w:space="0" w:color="auto"/>
            <w:left w:val="none" w:sz="0" w:space="0" w:color="auto"/>
            <w:bottom w:val="none" w:sz="0" w:space="0" w:color="auto"/>
            <w:right w:val="none" w:sz="0" w:space="0" w:color="auto"/>
          </w:divBdr>
        </w:div>
        <w:div w:id="902839371">
          <w:marLeft w:val="480"/>
          <w:marRight w:val="0"/>
          <w:marTop w:val="0"/>
          <w:marBottom w:val="0"/>
          <w:divBdr>
            <w:top w:val="none" w:sz="0" w:space="0" w:color="auto"/>
            <w:left w:val="none" w:sz="0" w:space="0" w:color="auto"/>
            <w:bottom w:val="none" w:sz="0" w:space="0" w:color="auto"/>
            <w:right w:val="none" w:sz="0" w:space="0" w:color="auto"/>
          </w:divBdr>
        </w:div>
        <w:div w:id="1381857915">
          <w:marLeft w:val="480"/>
          <w:marRight w:val="0"/>
          <w:marTop w:val="0"/>
          <w:marBottom w:val="0"/>
          <w:divBdr>
            <w:top w:val="none" w:sz="0" w:space="0" w:color="auto"/>
            <w:left w:val="none" w:sz="0" w:space="0" w:color="auto"/>
            <w:bottom w:val="none" w:sz="0" w:space="0" w:color="auto"/>
            <w:right w:val="none" w:sz="0" w:space="0" w:color="auto"/>
          </w:divBdr>
        </w:div>
        <w:div w:id="1916550955">
          <w:marLeft w:val="480"/>
          <w:marRight w:val="0"/>
          <w:marTop w:val="0"/>
          <w:marBottom w:val="0"/>
          <w:divBdr>
            <w:top w:val="none" w:sz="0" w:space="0" w:color="auto"/>
            <w:left w:val="none" w:sz="0" w:space="0" w:color="auto"/>
            <w:bottom w:val="none" w:sz="0" w:space="0" w:color="auto"/>
            <w:right w:val="none" w:sz="0" w:space="0" w:color="auto"/>
          </w:divBdr>
        </w:div>
        <w:div w:id="1675842250">
          <w:marLeft w:val="480"/>
          <w:marRight w:val="0"/>
          <w:marTop w:val="0"/>
          <w:marBottom w:val="0"/>
          <w:divBdr>
            <w:top w:val="none" w:sz="0" w:space="0" w:color="auto"/>
            <w:left w:val="none" w:sz="0" w:space="0" w:color="auto"/>
            <w:bottom w:val="none" w:sz="0" w:space="0" w:color="auto"/>
            <w:right w:val="none" w:sz="0" w:space="0" w:color="auto"/>
          </w:divBdr>
        </w:div>
        <w:div w:id="677970122">
          <w:marLeft w:val="480"/>
          <w:marRight w:val="0"/>
          <w:marTop w:val="0"/>
          <w:marBottom w:val="0"/>
          <w:divBdr>
            <w:top w:val="none" w:sz="0" w:space="0" w:color="auto"/>
            <w:left w:val="none" w:sz="0" w:space="0" w:color="auto"/>
            <w:bottom w:val="none" w:sz="0" w:space="0" w:color="auto"/>
            <w:right w:val="none" w:sz="0" w:space="0" w:color="auto"/>
          </w:divBdr>
        </w:div>
        <w:div w:id="1996840147">
          <w:marLeft w:val="480"/>
          <w:marRight w:val="0"/>
          <w:marTop w:val="0"/>
          <w:marBottom w:val="0"/>
          <w:divBdr>
            <w:top w:val="none" w:sz="0" w:space="0" w:color="auto"/>
            <w:left w:val="none" w:sz="0" w:space="0" w:color="auto"/>
            <w:bottom w:val="none" w:sz="0" w:space="0" w:color="auto"/>
            <w:right w:val="none" w:sz="0" w:space="0" w:color="auto"/>
          </w:divBdr>
        </w:div>
        <w:div w:id="1234393104">
          <w:marLeft w:val="480"/>
          <w:marRight w:val="0"/>
          <w:marTop w:val="0"/>
          <w:marBottom w:val="0"/>
          <w:divBdr>
            <w:top w:val="none" w:sz="0" w:space="0" w:color="auto"/>
            <w:left w:val="none" w:sz="0" w:space="0" w:color="auto"/>
            <w:bottom w:val="none" w:sz="0" w:space="0" w:color="auto"/>
            <w:right w:val="none" w:sz="0" w:space="0" w:color="auto"/>
          </w:divBdr>
        </w:div>
        <w:div w:id="1184855525">
          <w:marLeft w:val="480"/>
          <w:marRight w:val="0"/>
          <w:marTop w:val="0"/>
          <w:marBottom w:val="0"/>
          <w:divBdr>
            <w:top w:val="none" w:sz="0" w:space="0" w:color="auto"/>
            <w:left w:val="none" w:sz="0" w:space="0" w:color="auto"/>
            <w:bottom w:val="none" w:sz="0" w:space="0" w:color="auto"/>
            <w:right w:val="none" w:sz="0" w:space="0" w:color="auto"/>
          </w:divBdr>
        </w:div>
        <w:div w:id="952134996">
          <w:marLeft w:val="480"/>
          <w:marRight w:val="0"/>
          <w:marTop w:val="0"/>
          <w:marBottom w:val="0"/>
          <w:divBdr>
            <w:top w:val="none" w:sz="0" w:space="0" w:color="auto"/>
            <w:left w:val="none" w:sz="0" w:space="0" w:color="auto"/>
            <w:bottom w:val="none" w:sz="0" w:space="0" w:color="auto"/>
            <w:right w:val="none" w:sz="0" w:space="0" w:color="auto"/>
          </w:divBdr>
        </w:div>
        <w:div w:id="389504250">
          <w:marLeft w:val="480"/>
          <w:marRight w:val="0"/>
          <w:marTop w:val="0"/>
          <w:marBottom w:val="0"/>
          <w:divBdr>
            <w:top w:val="none" w:sz="0" w:space="0" w:color="auto"/>
            <w:left w:val="none" w:sz="0" w:space="0" w:color="auto"/>
            <w:bottom w:val="none" w:sz="0" w:space="0" w:color="auto"/>
            <w:right w:val="none" w:sz="0" w:space="0" w:color="auto"/>
          </w:divBdr>
        </w:div>
      </w:divsChild>
    </w:div>
    <w:div w:id="1832257156">
      <w:bodyDiv w:val="1"/>
      <w:marLeft w:val="0"/>
      <w:marRight w:val="0"/>
      <w:marTop w:val="0"/>
      <w:marBottom w:val="0"/>
      <w:divBdr>
        <w:top w:val="none" w:sz="0" w:space="0" w:color="auto"/>
        <w:left w:val="none" w:sz="0" w:space="0" w:color="auto"/>
        <w:bottom w:val="none" w:sz="0" w:space="0" w:color="auto"/>
        <w:right w:val="none" w:sz="0" w:space="0" w:color="auto"/>
      </w:divBdr>
      <w:divsChild>
        <w:div w:id="1676033657">
          <w:marLeft w:val="480"/>
          <w:marRight w:val="0"/>
          <w:marTop w:val="0"/>
          <w:marBottom w:val="0"/>
          <w:divBdr>
            <w:top w:val="none" w:sz="0" w:space="0" w:color="auto"/>
            <w:left w:val="none" w:sz="0" w:space="0" w:color="auto"/>
            <w:bottom w:val="none" w:sz="0" w:space="0" w:color="auto"/>
            <w:right w:val="none" w:sz="0" w:space="0" w:color="auto"/>
          </w:divBdr>
        </w:div>
        <w:div w:id="256325773">
          <w:marLeft w:val="480"/>
          <w:marRight w:val="0"/>
          <w:marTop w:val="0"/>
          <w:marBottom w:val="0"/>
          <w:divBdr>
            <w:top w:val="none" w:sz="0" w:space="0" w:color="auto"/>
            <w:left w:val="none" w:sz="0" w:space="0" w:color="auto"/>
            <w:bottom w:val="none" w:sz="0" w:space="0" w:color="auto"/>
            <w:right w:val="none" w:sz="0" w:space="0" w:color="auto"/>
          </w:divBdr>
        </w:div>
        <w:div w:id="789519289">
          <w:marLeft w:val="480"/>
          <w:marRight w:val="0"/>
          <w:marTop w:val="0"/>
          <w:marBottom w:val="0"/>
          <w:divBdr>
            <w:top w:val="none" w:sz="0" w:space="0" w:color="auto"/>
            <w:left w:val="none" w:sz="0" w:space="0" w:color="auto"/>
            <w:bottom w:val="none" w:sz="0" w:space="0" w:color="auto"/>
            <w:right w:val="none" w:sz="0" w:space="0" w:color="auto"/>
          </w:divBdr>
        </w:div>
        <w:div w:id="144787869">
          <w:marLeft w:val="480"/>
          <w:marRight w:val="0"/>
          <w:marTop w:val="0"/>
          <w:marBottom w:val="0"/>
          <w:divBdr>
            <w:top w:val="none" w:sz="0" w:space="0" w:color="auto"/>
            <w:left w:val="none" w:sz="0" w:space="0" w:color="auto"/>
            <w:bottom w:val="none" w:sz="0" w:space="0" w:color="auto"/>
            <w:right w:val="none" w:sz="0" w:space="0" w:color="auto"/>
          </w:divBdr>
        </w:div>
        <w:div w:id="1413818765">
          <w:marLeft w:val="480"/>
          <w:marRight w:val="0"/>
          <w:marTop w:val="0"/>
          <w:marBottom w:val="0"/>
          <w:divBdr>
            <w:top w:val="none" w:sz="0" w:space="0" w:color="auto"/>
            <w:left w:val="none" w:sz="0" w:space="0" w:color="auto"/>
            <w:bottom w:val="none" w:sz="0" w:space="0" w:color="auto"/>
            <w:right w:val="none" w:sz="0" w:space="0" w:color="auto"/>
          </w:divBdr>
        </w:div>
        <w:div w:id="1986201439">
          <w:marLeft w:val="480"/>
          <w:marRight w:val="0"/>
          <w:marTop w:val="0"/>
          <w:marBottom w:val="0"/>
          <w:divBdr>
            <w:top w:val="none" w:sz="0" w:space="0" w:color="auto"/>
            <w:left w:val="none" w:sz="0" w:space="0" w:color="auto"/>
            <w:bottom w:val="none" w:sz="0" w:space="0" w:color="auto"/>
            <w:right w:val="none" w:sz="0" w:space="0" w:color="auto"/>
          </w:divBdr>
        </w:div>
        <w:div w:id="1367412476">
          <w:marLeft w:val="480"/>
          <w:marRight w:val="0"/>
          <w:marTop w:val="0"/>
          <w:marBottom w:val="0"/>
          <w:divBdr>
            <w:top w:val="none" w:sz="0" w:space="0" w:color="auto"/>
            <w:left w:val="none" w:sz="0" w:space="0" w:color="auto"/>
            <w:bottom w:val="none" w:sz="0" w:space="0" w:color="auto"/>
            <w:right w:val="none" w:sz="0" w:space="0" w:color="auto"/>
          </w:divBdr>
        </w:div>
        <w:div w:id="481504099">
          <w:marLeft w:val="480"/>
          <w:marRight w:val="0"/>
          <w:marTop w:val="0"/>
          <w:marBottom w:val="0"/>
          <w:divBdr>
            <w:top w:val="none" w:sz="0" w:space="0" w:color="auto"/>
            <w:left w:val="none" w:sz="0" w:space="0" w:color="auto"/>
            <w:bottom w:val="none" w:sz="0" w:space="0" w:color="auto"/>
            <w:right w:val="none" w:sz="0" w:space="0" w:color="auto"/>
          </w:divBdr>
        </w:div>
        <w:div w:id="1626036785">
          <w:marLeft w:val="480"/>
          <w:marRight w:val="0"/>
          <w:marTop w:val="0"/>
          <w:marBottom w:val="0"/>
          <w:divBdr>
            <w:top w:val="none" w:sz="0" w:space="0" w:color="auto"/>
            <w:left w:val="none" w:sz="0" w:space="0" w:color="auto"/>
            <w:bottom w:val="none" w:sz="0" w:space="0" w:color="auto"/>
            <w:right w:val="none" w:sz="0" w:space="0" w:color="auto"/>
          </w:divBdr>
        </w:div>
        <w:div w:id="1046106884">
          <w:marLeft w:val="480"/>
          <w:marRight w:val="0"/>
          <w:marTop w:val="0"/>
          <w:marBottom w:val="0"/>
          <w:divBdr>
            <w:top w:val="none" w:sz="0" w:space="0" w:color="auto"/>
            <w:left w:val="none" w:sz="0" w:space="0" w:color="auto"/>
            <w:bottom w:val="none" w:sz="0" w:space="0" w:color="auto"/>
            <w:right w:val="none" w:sz="0" w:space="0" w:color="auto"/>
          </w:divBdr>
        </w:div>
        <w:div w:id="1703239414">
          <w:marLeft w:val="480"/>
          <w:marRight w:val="0"/>
          <w:marTop w:val="0"/>
          <w:marBottom w:val="0"/>
          <w:divBdr>
            <w:top w:val="none" w:sz="0" w:space="0" w:color="auto"/>
            <w:left w:val="none" w:sz="0" w:space="0" w:color="auto"/>
            <w:bottom w:val="none" w:sz="0" w:space="0" w:color="auto"/>
            <w:right w:val="none" w:sz="0" w:space="0" w:color="auto"/>
          </w:divBdr>
        </w:div>
        <w:div w:id="1155028858">
          <w:marLeft w:val="480"/>
          <w:marRight w:val="0"/>
          <w:marTop w:val="0"/>
          <w:marBottom w:val="0"/>
          <w:divBdr>
            <w:top w:val="none" w:sz="0" w:space="0" w:color="auto"/>
            <w:left w:val="none" w:sz="0" w:space="0" w:color="auto"/>
            <w:bottom w:val="none" w:sz="0" w:space="0" w:color="auto"/>
            <w:right w:val="none" w:sz="0" w:space="0" w:color="auto"/>
          </w:divBdr>
        </w:div>
        <w:div w:id="2048556492">
          <w:marLeft w:val="480"/>
          <w:marRight w:val="0"/>
          <w:marTop w:val="0"/>
          <w:marBottom w:val="0"/>
          <w:divBdr>
            <w:top w:val="none" w:sz="0" w:space="0" w:color="auto"/>
            <w:left w:val="none" w:sz="0" w:space="0" w:color="auto"/>
            <w:bottom w:val="none" w:sz="0" w:space="0" w:color="auto"/>
            <w:right w:val="none" w:sz="0" w:space="0" w:color="auto"/>
          </w:divBdr>
        </w:div>
        <w:div w:id="487214273">
          <w:marLeft w:val="480"/>
          <w:marRight w:val="0"/>
          <w:marTop w:val="0"/>
          <w:marBottom w:val="0"/>
          <w:divBdr>
            <w:top w:val="none" w:sz="0" w:space="0" w:color="auto"/>
            <w:left w:val="none" w:sz="0" w:space="0" w:color="auto"/>
            <w:bottom w:val="none" w:sz="0" w:space="0" w:color="auto"/>
            <w:right w:val="none" w:sz="0" w:space="0" w:color="auto"/>
          </w:divBdr>
        </w:div>
        <w:div w:id="1323659164">
          <w:marLeft w:val="480"/>
          <w:marRight w:val="0"/>
          <w:marTop w:val="0"/>
          <w:marBottom w:val="0"/>
          <w:divBdr>
            <w:top w:val="none" w:sz="0" w:space="0" w:color="auto"/>
            <w:left w:val="none" w:sz="0" w:space="0" w:color="auto"/>
            <w:bottom w:val="none" w:sz="0" w:space="0" w:color="auto"/>
            <w:right w:val="none" w:sz="0" w:space="0" w:color="auto"/>
          </w:divBdr>
        </w:div>
        <w:div w:id="1515194832">
          <w:marLeft w:val="480"/>
          <w:marRight w:val="0"/>
          <w:marTop w:val="0"/>
          <w:marBottom w:val="0"/>
          <w:divBdr>
            <w:top w:val="none" w:sz="0" w:space="0" w:color="auto"/>
            <w:left w:val="none" w:sz="0" w:space="0" w:color="auto"/>
            <w:bottom w:val="none" w:sz="0" w:space="0" w:color="auto"/>
            <w:right w:val="none" w:sz="0" w:space="0" w:color="auto"/>
          </w:divBdr>
        </w:div>
        <w:div w:id="739013418">
          <w:marLeft w:val="480"/>
          <w:marRight w:val="0"/>
          <w:marTop w:val="0"/>
          <w:marBottom w:val="0"/>
          <w:divBdr>
            <w:top w:val="none" w:sz="0" w:space="0" w:color="auto"/>
            <w:left w:val="none" w:sz="0" w:space="0" w:color="auto"/>
            <w:bottom w:val="none" w:sz="0" w:space="0" w:color="auto"/>
            <w:right w:val="none" w:sz="0" w:space="0" w:color="auto"/>
          </w:divBdr>
        </w:div>
        <w:div w:id="1351252849">
          <w:marLeft w:val="480"/>
          <w:marRight w:val="0"/>
          <w:marTop w:val="0"/>
          <w:marBottom w:val="0"/>
          <w:divBdr>
            <w:top w:val="none" w:sz="0" w:space="0" w:color="auto"/>
            <w:left w:val="none" w:sz="0" w:space="0" w:color="auto"/>
            <w:bottom w:val="none" w:sz="0" w:space="0" w:color="auto"/>
            <w:right w:val="none" w:sz="0" w:space="0" w:color="auto"/>
          </w:divBdr>
        </w:div>
        <w:div w:id="1689408555">
          <w:marLeft w:val="480"/>
          <w:marRight w:val="0"/>
          <w:marTop w:val="0"/>
          <w:marBottom w:val="0"/>
          <w:divBdr>
            <w:top w:val="none" w:sz="0" w:space="0" w:color="auto"/>
            <w:left w:val="none" w:sz="0" w:space="0" w:color="auto"/>
            <w:bottom w:val="none" w:sz="0" w:space="0" w:color="auto"/>
            <w:right w:val="none" w:sz="0" w:space="0" w:color="auto"/>
          </w:divBdr>
        </w:div>
        <w:div w:id="892540597">
          <w:marLeft w:val="480"/>
          <w:marRight w:val="0"/>
          <w:marTop w:val="0"/>
          <w:marBottom w:val="0"/>
          <w:divBdr>
            <w:top w:val="none" w:sz="0" w:space="0" w:color="auto"/>
            <w:left w:val="none" w:sz="0" w:space="0" w:color="auto"/>
            <w:bottom w:val="none" w:sz="0" w:space="0" w:color="auto"/>
            <w:right w:val="none" w:sz="0" w:space="0" w:color="auto"/>
          </w:divBdr>
        </w:div>
        <w:div w:id="196507639">
          <w:marLeft w:val="480"/>
          <w:marRight w:val="0"/>
          <w:marTop w:val="0"/>
          <w:marBottom w:val="0"/>
          <w:divBdr>
            <w:top w:val="none" w:sz="0" w:space="0" w:color="auto"/>
            <w:left w:val="none" w:sz="0" w:space="0" w:color="auto"/>
            <w:bottom w:val="none" w:sz="0" w:space="0" w:color="auto"/>
            <w:right w:val="none" w:sz="0" w:space="0" w:color="auto"/>
          </w:divBdr>
        </w:div>
        <w:div w:id="1081414609">
          <w:marLeft w:val="480"/>
          <w:marRight w:val="0"/>
          <w:marTop w:val="0"/>
          <w:marBottom w:val="0"/>
          <w:divBdr>
            <w:top w:val="none" w:sz="0" w:space="0" w:color="auto"/>
            <w:left w:val="none" w:sz="0" w:space="0" w:color="auto"/>
            <w:bottom w:val="none" w:sz="0" w:space="0" w:color="auto"/>
            <w:right w:val="none" w:sz="0" w:space="0" w:color="auto"/>
          </w:divBdr>
        </w:div>
        <w:div w:id="389571024">
          <w:marLeft w:val="480"/>
          <w:marRight w:val="0"/>
          <w:marTop w:val="0"/>
          <w:marBottom w:val="0"/>
          <w:divBdr>
            <w:top w:val="none" w:sz="0" w:space="0" w:color="auto"/>
            <w:left w:val="none" w:sz="0" w:space="0" w:color="auto"/>
            <w:bottom w:val="none" w:sz="0" w:space="0" w:color="auto"/>
            <w:right w:val="none" w:sz="0" w:space="0" w:color="auto"/>
          </w:divBdr>
        </w:div>
      </w:divsChild>
    </w:div>
    <w:div w:id="1845128909">
      <w:bodyDiv w:val="1"/>
      <w:marLeft w:val="0"/>
      <w:marRight w:val="0"/>
      <w:marTop w:val="0"/>
      <w:marBottom w:val="0"/>
      <w:divBdr>
        <w:top w:val="none" w:sz="0" w:space="0" w:color="auto"/>
        <w:left w:val="none" w:sz="0" w:space="0" w:color="auto"/>
        <w:bottom w:val="none" w:sz="0" w:space="0" w:color="auto"/>
        <w:right w:val="none" w:sz="0" w:space="0" w:color="auto"/>
      </w:divBdr>
    </w:div>
    <w:div w:id="1866627474">
      <w:bodyDiv w:val="1"/>
      <w:marLeft w:val="0"/>
      <w:marRight w:val="0"/>
      <w:marTop w:val="0"/>
      <w:marBottom w:val="0"/>
      <w:divBdr>
        <w:top w:val="none" w:sz="0" w:space="0" w:color="auto"/>
        <w:left w:val="none" w:sz="0" w:space="0" w:color="auto"/>
        <w:bottom w:val="none" w:sz="0" w:space="0" w:color="auto"/>
        <w:right w:val="none" w:sz="0" w:space="0" w:color="auto"/>
      </w:divBdr>
      <w:divsChild>
        <w:div w:id="114562740">
          <w:marLeft w:val="480"/>
          <w:marRight w:val="0"/>
          <w:marTop w:val="0"/>
          <w:marBottom w:val="0"/>
          <w:divBdr>
            <w:top w:val="none" w:sz="0" w:space="0" w:color="auto"/>
            <w:left w:val="none" w:sz="0" w:space="0" w:color="auto"/>
            <w:bottom w:val="none" w:sz="0" w:space="0" w:color="auto"/>
            <w:right w:val="none" w:sz="0" w:space="0" w:color="auto"/>
          </w:divBdr>
        </w:div>
        <w:div w:id="1769613492">
          <w:marLeft w:val="480"/>
          <w:marRight w:val="0"/>
          <w:marTop w:val="0"/>
          <w:marBottom w:val="0"/>
          <w:divBdr>
            <w:top w:val="none" w:sz="0" w:space="0" w:color="auto"/>
            <w:left w:val="none" w:sz="0" w:space="0" w:color="auto"/>
            <w:bottom w:val="none" w:sz="0" w:space="0" w:color="auto"/>
            <w:right w:val="none" w:sz="0" w:space="0" w:color="auto"/>
          </w:divBdr>
        </w:div>
        <w:div w:id="372850722">
          <w:marLeft w:val="480"/>
          <w:marRight w:val="0"/>
          <w:marTop w:val="0"/>
          <w:marBottom w:val="0"/>
          <w:divBdr>
            <w:top w:val="none" w:sz="0" w:space="0" w:color="auto"/>
            <w:left w:val="none" w:sz="0" w:space="0" w:color="auto"/>
            <w:bottom w:val="none" w:sz="0" w:space="0" w:color="auto"/>
            <w:right w:val="none" w:sz="0" w:space="0" w:color="auto"/>
          </w:divBdr>
        </w:div>
        <w:div w:id="1993944108">
          <w:marLeft w:val="480"/>
          <w:marRight w:val="0"/>
          <w:marTop w:val="0"/>
          <w:marBottom w:val="0"/>
          <w:divBdr>
            <w:top w:val="none" w:sz="0" w:space="0" w:color="auto"/>
            <w:left w:val="none" w:sz="0" w:space="0" w:color="auto"/>
            <w:bottom w:val="none" w:sz="0" w:space="0" w:color="auto"/>
            <w:right w:val="none" w:sz="0" w:space="0" w:color="auto"/>
          </w:divBdr>
        </w:div>
        <w:div w:id="891430086">
          <w:marLeft w:val="480"/>
          <w:marRight w:val="0"/>
          <w:marTop w:val="0"/>
          <w:marBottom w:val="0"/>
          <w:divBdr>
            <w:top w:val="none" w:sz="0" w:space="0" w:color="auto"/>
            <w:left w:val="none" w:sz="0" w:space="0" w:color="auto"/>
            <w:bottom w:val="none" w:sz="0" w:space="0" w:color="auto"/>
            <w:right w:val="none" w:sz="0" w:space="0" w:color="auto"/>
          </w:divBdr>
        </w:div>
        <w:div w:id="94524568">
          <w:marLeft w:val="480"/>
          <w:marRight w:val="0"/>
          <w:marTop w:val="0"/>
          <w:marBottom w:val="0"/>
          <w:divBdr>
            <w:top w:val="none" w:sz="0" w:space="0" w:color="auto"/>
            <w:left w:val="none" w:sz="0" w:space="0" w:color="auto"/>
            <w:bottom w:val="none" w:sz="0" w:space="0" w:color="auto"/>
            <w:right w:val="none" w:sz="0" w:space="0" w:color="auto"/>
          </w:divBdr>
        </w:div>
        <w:div w:id="1494447283">
          <w:marLeft w:val="480"/>
          <w:marRight w:val="0"/>
          <w:marTop w:val="0"/>
          <w:marBottom w:val="0"/>
          <w:divBdr>
            <w:top w:val="none" w:sz="0" w:space="0" w:color="auto"/>
            <w:left w:val="none" w:sz="0" w:space="0" w:color="auto"/>
            <w:bottom w:val="none" w:sz="0" w:space="0" w:color="auto"/>
            <w:right w:val="none" w:sz="0" w:space="0" w:color="auto"/>
          </w:divBdr>
        </w:div>
        <w:div w:id="271714500">
          <w:marLeft w:val="480"/>
          <w:marRight w:val="0"/>
          <w:marTop w:val="0"/>
          <w:marBottom w:val="0"/>
          <w:divBdr>
            <w:top w:val="none" w:sz="0" w:space="0" w:color="auto"/>
            <w:left w:val="none" w:sz="0" w:space="0" w:color="auto"/>
            <w:bottom w:val="none" w:sz="0" w:space="0" w:color="auto"/>
            <w:right w:val="none" w:sz="0" w:space="0" w:color="auto"/>
          </w:divBdr>
        </w:div>
        <w:div w:id="1836414049">
          <w:marLeft w:val="480"/>
          <w:marRight w:val="0"/>
          <w:marTop w:val="0"/>
          <w:marBottom w:val="0"/>
          <w:divBdr>
            <w:top w:val="none" w:sz="0" w:space="0" w:color="auto"/>
            <w:left w:val="none" w:sz="0" w:space="0" w:color="auto"/>
            <w:bottom w:val="none" w:sz="0" w:space="0" w:color="auto"/>
            <w:right w:val="none" w:sz="0" w:space="0" w:color="auto"/>
          </w:divBdr>
        </w:div>
        <w:div w:id="1152021286">
          <w:marLeft w:val="480"/>
          <w:marRight w:val="0"/>
          <w:marTop w:val="0"/>
          <w:marBottom w:val="0"/>
          <w:divBdr>
            <w:top w:val="none" w:sz="0" w:space="0" w:color="auto"/>
            <w:left w:val="none" w:sz="0" w:space="0" w:color="auto"/>
            <w:bottom w:val="none" w:sz="0" w:space="0" w:color="auto"/>
            <w:right w:val="none" w:sz="0" w:space="0" w:color="auto"/>
          </w:divBdr>
        </w:div>
        <w:div w:id="9185578">
          <w:marLeft w:val="480"/>
          <w:marRight w:val="0"/>
          <w:marTop w:val="0"/>
          <w:marBottom w:val="0"/>
          <w:divBdr>
            <w:top w:val="none" w:sz="0" w:space="0" w:color="auto"/>
            <w:left w:val="none" w:sz="0" w:space="0" w:color="auto"/>
            <w:bottom w:val="none" w:sz="0" w:space="0" w:color="auto"/>
            <w:right w:val="none" w:sz="0" w:space="0" w:color="auto"/>
          </w:divBdr>
        </w:div>
        <w:div w:id="326055784">
          <w:marLeft w:val="480"/>
          <w:marRight w:val="0"/>
          <w:marTop w:val="0"/>
          <w:marBottom w:val="0"/>
          <w:divBdr>
            <w:top w:val="none" w:sz="0" w:space="0" w:color="auto"/>
            <w:left w:val="none" w:sz="0" w:space="0" w:color="auto"/>
            <w:bottom w:val="none" w:sz="0" w:space="0" w:color="auto"/>
            <w:right w:val="none" w:sz="0" w:space="0" w:color="auto"/>
          </w:divBdr>
        </w:div>
        <w:div w:id="1042251509">
          <w:marLeft w:val="480"/>
          <w:marRight w:val="0"/>
          <w:marTop w:val="0"/>
          <w:marBottom w:val="0"/>
          <w:divBdr>
            <w:top w:val="none" w:sz="0" w:space="0" w:color="auto"/>
            <w:left w:val="none" w:sz="0" w:space="0" w:color="auto"/>
            <w:bottom w:val="none" w:sz="0" w:space="0" w:color="auto"/>
            <w:right w:val="none" w:sz="0" w:space="0" w:color="auto"/>
          </w:divBdr>
        </w:div>
        <w:div w:id="56902230">
          <w:marLeft w:val="480"/>
          <w:marRight w:val="0"/>
          <w:marTop w:val="0"/>
          <w:marBottom w:val="0"/>
          <w:divBdr>
            <w:top w:val="none" w:sz="0" w:space="0" w:color="auto"/>
            <w:left w:val="none" w:sz="0" w:space="0" w:color="auto"/>
            <w:bottom w:val="none" w:sz="0" w:space="0" w:color="auto"/>
            <w:right w:val="none" w:sz="0" w:space="0" w:color="auto"/>
          </w:divBdr>
        </w:div>
      </w:divsChild>
    </w:div>
    <w:div w:id="1877500135">
      <w:bodyDiv w:val="1"/>
      <w:marLeft w:val="0"/>
      <w:marRight w:val="0"/>
      <w:marTop w:val="0"/>
      <w:marBottom w:val="0"/>
      <w:divBdr>
        <w:top w:val="none" w:sz="0" w:space="0" w:color="auto"/>
        <w:left w:val="none" w:sz="0" w:space="0" w:color="auto"/>
        <w:bottom w:val="none" w:sz="0" w:space="0" w:color="auto"/>
        <w:right w:val="none" w:sz="0" w:space="0" w:color="auto"/>
      </w:divBdr>
      <w:divsChild>
        <w:div w:id="2055882648">
          <w:marLeft w:val="480"/>
          <w:marRight w:val="0"/>
          <w:marTop w:val="0"/>
          <w:marBottom w:val="0"/>
          <w:divBdr>
            <w:top w:val="none" w:sz="0" w:space="0" w:color="auto"/>
            <w:left w:val="none" w:sz="0" w:space="0" w:color="auto"/>
            <w:bottom w:val="none" w:sz="0" w:space="0" w:color="auto"/>
            <w:right w:val="none" w:sz="0" w:space="0" w:color="auto"/>
          </w:divBdr>
        </w:div>
        <w:div w:id="1848787155">
          <w:marLeft w:val="480"/>
          <w:marRight w:val="0"/>
          <w:marTop w:val="0"/>
          <w:marBottom w:val="0"/>
          <w:divBdr>
            <w:top w:val="none" w:sz="0" w:space="0" w:color="auto"/>
            <w:left w:val="none" w:sz="0" w:space="0" w:color="auto"/>
            <w:bottom w:val="none" w:sz="0" w:space="0" w:color="auto"/>
            <w:right w:val="none" w:sz="0" w:space="0" w:color="auto"/>
          </w:divBdr>
        </w:div>
        <w:div w:id="1200052010">
          <w:marLeft w:val="480"/>
          <w:marRight w:val="0"/>
          <w:marTop w:val="0"/>
          <w:marBottom w:val="0"/>
          <w:divBdr>
            <w:top w:val="none" w:sz="0" w:space="0" w:color="auto"/>
            <w:left w:val="none" w:sz="0" w:space="0" w:color="auto"/>
            <w:bottom w:val="none" w:sz="0" w:space="0" w:color="auto"/>
            <w:right w:val="none" w:sz="0" w:space="0" w:color="auto"/>
          </w:divBdr>
        </w:div>
        <w:div w:id="712583394">
          <w:marLeft w:val="480"/>
          <w:marRight w:val="0"/>
          <w:marTop w:val="0"/>
          <w:marBottom w:val="0"/>
          <w:divBdr>
            <w:top w:val="none" w:sz="0" w:space="0" w:color="auto"/>
            <w:left w:val="none" w:sz="0" w:space="0" w:color="auto"/>
            <w:bottom w:val="none" w:sz="0" w:space="0" w:color="auto"/>
            <w:right w:val="none" w:sz="0" w:space="0" w:color="auto"/>
          </w:divBdr>
        </w:div>
        <w:div w:id="2027176066">
          <w:marLeft w:val="480"/>
          <w:marRight w:val="0"/>
          <w:marTop w:val="0"/>
          <w:marBottom w:val="0"/>
          <w:divBdr>
            <w:top w:val="none" w:sz="0" w:space="0" w:color="auto"/>
            <w:left w:val="none" w:sz="0" w:space="0" w:color="auto"/>
            <w:bottom w:val="none" w:sz="0" w:space="0" w:color="auto"/>
            <w:right w:val="none" w:sz="0" w:space="0" w:color="auto"/>
          </w:divBdr>
        </w:div>
        <w:div w:id="779645670">
          <w:marLeft w:val="480"/>
          <w:marRight w:val="0"/>
          <w:marTop w:val="0"/>
          <w:marBottom w:val="0"/>
          <w:divBdr>
            <w:top w:val="none" w:sz="0" w:space="0" w:color="auto"/>
            <w:left w:val="none" w:sz="0" w:space="0" w:color="auto"/>
            <w:bottom w:val="none" w:sz="0" w:space="0" w:color="auto"/>
            <w:right w:val="none" w:sz="0" w:space="0" w:color="auto"/>
          </w:divBdr>
        </w:div>
        <w:div w:id="1982611184">
          <w:marLeft w:val="480"/>
          <w:marRight w:val="0"/>
          <w:marTop w:val="0"/>
          <w:marBottom w:val="0"/>
          <w:divBdr>
            <w:top w:val="none" w:sz="0" w:space="0" w:color="auto"/>
            <w:left w:val="none" w:sz="0" w:space="0" w:color="auto"/>
            <w:bottom w:val="none" w:sz="0" w:space="0" w:color="auto"/>
            <w:right w:val="none" w:sz="0" w:space="0" w:color="auto"/>
          </w:divBdr>
        </w:div>
        <w:div w:id="2144423937">
          <w:marLeft w:val="480"/>
          <w:marRight w:val="0"/>
          <w:marTop w:val="0"/>
          <w:marBottom w:val="0"/>
          <w:divBdr>
            <w:top w:val="none" w:sz="0" w:space="0" w:color="auto"/>
            <w:left w:val="none" w:sz="0" w:space="0" w:color="auto"/>
            <w:bottom w:val="none" w:sz="0" w:space="0" w:color="auto"/>
            <w:right w:val="none" w:sz="0" w:space="0" w:color="auto"/>
          </w:divBdr>
        </w:div>
        <w:div w:id="648443063">
          <w:marLeft w:val="480"/>
          <w:marRight w:val="0"/>
          <w:marTop w:val="0"/>
          <w:marBottom w:val="0"/>
          <w:divBdr>
            <w:top w:val="none" w:sz="0" w:space="0" w:color="auto"/>
            <w:left w:val="none" w:sz="0" w:space="0" w:color="auto"/>
            <w:bottom w:val="none" w:sz="0" w:space="0" w:color="auto"/>
            <w:right w:val="none" w:sz="0" w:space="0" w:color="auto"/>
          </w:divBdr>
        </w:div>
        <w:div w:id="449783109">
          <w:marLeft w:val="480"/>
          <w:marRight w:val="0"/>
          <w:marTop w:val="0"/>
          <w:marBottom w:val="0"/>
          <w:divBdr>
            <w:top w:val="none" w:sz="0" w:space="0" w:color="auto"/>
            <w:left w:val="none" w:sz="0" w:space="0" w:color="auto"/>
            <w:bottom w:val="none" w:sz="0" w:space="0" w:color="auto"/>
            <w:right w:val="none" w:sz="0" w:space="0" w:color="auto"/>
          </w:divBdr>
        </w:div>
        <w:div w:id="1309283008">
          <w:marLeft w:val="480"/>
          <w:marRight w:val="0"/>
          <w:marTop w:val="0"/>
          <w:marBottom w:val="0"/>
          <w:divBdr>
            <w:top w:val="none" w:sz="0" w:space="0" w:color="auto"/>
            <w:left w:val="none" w:sz="0" w:space="0" w:color="auto"/>
            <w:bottom w:val="none" w:sz="0" w:space="0" w:color="auto"/>
            <w:right w:val="none" w:sz="0" w:space="0" w:color="auto"/>
          </w:divBdr>
        </w:div>
        <w:div w:id="96414795">
          <w:marLeft w:val="480"/>
          <w:marRight w:val="0"/>
          <w:marTop w:val="0"/>
          <w:marBottom w:val="0"/>
          <w:divBdr>
            <w:top w:val="none" w:sz="0" w:space="0" w:color="auto"/>
            <w:left w:val="none" w:sz="0" w:space="0" w:color="auto"/>
            <w:bottom w:val="none" w:sz="0" w:space="0" w:color="auto"/>
            <w:right w:val="none" w:sz="0" w:space="0" w:color="auto"/>
          </w:divBdr>
        </w:div>
        <w:div w:id="781847779">
          <w:marLeft w:val="480"/>
          <w:marRight w:val="0"/>
          <w:marTop w:val="0"/>
          <w:marBottom w:val="0"/>
          <w:divBdr>
            <w:top w:val="none" w:sz="0" w:space="0" w:color="auto"/>
            <w:left w:val="none" w:sz="0" w:space="0" w:color="auto"/>
            <w:bottom w:val="none" w:sz="0" w:space="0" w:color="auto"/>
            <w:right w:val="none" w:sz="0" w:space="0" w:color="auto"/>
          </w:divBdr>
        </w:div>
        <w:div w:id="1202324910">
          <w:marLeft w:val="480"/>
          <w:marRight w:val="0"/>
          <w:marTop w:val="0"/>
          <w:marBottom w:val="0"/>
          <w:divBdr>
            <w:top w:val="none" w:sz="0" w:space="0" w:color="auto"/>
            <w:left w:val="none" w:sz="0" w:space="0" w:color="auto"/>
            <w:bottom w:val="none" w:sz="0" w:space="0" w:color="auto"/>
            <w:right w:val="none" w:sz="0" w:space="0" w:color="auto"/>
          </w:divBdr>
        </w:div>
        <w:div w:id="1018626678">
          <w:marLeft w:val="480"/>
          <w:marRight w:val="0"/>
          <w:marTop w:val="0"/>
          <w:marBottom w:val="0"/>
          <w:divBdr>
            <w:top w:val="none" w:sz="0" w:space="0" w:color="auto"/>
            <w:left w:val="none" w:sz="0" w:space="0" w:color="auto"/>
            <w:bottom w:val="none" w:sz="0" w:space="0" w:color="auto"/>
            <w:right w:val="none" w:sz="0" w:space="0" w:color="auto"/>
          </w:divBdr>
        </w:div>
        <w:div w:id="767192785">
          <w:marLeft w:val="480"/>
          <w:marRight w:val="0"/>
          <w:marTop w:val="0"/>
          <w:marBottom w:val="0"/>
          <w:divBdr>
            <w:top w:val="none" w:sz="0" w:space="0" w:color="auto"/>
            <w:left w:val="none" w:sz="0" w:space="0" w:color="auto"/>
            <w:bottom w:val="none" w:sz="0" w:space="0" w:color="auto"/>
            <w:right w:val="none" w:sz="0" w:space="0" w:color="auto"/>
          </w:divBdr>
        </w:div>
        <w:div w:id="1176765723">
          <w:marLeft w:val="480"/>
          <w:marRight w:val="0"/>
          <w:marTop w:val="0"/>
          <w:marBottom w:val="0"/>
          <w:divBdr>
            <w:top w:val="none" w:sz="0" w:space="0" w:color="auto"/>
            <w:left w:val="none" w:sz="0" w:space="0" w:color="auto"/>
            <w:bottom w:val="none" w:sz="0" w:space="0" w:color="auto"/>
            <w:right w:val="none" w:sz="0" w:space="0" w:color="auto"/>
          </w:divBdr>
        </w:div>
        <w:div w:id="1420172271">
          <w:marLeft w:val="480"/>
          <w:marRight w:val="0"/>
          <w:marTop w:val="0"/>
          <w:marBottom w:val="0"/>
          <w:divBdr>
            <w:top w:val="none" w:sz="0" w:space="0" w:color="auto"/>
            <w:left w:val="none" w:sz="0" w:space="0" w:color="auto"/>
            <w:bottom w:val="none" w:sz="0" w:space="0" w:color="auto"/>
            <w:right w:val="none" w:sz="0" w:space="0" w:color="auto"/>
          </w:divBdr>
        </w:div>
        <w:div w:id="117144966">
          <w:marLeft w:val="480"/>
          <w:marRight w:val="0"/>
          <w:marTop w:val="0"/>
          <w:marBottom w:val="0"/>
          <w:divBdr>
            <w:top w:val="none" w:sz="0" w:space="0" w:color="auto"/>
            <w:left w:val="none" w:sz="0" w:space="0" w:color="auto"/>
            <w:bottom w:val="none" w:sz="0" w:space="0" w:color="auto"/>
            <w:right w:val="none" w:sz="0" w:space="0" w:color="auto"/>
          </w:divBdr>
        </w:div>
        <w:div w:id="567618764">
          <w:marLeft w:val="480"/>
          <w:marRight w:val="0"/>
          <w:marTop w:val="0"/>
          <w:marBottom w:val="0"/>
          <w:divBdr>
            <w:top w:val="none" w:sz="0" w:space="0" w:color="auto"/>
            <w:left w:val="none" w:sz="0" w:space="0" w:color="auto"/>
            <w:bottom w:val="none" w:sz="0" w:space="0" w:color="auto"/>
            <w:right w:val="none" w:sz="0" w:space="0" w:color="auto"/>
          </w:divBdr>
        </w:div>
      </w:divsChild>
    </w:div>
    <w:div w:id="1880895244">
      <w:bodyDiv w:val="1"/>
      <w:marLeft w:val="0"/>
      <w:marRight w:val="0"/>
      <w:marTop w:val="0"/>
      <w:marBottom w:val="0"/>
      <w:divBdr>
        <w:top w:val="none" w:sz="0" w:space="0" w:color="auto"/>
        <w:left w:val="none" w:sz="0" w:space="0" w:color="auto"/>
        <w:bottom w:val="none" w:sz="0" w:space="0" w:color="auto"/>
        <w:right w:val="none" w:sz="0" w:space="0" w:color="auto"/>
      </w:divBdr>
      <w:divsChild>
        <w:div w:id="2078278541">
          <w:marLeft w:val="480"/>
          <w:marRight w:val="0"/>
          <w:marTop w:val="0"/>
          <w:marBottom w:val="0"/>
          <w:divBdr>
            <w:top w:val="none" w:sz="0" w:space="0" w:color="auto"/>
            <w:left w:val="none" w:sz="0" w:space="0" w:color="auto"/>
            <w:bottom w:val="none" w:sz="0" w:space="0" w:color="auto"/>
            <w:right w:val="none" w:sz="0" w:space="0" w:color="auto"/>
          </w:divBdr>
        </w:div>
        <w:div w:id="2061707609">
          <w:marLeft w:val="480"/>
          <w:marRight w:val="0"/>
          <w:marTop w:val="0"/>
          <w:marBottom w:val="0"/>
          <w:divBdr>
            <w:top w:val="none" w:sz="0" w:space="0" w:color="auto"/>
            <w:left w:val="none" w:sz="0" w:space="0" w:color="auto"/>
            <w:bottom w:val="none" w:sz="0" w:space="0" w:color="auto"/>
            <w:right w:val="none" w:sz="0" w:space="0" w:color="auto"/>
          </w:divBdr>
        </w:div>
        <w:div w:id="257102126">
          <w:marLeft w:val="480"/>
          <w:marRight w:val="0"/>
          <w:marTop w:val="0"/>
          <w:marBottom w:val="0"/>
          <w:divBdr>
            <w:top w:val="none" w:sz="0" w:space="0" w:color="auto"/>
            <w:left w:val="none" w:sz="0" w:space="0" w:color="auto"/>
            <w:bottom w:val="none" w:sz="0" w:space="0" w:color="auto"/>
            <w:right w:val="none" w:sz="0" w:space="0" w:color="auto"/>
          </w:divBdr>
        </w:div>
        <w:div w:id="1859149987">
          <w:marLeft w:val="480"/>
          <w:marRight w:val="0"/>
          <w:marTop w:val="0"/>
          <w:marBottom w:val="0"/>
          <w:divBdr>
            <w:top w:val="none" w:sz="0" w:space="0" w:color="auto"/>
            <w:left w:val="none" w:sz="0" w:space="0" w:color="auto"/>
            <w:bottom w:val="none" w:sz="0" w:space="0" w:color="auto"/>
            <w:right w:val="none" w:sz="0" w:space="0" w:color="auto"/>
          </w:divBdr>
        </w:div>
        <w:div w:id="977344346">
          <w:marLeft w:val="480"/>
          <w:marRight w:val="0"/>
          <w:marTop w:val="0"/>
          <w:marBottom w:val="0"/>
          <w:divBdr>
            <w:top w:val="none" w:sz="0" w:space="0" w:color="auto"/>
            <w:left w:val="none" w:sz="0" w:space="0" w:color="auto"/>
            <w:bottom w:val="none" w:sz="0" w:space="0" w:color="auto"/>
            <w:right w:val="none" w:sz="0" w:space="0" w:color="auto"/>
          </w:divBdr>
        </w:div>
        <w:div w:id="1374815676">
          <w:marLeft w:val="480"/>
          <w:marRight w:val="0"/>
          <w:marTop w:val="0"/>
          <w:marBottom w:val="0"/>
          <w:divBdr>
            <w:top w:val="none" w:sz="0" w:space="0" w:color="auto"/>
            <w:left w:val="none" w:sz="0" w:space="0" w:color="auto"/>
            <w:bottom w:val="none" w:sz="0" w:space="0" w:color="auto"/>
            <w:right w:val="none" w:sz="0" w:space="0" w:color="auto"/>
          </w:divBdr>
        </w:div>
        <w:div w:id="1879513918">
          <w:marLeft w:val="480"/>
          <w:marRight w:val="0"/>
          <w:marTop w:val="0"/>
          <w:marBottom w:val="0"/>
          <w:divBdr>
            <w:top w:val="none" w:sz="0" w:space="0" w:color="auto"/>
            <w:left w:val="none" w:sz="0" w:space="0" w:color="auto"/>
            <w:bottom w:val="none" w:sz="0" w:space="0" w:color="auto"/>
            <w:right w:val="none" w:sz="0" w:space="0" w:color="auto"/>
          </w:divBdr>
        </w:div>
        <w:div w:id="1427731460">
          <w:marLeft w:val="480"/>
          <w:marRight w:val="0"/>
          <w:marTop w:val="0"/>
          <w:marBottom w:val="0"/>
          <w:divBdr>
            <w:top w:val="none" w:sz="0" w:space="0" w:color="auto"/>
            <w:left w:val="none" w:sz="0" w:space="0" w:color="auto"/>
            <w:bottom w:val="none" w:sz="0" w:space="0" w:color="auto"/>
            <w:right w:val="none" w:sz="0" w:space="0" w:color="auto"/>
          </w:divBdr>
        </w:div>
        <w:div w:id="1208487873">
          <w:marLeft w:val="480"/>
          <w:marRight w:val="0"/>
          <w:marTop w:val="0"/>
          <w:marBottom w:val="0"/>
          <w:divBdr>
            <w:top w:val="none" w:sz="0" w:space="0" w:color="auto"/>
            <w:left w:val="none" w:sz="0" w:space="0" w:color="auto"/>
            <w:bottom w:val="none" w:sz="0" w:space="0" w:color="auto"/>
            <w:right w:val="none" w:sz="0" w:space="0" w:color="auto"/>
          </w:divBdr>
        </w:div>
        <w:div w:id="2073960396">
          <w:marLeft w:val="480"/>
          <w:marRight w:val="0"/>
          <w:marTop w:val="0"/>
          <w:marBottom w:val="0"/>
          <w:divBdr>
            <w:top w:val="none" w:sz="0" w:space="0" w:color="auto"/>
            <w:left w:val="none" w:sz="0" w:space="0" w:color="auto"/>
            <w:bottom w:val="none" w:sz="0" w:space="0" w:color="auto"/>
            <w:right w:val="none" w:sz="0" w:space="0" w:color="auto"/>
          </w:divBdr>
        </w:div>
        <w:div w:id="835998521">
          <w:marLeft w:val="480"/>
          <w:marRight w:val="0"/>
          <w:marTop w:val="0"/>
          <w:marBottom w:val="0"/>
          <w:divBdr>
            <w:top w:val="none" w:sz="0" w:space="0" w:color="auto"/>
            <w:left w:val="none" w:sz="0" w:space="0" w:color="auto"/>
            <w:bottom w:val="none" w:sz="0" w:space="0" w:color="auto"/>
            <w:right w:val="none" w:sz="0" w:space="0" w:color="auto"/>
          </w:divBdr>
        </w:div>
        <w:div w:id="2087339272">
          <w:marLeft w:val="480"/>
          <w:marRight w:val="0"/>
          <w:marTop w:val="0"/>
          <w:marBottom w:val="0"/>
          <w:divBdr>
            <w:top w:val="none" w:sz="0" w:space="0" w:color="auto"/>
            <w:left w:val="none" w:sz="0" w:space="0" w:color="auto"/>
            <w:bottom w:val="none" w:sz="0" w:space="0" w:color="auto"/>
            <w:right w:val="none" w:sz="0" w:space="0" w:color="auto"/>
          </w:divBdr>
        </w:div>
        <w:div w:id="1963530464">
          <w:marLeft w:val="480"/>
          <w:marRight w:val="0"/>
          <w:marTop w:val="0"/>
          <w:marBottom w:val="0"/>
          <w:divBdr>
            <w:top w:val="none" w:sz="0" w:space="0" w:color="auto"/>
            <w:left w:val="none" w:sz="0" w:space="0" w:color="auto"/>
            <w:bottom w:val="none" w:sz="0" w:space="0" w:color="auto"/>
            <w:right w:val="none" w:sz="0" w:space="0" w:color="auto"/>
          </w:divBdr>
        </w:div>
        <w:div w:id="1123377775">
          <w:marLeft w:val="480"/>
          <w:marRight w:val="0"/>
          <w:marTop w:val="0"/>
          <w:marBottom w:val="0"/>
          <w:divBdr>
            <w:top w:val="none" w:sz="0" w:space="0" w:color="auto"/>
            <w:left w:val="none" w:sz="0" w:space="0" w:color="auto"/>
            <w:bottom w:val="none" w:sz="0" w:space="0" w:color="auto"/>
            <w:right w:val="none" w:sz="0" w:space="0" w:color="auto"/>
          </w:divBdr>
        </w:div>
        <w:div w:id="884030262">
          <w:marLeft w:val="480"/>
          <w:marRight w:val="0"/>
          <w:marTop w:val="0"/>
          <w:marBottom w:val="0"/>
          <w:divBdr>
            <w:top w:val="none" w:sz="0" w:space="0" w:color="auto"/>
            <w:left w:val="none" w:sz="0" w:space="0" w:color="auto"/>
            <w:bottom w:val="none" w:sz="0" w:space="0" w:color="auto"/>
            <w:right w:val="none" w:sz="0" w:space="0" w:color="auto"/>
          </w:divBdr>
        </w:div>
        <w:div w:id="897129765">
          <w:marLeft w:val="480"/>
          <w:marRight w:val="0"/>
          <w:marTop w:val="0"/>
          <w:marBottom w:val="0"/>
          <w:divBdr>
            <w:top w:val="none" w:sz="0" w:space="0" w:color="auto"/>
            <w:left w:val="none" w:sz="0" w:space="0" w:color="auto"/>
            <w:bottom w:val="none" w:sz="0" w:space="0" w:color="auto"/>
            <w:right w:val="none" w:sz="0" w:space="0" w:color="auto"/>
          </w:divBdr>
        </w:div>
        <w:div w:id="152570745">
          <w:marLeft w:val="480"/>
          <w:marRight w:val="0"/>
          <w:marTop w:val="0"/>
          <w:marBottom w:val="0"/>
          <w:divBdr>
            <w:top w:val="none" w:sz="0" w:space="0" w:color="auto"/>
            <w:left w:val="none" w:sz="0" w:space="0" w:color="auto"/>
            <w:bottom w:val="none" w:sz="0" w:space="0" w:color="auto"/>
            <w:right w:val="none" w:sz="0" w:space="0" w:color="auto"/>
          </w:divBdr>
        </w:div>
      </w:divsChild>
    </w:div>
    <w:div w:id="1885558692">
      <w:bodyDiv w:val="1"/>
      <w:marLeft w:val="0"/>
      <w:marRight w:val="0"/>
      <w:marTop w:val="0"/>
      <w:marBottom w:val="0"/>
      <w:divBdr>
        <w:top w:val="none" w:sz="0" w:space="0" w:color="auto"/>
        <w:left w:val="none" w:sz="0" w:space="0" w:color="auto"/>
        <w:bottom w:val="none" w:sz="0" w:space="0" w:color="auto"/>
        <w:right w:val="none" w:sz="0" w:space="0" w:color="auto"/>
      </w:divBdr>
      <w:divsChild>
        <w:div w:id="1156914561">
          <w:marLeft w:val="480"/>
          <w:marRight w:val="0"/>
          <w:marTop w:val="0"/>
          <w:marBottom w:val="0"/>
          <w:divBdr>
            <w:top w:val="none" w:sz="0" w:space="0" w:color="auto"/>
            <w:left w:val="none" w:sz="0" w:space="0" w:color="auto"/>
            <w:bottom w:val="none" w:sz="0" w:space="0" w:color="auto"/>
            <w:right w:val="none" w:sz="0" w:space="0" w:color="auto"/>
          </w:divBdr>
        </w:div>
        <w:div w:id="822283411">
          <w:marLeft w:val="480"/>
          <w:marRight w:val="0"/>
          <w:marTop w:val="0"/>
          <w:marBottom w:val="0"/>
          <w:divBdr>
            <w:top w:val="none" w:sz="0" w:space="0" w:color="auto"/>
            <w:left w:val="none" w:sz="0" w:space="0" w:color="auto"/>
            <w:bottom w:val="none" w:sz="0" w:space="0" w:color="auto"/>
            <w:right w:val="none" w:sz="0" w:space="0" w:color="auto"/>
          </w:divBdr>
        </w:div>
        <w:div w:id="934364019">
          <w:marLeft w:val="480"/>
          <w:marRight w:val="0"/>
          <w:marTop w:val="0"/>
          <w:marBottom w:val="0"/>
          <w:divBdr>
            <w:top w:val="none" w:sz="0" w:space="0" w:color="auto"/>
            <w:left w:val="none" w:sz="0" w:space="0" w:color="auto"/>
            <w:bottom w:val="none" w:sz="0" w:space="0" w:color="auto"/>
            <w:right w:val="none" w:sz="0" w:space="0" w:color="auto"/>
          </w:divBdr>
        </w:div>
        <w:div w:id="245001565">
          <w:marLeft w:val="480"/>
          <w:marRight w:val="0"/>
          <w:marTop w:val="0"/>
          <w:marBottom w:val="0"/>
          <w:divBdr>
            <w:top w:val="none" w:sz="0" w:space="0" w:color="auto"/>
            <w:left w:val="none" w:sz="0" w:space="0" w:color="auto"/>
            <w:bottom w:val="none" w:sz="0" w:space="0" w:color="auto"/>
            <w:right w:val="none" w:sz="0" w:space="0" w:color="auto"/>
          </w:divBdr>
        </w:div>
        <w:div w:id="1686204684">
          <w:marLeft w:val="480"/>
          <w:marRight w:val="0"/>
          <w:marTop w:val="0"/>
          <w:marBottom w:val="0"/>
          <w:divBdr>
            <w:top w:val="none" w:sz="0" w:space="0" w:color="auto"/>
            <w:left w:val="none" w:sz="0" w:space="0" w:color="auto"/>
            <w:bottom w:val="none" w:sz="0" w:space="0" w:color="auto"/>
            <w:right w:val="none" w:sz="0" w:space="0" w:color="auto"/>
          </w:divBdr>
        </w:div>
        <w:div w:id="113447506">
          <w:marLeft w:val="480"/>
          <w:marRight w:val="0"/>
          <w:marTop w:val="0"/>
          <w:marBottom w:val="0"/>
          <w:divBdr>
            <w:top w:val="none" w:sz="0" w:space="0" w:color="auto"/>
            <w:left w:val="none" w:sz="0" w:space="0" w:color="auto"/>
            <w:bottom w:val="none" w:sz="0" w:space="0" w:color="auto"/>
            <w:right w:val="none" w:sz="0" w:space="0" w:color="auto"/>
          </w:divBdr>
        </w:div>
        <w:div w:id="1233855286">
          <w:marLeft w:val="480"/>
          <w:marRight w:val="0"/>
          <w:marTop w:val="0"/>
          <w:marBottom w:val="0"/>
          <w:divBdr>
            <w:top w:val="none" w:sz="0" w:space="0" w:color="auto"/>
            <w:left w:val="none" w:sz="0" w:space="0" w:color="auto"/>
            <w:bottom w:val="none" w:sz="0" w:space="0" w:color="auto"/>
            <w:right w:val="none" w:sz="0" w:space="0" w:color="auto"/>
          </w:divBdr>
        </w:div>
        <w:div w:id="994259418">
          <w:marLeft w:val="480"/>
          <w:marRight w:val="0"/>
          <w:marTop w:val="0"/>
          <w:marBottom w:val="0"/>
          <w:divBdr>
            <w:top w:val="none" w:sz="0" w:space="0" w:color="auto"/>
            <w:left w:val="none" w:sz="0" w:space="0" w:color="auto"/>
            <w:bottom w:val="none" w:sz="0" w:space="0" w:color="auto"/>
            <w:right w:val="none" w:sz="0" w:space="0" w:color="auto"/>
          </w:divBdr>
        </w:div>
        <w:div w:id="1606963865">
          <w:marLeft w:val="480"/>
          <w:marRight w:val="0"/>
          <w:marTop w:val="0"/>
          <w:marBottom w:val="0"/>
          <w:divBdr>
            <w:top w:val="none" w:sz="0" w:space="0" w:color="auto"/>
            <w:left w:val="none" w:sz="0" w:space="0" w:color="auto"/>
            <w:bottom w:val="none" w:sz="0" w:space="0" w:color="auto"/>
            <w:right w:val="none" w:sz="0" w:space="0" w:color="auto"/>
          </w:divBdr>
        </w:div>
        <w:div w:id="593242485">
          <w:marLeft w:val="480"/>
          <w:marRight w:val="0"/>
          <w:marTop w:val="0"/>
          <w:marBottom w:val="0"/>
          <w:divBdr>
            <w:top w:val="none" w:sz="0" w:space="0" w:color="auto"/>
            <w:left w:val="none" w:sz="0" w:space="0" w:color="auto"/>
            <w:bottom w:val="none" w:sz="0" w:space="0" w:color="auto"/>
            <w:right w:val="none" w:sz="0" w:space="0" w:color="auto"/>
          </w:divBdr>
        </w:div>
        <w:div w:id="568927423">
          <w:marLeft w:val="480"/>
          <w:marRight w:val="0"/>
          <w:marTop w:val="0"/>
          <w:marBottom w:val="0"/>
          <w:divBdr>
            <w:top w:val="none" w:sz="0" w:space="0" w:color="auto"/>
            <w:left w:val="none" w:sz="0" w:space="0" w:color="auto"/>
            <w:bottom w:val="none" w:sz="0" w:space="0" w:color="auto"/>
            <w:right w:val="none" w:sz="0" w:space="0" w:color="auto"/>
          </w:divBdr>
        </w:div>
        <w:div w:id="1115755204">
          <w:marLeft w:val="480"/>
          <w:marRight w:val="0"/>
          <w:marTop w:val="0"/>
          <w:marBottom w:val="0"/>
          <w:divBdr>
            <w:top w:val="none" w:sz="0" w:space="0" w:color="auto"/>
            <w:left w:val="none" w:sz="0" w:space="0" w:color="auto"/>
            <w:bottom w:val="none" w:sz="0" w:space="0" w:color="auto"/>
            <w:right w:val="none" w:sz="0" w:space="0" w:color="auto"/>
          </w:divBdr>
        </w:div>
        <w:div w:id="1466658874">
          <w:marLeft w:val="480"/>
          <w:marRight w:val="0"/>
          <w:marTop w:val="0"/>
          <w:marBottom w:val="0"/>
          <w:divBdr>
            <w:top w:val="none" w:sz="0" w:space="0" w:color="auto"/>
            <w:left w:val="none" w:sz="0" w:space="0" w:color="auto"/>
            <w:bottom w:val="none" w:sz="0" w:space="0" w:color="auto"/>
            <w:right w:val="none" w:sz="0" w:space="0" w:color="auto"/>
          </w:divBdr>
        </w:div>
        <w:div w:id="1339624607">
          <w:marLeft w:val="480"/>
          <w:marRight w:val="0"/>
          <w:marTop w:val="0"/>
          <w:marBottom w:val="0"/>
          <w:divBdr>
            <w:top w:val="none" w:sz="0" w:space="0" w:color="auto"/>
            <w:left w:val="none" w:sz="0" w:space="0" w:color="auto"/>
            <w:bottom w:val="none" w:sz="0" w:space="0" w:color="auto"/>
            <w:right w:val="none" w:sz="0" w:space="0" w:color="auto"/>
          </w:divBdr>
        </w:div>
        <w:div w:id="1646740804">
          <w:marLeft w:val="480"/>
          <w:marRight w:val="0"/>
          <w:marTop w:val="0"/>
          <w:marBottom w:val="0"/>
          <w:divBdr>
            <w:top w:val="none" w:sz="0" w:space="0" w:color="auto"/>
            <w:left w:val="none" w:sz="0" w:space="0" w:color="auto"/>
            <w:bottom w:val="none" w:sz="0" w:space="0" w:color="auto"/>
            <w:right w:val="none" w:sz="0" w:space="0" w:color="auto"/>
          </w:divBdr>
        </w:div>
        <w:div w:id="1049453895">
          <w:marLeft w:val="480"/>
          <w:marRight w:val="0"/>
          <w:marTop w:val="0"/>
          <w:marBottom w:val="0"/>
          <w:divBdr>
            <w:top w:val="none" w:sz="0" w:space="0" w:color="auto"/>
            <w:left w:val="none" w:sz="0" w:space="0" w:color="auto"/>
            <w:bottom w:val="none" w:sz="0" w:space="0" w:color="auto"/>
            <w:right w:val="none" w:sz="0" w:space="0" w:color="auto"/>
          </w:divBdr>
        </w:div>
        <w:div w:id="818696204">
          <w:marLeft w:val="480"/>
          <w:marRight w:val="0"/>
          <w:marTop w:val="0"/>
          <w:marBottom w:val="0"/>
          <w:divBdr>
            <w:top w:val="none" w:sz="0" w:space="0" w:color="auto"/>
            <w:left w:val="none" w:sz="0" w:space="0" w:color="auto"/>
            <w:bottom w:val="none" w:sz="0" w:space="0" w:color="auto"/>
            <w:right w:val="none" w:sz="0" w:space="0" w:color="auto"/>
          </w:divBdr>
        </w:div>
        <w:div w:id="1885482213">
          <w:marLeft w:val="480"/>
          <w:marRight w:val="0"/>
          <w:marTop w:val="0"/>
          <w:marBottom w:val="0"/>
          <w:divBdr>
            <w:top w:val="none" w:sz="0" w:space="0" w:color="auto"/>
            <w:left w:val="none" w:sz="0" w:space="0" w:color="auto"/>
            <w:bottom w:val="none" w:sz="0" w:space="0" w:color="auto"/>
            <w:right w:val="none" w:sz="0" w:space="0" w:color="auto"/>
          </w:divBdr>
        </w:div>
      </w:divsChild>
    </w:div>
    <w:div w:id="1930842516">
      <w:bodyDiv w:val="1"/>
      <w:marLeft w:val="0"/>
      <w:marRight w:val="0"/>
      <w:marTop w:val="0"/>
      <w:marBottom w:val="0"/>
      <w:divBdr>
        <w:top w:val="none" w:sz="0" w:space="0" w:color="auto"/>
        <w:left w:val="none" w:sz="0" w:space="0" w:color="auto"/>
        <w:bottom w:val="none" w:sz="0" w:space="0" w:color="auto"/>
        <w:right w:val="none" w:sz="0" w:space="0" w:color="auto"/>
      </w:divBdr>
      <w:divsChild>
        <w:div w:id="94178187">
          <w:marLeft w:val="480"/>
          <w:marRight w:val="0"/>
          <w:marTop w:val="0"/>
          <w:marBottom w:val="0"/>
          <w:divBdr>
            <w:top w:val="none" w:sz="0" w:space="0" w:color="auto"/>
            <w:left w:val="none" w:sz="0" w:space="0" w:color="auto"/>
            <w:bottom w:val="none" w:sz="0" w:space="0" w:color="auto"/>
            <w:right w:val="none" w:sz="0" w:space="0" w:color="auto"/>
          </w:divBdr>
        </w:div>
        <w:div w:id="1634939844">
          <w:marLeft w:val="480"/>
          <w:marRight w:val="0"/>
          <w:marTop w:val="0"/>
          <w:marBottom w:val="0"/>
          <w:divBdr>
            <w:top w:val="none" w:sz="0" w:space="0" w:color="auto"/>
            <w:left w:val="none" w:sz="0" w:space="0" w:color="auto"/>
            <w:bottom w:val="none" w:sz="0" w:space="0" w:color="auto"/>
            <w:right w:val="none" w:sz="0" w:space="0" w:color="auto"/>
          </w:divBdr>
        </w:div>
        <w:div w:id="417484114">
          <w:marLeft w:val="480"/>
          <w:marRight w:val="0"/>
          <w:marTop w:val="0"/>
          <w:marBottom w:val="0"/>
          <w:divBdr>
            <w:top w:val="none" w:sz="0" w:space="0" w:color="auto"/>
            <w:left w:val="none" w:sz="0" w:space="0" w:color="auto"/>
            <w:bottom w:val="none" w:sz="0" w:space="0" w:color="auto"/>
            <w:right w:val="none" w:sz="0" w:space="0" w:color="auto"/>
          </w:divBdr>
        </w:div>
        <w:div w:id="596907801">
          <w:marLeft w:val="480"/>
          <w:marRight w:val="0"/>
          <w:marTop w:val="0"/>
          <w:marBottom w:val="0"/>
          <w:divBdr>
            <w:top w:val="none" w:sz="0" w:space="0" w:color="auto"/>
            <w:left w:val="none" w:sz="0" w:space="0" w:color="auto"/>
            <w:bottom w:val="none" w:sz="0" w:space="0" w:color="auto"/>
            <w:right w:val="none" w:sz="0" w:space="0" w:color="auto"/>
          </w:divBdr>
        </w:div>
        <w:div w:id="1002049400">
          <w:marLeft w:val="480"/>
          <w:marRight w:val="0"/>
          <w:marTop w:val="0"/>
          <w:marBottom w:val="0"/>
          <w:divBdr>
            <w:top w:val="none" w:sz="0" w:space="0" w:color="auto"/>
            <w:left w:val="none" w:sz="0" w:space="0" w:color="auto"/>
            <w:bottom w:val="none" w:sz="0" w:space="0" w:color="auto"/>
            <w:right w:val="none" w:sz="0" w:space="0" w:color="auto"/>
          </w:divBdr>
        </w:div>
        <w:div w:id="1915814980">
          <w:marLeft w:val="480"/>
          <w:marRight w:val="0"/>
          <w:marTop w:val="0"/>
          <w:marBottom w:val="0"/>
          <w:divBdr>
            <w:top w:val="none" w:sz="0" w:space="0" w:color="auto"/>
            <w:left w:val="none" w:sz="0" w:space="0" w:color="auto"/>
            <w:bottom w:val="none" w:sz="0" w:space="0" w:color="auto"/>
            <w:right w:val="none" w:sz="0" w:space="0" w:color="auto"/>
          </w:divBdr>
        </w:div>
        <w:div w:id="90201713">
          <w:marLeft w:val="480"/>
          <w:marRight w:val="0"/>
          <w:marTop w:val="0"/>
          <w:marBottom w:val="0"/>
          <w:divBdr>
            <w:top w:val="none" w:sz="0" w:space="0" w:color="auto"/>
            <w:left w:val="none" w:sz="0" w:space="0" w:color="auto"/>
            <w:bottom w:val="none" w:sz="0" w:space="0" w:color="auto"/>
            <w:right w:val="none" w:sz="0" w:space="0" w:color="auto"/>
          </w:divBdr>
        </w:div>
        <w:div w:id="1256285309">
          <w:marLeft w:val="480"/>
          <w:marRight w:val="0"/>
          <w:marTop w:val="0"/>
          <w:marBottom w:val="0"/>
          <w:divBdr>
            <w:top w:val="none" w:sz="0" w:space="0" w:color="auto"/>
            <w:left w:val="none" w:sz="0" w:space="0" w:color="auto"/>
            <w:bottom w:val="none" w:sz="0" w:space="0" w:color="auto"/>
            <w:right w:val="none" w:sz="0" w:space="0" w:color="auto"/>
          </w:divBdr>
        </w:div>
        <w:div w:id="2047633300">
          <w:marLeft w:val="480"/>
          <w:marRight w:val="0"/>
          <w:marTop w:val="0"/>
          <w:marBottom w:val="0"/>
          <w:divBdr>
            <w:top w:val="none" w:sz="0" w:space="0" w:color="auto"/>
            <w:left w:val="none" w:sz="0" w:space="0" w:color="auto"/>
            <w:bottom w:val="none" w:sz="0" w:space="0" w:color="auto"/>
            <w:right w:val="none" w:sz="0" w:space="0" w:color="auto"/>
          </w:divBdr>
        </w:div>
        <w:div w:id="1947226051">
          <w:marLeft w:val="480"/>
          <w:marRight w:val="0"/>
          <w:marTop w:val="0"/>
          <w:marBottom w:val="0"/>
          <w:divBdr>
            <w:top w:val="none" w:sz="0" w:space="0" w:color="auto"/>
            <w:left w:val="none" w:sz="0" w:space="0" w:color="auto"/>
            <w:bottom w:val="none" w:sz="0" w:space="0" w:color="auto"/>
            <w:right w:val="none" w:sz="0" w:space="0" w:color="auto"/>
          </w:divBdr>
        </w:div>
        <w:div w:id="692196030">
          <w:marLeft w:val="480"/>
          <w:marRight w:val="0"/>
          <w:marTop w:val="0"/>
          <w:marBottom w:val="0"/>
          <w:divBdr>
            <w:top w:val="none" w:sz="0" w:space="0" w:color="auto"/>
            <w:left w:val="none" w:sz="0" w:space="0" w:color="auto"/>
            <w:bottom w:val="none" w:sz="0" w:space="0" w:color="auto"/>
            <w:right w:val="none" w:sz="0" w:space="0" w:color="auto"/>
          </w:divBdr>
        </w:div>
        <w:div w:id="1742747306">
          <w:marLeft w:val="480"/>
          <w:marRight w:val="0"/>
          <w:marTop w:val="0"/>
          <w:marBottom w:val="0"/>
          <w:divBdr>
            <w:top w:val="none" w:sz="0" w:space="0" w:color="auto"/>
            <w:left w:val="none" w:sz="0" w:space="0" w:color="auto"/>
            <w:bottom w:val="none" w:sz="0" w:space="0" w:color="auto"/>
            <w:right w:val="none" w:sz="0" w:space="0" w:color="auto"/>
          </w:divBdr>
        </w:div>
        <w:div w:id="108012617">
          <w:marLeft w:val="480"/>
          <w:marRight w:val="0"/>
          <w:marTop w:val="0"/>
          <w:marBottom w:val="0"/>
          <w:divBdr>
            <w:top w:val="none" w:sz="0" w:space="0" w:color="auto"/>
            <w:left w:val="none" w:sz="0" w:space="0" w:color="auto"/>
            <w:bottom w:val="none" w:sz="0" w:space="0" w:color="auto"/>
            <w:right w:val="none" w:sz="0" w:space="0" w:color="auto"/>
          </w:divBdr>
        </w:div>
        <w:div w:id="994146438">
          <w:marLeft w:val="480"/>
          <w:marRight w:val="0"/>
          <w:marTop w:val="0"/>
          <w:marBottom w:val="0"/>
          <w:divBdr>
            <w:top w:val="none" w:sz="0" w:space="0" w:color="auto"/>
            <w:left w:val="none" w:sz="0" w:space="0" w:color="auto"/>
            <w:bottom w:val="none" w:sz="0" w:space="0" w:color="auto"/>
            <w:right w:val="none" w:sz="0" w:space="0" w:color="auto"/>
          </w:divBdr>
        </w:div>
        <w:div w:id="807626937">
          <w:marLeft w:val="480"/>
          <w:marRight w:val="0"/>
          <w:marTop w:val="0"/>
          <w:marBottom w:val="0"/>
          <w:divBdr>
            <w:top w:val="none" w:sz="0" w:space="0" w:color="auto"/>
            <w:left w:val="none" w:sz="0" w:space="0" w:color="auto"/>
            <w:bottom w:val="none" w:sz="0" w:space="0" w:color="auto"/>
            <w:right w:val="none" w:sz="0" w:space="0" w:color="auto"/>
          </w:divBdr>
        </w:div>
        <w:div w:id="2104107365">
          <w:marLeft w:val="480"/>
          <w:marRight w:val="0"/>
          <w:marTop w:val="0"/>
          <w:marBottom w:val="0"/>
          <w:divBdr>
            <w:top w:val="none" w:sz="0" w:space="0" w:color="auto"/>
            <w:left w:val="none" w:sz="0" w:space="0" w:color="auto"/>
            <w:bottom w:val="none" w:sz="0" w:space="0" w:color="auto"/>
            <w:right w:val="none" w:sz="0" w:space="0" w:color="auto"/>
          </w:divBdr>
        </w:div>
        <w:div w:id="1444611241">
          <w:marLeft w:val="480"/>
          <w:marRight w:val="0"/>
          <w:marTop w:val="0"/>
          <w:marBottom w:val="0"/>
          <w:divBdr>
            <w:top w:val="none" w:sz="0" w:space="0" w:color="auto"/>
            <w:left w:val="none" w:sz="0" w:space="0" w:color="auto"/>
            <w:bottom w:val="none" w:sz="0" w:space="0" w:color="auto"/>
            <w:right w:val="none" w:sz="0" w:space="0" w:color="auto"/>
          </w:divBdr>
        </w:div>
        <w:div w:id="1800493362">
          <w:marLeft w:val="480"/>
          <w:marRight w:val="0"/>
          <w:marTop w:val="0"/>
          <w:marBottom w:val="0"/>
          <w:divBdr>
            <w:top w:val="none" w:sz="0" w:space="0" w:color="auto"/>
            <w:left w:val="none" w:sz="0" w:space="0" w:color="auto"/>
            <w:bottom w:val="none" w:sz="0" w:space="0" w:color="auto"/>
            <w:right w:val="none" w:sz="0" w:space="0" w:color="auto"/>
          </w:divBdr>
        </w:div>
      </w:divsChild>
    </w:div>
    <w:div w:id="1954898288">
      <w:bodyDiv w:val="1"/>
      <w:marLeft w:val="0"/>
      <w:marRight w:val="0"/>
      <w:marTop w:val="0"/>
      <w:marBottom w:val="0"/>
      <w:divBdr>
        <w:top w:val="none" w:sz="0" w:space="0" w:color="auto"/>
        <w:left w:val="none" w:sz="0" w:space="0" w:color="auto"/>
        <w:bottom w:val="none" w:sz="0" w:space="0" w:color="auto"/>
        <w:right w:val="none" w:sz="0" w:space="0" w:color="auto"/>
      </w:divBdr>
      <w:divsChild>
        <w:div w:id="658970763">
          <w:marLeft w:val="480"/>
          <w:marRight w:val="0"/>
          <w:marTop w:val="0"/>
          <w:marBottom w:val="0"/>
          <w:divBdr>
            <w:top w:val="none" w:sz="0" w:space="0" w:color="auto"/>
            <w:left w:val="none" w:sz="0" w:space="0" w:color="auto"/>
            <w:bottom w:val="none" w:sz="0" w:space="0" w:color="auto"/>
            <w:right w:val="none" w:sz="0" w:space="0" w:color="auto"/>
          </w:divBdr>
        </w:div>
        <w:div w:id="1689020289">
          <w:marLeft w:val="480"/>
          <w:marRight w:val="0"/>
          <w:marTop w:val="0"/>
          <w:marBottom w:val="0"/>
          <w:divBdr>
            <w:top w:val="none" w:sz="0" w:space="0" w:color="auto"/>
            <w:left w:val="none" w:sz="0" w:space="0" w:color="auto"/>
            <w:bottom w:val="none" w:sz="0" w:space="0" w:color="auto"/>
            <w:right w:val="none" w:sz="0" w:space="0" w:color="auto"/>
          </w:divBdr>
        </w:div>
        <w:div w:id="1981812166">
          <w:marLeft w:val="480"/>
          <w:marRight w:val="0"/>
          <w:marTop w:val="0"/>
          <w:marBottom w:val="0"/>
          <w:divBdr>
            <w:top w:val="none" w:sz="0" w:space="0" w:color="auto"/>
            <w:left w:val="none" w:sz="0" w:space="0" w:color="auto"/>
            <w:bottom w:val="none" w:sz="0" w:space="0" w:color="auto"/>
            <w:right w:val="none" w:sz="0" w:space="0" w:color="auto"/>
          </w:divBdr>
        </w:div>
        <w:div w:id="1591546342">
          <w:marLeft w:val="480"/>
          <w:marRight w:val="0"/>
          <w:marTop w:val="0"/>
          <w:marBottom w:val="0"/>
          <w:divBdr>
            <w:top w:val="none" w:sz="0" w:space="0" w:color="auto"/>
            <w:left w:val="none" w:sz="0" w:space="0" w:color="auto"/>
            <w:bottom w:val="none" w:sz="0" w:space="0" w:color="auto"/>
            <w:right w:val="none" w:sz="0" w:space="0" w:color="auto"/>
          </w:divBdr>
        </w:div>
        <w:div w:id="685332308">
          <w:marLeft w:val="480"/>
          <w:marRight w:val="0"/>
          <w:marTop w:val="0"/>
          <w:marBottom w:val="0"/>
          <w:divBdr>
            <w:top w:val="none" w:sz="0" w:space="0" w:color="auto"/>
            <w:left w:val="none" w:sz="0" w:space="0" w:color="auto"/>
            <w:bottom w:val="none" w:sz="0" w:space="0" w:color="auto"/>
            <w:right w:val="none" w:sz="0" w:space="0" w:color="auto"/>
          </w:divBdr>
        </w:div>
        <w:div w:id="431782946">
          <w:marLeft w:val="480"/>
          <w:marRight w:val="0"/>
          <w:marTop w:val="0"/>
          <w:marBottom w:val="0"/>
          <w:divBdr>
            <w:top w:val="none" w:sz="0" w:space="0" w:color="auto"/>
            <w:left w:val="none" w:sz="0" w:space="0" w:color="auto"/>
            <w:bottom w:val="none" w:sz="0" w:space="0" w:color="auto"/>
            <w:right w:val="none" w:sz="0" w:space="0" w:color="auto"/>
          </w:divBdr>
        </w:div>
        <w:div w:id="628055625">
          <w:marLeft w:val="480"/>
          <w:marRight w:val="0"/>
          <w:marTop w:val="0"/>
          <w:marBottom w:val="0"/>
          <w:divBdr>
            <w:top w:val="none" w:sz="0" w:space="0" w:color="auto"/>
            <w:left w:val="none" w:sz="0" w:space="0" w:color="auto"/>
            <w:bottom w:val="none" w:sz="0" w:space="0" w:color="auto"/>
            <w:right w:val="none" w:sz="0" w:space="0" w:color="auto"/>
          </w:divBdr>
        </w:div>
        <w:div w:id="1683236495">
          <w:marLeft w:val="480"/>
          <w:marRight w:val="0"/>
          <w:marTop w:val="0"/>
          <w:marBottom w:val="0"/>
          <w:divBdr>
            <w:top w:val="none" w:sz="0" w:space="0" w:color="auto"/>
            <w:left w:val="none" w:sz="0" w:space="0" w:color="auto"/>
            <w:bottom w:val="none" w:sz="0" w:space="0" w:color="auto"/>
            <w:right w:val="none" w:sz="0" w:space="0" w:color="auto"/>
          </w:divBdr>
        </w:div>
        <w:div w:id="974062299">
          <w:marLeft w:val="480"/>
          <w:marRight w:val="0"/>
          <w:marTop w:val="0"/>
          <w:marBottom w:val="0"/>
          <w:divBdr>
            <w:top w:val="none" w:sz="0" w:space="0" w:color="auto"/>
            <w:left w:val="none" w:sz="0" w:space="0" w:color="auto"/>
            <w:bottom w:val="none" w:sz="0" w:space="0" w:color="auto"/>
            <w:right w:val="none" w:sz="0" w:space="0" w:color="auto"/>
          </w:divBdr>
        </w:div>
        <w:div w:id="1322585348">
          <w:marLeft w:val="480"/>
          <w:marRight w:val="0"/>
          <w:marTop w:val="0"/>
          <w:marBottom w:val="0"/>
          <w:divBdr>
            <w:top w:val="none" w:sz="0" w:space="0" w:color="auto"/>
            <w:left w:val="none" w:sz="0" w:space="0" w:color="auto"/>
            <w:bottom w:val="none" w:sz="0" w:space="0" w:color="auto"/>
            <w:right w:val="none" w:sz="0" w:space="0" w:color="auto"/>
          </w:divBdr>
        </w:div>
        <w:div w:id="1670716532">
          <w:marLeft w:val="480"/>
          <w:marRight w:val="0"/>
          <w:marTop w:val="0"/>
          <w:marBottom w:val="0"/>
          <w:divBdr>
            <w:top w:val="none" w:sz="0" w:space="0" w:color="auto"/>
            <w:left w:val="none" w:sz="0" w:space="0" w:color="auto"/>
            <w:bottom w:val="none" w:sz="0" w:space="0" w:color="auto"/>
            <w:right w:val="none" w:sz="0" w:space="0" w:color="auto"/>
          </w:divBdr>
        </w:div>
        <w:div w:id="2090999280">
          <w:marLeft w:val="480"/>
          <w:marRight w:val="0"/>
          <w:marTop w:val="0"/>
          <w:marBottom w:val="0"/>
          <w:divBdr>
            <w:top w:val="none" w:sz="0" w:space="0" w:color="auto"/>
            <w:left w:val="none" w:sz="0" w:space="0" w:color="auto"/>
            <w:bottom w:val="none" w:sz="0" w:space="0" w:color="auto"/>
            <w:right w:val="none" w:sz="0" w:space="0" w:color="auto"/>
          </w:divBdr>
        </w:div>
        <w:div w:id="679622429">
          <w:marLeft w:val="480"/>
          <w:marRight w:val="0"/>
          <w:marTop w:val="0"/>
          <w:marBottom w:val="0"/>
          <w:divBdr>
            <w:top w:val="none" w:sz="0" w:space="0" w:color="auto"/>
            <w:left w:val="none" w:sz="0" w:space="0" w:color="auto"/>
            <w:bottom w:val="none" w:sz="0" w:space="0" w:color="auto"/>
            <w:right w:val="none" w:sz="0" w:space="0" w:color="auto"/>
          </w:divBdr>
        </w:div>
        <w:div w:id="1251160005">
          <w:marLeft w:val="480"/>
          <w:marRight w:val="0"/>
          <w:marTop w:val="0"/>
          <w:marBottom w:val="0"/>
          <w:divBdr>
            <w:top w:val="none" w:sz="0" w:space="0" w:color="auto"/>
            <w:left w:val="none" w:sz="0" w:space="0" w:color="auto"/>
            <w:bottom w:val="none" w:sz="0" w:space="0" w:color="auto"/>
            <w:right w:val="none" w:sz="0" w:space="0" w:color="auto"/>
          </w:divBdr>
        </w:div>
        <w:div w:id="1680884618">
          <w:marLeft w:val="480"/>
          <w:marRight w:val="0"/>
          <w:marTop w:val="0"/>
          <w:marBottom w:val="0"/>
          <w:divBdr>
            <w:top w:val="none" w:sz="0" w:space="0" w:color="auto"/>
            <w:left w:val="none" w:sz="0" w:space="0" w:color="auto"/>
            <w:bottom w:val="none" w:sz="0" w:space="0" w:color="auto"/>
            <w:right w:val="none" w:sz="0" w:space="0" w:color="auto"/>
          </w:divBdr>
        </w:div>
        <w:div w:id="1378621046">
          <w:marLeft w:val="480"/>
          <w:marRight w:val="0"/>
          <w:marTop w:val="0"/>
          <w:marBottom w:val="0"/>
          <w:divBdr>
            <w:top w:val="none" w:sz="0" w:space="0" w:color="auto"/>
            <w:left w:val="none" w:sz="0" w:space="0" w:color="auto"/>
            <w:bottom w:val="none" w:sz="0" w:space="0" w:color="auto"/>
            <w:right w:val="none" w:sz="0" w:space="0" w:color="auto"/>
          </w:divBdr>
        </w:div>
        <w:div w:id="49378330">
          <w:marLeft w:val="480"/>
          <w:marRight w:val="0"/>
          <w:marTop w:val="0"/>
          <w:marBottom w:val="0"/>
          <w:divBdr>
            <w:top w:val="none" w:sz="0" w:space="0" w:color="auto"/>
            <w:left w:val="none" w:sz="0" w:space="0" w:color="auto"/>
            <w:bottom w:val="none" w:sz="0" w:space="0" w:color="auto"/>
            <w:right w:val="none" w:sz="0" w:space="0" w:color="auto"/>
          </w:divBdr>
        </w:div>
        <w:div w:id="764349552">
          <w:marLeft w:val="480"/>
          <w:marRight w:val="0"/>
          <w:marTop w:val="0"/>
          <w:marBottom w:val="0"/>
          <w:divBdr>
            <w:top w:val="none" w:sz="0" w:space="0" w:color="auto"/>
            <w:left w:val="none" w:sz="0" w:space="0" w:color="auto"/>
            <w:bottom w:val="none" w:sz="0" w:space="0" w:color="auto"/>
            <w:right w:val="none" w:sz="0" w:space="0" w:color="auto"/>
          </w:divBdr>
        </w:div>
        <w:div w:id="757097803">
          <w:marLeft w:val="480"/>
          <w:marRight w:val="0"/>
          <w:marTop w:val="0"/>
          <w:marBottom w:val="0"/>
          <w:divBdr>
            <w:top w:val="none" w:sz="0" w:space="0" w:color="auto"/>
            <w:left w:val="none" w:sz="0" w:space="0" w:color="auto"/>
            <w:bottom w:val="none" w:sz="0" w:space="0" w:color="auto"/>
            <w:right w:val="none" w:sz="0" w:space="0" w:color="auto"/>
          </w:divBdr>
        </w:div>
      </w:divsChild>
    </w:div>
    <w:div w:id="1967345167">
      <w:bodyDiv w:val="1"/>
      <w:marLeft w:val="0"/>
      <w:marRight w:val="0"/>
      <w:marTop w:val="0"/>
      <w:marBottom w:val="0"/>
      <w:divBdr>
        <w:top w:val="none" w:sz="0" w:space="0" w:color="auto"/>
        <w:left w:val="none" w:sz="0" w:space="0" w:color="auto"/>
        <w:bottom w:val="none" w:sz="0" w:space="0" w:color="auto"/>
        <w:right w:val="none" w:sz="0" w:space="0" w:color="auto"/>
      </w:divBdr>
      <w:divsChild>
        <w:div w:id="1802185166">
          <w:marLeft w:val="480"/>
          <w:marRight w:val="0"/>
          <w:marTop w:val="0"/>
          <w:marBottom w:val="0"/>
          <w:divBdr>
            <w:top w:val="none" w:sz="0" w:space="0" w:color="auto"/>
            <w:left w:val="none" w:sz="0" w:space="0" w:color="auto"/>
            <w:bottom w:val="none" w:sz="0" w:space="0" w:color="auto"/>
            <w:right w:val="none" w:sz="0" w:space="0" w:color="auto"/>
          </w:divBdr>
        </w:div>
        <w:div w:id="1722754927">
          <w:marLeft w:val="480"/>
          <w:marRight w:val="0"/>
          <w:marTop w:val="0"/>
          <w:marBottom w:val="0"/>
          <w:divBdr>
            <w:top w:val="none" w:sz="0" w:space="0" w:color="auto"/>
            <w:left w:val="none" w:sz="0" w:space="0" w:color="auto"/>
            <w:bottom w:val="none" w:sz="0" w:space="0" w:color="auto"/>
            <w:right w:val="none" w:sz="0" w:space="0" w:color="auto"/>
          </w:divBdr>
        </w:div>
        <w:div w:id="1044790635">
          <w:marLeft w:val="480"/>
          <w:marRight w:val="0"/>
          <w:marTop w:val="0"/>
          <w:marBottom w:val="0"/>
          <w:divBdr>
            <w:top w:val="none" w:sz="0" w:space="0" w:color="auto"/>
            <w:left w:val="none" w:sz="0" w:space="0" w:color="auto"/>
            <w:bottom w:val="none" w:sz="0" w:space="0" w:color="auto"/>
            <w:right w:val="none" w:sz="0" w:space="0" w:color="auto"/>
          </w:divBdr>
        </w:div>
        <w:div w:id="1488401433">
          <w:marLeft w:val="480"/>
          <w:marRight w:val="0"/>
          <w:marTop w:val="0"/>
          <w:marBottom w:val="0"/>
          <w:divBdr>
            <w:top w:val="none" w:sz="0" w:space="0" w:color="auto"/>
            <w:left w:val="none" w:sz="0" w:space="0" w:color="auto"/>
            <w:bottom w:val="none" w:sz="0" w:space="0" w:color="auto"/>
            <w:right w:val="none" w:sz="0" w:space="0" w:color="auto"/>
          </w:divBdr>
        </w:div>
        <w:div w:id="1083991037">
          <w:marLeft w:val="480"/>
          <w:marRight w:val="0"/>
          <w:marTop w:val="0"/>
          <w:marBottom w:val="0"/>
          <w:divBdr>
            <w:top w:val="none" w:sz="0" w:space="0" w:color="auto"/>
            <w:left w:val="none" w:sz="0" w:space="0" w:color="auto"/>
            <w:bottom w:val="none" w:sz="0" w:space="0" w:color="auto"/>
            <w:right w:val="none" w:sz="0" w:space="0" w:color="auto"/>
          </w:divBdr>
        </w:div>
        <w:div w:id="1483812911">
          <w:marLeft w:val="480"/>
          <w:marRight w:val="0"/>
          <w:marTop w:val="0"/>
          <w:marBottom w:val="0"/>
          <w:divBdr>
            <w:top w:val="none" w:sz="0" w:space="0" w:color="auto"/>
            <w:left w:val="none" w:sz="0" w:space="0" w:color="auto"/>
            <w:bottom w:val="none" w:sz="0" w:space="0" w:color="auto"/>
            <w:right w:val="none" w:sz="0" w:space="0" w:color="auto"/>
          </w:divBdr>
        </w:div>
        <w:div w:id="587814091">
          <w:marLeft w:val="480"/>
          <w:marRight w:val="0"/>
          <w:marTop w:val="0"/>
          <w:marBottom w:val="0"/>
          <w:divBdr>
            <w:top w:val="none" w:sz="0" w:space="0" w:color="auto"/>
            <w:left w:val="none" w:sz="0" w:space="0" w:color="auto"/>
            <w:bottom w:val="none" w:sz="0" w:space="0" w:color="auto"/>
            <w:right w:val="none" w:sz="0" w:space="0" w:color="auto"/>
          </w:divBdr>
        </w:div>
        <w:div w:id="853107660">
          <w:marLeft w:val="480"/>
          <w:marRight w:val="0"/>
          <w:marTop w:val="0"/>
          <w:marBottom w:val="0"/>
          <w:divBdr>
            <w:top w:val="none" w:sz="0" w:space="0" w:color="auto"/>
            <w:left w:val="none" w:sz="0" w:space="0" w:color="auto"/>
            <w:bottom w:val="none" w:sz="0" w:space="0" w:color="auto"/>
            <w:right w:val="none" w:sz="0" w:space="0" w:color="auto"/>
          </w:divBdr>
        </w:div>
        <w:div w:id="2043169436">
          <w:marLeft w:val="480"/>
          <w:marRight w:val="0"/>
          <w:marTop w:val="0"/>
          <w:marBottom w:val="0"/>
          <w:divBdr>
            <w:top w:val="none" w:sz="0" w:space="0" w:color="auto"/>
            <w:left w:val="none" w:sz="0" w:space="0" w:color="auto"/>
            <w:bottom w:val="none" w:sz="0" w:space="0" w:color="auto"/>
            <w:right w:val="none" w:sz="0" w:space="0" w:color="auto"/>
          </w:divBdr>
        </w:div>
        <w:div w:id="554045429">
          <w:marLeft w:val="480"/>
          <w:marRight w:val="0"/>
          <w:marTop w:val="0"/>
          <w:marBottom w:val="0"/>
          <w:divBdr>
            <w:top w:val="none" w:sz="0" w:space="0" w:color="auto"/>
            <w:left w:val="none" w:sz="0" w:space="0" w:color="auto"/>
            <w:bottom w:val="none" w:sz="0" w:space="0" w:color="auto"/>
            <w:right w:val="none" w:sz="0" w:space="0" w:color="auto"/>
          </w:divBdr>
        </w:div>
        <w:div w:id="193658896">
          <w:marLeft w:val="480"/>
          <w:marRight w:val="0"/>
          <w:marTop w:val="0"/>
          <w:marBottom w:val="0"/>
          <w:divBdr>
            <w:top w:val="none" w:sz="0" w:space="0" w:color="auto"/>
            <w:left w:val="none" w:sz="0" w:space="0" w:color="auto"/>
            <w:bottom w:val="none" w:sz="0" w:space="0" w:color="auto"/>
            <w:right w:val="none" w:sz="0" w:space="0" w:color="auto"/>
          </w:divBdr>
        </w:div>
        <w:div w:id="1475372826">
          <w:marLeft w:val="480"/>
          <w:marRight w:val="0"/>
          <w:marTop w:val="0"/>
          <w:marBottom w:val="0"/>
          <w:divBdr>
            <w:top w:val="none" w:sz="0" w:space="0" w:color="auto"/>
            <w:left w:val="none" w:sz="0" w:space="0" w:color="auto"/>
            <w:bottom w:val="none" w:sz="0" w:space="0" w:color="auto"/>
            <w:right w:val="none" w:sz="0" w:space="0" w:color="auto"/>
          </w:divBdr>
        </w:div>
        <w:div w:id="718750520">
          <w:marLeft w:val="480"/>
          <w:marRight w:val="0"/>
          <w:marTop w:val="0"/>
          <w:marBottom w:val="0"/>
          <w:divBdr>
            <w:top w:val="none" w:sz="0" w:space="0" w:color="auto"/>
            <w:left w:val="none" w:sz="0" w:space="0" w:color="auto"/>
            <w:bottom w:val="none" w:sz="0" w:space="0" w:color="auto"/>
            <w:right w:val="none" w:sz="0" w:space="0" w:color="auto"/>
          </w:divBdr>
        </w:div>
        <w:div w:id="529682568">
          <w:marLeft w:val="480"/>
          <w:marRight w:val="0"/>
          <w:marTop w:val="0"/>
          <w:marBottom w:val="0"/>
          <w:divBdr>
            <w:top w:val="none" w:sz="0" w:space="0" w:color="auto"/>
            <w:left w:val="none" w:sz="0" w:space="0" w:color="auto"/>
            <w:bottom w:val="none" w:sz="0" w:space="0" w:color="auto"/>
            <w:right w:val="none" w:sz="0" w:space="0" w:color="auto"/>
          </w:divBdr>
        </w:div>
        <w:div w:id="1869446994">
          <w:marLeft w:val="480"/>
          <w:marRight w:val="0"/>
          <w:marTop w:val="0"/>
          <w:marBottom w:val="0"/>
          <w:divBdr>
            <w:top w:val="none" w:sz="0" w:space="0" w:color="auto"/>
            <w:left w:val="none" w:sz="0" w:space="0" w:color="auto"/>
            <w:bottom w:val="none" w:sz="0" w:space="0" w:color="auto"/>
            <w:right w:val="none" w:sz="0" w:space="0" w:color="auto"/>
          </w:divBdr>
        </w:div>
        <w:div w:id="1186556271">
          <w:marLeft w:val="480"/>
          <w:marRight w:val="0"/>
          <w:marTop w:val="0"/>
          <w:marBottom w:val="0"/>
          <w:divBdr>
            <w:top w:val="none" w:sz="0" w:space="0" w:color="auto"/>
            <w:left w:val="none" w:sz="0" w:space="0" w:color="auto"/>
            <w:bottom w:val="none" w:sz="0" w:space="0" w:color="auto"/>
            <w:right w:val="none" w:sz="0" w:space="0" w:color="auto"/>
          </w:divBdr>
        </w:div>
        <w:div w:id="25369441">
          <w:marLeft w:val="480"/>
          <w:marRight w:val="0"/>
          <w:marTop w:val="0"/>
          <w:marBottom w:val="0"/>
          <w:divBdr>
            <w:top w:val="none" w:sz="0" w:space="0" w:color="auto"/>
            <w:left w:val="none" w:sz="0" w:space="0" w:color="auto"/>
            <w:bottom w:val="none" w:sz="0" w:space="0" w:color="auto"/>
            <w:right w:val="none" w:sz="0" w:space="0" w:color="auto"/>
          </w:divBdr>
        </w:div>
      </w:divsChild>
    </w:div>
    <w:div w:id="1992981756">
      <w:bodyDiv w:val="1"/>
      <w:marLeft w:val="0"/>
      <w:marRight w:val="0"/>
      <w:marTop w:val="0"/>
      <w:marBottom w:val="0"/>
      <w:divBdr>
        <w:top w:val="none" w:sz="0" w:space="0" w:color="auto"/>
        <w:left w:val="none" w:sz="0" w:space="0" w:color="auto"/>
        <w:bottom w:val="none" w:sz="0" w:space="0" w:color="auto"/>
        <w:right w:val="none" w:sz="0" w:space="0" w:color="auto"/>
      </w:divBdr>
      <w:divsChild>
        <w:div w:id="1536430526">
          <w:marLeft w:val="480"/>
          <w:marRight w:val="0"/>
          <w:marTop w:val="0"/>
          <w:marBottom w:val="0"/>
          <w:divBdr>
            <w:top w:val="none" w:sz="0" w:space="0" w:color="auto"/>
            <w:left w:val="none" w:sz="0" w:space="0" w:color="auto"/>
            <w:bottom w:val="none" w:sz="0" w:space="0" w:color="auto"/>
            <w:right w:val="none" w:sz="0" w:space="0" w:color="auto"/>
          </w:divBdr>
        </w:div>
        <w:div w:id="295061497">
          <w:marLeft w:val="480"/>
          <w:marRight w:val="0"/>
          <w:marTop w:val="0"/>
          <w:marBottom w:val="0"/>
          <w:divBdr>
            <w:top w:val="none" w:sz="0" w:space="0" w:color="auto"/>
            <w:left w:val="none" w:sz="0" w:space="0" w:color="auto"/>
            <w:bottom w:val="none" w:sz="0" w:space="0" w:color="auto"/>
            <w:right w:val="none" w:sz="0" w:space="0" w:color="auto"/>
          </w:divBdr>
        </w:div>
        <w:div w:id="1391340296">
          <w:marLeft w:val="480"/>
          <w:marRight w:val="0"/>
          <w:marTop w:val="0"/>
          <w:marBottom w:val="0"/>
          <w:divBdr>
            <w:top w:val="none" w:sz="0" w:space="0" w:color="auto"/>
            <w:left w:val="none" w:sz="0" w:space="0" w:color="auto"/>
            <w:bottom w:val="none" w:sz="0" w:space="0" w:color="auto"/>
            <w:right w:val="none" w:sz="0" w:space="0" w:color="auto"/>
          </w:divBdr>
        </w:div>
        <w:div w:id="2086996644">
          <w:marLeft w:val="480"/>
          <w:marRight w:val="0"/>
          <w:marTop w:val="0"/>
          <w:marBottom w:val="0"/>
          <w:divBdr>
            <w:top w:val="none" w:sz="0" w:space="0" w:color="auto"/>
            <w:left w:val="none" w:sz="0" w:space="0" w:color="auto"/>
            <w:bottom w:val="none" w:sz="0" w:space="0" w:color="auto"/>
            <w:right w:val="none" w:sz="0" w:space="0" w:color="auto"/>
          </w:divBdr>
        </w:div>
        <w:div w:id="1398168021">
          <w:marLeft w:val="480"/>
          <w:marRight w:val="0"/>
          <w:marTop w:val="0"/>
          <w:marBottom w:val="0"/>
          <w:divBdr>
            <w:top w:val="none" w:sz="0" w:space="0" w:color="auto"/>
            <w:left w:val="none" w:sz="0" w:space="0" w:color="auto"/>
            <w:bottom w:val="none" w:sz="0" w:space="0" w:color="auto"/>
            <w:right w:val="none" w:sz="0" w:space="0" w:color="auto"/>
          </w:divBdr>
        </w:div>
        <w:div w:id="492527260">
          <w:marLeft w:val="480"/>
          <w:marRight w:val="0"/>
          <w:marTop w:val="0"/>
          <w:marBottom w:val="0"/>
          <w:divBdr>
            <w:top w:val="none" w:sz="0" w:space="0" w:color="auto"/>
            <w:left w:val="none" w:sz="0" w:space="0" w:color="auto"/>
            <w:bottom w:val="none" w:sz="0" w:space="0" w:color="auto"/>
            <w:right w:val="none" w:sz="0" w:space="0" w:color="auto"/>
          </w:divBdr>
        </w:div>
        <w:div w:id="2077194048">
          <w:marLeft w:val="480"/>
          <w:marRight w:val="0"/>
          <w:marTop w:val="0"/>
          <w:marBottom w:val="0"/>
          <w:divBdr>
            <w:top w:val="none" w:sz="0" w:space="0" w:color="auto"/>
            <w:left w:val="none" w:sz="0" w:space="0" w:color="auto"/>
            <w:bottom w:val="none" w:sz="0" w:space="0" w:color="auto"/>
            <w:right w:val="none" w:sz="0" w:space="0" w:color="auto"/>
          </w:divBdr>
        </w:div>
        <w:div w:id="1467970563">
          <w:marLeft w:val="480"/>
          <w:marRight w:val="0"/>
          <w:marTop w:val="0"/>
          <w:marBottom w:val="0"/>
          <w:divBdr>
            <w:top w:val="none" w:sz="0" w:space="0" w:color="auto"/>
            <w:left w:val="none" w:sz="0" w:space="0" w:color="auto"/>
            <w:bottom w:val="none" w:sz="0" w:space="0" w:color="auto"/>
            <w:right w:val="none" w:sz="0" w:space="0" w:color="auto"/>
          </w:divBdr>
        </w:div>
        <w:div w:id="1488790996">
          <w:marLeft w:val="480"/>
          <w:marRight w:val="0"/>
          <w:marTop w:val="0"/>
          <w:marBottom w:val="0"/>
          <w:divBdr>
            <w:top w:val="none" w:sz="0" w:space="0" w:color="auto"/>
            <w:left w:val="none" w:sz="0" w:space="0" w:color="auto"/>
            <w:bottom w:val="none" w:sz="0" w:space="0" w:color="auto"/>
            <w:right w:val="none" w:sz="0" w:space="0" w:color="auto"/>
          </w:divBdr>
        </w:div>
        <w:div w:id="25566134">
          <w:marLeft w:val="480"/>
          <w:marRight w:val="0"/>
          <w:marTop w:val="0"/>
          <w:marBottom w:val="0"/>
          <w:divBdr>
            <w:top w:val="none" w:sz="0" w:space="0" w:color="auto"/>
            <w:left w:val="none" w:sz="0" w:space="0" w:color="auto"/>
            <w:bottom w:val="none" w:sz="0" w:space="0" w:color="auto"/>
            <w:right w:val="none" w:sz="0" w:space="0" w:color="auto"/>
          </w:divBdr>
        </w:div>
        <w:div w:id="1085612128">
          <w:marLeft w:val="480"/>
          <w:marRight w:val="0"/>
          <w:marTop w:val="0"/>
          <w:marBottom w:val="0"/>
          <w:divBdr>
            <w:top w:val="none" w:sz="0" w:space="0" w:color="auto"/>
            <w:left w:val="none" w:sz="0" w:space="0" w:color="auto"/>
            <w:bottom w:val="none" w:sz="0" w:space="0" w:color="auto"/>
            <w:right w:val="none" w:sz="0" w:space="0" w:color="auto"/>
          </w:divBdr>
        </w:div>
        <w:div w:id="2091198896">
          <w:marLeft w:val="480"/>
          <w:marRight w:val="0"/>
          <w:marTop w:val="0"/>
          <w:marBottom w:val="0"/>
          <w:divBdr>
            <w:top w:val="none" w:sz="0" w:space="0" w:color="auto"/>
            <w:left w:val="none" w:sz="0" w:space="0" w:color="auto"/>
            <w:bottom w:val="none" w:sz="0" w:space="0" w:color="auto"/>
            <w:right w:val="none" w:sz="0" w:space="0" w:color="auto"/>
          </w:divBdr>
        </w:div>
        <w:div w:id="337738362">
          <w:marLeft w:val="480"/>
          <w:marRight w:val="0"/>
          <w:marTop w:val="0"/>
          <w:marBottom w:val="0"/>
          <w:divBdr>
            <w:top w:val="none" w:sz="0" w:space="0" w:color="auto"/>
            <w:left w:val="none" w:sz="0" w:space="0" w:color="auto"/>
            <w:bottom w:val="none" w:sz="0" w:space="0" w:color="auto"/>
            <w:right w:val="none" w:sz="0" w:space="0" w:color="auto"/>
          </w:divBdr>
        </w:div>
        <w:div w:id="1905094010">
          <w:marLeft w:val="480"/>
          <w:marRight w:val="0"/>
          <w:marTop w:val="0"/>
          <w:marBottom w:val="0"/>
          <w:divBdr>
            <w:top w:val="none" w:sz="0" w:space="0" w:color="auto"/>
            <w:left w:val="none" w:sz="0" w:space="0" w:color="auto"/>
            <w:bottom w:val="none" w:sz="0" w:space="0" w:color="auto"/>
            <w:right w:val="none" w:sz="0" w:space="0" w:color="auto"/>
          </w:divBdr>
        </w:div>
        <w:div w:id="143742105">
          <w:marLeft w:val="480"/>
          <w:marRight w:val="0"/>
          <w:marTop w:val="0"/>
          <w:marBottom w:val="0"/>
          <w:divBdr>
            <w:top w:val="none" w:sz="0" w:space="0" w:color="auto"/>
            <w:left w:val="none" w:sz="0" w:space="0" w:color="auto"/>
            <w:bottom w:val="none" w:sz="0" w:space="0" w:color="auto"/>
            <w:right w:val="none" w:sz="0" w:space="0" w:color="auto"/>
          </w:divBdr>
        </w:div>
        <w:div w:id="1459256925">
          <w:marLeft w:val="480"/>
          <w:marRight w:val="0"/>
          <w:marTop w:val="0"/>
          <w:marBottom w:val="0"/>
          <w:divBdr>
            <w:top w:val="none" w:sz="0" w:space="0" w:color="auto"/>
            <w:left w:val="none" w:sz="0" w:space="0" w:color="auto"/>
            <w:bottom w:val="none" w:sz="0" w:space="0" w:color="auto"/>
            <w:right w:val="none" w:sz="0" w:space="0" w:color="auto"/>
          </w:divBdr>
        </w:div>
        <w:div w:id="500630919">
          <w:marLeft w:val="480"/>
          <w:marRight w:val="0"/>
          <w:marTop w:val="0"/>
          <w:marBottom w:val="0"/>
          <w:divBdr>
            <w:top w:val="none" w:sz="0" w:space="0" w:color="auto"/>
            <w:left w:val="none" w:sz="0" w:space="0" w:color="auto"/>
            <w:bottom w:val="none" w:sz="0" w:space="0" w:color="auto"/>
            <w:right w:val="none" w:sz="0" w:space="0" w:color="auto"/>
          </w:divBdr>
        </w:div>
        <w:div w:id="110589466">
          <w:marLeft w:val="480"/>
          <w:marRight w:val="0"/>
          <w:marTop w:val="0"/>
          <w:marBottom w:val="0"/>
          <w:divBdr>
            <w:top w:val="none" w:sz="0" w:space="0" w:color="auto"/>
            <w:left w:val="none" w:sz="0" w:space="0" w:color="auto"/>
            <w:bottom w:val="none" w:sz="0" w:space="0" w:color="auto"/>
            <w:right w:val="none" w:sz="0" w:space="0" w:color="auto"/>
          </w:divBdr>
        </w:div>
        <w:div w:id="315841717">
          <w:marLeft w:val="480"/>
          <w:marRight w:val="0"/>
          <w:marTop w:val="0"/>
          <w:marBottom w:val="0"/>
          <w:divBdr>
            <w:top w:val="none" w:sz="0" w:space="0" w:color="auto"/>
            <w:left w:val="none" w:sz="0" w:space="0" w:color="auto"/>
            <w:bottom w:val="none" w:sz="0" w:space="0" w:color="auto"/>
            <w:right w:val="none" w:sz="0" w:space="0" w:color="auto"/>
          </w:divBdr>
        </w:div>
        <w:div w:id="1260943736">
          <w:marLeft w:val="480"/>
          <w:marRight w:val="0"/>
          <w:marTop w:val="0"/>
          <w:marBottom w:val="0"/>
          <w:divBdr>
            <w:top w:val="none" w:sz="0" w:space="0" w:color="auto"/>
            <w:left w:val="none" w:sz="0" w:space="0" w:color="auto"/>
            <w:bottom w:val="none" w:sz="0" w:space="0" w:color="auto"/>
            <w:right w:val="none" w:sz="0" w:space="0" w:color="auto"/>
          </w:divBdr>
        </w:div>
        <w:div w:id="1350519642">
          <w:marLeft w:val="480"/>
          <w:marRight w:val="0"/>
          <w:marTop w:val="0"/>
          <w:marBottom w:val="0"/>
          <w:divBdr>
            <w:top w:val="none" w:sz="0" w:space="0" w:color="auto"/>
            <w:left w:val="none" w:sz="0" w:space="0" w:color="auto"/>
            <w:bottom w:val="none" w:sz="0" w:space="0" w:color="auto"/>
            <w:right w:val="none" w:sz="0" w:space="0" w:color="auto"/>
          </w:divBdr>
        </w:div>
        <w:div w:id="2138638088">
          <w:marLeft w:val="480"/>
          <w:marRight w:val="0"/>
          <w:marTop w:val="0"/>
          <w:marBottom w:val="0"/>
          <w:divBdr>
            <w:top w:val="none" w:sz="0" w:space="0" w:color="auto"/>
            <w:left w:val="none" w:sz="0" w:space="0" w:color="auto"/>
            <w:bottom w:val="none" w:sz="0" w:space="0" w:color="auto"/>
            <w:right w:val="none" w:sz="0" w:space="0" w:color="auto"/>
          </w:divBdr>
        </w:div>
        <w:div w:id="948588248">
          <w:marLeft w:val="480"/>
          <w:marRight w:val="0"/>
          <w:marTop w:val="0"/>
          <w:marBottom w:val="0"/>
          <w:divBdr>
            <w:top w:val="none" w:sz="0" w:space="0" w:color="auto"/>
            <w:left w:val="none" w:sz="0" w:space="0" w:color="auto"/>
            <w:bottom w:val="none" w:sz="0" w:space="0" w:color="auto"/>
            <w:right w:val="none" w:sz="0" w:space="0" w:color="auto"/>
          </w:divBdr>
        </w:div>
      </w:divsChild>
    </w:div>
    <w:div w:id="2035226143">
      <w:bodyDiv w:val="1"/>
      <w:marLeft w:val="0"/>
      <w:marRight w:val="0"/>
      <w:marTop w:val="0"/>
      <w:marBottom w:val="0"/>
      <w:divBdr>
        <w:top w:val="none" w:sz="0" w:space="0" w:color="auto"/>
        <w:left w:val="none" w:sz="0" w:space="0" w:color="auto"/>
        <w:bottom w:val="none" w:sz="0" w:space="0" w:color="auto"/>
        <w:right w:val="none" w:sz="0" w:space="0" w:color="auto"/>
      </w:divBdr>
      <w:divsChild>
        <w:div w:id="746079166">
          <w:marLeft w:val="480"/>
          <w:marRight w:val="0"/>
          <w:marTop w:val="0"/>
          <w:marBottom w:val="0"/>
          <w:divBdr>
            <w:top w:val="none" w:sz="0" w:space="0" w:color="auto"/>
            <w:left w:val="none" w:sz="0" w:space="0" w:color="auto"/>
            <w:bottom w:val="none" w:sz="0" w:space="0" w:color="auto"/>
            <w:right w:val="none" w:sz="0" w:space="0" w:color="auto"/>
          </w:divBdr>
        </w:div>
        <w:div w:id="1701399045">
          <w:marLeft w:val="480"/>
          <w:marRight w:val="0"/>
          <w:marTop w:val="0"/>
          <w:marBottom w:val="0"/>
          <w:divBdr>
            <w:top w:val="none" w:sz="0" w:space="0" w:color="auto"/>
            <w:left w:val="none" w:sz="0" w:space="0" w:color="auto"/>
            <w:bottom w:val="none" w:sz="0" w:space="0" w:color="auto"/>
            <w:right w:val="none" w:sz="0" w:space="0" w:color="auto"/>
          </w:divBdr>
        </w:div>
        <w:div w:id="1982805319">
          <w:marLeft w:val="480"/>
          <w:marRight w:val="0"/>
          <w:marTop w:val="0"/>
          <w:marBottom w:val="0"/>
          <w:divBdr>
            <w:top w:val="none" w:sz="0" w:space="0" w:color="auto"/>
            <w:left w:val="none" w:sz="0" w:space="0" w:color="auto"/>
            <w:bottom w:val="none" w:sz="0" w:space="0" w:color="auto"/>
            <w:right w:val="none" w:sz="0" w:space="0" w:color="auto"/>
          </w:divBdr>
        </w:div>
        <w:div w:id="1681197660">
          <w:marLeft w:val="480"/>
          <w:marRight w:val="0"/>
          <w:marTop w:val="0"/>
          <w:marBottom w:val="0"/>
          <w:divBdr>
            <w:top w:val="none" w:sz="0" w:space="0" w:color="auto"/>
            <w:left w:val="none" w:sz="0" w:space="0" w:color="auto"/>
            <w:bottom w:val="none" w:sz="0" w:space="0" w:color="auto"/>
            <w:right w:val="none" w:sz="0" w:space="0" w:color="auto"/>
          </w:divBdr>
        </w:div>
        <w:div w:id="476192872">
          <w:marLeft w:val="480"/>
          <w:marRight w:val="0"/>
          <w:marTop w:val="0"/>
          <w:marBottom w:val="0"/>
          <w:divBdr>
            <w:top w:val="none" w:sz="0" w:space="0" w:color="auto"/>
            <w:left w:val="none" w:sz="0" w:space="0" w:color="auto"/>
            <w:bottom w:val="none" w:sz="0" w:space="0" w:color="auto"/>
            <w:right w:val="none" w:sz="0" w:space="0" w:color="auto"/>
          </w:divBdr>
        </w:div>
        <w:div w:id="1802110074">
          <w:marLeft w:val="480"/>
          <w:marRight w:val="0"/>
          <w:marTop w:val="0"/>
          <w:marBottom w:val="0"/>
          <w:divBdr>
            <w:top w:val="none" w:sz="0" w:space="0" w:color="auto"/>
            <w:left w:val="none" w:sz="0" w:space="0" w:color="auto"/>
            <w:bottom w:val="none" w:sz="0" w:space="0" w:color="auto"/>
            <w:right w:val="none" w:sz="0" w:space="0" w:color="auto"/>
          </w:divBdr>
        </w:div>
        <w:div w:id="639766302">
          <w:marLeft w:val="480"/>
          <w:marRight w:val="0"/>
          <w:marTop w:val="0"/>
          <w:marBottom w:val="0"/>
          <w:divBdr>
            <w:top w:val="none" w:sz="0" w:space="0" w:color="auto"/>
            <w:left w:val="none" w:sz="0" w:space="0" w:color="auto"/>
            <w:bottom w:val="none" w:sz="0" w:space="0" w:color="auto"/>
            <w:right w:val="none" w:sz="0" w:space="0" w:color="auto"/>
          </w:divBdr>
        </w:div>
        <w:div w:id="961224486">
          <w:marLeft w:val="480"/>
          <w:marRight w:val="0"/>
          <w:marTop w:val="0"/>
          <w:marBottom w:val="0"/>
          <w:divBdr>
            <w:top w:val="none" w:sz="0" w:space="0" w:color="auto"/>
            <w:left w:val="none" w:sz="0" w:space="0" w:color="auto"/>
            <w:bottom w:val="none" w:sz="0" w:space="0" w:color="auto"/>
            <w:right w:val="none" w:sz="0" w:space="0" w:color="auto"/>
          </w:divBdr>
        </w:div>
        <w:div w:id="1256863899">
          <w:marLeft w:val="480"/>
          <w:marRight w:val="0"/>
          <w:marTop w:val="0"/>
          <w:marBottom w:val="0"/>
          <w:divBdr>
            <w:top w:val="none" w:sz="0" w:space="0" w:color="auto"/>
            <w:left w:val="none" w:sz="0" w:space="0" w:color="auto"/>
            <w:bottom w:val="none" w:sz="0" w:space="0" w:color="auto"/>
            <w:right w:val="none" w:sz="0" w:space="0" w:color="auto"/>
          </w:divBdr>
        </w:div>
        <w:div w:id="408038113">
          <w:marLeft w:val="480"/>
          <w:marRight w:val="0"/>
          <w:marTop w:val="0"/>
          <w:marBottom w:val="0"/>
          <w:divBdr>
            <w:top w:val="none" w:sz="0" w:space="0" w:color="auto"/>
            <w:left w:val="none" w:sz="0" w:space="0" w:color="auto"/>
            <w:bottom w:val="none" w:sz="0" w:space="0" w:color="auto"/>
            <w:right w:val="none" w:sz="0" w:space="0" w:color="auto"/>
          </w:divBdr>
        </w:div>
        <w:div w:id="242840140">
          <w:marLeft w:val="480"/>
          <w:marRight w:val="0"/>
          <w:marTop w:val="0"/>
          <w:marBottom w:val="0"/>
          <w:divBdr>
            <w:top w:val="none" w:sz="0" w:space="0" w:color="auto"/>
            <w:left w:val="none" w:sz="0" w:space="0" w:color="auto"/>
            <w:bottom w:val="none" w:sz="0" w:space="0" w:color="auto"/>
            <w:right w:val="none" w:sz="0" w:space="0" w:color="auto"/>
          </w:divBdr>
        </w:div>
        <w:div w:id="761535480">
          <w:marLeft w:val="480"/>
          <w:marRight w:val="0"/>
          <w:marTop w:val="0"/>
          <w:marBottom w:val="0"/>
          <w:divBdr>
            <w:top w:val="none" w:sz="0" w:space="0" w:color="auto"/>
            <w:left w:val="none" w:sz="0" w:space="0" w:color="auto"/>
            <w:bottom w:val="none" w:sz="0" w:space="0" w:color="auto"/>
            <w:right w:val="none" w:sz="0" w:space="0" w:color="auto"/>
          </w:divBdr>
        </w:div>
        <w:div w:id="1717319490">
          <w:marLeft w:val="480"/>
          <w:marRight w:val="0"/>
          <w:marTop w:val="0"/>
          <w:marBottom w:val="0"/>
          <w:divBdr>
            <w:top w:val="none" w:sz="0" w:space="0" w:color="auto"/>
            <w:left w:val="none" w:sz="0" w:space="0" w:color="auto"/>
            <w:bottom w:val="none" w:sz="0" w:space="0" w:color="auto"/>
            <w:right w:val="none" w:sz="0" w:space="0" w:color="auto"/>
          </w:divBdr>
        </w:div>
        <w:div w:id="2035883645">
          <w:marLeft w:val="480"/>
          <w:marRight w:val="0"/>
          <w:marTop w:val="0"/>
          <w:marBottom w:val="0"/>
          <w:divBdr>
            <w:top w:val="none" w:sz="0" w:space="0" w:color="auto"/>
            <w:left w:val="none" w:sz="0" w:space="0" w:color="auto"/>
            <w:bottom w:val="none" w:sz="0" w:space="0" w:color="auto"/>
            <w:right w:val="none" w:sz="0" w:space="0" w:color="auto"/>
          </w:divBdr>
        </w:div>
        <w:div w:id="713844329">
          <w:marLeft w:val="480"/>
          <w:marRight w:val="0"/>
          <w:marTop w:val="0"/>
          <w:marBottom w:val="0"/>
          <w:divBdr>
            <w:top w:val="none" w:sz="0" w:space="0" w:color="auto"/>
            <w:left w:val="none" w:sz="0" w:space="0" w:color="auto"/>
            <w:bottom w:val="none" w:sz="0" w:space="0" w:color="auto"/>
            <w:right w:val="none" w:sz="0" w:space="0" w:color="auto"/>
          </w:divBdr>
        </w:div>
        <w:div w:id="2069304874">
          <w:marLeft w:val="480"/>
          <w:marRight w:val="0"/>
          <w:marTop w:val="0"/>
          <w:marBottom w:val="0"/>
          <w:divBdr>
            <w:top w:val="none" w:sz="0" w:space="0" w:color="auto"/>
            <w:left w:val="none" w:sz="0" w:space="0" w:color="auto"/>
            <w:bottom w:val="none" w:sz="0" w:space="0" w:color="auto"/>
            <w:right w:val="none" w:sz="0" w:space="0" w:color="auto"/>
          </w:divBdr>
        </w:div>
        <w:div w:id="118887911">
          <w:marLeft w:val="480"/>
          <w:marRight w:val="0"/>
          <w:marTop w:val="0"/>
          <w:marBottom w:val="0"/>
          <w:divBdr>
            <w:top w:val="none" w:sz="0" w:space="0" w:color="auto"/>
            <w:left w:val="none" w:sz="0" w:space="0" w:color="auto"/>
            <w:bottom w:val="none" w:sz="0" w:space="0" w:color="auto"/>
            <w:right w:val="none" w:sz="0" w:space="0" w:color="auto"/>
          </w:divBdr>
        </w:div>
        <w:div w:id="1154373135">
          <w:marLeft w:val="480"/>
          <w:marRight w:val="0"/>
          <w:marTop w:val="0"/>
          <w:marBottom w:val="0"/>
          <w:divBdr>
            <w:top w:val="none" w:sz="0" w:space="0" w:color="auto"/>
            <w:left w:val="none" w:sz="0" w:space="0" w:color="auto"/>
            <w:bottom w:val="none" w:sz="0" w:space="0" w:color="auto"/>
            <w:right w:val="none" w:sz="0" w:space="0" w:color="auto"/>
          </w:divBdr>
        </w:div>
        <w:div w:id="1134059229">
          <w:marLeft w:val="480"/>
          <w:marRight w:val="0"/>
          <w:marTop w:val="0"/>
          <w:marBottom w:val="0"/>
          <w:divBdr>
            <w:top w:val="none" w:sz="0" w:space="0" w:color="auto"/>
            <w:left w:val="none" w:sz="0" w:space="0" w:color="auto"/>
            <w:bottom w:val="none" w:sz="0" w:space="0" w:color="auto"/>
            <w:right w:val="none" w:sz="0" w:space="0" w:color="auto"/>
          </w:divBdr>
        </w:div>
      </w:divsChild>
    </w:div>
    <w:div w:id="2035231336">
      <w:bodyDiv w:val="1"/>
      <w:marLeft w:val="0"/>
      <w:marRight w:val="0"/>
      <w:marTop w:val="0"/>
      <w:marBottom w:val="0"/>
      <w:divBdr>
        <w:top w:val="none" w:sz="0" w:space="0" w:color="auto"/>
        <w:left w:val="none" w:sz="0" w:space="0" w:color="auto"/>
        <w:bottom w:val="none" w:sz="0" w:space="0" w:color="auto"/>
        <w:right w:val="none" w:sz="0" w:space="0" w:color="auto"/>
      </w:divBdr>
      <w:divsChild>
        <w:div w:id="819267445">
          <w:marLeft w:val="480"/>
          <w:marRight w:val="0"/>
          <w:marTop w:val="0"/>
          <w:marBottom w:val="0"/>
          <w:divBdr>
            <w:top w:val="none" w:sz="0" w:space="0" w:color="auto"/>
            <w:left w:val="none" w:sz="0" w:space="0" w:color="auto"/>
            <w:bottom w:val="none" w:sz="0" w:space="0" w:color="auto"/>
            <w:right w:val="none" w:sz="0" w:space="0" w:color="auto"/>
          </w:divBdr>
        </w:div>
        <w:div w:id="748120507">
          <w:marLeft w:val="480"/>
          <w:marRight w:val="0"/>
          <w:marTop w:val="0"/>
          <w:marBottom w:val="0"/>
          <w:divBdr>
            <w:top w:val="none" w:sz="0" w:space="0" w:color="auto"/>
            <w:left w:val="none" w:sz="0" w:space="0" w:color="auto"/>
            <w:bottom w:val="none" w:sz="0" w:space="0" w:color="auto"/>
            <w:right w:val="none" w:sz="0" w:space="0" w:color="auto"/>
          </w:divBdr>
        </w:div>
        <w:div w:id="1119495215">
          <w:marLeft w:val="480"/>
          <w:marRight w:val="0"/>
          <w:marTop w:val="0"/>
          <w:marBottom w:val="0"/>
          <w:divBdr>
            <w:top w:val="none" w:sz="0" w:space="0" w:color="auto"/>
            <w:left w:val="none" w:sz="0" w:space="0" w:color="auto"/>
            <w:bottom w:val="none" w:sz="0" w:space="0" w:color="auto"/>
            <w:right w:val="none" w:sz="0" w:space="0" w:color="auto"/>
          </w:divBdr>
        </w:div>
        <w:div w:id="2065792262">
          <w:marLeft w:val="480"/>
          <w:marRight w:val="0"/>
          <w:marTop w:val="0"/>
          <w:marBottom w:val="0"/>
          <w:divBdr>
            <w:top w:val="none" w:sz="0" w:space="0" w:color="auto"/>
            <w:left w:val="none" w:sz="0" w:space="0" w:color="auto"/>
            <w:bottom w:val="none" w:sz="0" w:space="0" w:color="auto"/>
            <w:right w:val="none" w:sz="0" w:space="0" w:color="auto"/>
          </w:divBdr>
        </w:div>
        <w:div w:id="1453743281">
          <w:marLeft w:val="480"/>
          <w:marRight w:val="0"/>
          <w:marTop w:val="0"/>
          <w:marBottom w:val="0"/>
          <w:divBdr>
            <w:top w:val="none" w:sz="0" w:space="0" w:color="auto"/>
            <w:left w:val="none" w:sz="0" w:space="0" w:color="auto"/>
            <w:bottom w:val="none" w:sz="0" w:space="0" w:color="auto"/>
            <w:right w:val="none" w:sz="0" w:space="0" w:color="auto"/>
          </w:divBdr>
        </w:div>
        <w:div w:id="894046580">
          <w:marLeft w:val="480"/>
          <w:marRight w:val="0"/>
          <w:marTop w:val="0"/>
          <w:marBottom w:val="0"/>
          <w:divBdr>
            <w:top w:val="none" w:sz="0" w:space="0" w:color="auto"/>
            <w:left w:val="none" w:sz="0" w:space="0" w:color="auto"/>
            <w:bottom w:val="none" w:sz="0" w:space="0" w:color="auto"/>
            <w:right w:val="none" w:sz="0" w:space="0" w:color="auto"/>
          </w:divBdr>
        </w:div>
        <w:div w:id="646788719">
          <w:marLeft w:val="480"/>
          <w:marRight w:val="0"/>
          <w:marTop w:val="0"/>
          <w:marBottom w:val="0"/>
          <w:divBdr>
            <w:top w:val="none" w:sz="0" w:space="0" w:color="auto"/>
            <w:left w:val="none" w:sz="0" w:space="0" w:color="auto"/>
            <w:bottom w:val="none" w:sz="0" w:space="0" w:color="auto"/>
            <w:right w:val="none" w:sz="0" w:space="0" w:color="auto"/>
          </w:divBdr>
        </w:div>
        <w:div w:id="1875724766">
          <w:marLeft w:val="480"/>
          <w:marRight w:val="0"/>
          <w:marTop w:val="0"/>
          <w:marBottom w:val="0"/>
          <w:divBdr>
            <w:top w:val="none" w:sz="0" w:space="0" w:color="auto"/>
            <w:left w:val="none" w:sz="0" w:space="0" w:color="auto"/>
            <w:bottom w:val="none" w:sz="0" w:space="0" w:color="auto"/>
            <w:right w:val="none" w:sz="0" w:space="0" w:color="auto"/>
          </w:divBdr>
        </w:div>
        <w:div w:id="895553895">
          <w:marLeft w:val="480"/>
          <w:marRight w:val="0"/>
          <w:marTop w:val="0"/>
          <w:marBottom w:val="0"/>
          <w:divBdr>
            <w:top w:val="none" w:sz="0" w:space="0" w:color="auto"/>
            <w:left w:val="none" w:sz="0" w:space="0" w:color="auto"/>
            <w:bottom w:val="none" w:sz="0" w:space="0" w:color="auto"/>
            <w:right w:val="none" w:sz="0" w:space="0" w:color="auto"/>
          </w:divBdr>
        </w:div>
        <w:div w:id="917252492">
          <w:marLeft w:val="480"/>
          <w:marRight w:val="0"/>
          <w:marTop w:val="0"/>
          <w:marBottom w:val="0"/>
          <w:divBdr>
            <w:top w:val="none" w:sz="0" w:space="0" w:color="auto"/>
            <w:left w:val="none" w:sz="0" w:space="0" w:color="auto"/>
            <w:bottom w:val="none" w:sz="0" w:space="0" w:color="auto"/>
            <w:right w:val="none" w:sz="0" w:space="0" w:color="auto"/>
          </w:divBdr>
        </w:div>
        <w:div w:id="981229094">
          <w:marLeft w:val="480"/>
          <w:marRight w:val="0"/>
          <w:marTop w:val="0"/>
          <w:marBottom w:val="0"/>
          <w:divBdr>
            <w:top w:val="none" w:sz="0" w:space="0" w:color="auto"/>
            <w:left w:val="none" w:sz="0" w:space="0" w:color="auto"/>
            <w:bottom w:val="none" w:sz="0" w:space="0" w:color="auto"/>
            <w:right w:val="none" w:sz="0" w:space="0" w:color="auto"/>
          </w:divBdr>
        </w:div>
        <w:div w:id="1906722792">
          <w:marLeft w:val="480"/>
          <w:marRight w:val="0"/>
          <w:marTop w:val="0"/>
          <w:marBottom w:val="0"/>
          <w:divBdr>
            <w:top w:val="none" w:sz="0" w:space="0" w:color="auto"/>
            <w:left w:val="none" w:sz="0" w:space="0" w:color="auto"/>
            <w:bottom w:val="none" w:sz="0" w:space="0" w:color="auto"/>
            <w:right w:val="none" w:sz="0" w:space="0" w:color="auto"/>
          </w:divBdr>
        </w:div>
        <w:div w:id="802503782">
          <w:marLeft w:val="480"/>
          <w:marRight w:val="0"/>
          <w:marTop w:val="0"/>
          <w:marBottom w:val="0"/>
          <w:divBdr>
            <w:top w:val="none" w:sz="0" w:space="0" w:color="auto"/>
            <w:left w:val="none" w:sz="0" w:space="0" w:color="auto"/>
            <w:bottom w:val="none" w:sz="0" w:space="0" w:color="auto"/>
            <w:right w:val="none" w:sz="0" w:space="0" w:color="auto"/>
          </w:divBdr>
        </w:div>
        <w:div w:id="123545988">
          <w:marLeft w:val="480"/>
          <w:marRight w:val="0"/>
          <w:marTop w:val="0"/>
          <w:marBottom w:val="0"/>
          <w:divBdr>
            <w:top w:val="none" w:sz="0" w:space="0" w:color="auto"/>
            <w:left w:val="none" w:sz="0" w:space="0" w:color="auto"/>
            <w:bottom w:val="none" w:sz="0" w:space="0" w:color="auto"/>
            <w:right w:val="none" w:sz="0" w:space="0" w:color="auto"/>
          </w:divBdr>
        </w:div>
        <w:div w:id="1749033657">
          <w:marLeft w:val="480"/>
          <w:marRight w:val="0"/>
          <w:marTop w:val="0"/>
          <w:marBottom w:val="0"/>
          <w:divBdr>
            <w:top w:val="none" w:sz="0" w:space="0" w:color="auto"/>
            <w:left w:val="none" w:sz="0" w:space="0" w:color="auto"/>
            <w:bottom w:val="none" w:sz="0" w:space="0" w:color="auto"/>
            <w:right w:val="none" w:sz="0" w:space="0" w:color="auto"/>
          </w:divBdr>
        </w:div>
        <w:div w:id="2096589892">
          <w:marLeft w:val="480"/>
          <w:marRight w:val="0"/>
          <w:marTop w:val="0"/>
          <w:marBottom w:val="0"/>
          <w:divBdr>
            <w:top w:val="none" w:sz="0" w:space="0" w:color="auto"/>
            <w:left w:val="none" w:sz="0" w:space="0" w:color="auto"/>
            <w:bottom w:val="none" w:sz="0" w:space="0" w:color="auto"/>
            <w:right w:val="none" w:sz="0" w:space="0" w:color="auto"/>
          </w:divBdr>
        </w:div>
        <w:div w:id="1084181425">
          <w:marLeft w:val="480"/>
          <w:marRight w:val="0"/>
          <w:marTop w:val="0"/>
          <w:marBottom w:val="0"/>
          <w:divBdr>
            <w:top w:val="none" w:sz="0" w:space="0" w:color="auto"/>
            <w:left w:val="none" w:sz="0" w:space="0" w:color="auto"/>
            <w:bottom w:val="none" w:sz="0" w:space="0" w:color="auto"/>
            <w:right w:val="none" w:sz="0" w:space="0" w:color="auto"/>
          </w:divBdr>
        </w:div>
        <w:div w:id="682321865">
          <w:marLeft w:val="480"/>
          <w:marRight w:val="0"/>
          <w:marTop w:val="0"/>
          <w:marBottom w:val="0"/>
          <w:divBdr>
            <w:top w:val="none" w:sz="0" w:space="0" w:color="auto"/>
            <w:left w:val="none" w:sz="0" w:space="0" w:color="auto"/>
            <w:bottom w:val="none" w:sz="0" w:space="0" w:color="auto"/>
            <w:right w:val="none" w:sz="0" w:space="0" w:color="auto"/>
          </w:divBdr>
        </w:div>
      </w:divsChild>
    </w:div>
    <w:div w:id="2052923519">
      <w:bodyDiv w:val="1"/>
      <w:marLeft w:val="0"/>
      <w:marRight w:val="0"/>
      <w:marTop w:val="0"/>
      <w:marBottom w:val="0"/>
      <w:divBdr>
        <w:top w:val="none" w:sz="0" w:space="0" w:color="auto"/>
        <w:left w:val="none" w:sz="0" w:space="0" w:color="auto"/>
        <w:bottom w:val="none" w:sz="0" w:space="0" w:color="auto"/>
        <w:right w:val="none" w:sz="0" w:space="0" w:color="auto"/>
      </w:divBdr>
      <w:divsChild>
        <w:div w:id="329412247">
          <w:marLeft w:val="480"/>
          <w:marRight w:val="0"/>
          <w:marTop w:val="0"/>
          <w:marBottom w:val="0"/>
          <w:divBdr>
            <w:top w:val="none" w:sz="0" w:space="0" w:color="auto"/>
            <w:left w:val="none" w:sz="0" w:space="0" w:color="auto"/>
            <w:bottom w:val="none" w:sz="0" w:space="0" w:color="auto"/>
            <w:right w:val="none" w:sz="0" w:space="0" w:color="auto"/>
          </w:divBdr>
        </w:div>
        <w:div w:id="1028873454">
          <w:marLeft w:val="480"/>
          <w:marRight w:val="0"/>
          <w:marTop w:val="0"/>
          <w:marBottom w:val="0"/>
          <w:divBdr>
            <w:top w:val="none" w:sz="0" w:space="0" w:color="auto"/>
            <w:left w:val="none" w:sz="0" w:space="0" w:color="auto"/>
            <w:bottom w:val="none" w:sz="0" w:space="0" w:color="auto"/>
            <w:right w:val="none" w:sz="0" w:space="0" w:color="auto"/>
          </w:divBdr>
        </w:div>
        <w:div w:id="1650015922">
          <w:marLeft w:val="480"/>
          <w:marRight w:val="0"/>
          <w:marTop w:val="0"/>
          <w:marBottom w:val="0"/>
          <w:divBdr>
            <w:top w:val="none" w:sz="0" w:space="0" w:color="auto"/>
            <w:left w:val="none" w:sz="0" w:space="0" w:color="auto"/>
            <w:bottom w:val="none" w:sz="0" w:space="0" w:color="auto"/>
            <w:right w:val="none" w:sz="0" w:space="0" w:color="auto"/>
          </w:divBdr>
        </w:div>
        <w:div w:id="296299363">
          <w:marLeft w:val="480"/>
          <w:marRight w:val="0"/>
          <w:marTop w:val="0"/>
          <w:marBottom w:val="0"/>
          <w:divBdr>
            <w:top w:val="none" w:sz="0" w:space="0" w:color="auto"/>
            <w:left w:val="none" w:sz="0" w:space="0" w:color="auto"/>
            <w:bottom w:val="none" w:sz="0" w:space="0" w:color="auto"/>
            <w:right w:val="none" w:sz="0" w:space="0" w:color="auto"/>
          </w:divBdr>
        </w:div>
        <w:div w:id="808017495">
          <w:marLeft w:val="480"/>
          <w:marRight w:val="0"/>
          <w:marTop w:val="0"/>
          <w:marBottom w:val="0"/>
          <w:divBdr>
            <w:top w:val="none" w:sz="0" w:space="0" w:color="auto"/>
            <w:left w:val="none" w:sz="0" w:space="0" w:color="auto"/>
            <w:bottom w:val="none" w:sz="0" w:space="0" w:color="auto"/>
            <w:right w:val="none" w:sz="0" w:space="0" w:color="auto"/>
          </w:divBdr>
        </w:div>
        <w:div w:id="535387172">
          <w:marLeft w:val="480"/>
          <w:marRight w:val="0"/>
          <w:marTop w:val="0"/>
          <w:marBottom w:val="0"/>
          <w:divBdr>
            <w:top w:val="none" w:sz="0" w:space="0" w:color="auto"/>
            <w:left w:val="none" w:sz="0" w:space="0" w:color="auto"/>
            <w:bottom w:val="none" w:sz="0" w:space="0" w:color="auto"/>
            <w:right w:val="none" w:sz="0" w:space="0" w:color="auto"/>
          </w:divBdr>
        </w:div>
        <w:div w:id="779178798">
          <w:marLeft w:val="480"/>
          <w:marRight w:val="0"/>
          <w:marTop w:val="0"/>
          <w:marBottom w:val="0"/>
          <w:divBdr>
            <w:top w:val="none" w:sz="0" w:space="0" w:color="auto"/>
            <w:left w:val="none" w:sz="0" w:space="0" w:color="auto"/>
            <w:bottom w:val="none" w:sz="0" w:space="0" w:color="auto"/>
            <w:right w:val="none" w:sz="0" w:space="0" w:color="auto"/>
          </w:divBdr>
        </w:div>
        <w:div w:id="1348370182">
          <w:marLeft w:val="480"/>
          <w:marRight w:val="0"/>
          <w:marTop w:val="0"/>
          <w:marBottom w:val="0"/>
          <w:divBdr>
            <w:top w:val="none" w:sz="0" w:space="0" w:color="auto"/>
            <w:left w:val="none" w:sz="0" w:space="0" w:color="auto"/>
            <w:bottom w:val="none" w:sz="0" w:space="0" w:color="auto"/>
            <w:right w:val="none" w:sz="0" w:space="0" w:color="auto"/>
          </w:divBdr>
        </w:div>
        <w:div w:id="806439501">
          <w:marLeft w:val="480"/>
          <w:marRight w:val="0"/>
          <w:marTop w:val="0"/>
          <w:marBottom w:val="0"/>
          <w:divBdr>
            <w:top w:val="none" w:sz="0" w:space="0" w:color="auto"/>
            <w:left w:val="none" w:sz="0" w:space="0" w:color="auto"/>
            <w:bottom w:val="none" w:sz="0" w:space="0" w:color="auto"/>
            <w:right w:val="none" w:sz="0" w:space="0" w:color="auto"/>
          </w:divBdr>
        </w:div>
        <w:div w:id="1487430093">
          <w:marLeft w:val="480"/>
          <w:marRight w:val="0"/>
          <w:marTop w:val="0"/>
          <w:marBottom w:val="0"/>
          <w:divBdr>
            <w:top w:val="none" w:sz="0" w:space="0" w:color="auto"/>
            <w:left w:val="none" w:sz="0" w:space="0" w:color="auto"/>
            <w:bottom w:val="none" w:sz="0" w:space="0" w:color="auto"/>
            <w:right w:val="none" w:sz="0" w:space="0" w:color="auto"/>
          </w:divBdr>
        </w:div>
        <w:div w:id="686253241">
          <w:marLeft w:val="480"/>
          <w:marRight w:val="0"/>
          <w:marTop w:val="0"/>
          <w:marBottom w:val="0"/>
          <w:divBdr>
            <w:top w:val="none" w:sz="0" w:space="0" w:color="auto"/>
            <w:left w:val="none" w:sz="0" w:space="0" w:color="auto"/>
            <w:bottom w:val="none" w:sz="0" w:space="0" w:color="auto"/>
            <w:right w:val="none" w:sz="0" w:space="0" w:color="auto"/>
          </w:divBdr>
        </w:div>
        <w:div w:id="1531333421">
          <w:marLeft w:val="480"/>
          <w:marRight w:val="0"/>
          <w:marTop w:val="0"/>
          <w:marBottom w:val="0"/>
          <w:divBdr>
            <w:top w:val="none" w:sz="0" w:space="0" w:color="auto"/>
            <w:left w:val="none" w:sz="0" w:space="0" w:color="auto"/>
            <w:bottom w:val="none" w:sz="0" w:space="0" w:color="auto"/>
            <w:right w:val="none" w:sz="0" w:space="0" w:color="auto"/>
          </w:divBdr>
        </w:div>
        <w:div w:id="1918444351">
          <w:marLeft w:val="480"/>
          <w:marRight w:val="0"/>
          <w:marTop w:val="0"/>
          <w:marBottom w:val="0"/>
          <w:divBdr>
            <w:top w:val="none" w:sz="0" w:space="0" w:color="auto"/>
            <w:left w:val="none" w:sz="0" w:space="0" w:color="auto"/>
            <w:bottom w:val="none" w:sz="0" w:space="0" w:color="auto"/>
            <w:right w:val="none" w:sz="0" w:space="0" w:color="auto"/>
          </w:divBdr>
        </w:div>
        <w:div w:id="2122604265">
          <w:marLeft w:val="480"/>
          <w:marRight w:val="0"/>
          <w:marTop w:val="0"/>
          <w:marBottom w:val="0"/>
          <w:divBdr>
            <w:top w:val="none" w:sz="0" w:space="0" w:color="auto"/>
            <w:left w:val="none" w:sz="0" w:space="0" w:color="auto"/>
            <w:bottom w:val="none" w:sz="0" w:space="0" w:color="auto"/>
            <w:right w:val="none" w:sz="0" w:space="0" w:color="auto"/>
          </w:divBdr>
        </w:div>
        <w:div w:id="1576892709">
          <w:marLeft w:val="480"/>
          <w:marRight w:val="0"/>
          <w:marTop w:val="0"/>
          <w:marBottom w:val="0"/>
          <w:divBdr>
            <w:top w:val="none" w:sz="0" w:space="0" w:color="auto"/>
            <w:left w:val="none" w:sz="0" w:space="0" w:color="auto"/>
            <w:bottom w:val="none" w:sz="0" w:space="0" w:color="auto"/>
            <w:right w:val="none" w:sz="0" w:space="0" w:color="auto"/>
          </w:divBdr>
        </w:div>
        <w:div w:id="674891159">
          <w:marLeft w:val="480"/>
          <w:marRight w:val="0"/>
          <w:marTop w:val="0"/>
          <w:marBottom w:val="0"/>
          <w:divBdr>
            <w:top w:val="none" w:sz="0" w:space="0" w:color="auto"/>
            <w:left w:val="none" w:sz="0" w:space="0" w:color="auto"/>
            <w:bottom w:val="none" w:sz="0" w:space="0" w:color="auto"/>
            <w:right w:val="none" w:sz="0" w:space="0" w:color="auto"/>
          </w:divBdr>
        </w:div>
        <w:div w:id="113720519">
          <w:marLeft w:val="480"/>
          <w:marRight w:val="0"/>
          <w:marTop w:val="0"/>
          <w:marBottom w:val="0"/>
          <w:divBdr>
            <w:top w:val="none" w:sz="0" w:space="0" w:color="auto"/>
            <w:left w:val="none" w:sz="0" w:space="0" w:color="auto"/>
            <w:bottom w:val="none" w:sz="0" w:space="0" w:color="auto"/>
            <w:right w:val="none" w:sz="0" w:space="0" w:color="auto"/>
          </w:divBdr>
        </w:div>
      </w:divsChild>
    </w:div>
    <w:div w:id="2106804575">
      <w:bodyDiv w:val="1"/>
      <w:marLeft w:val="0"/>
      <w:marRight w:val="0"/>
      <w:marTop w:val="0"/>
      <w:marBottom w:val="0"/>
      <w:divBdr>
        <w:top w:val="none" w:sz="0" w:space="0" w:color="auto"/>
        <w:left w:val="none" w:sz="0" w:space="0" w:color="auto"/>
        <w:bottom w:val="none" w:sz="0" w:space="0" w:color="auto"/>
        <w:right w:val="none" w:sz="0" w:space="0" w:color="auto"/>
      </w:divBdr>
      <w:divsChild>
        <w:div w:id="1872104784">
          <w:marLeft w:val="480"/>
          <w:marRight w:val="0"/>
          <w:marTop w:val="0"/>
          <w:marBottom w:val="0"/>
          <w:divBdr>
            <w:top w:val="none" w:sz="0" w:space="0" w:color="auto"/>
            <w:left w:val="none" w:sz="0" w:space="0" w:color="auto"/>
            <w:bottom w:val="none" w:sz="0" w:space="0" w:color="auto"/>
            <w:right w:val="none" w:sz="0" w:space="0" w:color="auto"/>
          </w:divBdr>
        </w:div>
        <w:div w:id="1720937189">
          <w:marLeft w:val="480"/>
          <w:marRight w:val="0"/>
          <w:marTop w:val="0"/>
          <w:marBottom w:val="0"/>
          <w:divBdr>
            <w:top w:val="none" w:sz="0" w:space="0" w:color="auto"/>
            <w:left w:val="none" w:sz="0" w:space="0" w:color="auto"/>
            <w:bottom w:val="none" w:sz="0" w:space="0" w:color="auto"/>
            <w:right w:val="none" w:sz="0" w:space="0" w:color="auto"/>
          </w:divBdr>
        </w:div>
        <w:div w:id="1851948096">
          <w:marLeft w:val="480"/>
          <w:marRight w:val="0"/>
          <w:marTop w:val="0"/>
          <w:marBottom w:val="0"/>
          <w:divBdr>
            <w:top w:val="none" w:sz="0" w:space="0" w:color="auto"/>
            <w:left w:val="none" w:sz="0" w:space="0" w:color="auto"/>
            <w:bottom w:val="none" w:sz="0" w:space="0" w:color="auto"/>
            <w:right w:val="none" w:sz="0" w:space="0" w:color="auto"/>
          </w:divBdr>
        </w:div>
        <w:div w:id="1893616005">
          <w:marLeft w:val="480"/>
          <w:marRight w:val="0"/>
          <w:marTop w:val="0"/>
          <w:marBottom w:val="0"/>
          <w:divBdr>
            <w:top w:val="none" w:sz="0" w:space="0" w:color="auto"/>
            <w:left w:val="none" w:sz="0" w:space="0" w:color="auto"/>
            <w:bottom w:val="none" w:sz="0" w:space="0" w:color="auto"/>
            <w:right w:val="none" w:sz="0" w:space="0" w:color="auto"/>
          </w:divBdr>
        </w:div>
        <w:div w:id="30111987">
          <w:marLeft w:val="480"/>
          <w:marRight w:val="0"/>
          <w:marTop w:val="0"/>
          <w:marBottom w:val="0"/>
          <w:divBdr>
            <w:top w:val="none" w:sz="0" w:space="0" w:color="auto"/>
            <w:left w:val="none" w:sz="0" w:space="0" w:color="auto"/>
            <w:bottom w:val="none" w:sz="0" w:space="0" w:color="auto"/>
            <w:right w:val="none" w:sz="0" w:space="0" w:color="auto"/>
          </w:divBdr>
        </w:div>
        <w:div w:id="1490563714">
          <w:marLeft w:val="480"/>
          <w:marRight w:val="0"/>
          <w:marTop w:val="0"/>
          <w:marBottom w:val="0"/>
          <w:divBdr>
            <w:top w:val="none" w:sz="0" w:space="0" w:color="auto"/>
            <w:left w:val="none" w:sz="0" w:space="0" w:color="auto"/>
            <w:bottom w:val="none" w:sz="0" w:space="0" w:color="auto"/>
            <w:right w:val="none" w:sz="0" w:space="0" w:color="auto"/>
          </w:divBdr>
        </w:div>
        <w:div w:id="579683740">
          <w:marLeft w:val="480"/>
          <w:marRight w:val="0"/>
          <w:marTop w:val="0"/>
          <w:marBottom w:val="0"/>
          <w:divBdr>
            <w:top w:val="none" w:sz="0" w:space="0" w:color="auto"/>
            <w:left w:val="none" w:sz="0" w:space="0" w:color="auto"/>
            <w:bottom w:val="none" w:sz="0" w:space="0" w:color="auto"/>
            <w:right w:val="none" w:sz="0" w:space="0" w:color="auto"/>
          </w:divBdr>
        </w:div>
        <w:div w:id="1796365107">
          <w:marLeft w:val="480"/>
          <w:marRight w:val="0"/>
          <w:marTop w:val="0"/>
          <w:marBottom w:val="0"/>
          <w:divBdr>
            <w:top w:val="none" w:sz="0" w:space="0" w:color="auto"/>
            <w:left w:val="none" w:sz="0" w:space="0" w:color="auto"/>
            <w:bottom w:val="none" w:sz="0" w:space="0" w:color="auto"/>
            <w:right w:val="none" w:sz="0" w:space="0" w:color="auto"/>
          </w:divBdr>
        </w:div>
        <w:div w:id="915211339">
          <w:marLeft w:val="480"/>
          <w:marRight w:val="0"/>
          <w:marTop w:val="0"/>
          <w:marBottom w:val="0"/>
          <w:divBdr>
            <w:top w:val="none" w:sz="0" w:space="0" w:color="auto"/>
            <w:left w:val="none" w:sz="0" w:space="0" w:color="auto"/>
            <w:bottom w:val="none" w:sz="0" w:space="0" w:color="auto"/>
            <w:right w:val="none" w:sz="0" w:space="0" w:color="auto"/>
          </w:divBdr>
        </w:div>
        <w:div w:id="1352223692">
          <w:marLeft w:val="480"/>
          <w:marRight w:val="0"/>
          <w:marTop w:val="0"/>
          <w:marBottom w:val="0"/>
          <w:divBdr>
            <w:top w:val="none" w:sz="0" w:space="0" w:color="auto"/>
            <w:left w:val="none" w:sz="0" w:space="0" w:color="auto"/>
            <w:bottom w:val="none" w:sz="0" w:space="0" w:color="auto"/>
            <w:right w:val="none" w:sz="0" w:space="0" w:color="auto"/>
          </w:divBdr>
        </w:div>
        <w:div w:id="2112896619">
          <w:marLeft w:val="480"/>
          <w:marRight w:val="0"/>
          <w:marTop w:val="0"/>
          <w:marBottom w:val="0"/>
          <w:divBdr>
            <w:top w:val="none" w:sz="0" w:space="0" w:color="auto"/>
            <w:left w:val="none" w:sz="0" w:space="0" w:color="auto"/>
            <w:bottom w:val="none" w:sz="0" w:space="0" w:color="auto"/>
            <w:right w:val="none" w:sz="0" w:space="0" w:color="auto"/>
          </w:divBdr>
        </w:div>
        <w:div w:id="378866321">
          <w:marLeft w:val="480"/>
          <w:marRight w:val="0"/>
          <w:marTop w:val="0"/>
          <w:marBottom w:val="0"/>
          <w:divBdr>
            <w:top w:val="none" w:sz="0" w:space="0" w:color="auto"/>
            <w:left w:val="none" w:sz="0" w:space="0" w:color="auto"/>
            <w:bottom w:val="none" w:sz="0" w:space="0" w:color="auto"/>
            <w:right w:val="none" w:sz="0" w:space="0" w:color="auto"/>
          </w:divBdr>
        </w:div>
        <w:div w:id="13652881">
          <w:marLeft w:val="480"/>
          <w:marRight w:val="0"/>
          <w:marTop w:val="0"/>
          <w:marBottom w:val="0"/>
          <w:divBdr>
            <w:top w:val="none" w:sz="0" w:space="0" w:color="auto"/>
            <w:left w:val="none" w:sz="0" w:space="0" w:color="auto"/>
            <w:bottom w:val="none" w:sz="0" w:space="0" w:color="auto"/>
            <w:right w:val="none" w:sz="0" w:space="0" w:color="auto"/>
          </w:divBdr>
        </w:div>
        <w:div w:id="2075812362">
          <w:marLeft w:val="480"/>
          <w:marRight w:val="0"/>
          <w:marTop w:val="0"/>
          <w:marBottom w:val="0"/>
          <w:divBdr>
            <w:top w:val="none" w:sz="0" w:space="0" w:color="auto"/>
            <w:left w:val="none" w:sz="0" w:space="0" w:color="auto"/>
            <w:bottom w:val="none" w:sz="0" w:space="0" w:color="auto"/>
            <w:right w:val="none" w:sz="0" w:space="0" w:color="auto"/>
          </w:divBdr>
        </w:div>
        <w:div w:id="1896970475">
          <w:marLeft w:val="480"/>
          <w:marRight w:val="0"/>
          <w:marTop w:val="0"/>
          <w:marBottom w:val="0"/>
          <w:divBdr>
            <w:top w:val="none" w:sz="0" w:space="0" w:color="auto"/>
            <w:left w:val="none" w:sz="0" w:space="0" w:color="auto"/>
            <w:bottom w:val="none" w:sz="0" w:space="0" w:color="auto"/>
            <w:right w:val="none" w:sz="0" w:space="0" w:color="auto"/>
          </w:divBdr>
        </w:div>
        <w:div w:id="404450860">
          <w:marLeft w:val="480"/>
          <w:marRight w:val="0"/>
          <w:marTop w:val="0"/>
          <w:marBottom w:val="0"/>
          <w:divBdr>
            <w:top w:val="none" w:sz="0" w:space="0" w:color="auto"/>
            <w:left w:val="none" w:sz="0" w:space="0" w:color="auto"/>
            <w:bottom w:val="none" w:sz="0" w:space="0" w:color="auto"/>
            <w:right w:val="none" w:sz="0" w:space="0" w:color="auto"/>
          </w:divBdr>
        </w:div>
        <w:div w:id="762604281">
          <w:marLeft w:val="480"/>
          <w:marRight w:val="0"/>
          <w:marTop w:val="0"/>
          <w:marBottom w:val="0"/>
          <w:divBdr>
            <w:top w:val="none" w:sz="0" w:space="0" w:color="auto"/>
            <w:left w:val="none" w:sz="0" w:space="0" w:color="auto"/>
            <w:bottom w:val="none" w:sz="0" w:space="0" w:color="auto"/>
            <w:right w:val="none" w:sz="0" w:space="0" w:color="auto"/>
          </w:divBdr>
        </w:div>
      </w:divsChild>
    </w:div>
    <w:div w:id="2113939569">
      <w:bodyDiv w:val="1"/>
      <w:marLeft w:val="0"/>
      <w:marRight w:val="0"/>
      <w:marTop w:val="0"/>
      <w:marBottom w:val="0"/>
      <w:divBdr>
        <w:top w:val="none" w:sz="0" w:space="0" w:color="auto"/>
        <w:left w:val="none" w:sz="0" w:space="0" w:color="auto"/>
        <w:bottom w:val="none" w:sz="0" w:space="0" w:color="auto"/>
        <w:right w:val="none" w:sz="0" w:space="0" w:color="auto"/>
      </w:divBdr>
      <w:divsChild>
        <w:div w:id="1849058102">
          <w:marLeft w:val="480"/>
          <w:marRight w:val="0"/>
          <w:marTop w:val="0"/>
          <w:marBottom w:val="0"/>
          <w:divBdr>
            <w:top w:val="none" w:sz="0" w:space="0" w:color="auto"/>
            <w:left w:val="none" w:sz="0" w:space="0" w:color="auto"/>
            <w:bottom w:val="none" w:sz="0" w:space="0" w:color="auto"/>
            <w:right w:val="none" w:sz="0" w:space="0" w:color="auto"/>
          </w:divBdr>
        </w:div>
        <w:div w:id="2038458164">
          <w:marLeft w:val="480"/>
          <w:marRight w:val="0"/>
          <w:marTop w:val="0"/>
          <w:marBottom w:val="0"/>
          <w:divBdr>
            <w:top w:val="none" w:sz="0" w:space="0" w:color="auto"/>
            <w:left w:val="none" w:sz="0" w:space="0" w:color="auto"/>
            <w:bottom w:val="none" w:sz="0" w:space="0" w:color="auto"/>
            <w:right w:val="none" w:sz="0" w:space="0" w:color="auto"/>
          </w:divBdr>
        </w:div>
        <w:div w:id="2112123225">
          <w:marLeft w:val="480"/>
          <w:marRight w:val="0"/>
          <w:marTop w:val="0"/>
          <w:marBottom w:val="0"/>
          <w:divBdr>
            <w:top w:val="none" w:sz="0" w:space="0" w:color="auto"/>
            <w:left w:val="none" w:sz="0" w:space="0" w:color="auto"/>
            <w:bottom w:val="none" w:sz="0" w:space="0" w:color="auto"/>
            <w:right w:val="none" w:sz="0" w:space="0" w:color="auto"/>
          </w:divBdr>
        </w:div>
        <w:div w:id="1247182260">
          <w:marLeft w:val="480"/>
          <w:marRight w:val="0"/>
          <w:marTop w:val="0"/>
          <w:marBottom w:val="0"/>
          <w:divBdr>
            <w:top w:val="none" w:sz="0" w:space="0" w:color="auto"/>
            <w:left w:val="none" w:sz="0" w:space="0" w:color="auto"/>
            <w:bottom w:val="none" w:sz="0" w:space="0" w:color="auto"/>
            <w:right w:val="none" w:sz="0" w:space="0" w:color="auto"/>
          </w:divBdr>
        </w:div>
        <w:div w:id="425660461">
          <w:marLeft w:val="480"/>
          <w:marRight w:val="0"/>
          <w:marTop w:val="0"/>
          <w:marBottom w:val="0"/>
          <w:divBdr>
            <w:top w:val="none" w:sz="0" w:space="0" w:color="auto"/>
            <w:left w:val="none" w:sz="0" w:space="0" w:color="auto"/>
            <w:bottom w:val="none" w:sz="0" w:space="0" w:color="auto"/>
            <w:right w:val="none" w:sz="0" w:space="0" w:color="auto"/>
          </w:divBdr>
        </w:div>
        <w:div w:id="1524129564">
          <w:marLeft w:val="480"/>
          <w:marRight w:val="0"/>
          <w:marTop w:val="0"/>
          <w:marBottom w:val="0"/>
          <w:divBdr>
            <w:top w:val="none" w:sz="0" w:space="0" w:color="auto"/>
            <w:left w:val="none" w:sz="0" w:space="0" w:color="auto"/>
            <w:bottom w:val="none" w:sz="0" w:space="0" w:color="auto"/>
            <w:right w:val="none" w:sz="0" w:space="0" w:color="auto"/>
          </w:divBdr>
        </w:div>
        <w:div w:id="2074044005">
          <w:marLeft w:val="480"/>
          <w:marRight w:val="0"/>
          <w:marTop w:val="0"/>
          <w:marBottom w:val="0"/>
          <w:divBdr>
            <w:top w:val="none" w:sz="0" w:space="0" w:color="auto"/>
            <w:left w:val="none" w:sz="0" w:space="0" w:color="auto"/>
            <w:bottom w:val="none" w:sz="0" w:space="0" w:color="auto"/>
            <w:right w:val="none" w:sz="0" w:space="0" w:color="auto"/>
          </w:divBdr>
        </w:div>
        <w:div w:id="785925198">
          <w:marLeft w:val="480"/>
          <w:marRight w:val="0"/>
          <w:marTop w:val="0"/>
          <w:marBottom w:val="0"/>
          <w:divBdr>
            <w:top w:val="none" w:sz="0" w:space="0" w:color="auto"/>
            <w:left w:val="none" w:sz="0" w:space="0" w:color="auto"/>
            <w:bottom w:val="none" w:sz="0" w:space="0" w:color="auto"/>
            <w:right w:val="none" w:sz="0" w:space="0" w:color="auto"/>
          </w:divBdr>
        </w:div>
        <w:div w:id="1420517991">
          <w:marLeft w:val="480"/>
          <w:marRight w:val="0"/>
          <w:marTop w:val="0"/>
          <w:marBottom w:val="0"/>
          <w:divBdr>
            <w:top w:val="none" w:sz="0" w:space="0" w:color="auto"/>
            <w:left w:val="none" w:sz="0" w:space="0" w:color="auto"/>
            <w:bottom w:val="none" w:sz="0" w:space="0" w:color="auto"/>
            <w:right w:val="none" w:sz="0" w:space="0" w:color="auto"/>
          </w:divBdr>
        </w:div>
        <w:div w:id="740375438">
          <w:marLeft w:val="480"/>
          <w:marRight w:val="0"/>
          <w:marTop w:val="0"/>
          <w:marBottom w:val="0"/>
          <w:divBdr>
            <w:top w:val="none" w:sz="0" w:space="0" w:color="auto"/>
            <w:left w:val="none" w:sz="0" w:space="0" w:color="auto"/>
            <w:bottom w:val="none" w:sz="0" w:space="0" w:color="auto"/>
            <w:right w:val="none" w:sz="0" w:space="0" w:color="auto"/>
          </w:divBdr>
        </w:div>
        <w:div w:id="852650769">
          <w:marLeft w:val="480"/>
          <w:marRight w:val="0"/>
          <w:marTop w:val="0"/>
          <w:marBottom w:val="0"/>
          <w:divBdr>
            <w:top w:val="none" w:sz="0" w:space="0" w:color="auto"/>
            <w:left w:val="none" w:sz="0" w:space="0" w:color="auto"/>
            <w:bottom w:val="none" w:sz="0" w:space="0" w:color="auto"/>
            <w:right w:val="none" w:sz="0" w:space="0" w:color="auto"/>
          </w:divBdr>
        </w:div>
        <w:div w:id="404258312">
          <w:marLeft w:val="480"/>
          <w:marRight w:val="0"/>
          <w:marTop w:val="0"/>
          <w:marBottom w:val="0"/>
          <w:divBdr>
            <w:top w:val="none" w:sz="0" w:space="0" w:color="auto"/>
            <w:left w:val="none" w:sz="0" w:space="0" w:color="auto"/>
            <w:bottom w:val="none" w:sz="0" w:space="0" w:color="auto"/>
            <w:right w:val="none" w:sz="0" w:space="0" w:color="auto"/>
          </w:divBdr>
        </w:div>
        <w:div w:id="1091127206">
          <w:marLeft w:val="480"/>
          <w:marRight w:val="0"/>
          <w:marTop w:val="0"/>
          <w:marBottom w:val="0"/>
          <w:divBdr>
            <w:top w:val="none" w:sz="0" w:space="0" w:color="auto"/>
            <w:left w:val="none" w:sz="0" w:space="0" w:color="auto"/>
            <w:bottom w:val="none" w:sz="0" w:space="0" w:color="auto"/>
            <w:right w:val="none" w:sz="0" w:space="0" w:color="auto"/>
          </w:divBdr>
        </w:div>
        <w:div w:id="385377120">
          <w:marLeft w:val="480"/>
          <w:marRight w:val="0"/>
          <w:marTop w:val="0"/>
          <w:marBottom w:val="0"/>
          <w:divBdr>
            <w:top w:val="none" w:sz="0" w:space="0" w:color="auto"/>
            <w:left w:val="none" w:sz="0" w:space="0" w:color="auto"/>
            <w:bottom w:val="none" w:sz="0" w:space="0" w:color="auto"/>
            <w:right w:val="none" w:sz="0" w:space="0" w:color="auto"/>
          </w:divBdr>
        </w:div>
        <w:div w:id="1960991250">
          <w:marLeft w:val="480"/>
          <w:marRight w:val="0"/>
          <w:marTop w:val="0"/>
          <w:marBottom w:val="0"/>
          <w:divBdr>
            <w:top w:val="none" w:sz="0" w:space="0" w:color="auto"/>
            <w:left w:val="none" w:sz="0" w:space="0" w:color="auto"/>
            <w:bottom w:val="none" w:sz="0" w:space="0" w:color="auto"/>
            <w:right w:val="none" w:sz="0" w:space="0" w:color="auto"/>
          </w:divBdr>
        </w:div>
        <w:div w:id="996152766">
          <w:marLeft w:val="480"/>
          <w:marRight w:val="0"/>
          <w:marTop w:val="0"/>
          <w:marBottom w:val="0"/>
          <w:divBdr>
            <w:top w:val="none" w:sz="0" w:space="0" w:color="auto"/>
            <w:left w:val="none" w:sz="0" w:space="0" w:color="auto"/>
            <w:bottom w:val="none" w:sz="0" w:space="0" w:color="auto"/>
            <w:right w:val="none" w:sz="0" w:space="0" w:color="auto"/>
          </w:divBdr>
        </w:div>
        <w:div w:id="26879396">
          <w:marLeft w:val="480"/>
          <w:marRight w:val="0"/>
          <w:marTop w:val="0"/>
          <w:marBottom w:val="0"/>
          <w:divBdr>
            <w:top w:val="none" w:sz="0" w:space="0" w:color="auto"/>
            <w:left w:val="none" w:sz="0" w:space="0" w:color="auto"/>
            <w:bottom w:val="none" w:sz="0" w:space="0" w:color="auto"/>
            <w:right w:val="none" w:sz="0" w:space="0" w:color="auto"/>
          </w:divBdr>
        </w:div>
        <w:div w:id="1293486926">
          <w:marLeft w:val="480"/>
          <w:marRight w:val="0"/>
          <w:marTop w:val="0"/>
          <w:marBottom w:val="0"/>
          <w:divBdr>
            <w:top w:val="none" w:sz="0" w:space="0" w:color="auto"/>
            <w:left w:val="none" w:sz="0" w:space="0" w:color="auto"/>
            <w:bottom w:val="none" w:sz="0" w:space="0" w:color="auto"/>
            <w:right w:val="none" w:sz="0" w:space="0" w:color="auto"/>
          </w:divBdr>
        </w:div>
      </w:divsChild>
    </w:div>
    <w:div w:id="2132161053">
      <w:bodyDiv w:val="1"/>
      <w:marLeft w:val="0"/>
      <w:marRight w:val="0"/>
      <w:marTop w:val="0"/>
      <w:marBottom w:val="0"/>
      <w:divBdr>
        <w:top w:val="none" w:sz="0" w:space="0" w:color="auto"/>
        <w:left w:val="none" w:sz="0" w:space="0" w:color="auto"/>
        <w:bottom w:val="none" w:sz="0" w:space="0" w:color="auto"/>
        <w:right w:val="none" w:sz="0" w:space="0" w:color="auto"/>
      </w:divBdr>
      <w:divsChild>
        <w:div w:id="416099094">
          <w:marLeft w:val="480"/>
          <w:marRight w:val="0"/>
          <w:marTop w:val="0"/>
          <w:marBottom w:val="0"/>
          <w:divBdr>
            <w:top w:val="none" w:sz="0" w:space="0" w:color="auto"/>
            <w:left w:val="none" w:sz="0" w:space="0" w:color="auto"/>
            <w:bottom w:val="none" w:sz="0" w:space="0" w:color="auto"/>
            <w:right w:val="none" w:sz="0" w:space="0" w:color="auto"/>
          </w:divBdr>
        </w:div>
        <w:div w:id="807357318">
          <w:marLeft w:val="480"/>
          <w:marRight w:val="0"/>
          <w:marTop w:val="0"/>
          <w:marBottom w:val="0"/>
          <w:divBdr>
            <w:top w:val="none" w:sz="0" w:space="0" w:color="auto"/>
            <w:left w:val="none" w:sz="0" w:space="0" w:color="auto"/>
            <w:bottom w:val="none" w:sz="0" w:space="0" w:color="auto"/>
            <w:right w:val="none" w:sz="0" w:space="0" w:color="auto"/>
          </w:divBdr>
        </w:div>
        <w:div w:id="1906717448">
          <w:marLeft w:val="480"/>
          <w:marRight w:val="0"/>
          <w:marTop w:val="0"/>
          <w:marBottom w:val="0"/>
          <w:divBdr>
            <w:top w:val="none" w:sz="0" w:space="0" w:color="auto"/>
            <w:left w:val="none" w:sz="0" w:space="0" w:color="auto"/>
            <w:bottom w:val="none" w:sz="0" w:space="0" w:color="auto"/>
            <w:right w:val="none" w:sz="0" w:space="0" w:color="auto"/>
          </w:divBdr>
        </w:div>
        <w:div w:id="1346903250">
          <w:marLeft w:val="480"/>
          <w:marRight w:val="0"/>
          <w:marTop w:val="0"/>
          <w:marBottom w:val="0"/>
          <w:divBdr>
            <w:top w:val="none" w:sz="0" w:space="0" w:color="auto"/>
            <w:left w:val="none" w:sz="0" w:space="0" w:color="auto"/>
            <w:bottom w:val="none" w:sz="0" w:space="0" w:color="auto"/>
            <w:right w:val="none" w:sz="0" w:space="0" w:color="auto"/>
          </w:divBdr>
        </w:div>
        <w:div w:id="616370050">
          <w:marLeft w:val="480"/>
          <w:marRight w:val="0"/>
          <w:marTop w:val="0"/>
          <w:marBottom w:val="0"/>
          <w:divBdr>
            <w:top w:val="none" w:sz="0" w:space="0" w:color="auto"/>
            <w:left w:val="none" w:sz="0" w:space="0" w:color="auto"/>
            <w:bottom w:val="none" w:sz="0" w:space="0" w:color="auto"/>
            <w:right w:val="none" w:sz="0" w:space="0" w:color="auto"/>
          </w:divBdr>
        </w:div>
        <w:div w:id="1858693071">
          <w:marLeft w:val="480"/>
          <w:marRight w:val="0"/>
          <w:marTop w:val="0"/>
          <w:marBottom w:val="0"/>
          <w:divBdr>
            <w:top w:val="none" w:sz="0" w:space="0" w:color="auto"/>
            <w:left w:val="none" w:sz="0" w:space="0" w:color="auto"/>
            <w:bottom w:val="none" w:sz="0" w:space="0" w:color="auto"/>
            <w:right w:val="none" w:sz="0" w:space="0" w:color="auto"/>
          </w:divBdr>
        </w:div>
        <w:div w:id="1756393858">
          <w:marLeft w:val="480"/>
          <w:marRight w:val="0"/>
          <w:marTop w:val="0"/>
          <w:marBottom w:val="0"/>
          <w:divBdr>
            <w:top w:val="none" w:sz="0" w:space="0" w:color="auto"/>
            <w:left w:val="none" w:sz="0" w:space="0" w:color="auto"/>
            <w:bottom w:val="none" w:sz="0" w:space="0" w:color="auto"/>
            <w:right w:val="none" w:sz="0" w:space="0" w:color="auto"/>
          </w:divBdr>
        </w:div>
        <w:div w:id="1979875206">
          <w:marLeft w:val="480"/>
          <w:marRight w:val="0"/>
          <w:marTop w:val="0"/>
          <w:marBottom w:val="0"/>
          <w:divBdr>
            <w:top w:val="none" w:sz="0" w:space="0" w:color="auto"/>
            <w:left w:val="none" w:sz="0" w:space="0" w:color="auto"/>
            <w:bottom w:val="none" w:sz="0" w:space="0" w:color="auto"/>
            <w:right w:val="none" w:sz="0" w:space="0" w:color="auto"/>
          </w:divBdr>
        </w:div>
        <w:div w:id="370493548">
          <w:marLeft w:val="480"/>
          <w:marRight w:val="0"/>
          <w:marTop w:val="0"/>
          <w:marBottom w:val="0"/>
          <w:divBdr>
            <w:top w:val="none" w:sz="0" w:space="0" w:color="auto"/>
            <w:left w:val="none" w:sz="0" w:space="0" w:color="auto"/>
            <w:bottom w:val="none" w:sz="0" w:space="0" w:color="auto"/>
            <w:right w:val="none" w:sz="0" w:space="0" w:color="auto"/>
          </w:divBdr>
        </w:div>
        <w:div w:id="821576800">
          <w:marLeft w:val="480"/>
          <w:marRight w:val="0"/>
          <w:marTop w:val="0"/>
          <w:marBottom w:val="0"/>
          <w:divBdr>
            <w:top w:val="none" w:sz="0" w:space="0" w:color="auto"/>
            <w:left w:val="none" w:sz="0" w:space="0" w:color="auto"/>
            <w:bottom w:val="none" w:sz="0" w:space="0" w:color="auto"/>
            <w:right w:val="none" w:sz="0" w:space="0" w:color="auto"/>
          </w:divBdr>
        </w:div>
        <w:div w:id="1650089627">
          <w:marLeft w:val="480"/>
          <w:marRight w:val="0"/>
          <w:marTop w:val="0"/>
          <w:marBottom w:val="0"/>
          <w:divBdr>
            <w:top w:val="none" w:sz="0" w:space="0" w:color="auto"/>
            <w:left w:val="none" w:sz="0" w:space="0" w:color="auto"/>
            <w:bottom w:val="none" w:sz="0" w:space="0" w:color="auto"/>
            <w:right w:val="none" w:sz="0" w:space="0" w:color="auto"/>
          </w:divBdr>
        </w:div>
        <w:div w:id="1625767750">
          <w:marLeft w:val="480"/>
          <w:marRight w:val="0"/>
          <w:marTop w:val="0"/>
          <w:marBottom w:val="0"/>
          <w:divBdr>
            <w:top w:val="none" w:sz="0" w:space="0" w:color="auto"/>
            <w:left w:val="none" w:sz="0" w:space="0" w:color="auto"/>
            <w:bottom w:val="none" w:sz="0" w:space="0" w:color="auto"/>
            <w:right w:val="none" w:sz="0" w:space="0" w:color="auto"/>
          </w:divBdr>
        </w:div>
        <w:div w:id="865868806">
          <w:marLeft w:val="480"/>
          <w:marRight w:val="0"/>
          <w:marTop w:val="0"/>
          <w:marBottom w:val="0"/>
          <w:divBdr>
            <w:top w:val="none" w:sz="0" w:space="0" w:color="auto"/>
            <w:left w:val="none" w:sz="0" w:space="0" w:color="auto"/>
            <w:bottom w:val="none" w:sz="0" w:space="0" w:color="auto"/>
            <w:right w:val="none" w:sz="0" w:space="0" w:color="auto"/>
          </w:divBdr>
        </w:div>
        <w:div w:id="208956323">
          <w:marLeft w:val="480"/>
          <w:marRight w:val="0"/>
          <w:marTop w:val="0"/>
          <w:marBottom w:val="0"/>
          <w:divBdr>
            <w:top w:val="none" w:sz="0" w:space="0" w:color="auto"/>
            <w:left w:val="none" w:sz="0" w:space="0" w:color="auto"/>
            <w:bottom w:val="none" w:sz="0" w:space="0" w:color="auto"/>
            <w:right w:val="none" w:sz="0" w:space="0" w:color="auto"/>
          </w:divBdr>
        </w:div>
        <w:div w:id="271715244">
          <w:marLeft w:val="480"/>
          <w:marRight w:val="0"/>
          <w:marTop w:val="0"/>
          <w:marBottom w:val="0"/>
          <w:divBdr>
            <w:top w:val="none" w:sz="0" w:space="0" w:color="auto"/>
            <w:left w:val="none" w:sz="0" w:space="0" w:color="auto"/>
            <w:bottom w:val="none" w:sz="0" w:space="0" w:color="auto"/>
            <w:right w:val="none" w:sz="0" w:space="0" w:color="auto"/>
          </w:divBdr>
        </w:div>
        <w:div w:id="1293900642">
          <w:marLeft w:val="480"/>
          <w:marRight w:val="0"/>
          <w:marTop w:val="0"/>
          <w:marBottom w:val="0"/>
          <w:divBdr>
            <w:top w:val="none" w:sz="0" w:space="0" w:color="auto"/>
            <w:left w:val="none" w:sz="0" w:space="0" w:color="auto"/>
            <w:bottom w:val="none" w:sz="0" w:space="0" w:color="auto"/>
            <w:right w:val="none" w:sz="0" w:space="0" w:color="auto"/>
          </w:divBdr>
        </w:div>
        <w:div w:id="1302926553">
          <w:marLeft w:val="480"/>
          <w:marRight w:val="0"/>
          <w:marTop w:val="0"/>
          <w:marBottom w:val="0"/>
          <w:divBdr>
            <w:top w:val="none" w:sz="0" w:space="0" w:color="auto"/>
            <w:left w:val="none" w:sz="0" w:space="0" w:color="auto"/>
            <w:bottom w:val="none" w:sz="0" w:space="0" w:color="auto"/>
            <w:right w:val="none" w:sz="0" w:space="0" w:color="auto"/>
          </w:divBdr>
        </w:div>
        <w:div w:id="567496166">
          <w:marLeft w:val="480"/>
          <w:marRight w:val="0"/>
          <w:marTop w:val="0"/>
          <w:marBottom w:val="0"/>
          <w:divBdr>
            <w:top w:val="none" w:sz="0" w:space="0" w:color="auto"/>
            <w:left w:val="none" w:sz="0" w:space="0" w:color="auto"/>
            <w:bottom w:val="none" w:sz="0" w:space="0" w:color="auto"/>
            <w:right w:val="none" w:sz="0" w:space="0" w:color="auto"/>
          </w:divBdr>
        </w:div>
        <w:div w:id="1857645472">
          <w:marLeft w:val="480"/>
          <w:marRight w:val="0"/>
          <w:marTop w:val="0"/>
          <w:marBottom w:val="0"/>
          <w:divBdr>
            <w:top w:val="none" w:sz="0" w:space="0" w:color="auto"/>
            <w:left w:val="none" w:sz="0" w:space="0" w:color="auto"/>
            <w:bottom w:val="none" w:sz="0" w:space="0" w:color="auto"/>
            <w:right w:val="none" w:sz="0" w:space="0" w:color="auto"/>
          </w:divBdr>
        </w:div>
        <w:div w:id="1168599951">
          <w:marLeft w:val="480"/>
          <w:marRight w:val="0"/>
          <w:marTop w:val="0"/>
          <w:marBottom w:val="0"/>
          <w:divBdr>
            <w:top w:val="none" w:sz="0" w:space="0" w:color="auto"/>
            <w:left w:val="none" w:sz="0" w:space="0" w:color="auto"/>
            <w:bottom w:val="none" w:sz="0" w:space="0" w:color="auto"/>
            <w:right w:val="none" w:sz="0" w:space="0" w:color="auto"/>
          </w:divBdr>
        </w:div>
        <w:div w:id="816579678">
          <w:marLeft w:val="480"/>
          <w:marRight w:val="0"/>
          <w:marTop w:val="0"/>
          <w:marBottom w:val="0"/>
          <w:divBdr>
            <w:top w:val="none" w:sz="0" w:space="0" w:color="auto"/>
            <w:left w:val="none" w:sz="0" w:space="0" w:color="auto"/>
            <w:bottom w:val="none" w:sz="0" w:space="0" w:color="auto"/>
            <w:right w:val="none" w:sz="0" w:space="0" w:color="auto"/>
          </w:divBdr>
        </w:div>
        <w:div w:id="27026312">
          <w:marLeft w:val="480"/>
          <w:marRight w:val="0"/>
          <w:marTop w:val="0"/>
          <w:marBottom w:val="0"/>
          <w:divBdr>
            <w:top w:val="none" w:sz="0" w:space="0" w:color="auto"/>
            <w:left w:val="none" w:sz="0" w:space="0" w:color="auto"/>
            <w:bottom w:val="none" w:sz="0" w:space="0" w:color="auto"/>
            <w:right w:val="none" w:sz="0" w:space="0" w:color="auto"/>
          </w:divBdr>
        </w:div>
        <w:div w:id="772168160">
          <w:marLeft w:val="480"/>
          <w:marRight w:val="0"/>
          <w:marTop w:val="0"/>
          <w:marBottom w:val="0"/>
          <w:divBdr>
            <w:top w:val="none" w:sz="0" w:space="0" w:color="auto"/>
            <w:left w:val="none" w:sz="0" w:space="0" w:color="auto"/>
            <w:bottom w:val="none" w:sz="0" w:space="0" w:color="auto"/>
            <w:right w:val="none" w:sz="0" w:space="0" w:color="auto"/>
          </w:divBdr>
        </w:div>
        <w:div w:id="1227497319">
          <w:marLeft w:val="480"/>
          <w:marRight w:val="0"/>
          <w:marTop w:val="0"/>
          <w:marBottom w:val="0"/>
          <w:divBdr>
            <w:top w:val="none" w:sz="0" w:space="0" w:color="auto"/>
            <w:left w:val="none" w:sz="0" w:space="0" w:color="auto"/>
            <w:bottom w:val="none" w:sz="0" w:space="0" w:color="auto"/>
            <w:right w:val="none" w:sz="0" w:space="0" w:color="auto"/>
          </w:divBdr>
        </w:div>
        <w:div w:id="2061131444">
          <w:marLeft w:val="480"/>
          <w:marRight w:val="0"/>
          <w:marTop w:val="0"/>
          <w:marBottom w:val="0"/>
          <w:divBdr>
            <w:top w:val="none" w:sz="0" w:space="0" w:color="auto"/>
            <w:left w:val="none" w:sz="0" w:space="0" w:color="auto"/>
            <w:bottom w:val="none" w:sz="0" w:space="0" w:color="auto"/>
            <w:right w:val="none" w:sz="0" w:space="0" w:color="auto"/>
          </w:divBdr>
        </w:div>
        <w:div w:id="690105388">
          <w:marLeft w:val="480"/>
          <w:marRight w:val="0"/>
          <w:marTop w:val="0"/>
          <w:marBottom w:val="0"/>
          <w:divBdr>
            <w:top w:val="none" w:sz="0" w:space="0" w:color="auto"/>
            <w:left w:val="none" w:sz="0" w:space="0" w:color="auto"/>
            <w:bottom w:val="none" w:sz="0" w:space="0" w:color="auto"/>
            <w:right w:val="none" w:sz="0" w:space="0" w:color="auto"/>
          </w:divBdr>
        </w:div>
        <w:div w:id="1430270072">
          <w:marLeft w:val="480"/>
          <w:marRight w:val="0"/>
          <w:marTop w:val="0"/>
          <w:marBottom w:val="0"/>
          <w:divBdr>
            <w:top w:val="none" w:sz="0" w:space="0" w:color="auto"/>
            <w:left w:val="none" w:sz="0" w:space="0" w:color="auto"/>
            <w:bottom w:val="none" w:sz="0" w:space="0" w:color="auto"/>
            <w:right w:val="none" w:sz="0" w:space="0" w:color="auto"/>
          </w:divBdr>
        </w:div>
        <w:div w:id="172308239">
          <w:marLeft w:val="480"/>
          <w:marRight w:val="0"/>
          <w:marTop w:val="0"/>
          <w:marBottom w:val="0"/>
          <w:divBdr>
            <w:top w:val="none" w:sz="0" w:space="0" w:color="auto"/>
            <w:left w:val="none" w:sz="0" w:space="0" w:color="auto"/>
            <w:bottom w:val="none" w:sz="0" w:space="0" w:color="auto"/>
            <w:right w:val="none" w:sz="0" w:space="0" w:color="auto"/>
          </w:divBdr>
        </w:div>
        <w:div w:id="711345217">
          <w:marLeft w:val="480"/>
          <w:marRight w:val="0"/>
          <w:marTop w:val="0"/>
          <w:marBottom w:val="0"/>
          <w:divBdr>
            <w:top w:val="none" w:sz="0" w:space="0" w:color="auto"/>
            <w:left w:val="none" w:sz="0" w:space="0" w:color="auto"/>
            <w:bottom w:val="none" w:sz="0" w:space="0" w:color="auto"/>
            <w:right w:val="none" w:sz="0" w:space="0" w:color="auto"/>
          </w:divBdr>
        </w:div>
        <w:div w:id="2059939702">
          <w:marLeft w:val="480"/>
          <w:marRight w:val="0"/>
          <w:marTop w:val="0"/>
          <w:marBottom w:val="0"/>
          <w:divBdr>
            <w:top w:val="none" w:sz="0" w:space="0" w:color="auto"/>
            <w:left w:val="none" w:sz="0" w:space="0" w:color="auto"/>
            <w:bottom w:val="none" w:sz="0" w:space="0" w:color="auto"/>
            <w:right w:val="none" w:sz="0" w:space="0" w:color="auto"/>
          </w:divBdr>
        </w:div>
        <w:div w:id="546646456">
          <w:marLeft w:val="48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4F4506BF6B84DC2930B7DDB8DF550B9"/>
        <w:category>
          <w:name w:val="General"/>
          <w:gallery w:val="placeholder"/>
        </w:category>
        <w:types>
          <w:type w:val="bbPlcHdr"/>
        </w:types>
        <w:behaviors>
          <w:behavior w:val="content"/>
        </w:behaviors>
        <w:guid w:val="{C519C4C2-0367-41DA-B88D-9B0BBB16802D}"/>
      </w:docPartPr>
      <w:docPartBody>
        <w:p w:rsidR="003700AE" w:rsidRDefault="00B22FC2" w:rsidP="00B22FC2">
          <w:pPr>
            <w:pStyle w:val="B4F4506BF6B84DC2930B7DDB8DF550B9"/>
          </w:pPr>
          <w:r w:rsidRPr="001F2634">
            <w:rPr>
              <w:rStyle w:val="Placehold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LT Std">
    <w:altName w:val="Cambria"/>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FC2"/>
    <w:rsid w:val="0010492B"/>
    <w:rsid w:val="00273A44"/>
    <w:rsid w:val="003700AE"/>
    <w:rsid w:val="004E2FEB"/>
    <w:rsid w:val="005A34E4"/>
    <w:rsid w:val="006D3610"/>
    <w:rsid w:val="007F7F82"/>
    <w:rsid w:val="008B7EA4"/>
    <w:rsid w:val="009E559C"/>
    <w:rsid w:val="00A84BA1"/>
    <w:rsid w:val="00B22FC2"/>
    <w:rsid w:val="00B4019E"/>
    <w:rsid w:val="00D14632"/>
    <w:rsid w:val="00D639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22FC2"/>
    <w:rPr>
      <w:color w:val="808080"/>
    </w:rPr>
  </w:style>
  <w:style w:type="paragraph" w:customStyle="1" w:styleId="B4F4506BF6B84DC2930B7DDB8DF550B9">
    <w:name w:val="B4F4506BF6B84DC2930B7DDB8DF550B9"/>
    <w:rsid w:val="00B22FC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6B3C8445-A996-4B4A-BBF2-5F9742648923}">
  <we:reference id="wa104382081" version="1.55.1.0" store="en-US" storeType="OMEX"/>
  <we:alternateReferences>
    <we:reference id="WA104382081" version="1.55.1.0" store="" storeType="OMEX"/>
  </we:alternateReferences>
  <we:properties>
    <we:property name="MENDELEY_CITATIONS" value="[{&quot;citationID&quot;:&quot;MENDELEY_CITATION_4492eeea-4004-4e6f-925d-17845d51b231&quot;,&quot;properties&quot;:{&quot;noteIndex&quot;:0},&quot;isEdited&quot;:false,&quot;manualOverride&quot;:{&quot;isManuallyOverridden&quot;:false,&quot;citeprocText&quot;:&quot;(Ward et al., 2009; Hedrich, 2012; Anschütz et al., 2014; Jegla et al., 2019; Stanton et al., 2022; Blatt, 2024)&quot;,&quot;manualOverrideText&quot;:&quot;&quot;},&quot;citationItems&quot;:[{&quot;id&quot;:&quot;75abb26e-f0bf-395e-882d-743d9c02a4d7&quot;,&quot;itemData&quot;:{&quot;type&quot;:&quot;article-journal&quot;,&quot;id&quot;:&quot;75abb26e-f0bf-395e-882d-743d9c02a4d7&quot;,&quot;title&quot;:&quot;Ion channels in plants&quot;,&quot;author&quot;:[{&quot;family&quot;:&quot;Hedrich&quot;,&quot;given&quot;:&quot;Rainer&quot;,&quot;parse-names&quot;:false,&quot;dropping-particle&quot;:&quot;&quot;,&quot;non-dropping-particle&quot;:&quot;&quot;}],&quot;container-title&quot;:&quot;Physiological Reviews&quot;,&quot;container-title-short&quot;:&quot;Physiol Rev&quot;,&quot;accessed&quot;:{&quot;date-parts&quot;:[[2024,4,9]]},&quot;DOI&quot;:&quot;10.1152/PHYSREV.00038.2011/SUPPL_FILE/VIDEO1.MP4&quot;,&quot;ISSN&quot;:&quot;00319333&quot;,&quot;PMID&quot;:&quot;23073631&quot;,&quot;URL&quot;:&quot;https://journals.physiology.org/doi/10.1152/physrev.00038.2011&quot;,&quot;issued&quot;:{&quot;date-parts&quot;:[[2012,10,1]]},&quot;page&quot;:&quot;1777-1811&quot;,&quot;abstract&quot;:&quot;Since the first recordings of single potassium channel activities in the plasma membrane of guard cells more than 25 years ago, patch-clamp studies discovered a variety of ion channels in all cell types and plant species under inspection. Their properties differed in a cell type-and cell membrane-dependent manner. Guard cells, for which the existence of plant potassium channels was initially documented, advanced to a versatile model system for studying plant ion channel structure, function, and physiology. Interestingly, one of the first identified potassium-channel genes encoding the Shaker-type channel KAT1 was shown to be highly expressed in guard cells. KAT1-type channels from Arabidopsis thaliana and its homologs from other species were found to encode the K-selective inward rectifiers that had already been recorded in early patch-clamp studies with guard cells. Within the genome era, additional Arabidopsis Shaker-type channels appeared. All nine members of the Arabidopsis Shaker family are localized at the plasma membrane, where they either operate as inward rectifiers, outward rectifiers, weak voltage-dependent channels, or electrically silent, but modulatory subunits. The vacuole membrane, in contrast, harbors a set of two-pore K channels. Just very recently, two plant anion channel families of the SLAC/SLAH and ALMT/QUAC type were identified. SLAC1/SLAH3 and QUAC1 are expressed in guard cells and mediate Slow-and Rapid-type anion currents, respectively, that are involved in volume and turgor regulation. Anion channels in guard cells and other plant cells are key targets within often complex signaling networks. Here, the present knowledge is reviewed for the plant ion channel biology. Special emphasis is drawn to the molecular mechanisms of channel regulation, in the context of model systems and in the light of evolution. © 2012 the American Physiological Society.&quot;,&quot;publisher&quot;:&quot; American Physiological Society Bethesda, MD&quot;,&quot;issue&quot;:&quot;4&quot;,&quot;volume&quot;:&quot;92&quot;},&quot;isTemporary&quot;:false},{&quot;id&quot;:&quot;c043b8c2-9810-3ebc-8461-2161812d0631&quot;,&quot;itemData&quot;:{&quot;type&quot;:&quot;article-journal&quot;,&quot;id&quot;:&quot;c043b8c2-9810-3ebc-8461-2161812d0631&quot;,&quot;title&quot;:&quot;A charged existence: A century of transmembrane ion transport in plants&quot;,&quot;author&quot;:[{&quot;family&quot;:&quot;Blatt&quot;,&quot;given&quot;:&quot;Michael R&quot;,&quot;parse-names&quot;:false,&quot;dropping-particle&quot;:&quot;&quot;,&quot;non-dropping-particle&quot;:&quot;&quot;}],&quot;container-title&quot;:&quot;Plant Physiology&quot;,&quot;container-title-short&quot;:&quot;Plant Physiol&quot;,&quot;accessed&quot;:{&quot;date-parts&quot;:[[2024,3,16]]},&quot;DOI&quot;:&quot;10.1093/PLPHYS/KIAD630&quot;,&quot;ISSN&quot;:&quot;0032-0889&quot;,&quot;PMID&quot;:&quot;38163639&quot;,&quot;URL&quot;:&quot;https://dx.doi.org/10.1093/plphys/kiad630&quot;,&quot;issued&quot;:{&quot;date-parts&quot;:[[2024,1,2]]},&quot;abstract&quot;:&quot;If the past century marked the birth of membrane transport as a focus for research in plants, the past 50 years has seen the field mature from arcane interest to a central pillar of plant physiology. Ion transport across plant membranes accounts for roughly 30% of the metabolic energy consumed by a plant cell, and it underpins virtually every aspect of plant biology, from mineral nutrition, cell expansion, and development to auxin polarity, fertilization, plant pathogen defense, and senescence. The means to quantify ion flux through individual transporters, even single channel proteins, became widely available as voltage clamp methods expanded from giant algal cells to the fungus Neurospora crassa in the 1970s and the cells of angiosperms in the 1980s. Here, I touch briefly on some key aspects of the development of modern electrophysiology with a focus on the guard cells of stomata, now without dispute the premier plant cell model for ion transport and its regulation. Guard cells have proven to be a crucible for many technical and conceptual developments that have since emerged into the mainstream of plant science. Their study continues to provide fundamental insights and carries much importance for the global challenges that face us today.&quot;,&quot;publisher&quot;:&quot;Oxford University Press (OUP)&quot;},&quot;isTemporary&quot;:false},{&quot;id&quot;:&quot;fa589223-d5f7-3167-a2c4-25d194d738bb&quot;,&quot;itemData&quot;:{&quot;type&quot;:&quot;article-journal&quot;,&quot;id&quot;:&quot;fa589223-d5f7-3167-a2c4-25d194d738bb&quot;,&quot;title&quot;:&quot;Zinc in plants: Integrating homeostasis and biofortification&quot;,&quot;author&quot;:[{&quot;family&quot;:&quot;Stanton&quot;,&quot;given&quot;:&quot;Camilla&quot;,&quot;parse-names&quot;:false,&quot;dropping-particle&quot;:&quot;&quot;,&quot;non-dropping-particle&quot;:&quot;&quot;},{&quot;family&quot;:&quot;Sanders&quot;,&quot;given&quot;:&quot;Dale&quot;,&quot;parse-names&quot;:false,&quot;dropping-particle&quot;:&quot;&quot;,&quot;non-dropping-particle&quot;:&quot;&quot;},{&quot;family&quot;:&quot;Krämer&quot;,&quot;given&quot;:&quot;Ute&quot;,&quot;parse-names&quot;:false,&quot;dropping-particle&quot;:&quot;&quot;,&quot;non-dropping-particle&quot;:&quot;&quot;},{&quot;family&quot;:&quot;Podar&quot;,&quot;given&quot;:&quot;Dorina&quot;,&quot;parse-names&quot;:false,&quot;dropping-particle&quot;:&quot;&quot;,&quot;non-dropping-particle&quot;:&quot;&quot;}],&quot;container-title&quot;:&quot;Molecular Plant&quot;,&quot;container-title-short&quot;:&quot;Mol Plant&quot;,&quot;accessed&quot;:{&quot;date-parts&quot;:[[2024,4,9]]},&quot;DOI&quot;:&quot;10.1016/J.MOLP.2021.12.008&quot;,&quot;ISSN&quot;:&quot;1674-2052&quot;,&quot;PMID&quot;:&quot;34952215&quot;,&quot;issued&quot;:{&quot;date-parts&quot;:[[2022,1,3]]},&quot;page&quot;:&quot;65-85&quot;,&quot;abstract&quot;:&quot;Zinc plays many essential roles in life. As a strong Lewis acid that lacks redox activity under environmental and cellular conditions, the Zn2+ cation is central in determining protein structure and catalytic function of nearly 10% of most eukaryotic proteomes. While specific functions of zinc have been elucidated at a molecular level in a number of plant proteins, wider issues abound with respect to the acquisition and distribution of zinc by plants. An important challenge is to understand how plants balance between Zn supply in soil and their own nutritional requirement for zinc, particularly where edaphic factors lead to a lack of bioavailable zinc or, conversely, an excess of zinc that bears a major risk of phytotoxicity. Plants are the ultimate source of zinc in the human diet, and human Zn deficiency accounts for over 400 000 deaths annually. Here, we review the current understanding of zinc homeostasis in plants from the molecular and physiological perspectives. We provide an overview of approaches pursued so far in Zn biofortification of crops. Finally, we outline a “push-pull” model of zinc nutrition in plants as a simplifying concept. In summary, this review discusses avenues that can potentially deliver wider benefits for both plant and human Zn nutrition.&quot;,&quot;publisher&quot;:&quot;Cell Press&quot;,&quot;issue&quot;:&quot;1&quot;,&quot;volume&quot;:&quot;15&quot;},&quot;isTemporary&quot;:false},{&quot;id&quot;:&quot;55eabc23-ab7f-3ff3-a185-afdd5e3ccb8a&quot;,&quot;itemData&quot;:{&quot;type&quot;:&quot;article-journal&quot;,&quot;id&quot;:&quot;55eabc23-ab7f-3ff3-a185-afdd5e3ccb8a&quot;,&quot;title&quot;:&quot;Evolution and Structural Characteristics of Plant Voltage-Gated K+ Channels&quot;,&quot;author&quot;:[{&quot;family&quot;:&quot;Jegla&quot;,&quot;given&quot;:&quot;Timothy&quot;,&quot;parse-names&quot;:false,&quot;dropping-particle&quot;:&quot;&quot;,&quot;non-dropping-particle&quot;:&quot;&quot;},{&quot;family&quot;:&quot;Busey&quot;,&quot;given&quot;:&quot;Gregory&quot;,&quot;parse-names&quot;:false,&quot;dropping-particle&quot;:&quot;&quot;,&quot;non-dropping-particle&quot;:&quot;&quot;},{&quot;family&quot;:&quot;Assmann&quot;,&quot;given&quot;:&quot;Sarah M.&quot;,&quot;parse-names&quot;:false,&quot;dropping-particle&quot;:&quot;&quot;,&quot;non-dropping-particle&quot;:&quot;&quot;}],&quot;container-title&quot;:&quot;The Plant Cell&quot;,&quot;container-title-short&quot;:&quot;Plant Cell&quot;,&quot;accessed&quot;:{&quot;date-parts&quot;:[[2024,4,9]]},&quot;DOI&quot;:&quot;10.1105/TPC.18.00523&quot;,&quot;ISSN&quot;:&quot;1040-4651&quot;,&quot;PMID&quot;:&quot;30389753&quot;,&quot;URL&quot;:&quot;https://dx.doi.org/10.1105/tpc.18.00523&quot;,&quot;issued&quot;:{&quot;date-parts&quot;:[[2019,1,28]]},&quot;page&quot;:&quot;2898-2909&quot;,&quot;abstract&quot;:&quot;Plant voltage-gated K+ channels have been referred to as “plant Shakers” in reference to animal Shaker channels, the first K+ channels identified. Recent advances in our knowledge of K+ channel evolution and structure have significantly deepened the divide between these plant and animal K+ channels, suggesting that it is time to completely retire the “plant Shaker” designation. Evolutionary genomics reveals that plant voltage-gated K+ channels and metazoan Shakers derive from distinct prokaryotic ancestors. The plant channels belong to a lineage that includes cyclic nucleotide-gated channels and metazoan ether-à-go-go and hyperpolarization-activated, cyclic nucleotide-gated channels. We refer to this lineage as the CNBD channel superfamily, because all these channels share a cytoplasmic gating domain homologous to cyclic nucleotide binding domains. The first structures of CNBD superfamily channels reveal marked differences in coupling between the voltage sensor and ion-conducting pore relative to metazoan Shaker channels. Viewing plant voltage-gated K+ channel function through the lens of CNBD superfamily structures should lead to insights into how these channels are regulated.&quot;,&quot;publisher&quot;:&quot;Oxford Academic&quot;,&quot;issue&quot;:&quot;12&quot;,&quot;volume&quot;:&quot;30&quot;},&quot;isTemporary&quot;:false},{&quot;id&quot;:&quot;f0dee901-0e36-3432-8d65-25d01e668ca2&quot;,&quot;itemData&quot;:{&quot;type&quot;:&quot;article-journal&quot;,&quot;id&quot;:&quot;f0dee901-0e36-3432-8d65-25d01e668ca2&quot;,&quot;title&quot;:&quot;Plant Ion Channels: Gene Families, Physiology, and Functional Genomics Analyses&quot;,&quot;author&quot;:[{&quot;family&quot;:&quot;Ward&quot;,&quot;given&quot;:&quot;John M.&quot;,&quot;parse-names&quot;:false,&quot;dropping-particle&quot;:&quot;&quot;,&quot;non-dropping-particle&quot;:&quot;&quot;},{&quot;family&quot;:&quot;Mäser&quot;,&quot;given&quot;:&quot;Pascal&quot;,&quot;parse-names&quot;:false,&quot;dropping-particle&quot;:&quot;&quot;,&quot;non-dropping-particle&quot;:&quot;&quot;},{&quot;family&quot;:&quot;Schroeder&quot;,&quot;given&quot;:&quot;Julian I.&quot;,&quot;parse-names&quot;:false,&quot;dropping-particle&quot;:&quot;&quot;,&quot;non-dropping-particle&quot;:&quot;&quot;}],&quot;container-title&quot;:&quot;Annual Review of Physiology&quot;,&quot;container-title-short&quot;:&quot;Annu Rev Physiol&quot;,&quot;accessed&quot;:{&quot;date-parts&quot;:[[2018,8,15]]},&quot;DOI&quot;:&quot;10.1146/annurev.physiol.010908.163204&quot;,&quot;ISSN&quot;:&quot;0066-4278&quot;,&quot;URL&quot;:&quot;http://www.annualreviews.org/doi/10.1146/annurev.physiol.010908.163204&quot;,&quot;issued&quot;:{&quot;date-parts&quot;:[[2009,3,12]]},&quot;page&quot;:&quot;59-82&quot;,&quot;abstract&quot;:&quot;Distinct potassium, anion, and calcium channels in the plasma membrane and vacuolar membrane of plant cells have been identified and characterized by patch clamping. Primarily owing to advances in Arabidopsis genetics and genomics, and yeast functional complementation, many of the corresponding genes have been identified. Recent advances in our understanding of ion channel genes that mediate signal transduction and ion transport are discussed here. Some plant ion channels, for example, ALMT and SLAC anion channel subunits, are unique. The majority of plant ion channel families exhibit homology to animal genes; such families include both hyperpolarization- and depolarization-activated Shaker-type potassium channels, CLC chloride transporters/channels, cyclic nucleotide–gated channels, and ionotropic glutamate receptor homologs. These plant ion channels offer unique opportunities to analyze the structural mechanisms and functions of ion channels. Here we review gene families of selected plant ion channel cl...&quot;,&quot;publisher&quot;:&quot; Annual Reviews &quot;,&quot;issue&quot;:&quot;1&quot;,&quot;volume&quot;:&quot;71&quot;},&quot;isTemporary&quot;:false},{&quot;id&quot;:&quot;198c9bc1-cb3c-33af-ad60-f9fc6dc6dd33&quot;,&quot;itemData&quot;:{&quot;type&quot;:&quot;article-journal&quot;,&quot;id&quot;:&quot;198c9bc1-cb3c-33af-ad60-f9fc6dc6dd33&quot;,&quot;title&quot;:&quot;Going beyond nutrition: Regulation of potassium homoeostasis as a common denominator of plant adaptive responses to environment&quot;,&quot;author&quot;:[{&quot;family&quot;:&quot;Anschütz&quot;,&quot;given&quot;:&quot;Uta&quot;,&quot;parse-names&quot;:false,&quot;dropping-particle&quot;:&quot;&quot;,&quot;non-dropping-particle&quot;:&quot;&quot;},{&quot;family&quot;:&quot;Becker&quot;,&quot;given&quot;:&quot;Dirk&quot;,&quot;parse-names&quot;:false,&quot;dropping-particle&quot;:&quot;&quot;,&quot;non-dropping-particle&quot;:&quot;&quot;},{&quot;family&quot;:&quot;Shabala&quot;,&quot;given&quot;:&quot;Sergey&quot;,&quot;parse-names&quot;:false,&quot;dropping-particle&quot;:&quot;&quot;,&quot;non-dropping-particle&quot;:&quot;&quot;}],&quot;container-title&quot;:&quot;Journal of Plant Physiology&quot;,&quot;container-title-short&quot;:&quot;J Plant Physiol&quot;,&quot;accessed&quot;:{&quot;date-parts&quot;:[[2016,8,7]]},&quot;DOI&quot;:&quot;10.1016/j.jplph.2014.01.009&quot;,&quot;ISSN&quot;:&quot;01761617&quot;,&quot;issued&quot;:{&quot;date-parts&quot;:[[2014]]},&quot;page&quot;:&quot;670-687&quot;,&quot;abstract&quot;:&quot;Partially and fully completed plant genome sequencing projects in both lower and higher plants allow drawing a comprehensive picture of the molecular and structural diversities of plant potassium transporter genes and their encoded proteins. While the early focus of the research in this field was aimed on the structure–function studies and understanding of the molecular mechanisms underlying K+ transport, availability of Arabidopsis thaliana mutant collections in combination with micro-array techniques have significantly advanced our understanding of K+ channel physiology, providing novel insights into the transcriptional regulation of potassium homeostasis in plants. More recently, posttranslational regulation of potassium transport systems has moved into the center stage of potassium transport research. The current review is focused on the most exciting developments in this field. By summarizing recent work on potassium transporter regulation we show that potassium transport in general, and potassium channels in particular, represent important targets and are mediators of the cellular responses during different developmental stages in a plant's life cycle. We show that regulation of intracellular K+ homeostasis is essential to mediate plant adaptive responses to a broad range of abiotic and biotic stresses including drought, salinity, and oxidative stress. We further link post-translational regulation of K+ channels with programmed cell death and show that K+ plays a critical role in controlling the latter process. Thus, is appears that K+ is not just the essential nutrient required to support optimal plant growth and yield but is also an important signaling agent mediating a wide range of plant adaptive responses to environment.&quot;,&quot;issue&quot;:&quot;9&quot;,&quot;volume&quot;:&quot;171&quot;},&quot;isTemporary&quot;:false}],&quot;citationTag&quot;:&quot;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&quot;},{&quot;citationID&quot;:&quot;MENDELEY_CITATION_a6ea07ac-da7d-4923-96c6-42bd0ffefb07&quot;,&quot;properties&quot;:{&quot;noteIndex&quot;:0},&quot;isEdited&quot;:false,&quot;manualOverride&quot;:{&quot;isManuallyOverridden&quot;:false,&quot;citeprocText&quot;:&quot;(Epstein and Hagen, 1952; Epstein et al., 1963)&quot;,&quot;manualOverrideText&quot;:&quot;&quot;},&quot;citationItems&quot;:[{&quot;id&quot;:&quot;67151978-f4e5-3973-9bf5-00f0966d3547&quot;,&quot;itemData&quot;:{&quot;type&quot;:&quot;article-journal&quot;,&quot;id&quot;:&quot;67151978-f4e5-3973-9bf5-00f0966d3547&quot;,&quot;title&quot;:&quot;A kinetic study of the absorption of alkali cations by barley roots&quot;,&quot;author&quot;:[{&quot;family&quot;:&quot;Epstein&quot;,&quot;given&quot;:&quot;E&quot;,&quot;parse-names&quot;:false,&quot;dropping-particle&quot;:&quot;&quot;,&quot;non-dropping-particle&quot;:&quot;&quot;},{&quot;family&quot;:&quot;Hagen&quot;,&quot;given&quot;:&quot;C E&quot;,&quot;parse-names&quot;:false,&quot;dropping-particle&quot;:&quot;&quot;,&quot;non-dropping-particle&quot;:&quot;&quot;}],&quot;container-title&quot;:&quot;Plant Physiology&quot;,&quot;container-title-short&quot;:&quot;Plant Physiol&quot;,&quot;accessed&quot;:{&quot;date-parts&quot;:[[2019,11,11]]},&quot;DOI&quot;:&quot;10.1104/pp.27.3.457&quot;,&quot;PMID&quot;:&quot;16654471&quot;,&quot;URL&quot;:&quot;http://www.ncbi.nlm.nih.gov/pubmed/16654471&quot;,&quot;issued&quot;:{&quot;date-parts&quot;:[[1952,7,1]]},&quot;page&quot;:&quot;457-474&quot;,&quot;publisher&quot;:&quot;American Society of Plant Biologists&quot;,&quot;issue&quot;:&quot;3&quot;,&quot;volume&quot;:&quot;27&quot;},&quot;isTemporary&quot;:false},{&quot;id&quot;:&quot;b83fee21-f9dd-3ffb-aa3f-65311fb4e46a&quot;,&quot;itemData&quot;:{&quot;type&quot;:&quot;article-journal&quot;,&quot;id&quot;:&quot;b83fee21-f9dd-3ffb-aa3f-65311fb4e46a&quot;,&quot;title&quot;:&quot;Resolution of dual mechanisms of potassium absorption by barley roots&quot;,&quot;author&quot;:[{&quot;family&quot;:&quot;Epstein&quot;,&quot;given&quot;:&quot;E&quot;,&quot;parse-names&quot;:false,&quot;dropping-particle&quot;:&quot;&quot;,&quot;non-dropping-particle&quot;:&quot;&quot;},{&quot;family&quot;:&quot;Rains&quot;,&quot;given&quot;:&quot;D W&quot;,&quot;parse-names&quot;:false,&quot;dropping-particle&quot;:&quot;&quot;,&quot;non-dropping-particle&quot;:&quot;&quot;},{&quot;family&quot;:&quot;Elzam&quot;,&quot;given&quot;:&quot;O E&quot;,&quot;parse-names&quot;:false,&quot;dropping-particle&quot;:&quot;&quot;,&quot;non-dropping-particle&quot;:&quot;&quot;}],&quot;container-title&quot;:&quot;Proceedings of the National Academy of Sciences of the United States of America&quot;,&quot;container-title-short&quot;:&quot;Proc Natl Acad Sci U S A&quot;,&quot;DOI&quot;:&quot;10.1073/pnas.49.5.684&quot;,&quot;PMID&quot;:&quot;16591089&quot;,&quot;URL&quot;:&quot;http://www.ncbi.nlm.nih.gov/pubmed/16591089&quot;,&quot;issued&quot;:{&quot;date-parts&quot;:[[1963,5]]},&quot;page&quot;:&quot;684-692&quot;,&quot;publisher&quot;:&quot;National Academy of Sciences&quot;,&quot;issue&quot;:&quot;5&quot;,&quot;volume&quot;:&quot;49&quot;},&quot;isTemporary&quot;:false}],&quot;citationTag&quot;:&quot;MENDELEY_CITATION_v3_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&quot;},{&quot;citationID&quot;:&quot;MENDELEY_CITATION_8a192758-232c-4d88-b835-a4ca3bffef3d&quot;,&quot;properties&quot;:{&quot;noteIndex&quot;:0},&quot;isEdited&quot;:false,&quot;manualOverride&quot;:{&quot;isManuallyOverridden&quot;:false,&quot;citeprocText&quot;:&quot;(for further details, please see Dreyer, 2017; Dreyer and Michard, 2020)&quot;,&quot;manualOverrideText&quot;:&quot;&quot;},&quot;citationItems&quot;:[{&quot;displayAs&quot;:&quot;original&quot;,&quot;label&quot;:&quot;page&quot;,&quot;id&quot;:&quot;84f2f471-f26f-3d96-adba-00be79136913&quot;,&quot;itemData&quot;:{&quot;type&quot;:&quot;article-journal&quot;,&quot;id&quot;:&quot;84f2f471-f26f-3d96-adba-00be79136913&quot;,&quot;title&quot;:&quot;Plant potassium channels are in general dual affinity uptake systems&quot;,&quot;author&quot;:[{&quot;family&quot;:&quot;Dreyer&quot;,&quot;given&quot;:&quot;Ingo&quot;,&quot;parse-names&quot;:false,&quot;dropping-particle&quot;:&quot;&quot;,&quot;non-dropping-particle&quot;:&quot;&quot;}],&quot;container-title&quot;:&quot;AIMS Biophysics&quot;,&quot;container-title-short&quot;:&quot;AIMS Biophys&quot;,&quot;accessed&quot;:{&quot;date-parts&quot;:[[2017,3,30]]},&quot;DOI&quot;:&quot;10.3934/biophy.2017.1.90&quot;,&quot;ISSN&quot;:&quot;2377-9098&quot;,&quot;URL&quot;:&quot;http://www.aimspress.com/article/10.3934/biophy.2017.1.90&quot;,&quot;issued&quot;:{&quot;date-parts&quot;:[[2017]]},&quot;page&quot;:&quot;90-106&quot;,&quot;abstract&quot;:&quot;© 2017, Ingo Dreyer. In plant science, we are currently at the dawn of an era, in which mathematical modeling and computational simulations will influence and boost tremendously the gain of new knowledge. However, for many plant scientists mathematical modeling is still rather dubious and is often negligently considered as an oversimplification of the real situation. The goal of this article is to provide a toolbox that allows first steps in the modeling of transport phenomena in plants. The provided framework is applied in the simulation of K + uptake by cells via K + channels. Historically, K + uptake systems are divided into \&quot;high affinity\&quot; (e.g. H + -coupled K + transporters) and \&quot;low affinity\&quot; (K + channels) transporters. The computational cell biology studies presented here refute this separation. They show that K + channels are in general uptake systems with \&quot;low\&quot; and \&quot;high affinity\&quot; components. The analyses clarify that constraints in wet-lab experiments usually mask the \&quot;high affinity\&quot; component. Consequently, the channels were widely assigned a \&quot;low affinity\&quot; component, only. The results presented here unmask the absurdity of the concept of \&quot;high- and low-affinity\&quot; transporters.&quot;,&quot;issue&quot;:&quot;1&quot;,&quot;volume&quot;:&quot;4&quot;},&quot;isTemporary&quot;:false,&quot;prefix&quot;:&quot;for further details, please see &quot;},{&quot;displayAs&quot;:&quot;original&quot;,&quot;label&quot;:&quot;page&quot;,&quot;id&quot;:&quot;6d3128d4-b403-30df-8bdf-c7bfb52b00b3&quot;,&quot;itemData&quot;:{&quot;type&quot;:&quot;article-journal&quot;,&quot;id&quot;:&quot;6d3128d4-b403-30df-8bdf-c7bfb52b00b3&quot;,&quot;title&quot;:&quot;High- and low-affinity transport in plants from a thermodynamic point of view&quot;,&quot;author&quot;:[{&quot;family&quot;:&quot;Dreyer&quot;,&quot;given&quot;:&quot;Ingo&quot;,&quot;parse-names&quot;:false,&quot;dropping-particle&quot;:&quot;&quot;,&quot;non-dropping-particle&quot;:&quot;&quot;},{&quot;family&quot;:&quot;Michard&quot;,&quot;given&quot;:&quot;Erwan&quot;,&quot;parse-names&quot;:false,&quot;dropping-particle&quot;:&quot;&quot;,&quot;non-dropping-particle&quot;:&quot;&quot;}],&quot;container-title&quot;:&quot;Frontiers in Plant Science&quot;,&quot;container-title-short&quot;:&quot;Front Plant Sci&quot;,&quot;accessed&quot;:{&quot;date-parts&quot;:[[2020,6,18]]},&quot;DOI&quot;:&quot;10.3389/fpls.2019.01797&quot;,&quot;ISSN&quot;:&quot;1664-462X&quot;,&quot;URL&quot;:&quot;https://www.frontiersin.org/article/10.3389/fpls.2019.01797/full&quot;,&quot;issued&quot;:{&quot;date-parts&quot;:[[2020,1,30]]},&quot;page&quot;:&quot;1797&quot;,&quot;abstract&quot;:&quot;Plants have to absorb essential nutrients from the soil and do this via specialized membrane proteins. Groundbreaking studies about half a century ago led to the identification of different nutrient uptake systems in plant roots. Historically, they have been characterized as “high-affinity” uptake systems acting at low nutrient concentrations or as “low-affinity” uptake systems acting at higher concentrations. Later this “high- and low-affinity” concept was extended by “dual-affinity” transporters. Here, in this study it is now demonstrated that the affinity concept based on enzyme kinetics does not have proper scientific grounds. Different computational cell biology scenarios show that affinity analyses, as they are often performed in wet-lab experiments, are not suited for reliably characterizing transporter proteins. The new insights provided here clearly indicate that the classification of transporters on the basis of enzyme kinetics is largely misleading, thermodynamically in no way justified and obsolete.&quot;,&quot;publisher&quot;:&quot;Frontiers Media S.A.&quot;,&quot;volume&quot;:&quot;10&quot;},&quot;isTemporary&quot;:false,&quot;suffix&quot;:&quot;&quot;}],&quot;citationTag&quot;:&quot;MENDELEY_CITATION_v3_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&quot;},{&quot;citationID&quot;:&quot;MENDELEY_CITATION_c09a5104-f857-41c6-b146-04648c8092b3&quot;,&quot;properties&quot;:{&quot;noteIndex&quot;:0},&quot;isEdited&quot;:false,&quot;manualOverride&quot;:{&quot;isManuallyOverridden&quot;:false,&quot;citeprocText&quot;:&quot;(Dreyer, 2021a)&quot;,&quot;manualOverrideText&quot;:&quot;&quot;},&quot;citationItems&quot;:[{&quot;id&quot;:&quot;0c165e84-dfd2-3070-9041-4910a83795b4&quot;,&quot;itemData&quot;:{&quot;type&quot;:&quot;article-journal&quot;,&quot;id&quot;:&quot;0c165e84-dfd2-3070-9041-4910a83795b4&quot;,&quot;title&quot;:&quot;Nutrient cycling is an important mechanism for homeostasis in plant cells&quot;,&quot;author&quot;:[{&quot;family&quot;:&quot;Dreyer&quot;,&quot;given&quot;:&quot;Ingo&quot;,&quot;parse-names&quot;:false,&quot;dropping-particle&quot;:&quot;&quot;,&quot;non-dropping-particle&quot;:&quot;&quot;}],&quot;container-title&quot;:&quot;Plant Physiology&quot;,&quot;container-title-short&quot;:&quot;Plant Physiol&quot;,&quot;DOI&quot;:&quot;10.1093/plphys/kiab217&quot;,&quot;issued&quot;:{&quot;date-parts&quot;:[[2021]]},&quot;page&quot;:&quot;2246–2261&quot;,&quot;issue&quot;:&quot;4&quot;,&quot;volume&quot;:&quot;187&quot;},&quot;isTemporary&quot;:false}],&quot;citationTag&quot;:&quot;MENDELEY_CITATION_v3_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&quot;},{&quot;citationID&quot;:&quot;MENDELEY_CITATION_dc02a2d8-f6bd-4476-9677-bf83e20c9892&quot;,&quot;properties&quot;:{&quot;noteIndex&quot;:0},&quot;isEdited&quot;:false,&quot;manualOverride&quot;:{&quot;isManuallyOverridden&quot;:false,&quot;citeprocText&quot;:&quot;(Dreyer et al., 2022; Li et al., 2024)&quot;,&quot;manualOverrideText&quot;:&quot;&quot;},&quot;citationItems&quot;:[{&quot;id&quot;:&quot;91ab1230-b638-3d74-bcac-0bab25a3e7de&quot;,&quot;itemData&quot;:{&quot;type&quot;:&quot;article-journal&quot;,&quot;id&quot;:&quot;91ab1230-b638-3d74-bcac-0bab25a3e7de&quot;,&quot;title&quot;:&quot;Transporter networks can serve plant cells as nutrient sensors and mimic transceptor-like behavior&quot;,&quot;author&quot;:[{&quot;family&quot;:&quot;Dreyer&quot;,&quot;given&quot;:&quot;Ingo&quot;,&quot;parse-names&quot;:false,&quot;dropping-particle&quot;:&quot;&quot;,&quot;non-dropping-particle&quot;:&quot;&quot;},{&quot;family&quot;:&quot;Li&quot;,&quot;given&quot;:&quot;Kunkun&quot;,&quot;parse-names&quot;:false,&quot;dropping-particle&quot;:&quot;&quot;,&quot;non-dropping-particle&quot;:&quot;&quot;},{&quot;family&quot;:&quot;Riedelsberger&quot;,&quot;given&quot;:&quot;Janin&quot;,&quot;parse-names&quot;:false,&quot;dropping-particle&quot;:&quot;&quot;,&quot;non-dropping-particle&quot;:&quot;&quot;},{&quot;family&quot;:&quot;Hedrich&quot;,&quot;given&quot;:&quot;Rainer&quot;,&quot;parse-names&quot;:false,&quot;dropping-particle&quot;:&quot;&quot;,&quot;non-dropping-particle&quot;:&quot;&quot;},{&quot;family&quot;:&quot;Konrad&quot;,&quot;given&quot;:&quot;Kai R.&quot;,&quot;parse-names&quot;:false,&quot;dropping-particle&quot;:&quot;&quot;,&quot;non-dropping-particle&quot;:&quot;&quot;},{&quot;family&quot;:&quot;Michard&quot;,&quot;given&quot;:&quot;Erwan&quot;,&quot;parse-names&quot;:false,&quot;dropping-particle&quot;:&quot;&quot;,&quot;non-dropping-particle&quot;:&quot;&quot;}],&quot;container-title&quot;:&quot;iScience&quot;,&quot;container-title-short&quot;:&quot;iScience&quot;,&quot;accessed&quot;:{&quot;date-parts&quot;:[[2022,6,18]]},&quot;DOI&quot;:&quot;10.1016/J.ISCI.2022.104078&quot;,&quot;ISSN&quot;:&quot;25890042&quot;,&quot;URL&quot;:&quot;http://www.cell.com/article/S2589004222003480/fulltext&quot;,&quot;issued&quot;:{&quot;date-parts&quot;:[[2022,4,15]]},&quot;page&quot;:&quot;104078&quot;,&quot;abstract&quot;:&quot;Sensing of external mineral nutrient concentrations is essential for plants to colonize environments with a large spectrum of nutrient availability. Here, we analyzed transporter networks in computational cell biology simulations to understand better the initial steps of this sensing process. The networks analyzed were capable of translating the information of changing external nutrient concentrations into cytosolic H+ and Ca2+ signals, two of the most ubiquitous cellular second messengers. The concept emerging from the computational simulations was confirmed in wet-lab experiments. We document in guard cells that alterations in the external KCl concentration were translated into cytosolic H+ and Ca2+ transients as predicted. We show that transporter networks do not only serve their primary task of transport, but can also take on the role of a receptor without requiring conformational changes of a transporter protein. Such transceptor-like phenomena may be quite common in plants.&quot;,&quot;publisher&quot;:&quot;Elsevier Inc.&quot;,&quot;issue&quot;:&quot;4&quot;,&quot;volume&quot;:&quot;25&quot;},&quot;isTemporary&quot;:false},{&quot;id&quot;:&quot;0946c42b-5282-3747-91e3-7c5dd3822db1&quot;,&quot;itemData&quot;:{&quot;type&quot;:&quot;article-journal&quot;,&quot;id&quot;:&quot;0946c42b-5282-3747-91e3-7c5dd3822db1&quot;,&quot;title&quot;:&quot;K+ and pH homeostasis in plant cells is controlled by a synchronized K+/H+ antiport at the plasma and vacuolar membrane&quot;,&quot;author&quot;:[{&quot;family&quot;:&quot;Li&quot;,&quot;given&quot;:&quot;Kunkun&quot;,&quot;parse-names&quot;:false,&quot;dropping-particle&quot;:&quot;&quot;,&quot;non-dropping-particle&quot;:&quot;&quot;},{&quot;family&quot;:&quot;Grauschopf&quot;,&quot;given&quot;:&quot;Christina&quot;,&quot;parse-names&quot;:false,&quot;dropping-particle&quot;:&quot;&quot;,&quot;non-dropping-particle&quot;:&quot;&quot;},{&quot;family&quot;:&quot;Hedrich&quot;,&quot;given&quot;:&quot;Rainer&quot;,&quot;parse-names&quot;:false,&quot;dropping-particle&quot;:&quot;&quot;,&quot;non-dropping-particle&quot;:&quot;&quot;},{&quot;family&quot;:&quot;Dreyer&quot;,&quot;given&quot;:&quot;Ingo&quot;,&quot;parse-names&quot;:false,&quot;dropping-particle&quot;:&quot;&quot;,&quot;non-dropping-particle&quot;:&quot;&quot;},{&quot;family&quot;:&quot;Konrad&quot;,&quot;given&quot;:&quot;Kai R.&quot;,&quot;parse-names&quot;:false,&quot;dropping-particle&quot;:&quot;&quot;,&quot;non-dropping-particle&quot;:&quot;&quot;}],&quot;container-title&quot;:&quot;New Phytologist&quot;,&quot;accessed&quot;:{&quot;date-parts&quot;:[[2023,12,3]]},&quot;DOI&quot;:&quot;10.1111/NPH.19436&quot;,&quot;ISSN&quot;:&quot;1469-8137&quot;,&quot;URL&quot;:&quot;https://onlinelibrary.wiley.com/doi/full/10.1111/nph.19436&quot;,&quot;issued&quot;:{&quot;date-parts&quot;:[[2024,11,28]]},&quot;abstract&quot;:&quot;Stomatal movement involves ion transport across the plasma membrane (PM) and vacuolar membrane (VM) of guard cells. However, the coupling mechanisms of ion transporters in both membranes and their interplay with Ca 2+ and pH changes are largely unclear. Here, we investigated transporter networks in tobacco guard cells and mesophyll cells using multiparametric live‐cell ion imaging and computational simulations. K + and anion fluxes at both, PM and VM, affected H + and Ca 2+ , as changes in extracellular KCl or KNO 3 concentrations were accompanied by cytosolic and vacuolar pH shifts and changes in [Ca 2+ ] cyt and the membrane potential. At both membranes, the K + transporter networks mediated an antiport of K + and H + . By contrast, net transport of anions was accompanied by parallel H + transport, with differences in transport capacity for chloride and nitrate. Guard and mesophyll cells exhibited similarities in K + /H + transport but cell type‐specific differences in [H + ] cyt and pH‐dependent [Ca 2+ ] cyt signals. Computational cell biology models explained mechanistically the properties of transporter networks and the coupling of transport across the PM and VM. Our integrated approach indicates fundamental principles of coupled ion transport at membrane sandwiches to control H + /K + homeostasis and points to transceptor‐like Ca 2+ /H + ‐based ion signaling in plant cells.&quot;,&quot;publisher&quot;:&quot;John Wiley &amp; Sons, Ltd&quot;,&quot;container-title-short&quot;:&quot;&quot;},&quot;isTemporary&quot;:false}],&quot;citationTag&quot;:&quot;MENDELEY_CITATION_v3_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&quot;},{&quot;citationID&quot;:&quot;MENDELEY_CITATION_35f040c8-855b-46bf-8993-f702207e571b&quot;,&quot;properties&quot;:{&quot;noteIndex&quot;:0},&quot;isEdited&quot;:false,&quot;manualOverride&quot;:{&quot;isManuallyOverridden&quot;:false,&quot;citeprocText&quot;:&quot;(Britto et al., 2021; Dreyer, 2021b)&quot;,&quot;manualOverrideText&quot;:&quot;&quot;},&quot;citationItems&quot;:[{&quot;id&quot;:&quot;e106ad1e-572b-387f-89b8-0422f31c1435&quot;,&quot;itemData&quot;:{&quot;type&quot;:&quot;article-journal&quot;,&quot;id&quot;:&quot;e106ad1e-572b-387f-89b8-0422f31c1435&quot;,&quot;title&quot;:&quot;Potassium in plants – Still a hot topic&quot;,&quot;author&quot;:[{&quot;family&quot;:&quot;Dreyer&quot;,&quot;given&quot;:&quot;Ingo&quot;,&quot;parse-names&quot;:false,&quot;dropping-particle&quot;:&quot;&quot;,&quot;non-dropping-particle&quot;:&quot;&quot;}],&quot;container-title&quot;:&quot;Journal of Plant Physiology&quot;,&quot;container-title-short&quot;:&quot;J Plant Physiol&quot;,&quot;accessed&quot;:{&quot;date-parts&quot;:[[2024,2,28]]},&quot;DOI&quot;:&quot;10.1016/J.JPLPH.2021.153435&quot;,&quot;ISSN&quot;:&quot;0176-1617&quot;,&quot;PMID&quot;:&quot;33965700&quot;,&quot;issued&quot;:{&quot;date-parts&quot;:[[2021,6,1]]},&quot;page&quot;:&quot;153435&quot;,&quot;publisher&quot;:&quot;Urban &amp; Fischer&quot;,&quot;volume&quot;:&quot;261&quot;},&quot;isTemporary&quot;:false},{&quot;id&quot;:&quot;686f088c-40c4-3430-b69c-594ec988fd2a&quot;,&quot;itemData&quot;:{&quot;type&quot;:&quot;article-journal&quot;,&quot;id&quot;:&quot;686f088c-40c4-3430-b69c-594ec988fd2a&quot;,&quot;title&quot;:&quot;Potassium physiology from Archean to Holocene: A higher-plant perspective&quot;,&quot;author&quot;:[{&quot;family&quot;:&quot;Britto&quot;,&quot;given&quot;:&quot;Dev T.&quot;,&quot;parse-names&quot;:false,&quot;dropping-particle&quot;:&quot;&quot;,&quot;non-dropping-particle&quot;:&quot;&quot;},{&quot;family&quot;:&quot;Coskun&quot;,&quot;given&quot;:&quot;Devrim&quot;,&quot;parse-names&quot;:false,&quot;dropping-particle&quot;:&quot;&quot;,&quot;non-dropping-particle&quot;:&quot;&quot;},{&quot;family&quot;:&quot;Kronzucker&quot;,&quot;given&quot;:&quot;Herbert J.&quot;,&quot;parse-names&quot;:false,&quot;dropping-particle&quot;:&quot;&quot;,&quot;non-dropping-particle&quot;:&quot;&quot;}],&quot;container-title&quot;:&quot;Journal of Plant Physiology&quot;,&quot;container-title-short&quot;:&quot;J Plant Physiol&quot;,&quot;accessed&quot;:{&quot;date-parts&quot;:[[2024,2,28]]},&quot;DOI&quot;:&quot;10.1016/J.JPLPH.2021.153432&quot;,&quot;ISSN&quot;:&quot;0176-1617&quot;,&quot;PMID&quot;:&quot;34034042&quot;,&quot;issued&quot;:{&quot;date-parts&quot;:[[2021,7,1]]},&quot;page&quot;:&quot;153432&quot;,&quot;abstract&quot;:&quot;In this paper, we discuss biological potassium acquisition and utilization processes over an evolutionary timescale, with emphasis on modern vascular plants. The quintessential osmotic and electrical functions of the K+ ion are shown to be intimately tied to K+-transport systems and membrane energization. Several prominent themes in plant K+-transport physiology are explored in greater detail, including: (1) channel mediated K+ acquisition by roots at low external [K+]; (2) K+ loading of root xylem elements by active transport; (3) variations on the theme of K+ efflux from root cells to the extracellular environment; (4) the veracity and utility of the “affinity” concept in relation to transport systems. We close with a discussion of the importance of plant-potassium relations to our human world, and current trends in potassium nutrition from farm to table.&quot;,&quot;publisher&quot;:&quot;Urban &amp; Fischer&quot;,&quot;volume&quot;:&quot;262&quot;},&quot;isTemporary&quot;:false}],&quot;citationTag&quot;:&quot;MENDELEY_CITATION_v3_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&quot;},{&quot;citationID&quot;:&quot;MENDELEY_CITATION_393ce68f-54e2-42c2-ac18-97070889ef2d&quot;,&quot;properties&quot;:{&quot;noteIndex&quot;:0},&quot;isEdited&quot;:false,&quot;manualOverride&quot;:{&quot;isManuallyOverridden&quot;:false,&quot;citeprocText&quot;:&quot;(Geisler and Dreyer, 2024)&quot;,&quot;manualOverrideText&quot;:&quot;&quot;},&quot;citationItems&quot;:[{&quot;id&quot;:&quot;e269a3e0-53ff-30c8-91bf-1307b5302253&quot;,&quot;itemData&quot;:{&quot;type&quot;:&quot;article-journal&quot;,&quot;id&quot;:&quot;e269a3e0-53ff-30c8-91bf-1307b5302253&quot;,&quot;title&quot;:&quot;An auxin homeostat allows plant cells to establish and control defined transmembrane auxin gradients&quot;,&quot;author&quot;:[{&quot;family&quot;:&quot;Geisler&quot;,&quot;given&quot;:&quot;Markus&quot;,&quot;parse-names&quot;:false,&quot;dropping-particle&quot;:&quot;&quot;,&quot;non-dropping-particle&quot;:&quot;&quot;},{&quot;family&quot;:&quot;Dreyer&quot;,&quot;given&quot;:&quot;Ingo&quot;,&quot;parse-names&quot;:false,&quot;dropping-particle&quot;:&quot;&quot;,&quot;non-dropping-particle&quot;:&quot;&quot;}],&quot;container-title&quot;:&quot;bioRxiv&quot;,&quot;accessed&quot;:{&quot;date-parts&quot;:[[2024,2,28]]},&quot;DOI&quot;:&quot;10.1101/2024.02.07.579341&quot;,&quot;ISBN&quot;:&quot;10.1101/2024.02.0&quot;,&quot;URL&quot;:&quot;https://www.biorxiv.org/content/10.1101/2024.02.07.579341v1&quot;,&quot;issued&quot;:{&quot;date-parts&quot;:[[2024,2,8]]},&quot;page&quot;:&quot;2024.02.07.579341&quot;,&quot;abstract&quot;:&quot;Plain language summary The phytohormone auxin controls essentially plant development. Plant cells produce auxin and export it to establish patterns by local auxin minima and maxima. Although several transporter proteins are known to contribute to this process, the mechanism by which a defined auxin gradient can be produced is not clear. This study now uses mathematical modeling based on the thermodynamic features of the auxin transporters to illustrate in computational simulations the fundamental characteristics of an “auxin homeostat”. The concerted interplay of different auxin transporters allows plant cells to establish defined transmembrane auxin gradients that are the indispensable basis for polarized auxin maxima and minima and auxin fluxes within tissues.\n\n### Competing Interest Statement\n\nThe authors have declared no competing interest.&quot;,&quot;publisher&quot;:&quot;Cold Spring Harbor Laboratory&quot;,&quot;container-title-short&quot;:&quot;&quot;},&quot;isTemporary&quot;:false}],&quot;citationTag&quot;:&quot;MENDELEY_CITATION_v3_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&quot;},{&quot;citationID&quot;:&quot;MENDELEY_CITATION_2cb6acc9-b8ce-4743-90ed-71f551a98b7f&quot;,&quot;properties&quot;:{&quot;noteIndex&quot;:0},&quot;isEdited&quot;:false,&quot;manualOverride&quot;:{&quot;isManuallyOverridden&quot;:false,&quot;citeprocText&quot;:&quot;(Hille, 2001)&quot;,&quot;manualOverrideText&quot;:&quot;&quot;},&quot;citationTag&quot;:&quot;MENDELEY_CITATION_v3_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&quot;,&quot;citationItems&quot;:[{&quot;id&quot;:&quot;34c09423-8b3a-3250-b0b0-5fd7e95f1d7d&quot;,&quot;itemData&quot;:{&quot;type&quot;:&quot;book&quot;,&quot;id&quot;:&quot;34c09423-8b3a-3250-b0b0-5fd7e95f1d7d&quot;,&quot;title&quot;:&quot;Ion channels of excitable membranes&quot;,&quot;author&quot;:[{&quot;family&quot;:&quot;Hille&quot;,&quot;given&quot;:&quot;Bertil&quot;,&quot;parse-names&quot;:false,&quot;dropping-particle&quot;:&quot;&quot;,&quot;non-dropping-particle&quot;:&quot;&quot;}],&quot;container-title&quot;:&quot;Ion channels of excitable membranes&quot;,&quot;DOI&quot;:&quot;10.1007/3-540-29623-9_5640&quot;,&quot;ISBN&quot;:&quot;0-87893-321-2 (cloth)&quot;,&quot;issued&quot;:{&quot;date-parts&quot;:[[2001]]},&quot;publisher-place&quot;:&quot;Sunderland, Massachusetts&quot;,&quot;abstract&quot;:&quot;This third edition book provides a clear explanation of the major scientific concepts and results in the field of ion channel study. Much of the information in the book comes from older original research material. There are two parts of this book, and a total of 22 chapters. The book includes many diagrams and charts, seven colored plates, and an extensive list of references. This book is useful for students in the field of electrophysiology.&quot;,&quot;edition&quot;:&quot;3&quot;,&quot;publisher&quot;:&quot;Sinauer Associates&quot;,&quot;container-title-short&quot;:&quot;&quot;},&quot;isTemporary&quot;:false}]},{&quot;citationID&quot;:&quot;MENDELEY_CITATION_68f43925-7751-4b55-8e6f-8777b5942968&quot;,&quot;properties&quot;:{&quot;noteIndex&quot;:0},&quot;isEdited&quot;:false,&quot;manualOverride&quot;:{&quot;isManuallyOverridden&quot;:false,&quot;citeprocText&quot;:&quot;(Carpaneto et al., 2005; Nour-Eldin et al., 2012)&quot;,&quot;manualOverrideText&quot;:&quot;&quot;},&quot;citationItems&quot;:[{&quot;id&quot;:&quot;94e1813f-4903-3fbe-93b9-418ef547e3f3&quot;,&quot;itemData&quot;:{&quot;type&quot;:&quot;article-journal&quot;,&quot;id&quot;:&quot;94e1813f-4903-3fbe-93b9-418ef547e3f3&quot;,&quot;title&quot;:&quot;NRT/PTR transporters are essential for translocation of glucosinolate defence compounds to seeds&quot;,&quot;author&quot;:[{&quot;family&quot;:&quot;Nour-Eldin&quot;,&quot;given&quot;:&quot;Hussam Hassan&quot;,&quot;parse-names&quot;:false,&quot;dropping-particle&quot;:&quot;&quot;,&quot;non-dropping-particle&quot;:&quot;&quot;},{&quot;family&quot;:&quot;Andersen&quot;,&quot;given&quot;:&quot;Tonni Grube&quot;,&quot;parse-names&quot;:false,&quot;dropping-particle&quot;:&quot;&quot;,&quot;non-dropping-particle&quot;:&quot;&quot;},{&quot;family&quot;:&quot;Burow&quot;,&quot;given&quot;:&quot;Meike&quot;,&quot;parse-names&quot;:false,&quot;dropping-particle&quot;:&quot;&quot;,&quot;non-dropping-particle&quot;:&quot;&quot;},{&quot;family&quot;:&quot;Madsen&quot;,&quot;given&quot;:&quot;Svend Roesen&quot;,&quot;parse-names&quot;:false,&quot;dropping-particle&quot;:&quot;&quot;,&quot;non-dropping-particle&quot;:&quot;&quot;},{&quot;family&quot;:&quot;Jørgensen&quot;,&quot;given&quot;:&quot;Morten Egevang&quot;,&quot;parse-names&quot;:false,&quot;dropping-particle&quot;:&quot;&quot;,&quot;non-dropping-particle&quot;:&quot;&quot;},{&quot;family&quot;:&quot;Olsen&quot;,&quot;given&quot;:&quot;Carl Erik&quot;,&quot;parse-names&quot;:false,&quot;dropping-particle&quot;:&quot;&quot;,&quot;non-dropping-particle&quot;:&quot;&quot;},{&quot;family&quot;:&quot;Dreyer&quot;,&quot;given&quot;:&quot;Ingo&quot;,&quot;parse-names&quot;:false,&quot;dropping-particle&quot;:&quot;&quot;,&quot;non-dropping-particle&quot;:&quot;&quot;},{&quot;family&quot;:&quot;Hedrich&quot;,&quot;given&quot;:&quot;Rainer&quot;,&quot;parse-names&quot;:false,&quot;dropping-particle&quot;:&quot;&quot;,&quot;non-dropping-particle&quot;:&quot;&quot;},{&quot;family&quot;:&quot;Geiger&quot;,&quot;given&quot;:&quot;Dietmar&quot;,&quot;parse-names&quot;:false,&quot;dropping-particle&quot;:&quot;&quot;,&quot;non-dropping-particle&quot;:&quot;&quot;},{&quot;family&quot;:&quot;Halkier&quot;,&quot;given&quot;:&quot;Barbara Ann&quot;,&quot;parse-names&quot;:false,&quot;dropping-particle&quot;:&quot;&quot;,&quot;non-dropping-particle&quot;:&quot;&quot;}],&quot;container-title&quot;:&quot;Nature&quot;,&quot;container-title-short&quot;:&quot;Nature&quot;,&quot;DOI&quot;:&quot;10.1038/nature11285&quot;,&quot;ISBN&quot;:&quot;1476-4687 (Electronic)\\r0028-0836 (Linking)&quot;,&quot;ISSN&quot;:&quot;0028-0836&quot;,&quot;PMID&quot;:&quot;22864417&quot;,&quot;URL&quot;:&quot;http://dx.doi.org/10.1038/nature11285&quot;,&quot;issued&quot;:{&quot;date-parts&quot;:[[2012]]},&quot;page&quot;:&quot;531-534&quot;,&quot;abstract&quot;:&quot;In plants, transport processes are important for the reallocation of defence compounds to protect tissues of high value, as demonstrated in the plant model Arabidopsis, in which the major defence compounds, glucosinolates, are translocated to seeds on maturation. The molecular basis for long-distance transport of glucosinolates and other defence compounds, however, remains unknown. Here we identify and characterize two members of the nitrate/peptide transporter family, GTR1 and GTR2, as high-affinity, proton-dependent glucosinolate-specific transporters. The gtr1 gtr2 double mutant did not accumulate glucosinolates in seeds and had more than tenfold over-accumulation in source tissues such as leaves and silique walls, indicating that both plasma membrane-localized transporters are essential for long-distance transport of glucosinolates. We propose that GTR1 and GTR2 control the loading of glucosinolates from the apoplasm into the phloem. Identification of the glucosinolate transporters has agricultural potential as a means to control allocation of defence compounds in a tissue-specific manner.&quot;,&quot;publisher&quot;:&quot;Nature Publishing Group&quot;,&quot;issue&quot;:&quot;7412&quot;,&quot;volume&quot;:&quot;488&quot;},&quot;isTemporary&quot;:false},{&quot;id&quot;:&quot;6ccb3c24-d059-3cb3-8042-2212bfaecb9a&quot;,&quot;itemData&quot;:{&quot;type&quot;:&quot;article-journal&quot;,&quot;id&quot;:&quot;6ccb3c24-d059-3cb3-8042-2212bfaecb9a&quot;,&quot;title&quot;:&quot;Phloem-localized, proton-coupled sucrose carrier ZmSUT1 mediates sucrose efflux under the control of the sucrose gradient and the proton motive force.&quot;,&quot;author&quot;:[{&quot;family&quot;:&quot;Carpaneto&quot;,&quot;given&quot;:&quot;Armando&quot;,&quot;parse-names&quot;:false,&quot;dropping-particle&quot;:&quot;&quot;,&quot;non-dropping-particle&quot;:&quot;&quot;},{&quot;family&quot;:&quot;Geiger&quot;,&quot;given&quot;:&quot;Dietmar&quot;,&quot;parse-names&quot;:false,&quot;dropping-particle&quot;:&quot;&quot;,&quot;non-dropping-particle&quot;:&quot;&quot;},{&quot;family&quot;:&quot;Bamberg&quot;,&quot;given&quot;:&quot;Ernst&quot;,&quot;parse-names&quot;:false,&quot;dropping-particle&quot;:&quot;&quot;,&quot;non-dropping-particle&quot;:&quot;&quot;},{&quot;family&quot;:&quot;Sauer&quot;,&quot;given&quot;:&quot;Norbert&quot;,&quot;parse-names&quot;:false,&quot;dropping-particle&quot;:&quot;&quot;,&quot;non-dropping-particle&quot;:&quot;&quot;},{&quot;family&quot;:&quot;Fromm&quot;,&quot;given&quot;:&quot;Jörg&quot;,&quot;parse-names&quot;:false,&quot;dropping-particle&quot;:&quot;&quot;,&quot;non-dropping-particle&quot;:&quot;&quot;},{&quot;family&quot;:&quot;Hedrich&quot;,&quot;given&quot;:&quot;Rainer&quot;,&quot;parse-names&quot;:false,&quot;dropping-particle&quot;:&quot;&quot;,&quot;non-dropping-particle&quot;:&quot;&quot;}],&quot;container-title&quot;:&quot;Journal of Biological Chemistry&quot;,&quot;accessed&quot;:{&quot;date-parts&quot;:[[2016,3,21]]},&quot;DOI&quot;:&quot;10.1074/jbc.M501785200&quot;,&quot;PMID&quot;:&quot;15805107&quot;,&quot;URL&quot;:&quot;http://www.ncbi.nlm.nih.gov/pubmed/15805107&quot;,&quot;issued&quot;:{&quot;date-parts&quot;:[[2005,6,3]]},&quot;page&quot;:&quot;21437-21443&quot;,&quot;abstract&quot;:&quot;The phloem network is as essential for plants as the vascular system is for humans. This network, assembled by nucleus- and vacuole-free interconnected living cells, represents a long distance transport pathway for nutrients and information. According to the Münch hypothesis, osmolytes such as sucrose generate the hydrostatic pressure that drives nutrient and water flow between the source and the sink phloem (Münch, E. (1930) Die Stoffbewegungen in der Pflanze, Gustav Fischer, Jena, Germany). Although proton-coupled sucrose carriers have been localized to the sieve tube and the companion cell plasma membrane of both source and sink tissues, knowledge of the molecular representatives and the mechanism of the sucrose phloem efflux is still scant. We expressed ZmSUT1, a maize sucrose/proton symporter, in Xenopus oocytes and studied the transport characteristics of the carrier by electrophysiological methods. Using the patch clamp techniques in the giant inside-out patch mode, we altered the chemical and electrochemical gradient across the sucrose carrier and analyzed the currents generated by the proton flux. Thereby we could show that ZmSUT1 is capable of mediating both the sucrose uptake into the phloem in mature leaves (source) as well as the desorption of sugar from the phloem vessels into heterotrophic tissues (sink). As predicted from a perfect molecular machine, the ZmSUT1-mediated sucrose-coupled proton current was reversible and depended on the direction of the sucrose and pH gradient as well as the membrane potential across the transporter.&quot;,&quot;issue&quot;:&quot;22&quot;,&quot;volume&quot;:&quot;280&quot;,&quot;container-title-short&quot;:&quot;&quot;},&quot;isTemporary&quot;:false}],&quot;citationTag&quot;:&quot;MENDELEY_CITATION_v3_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&quot;},{&quot;citationID&quot;:&quot;MENDELEY_CITATION_e7b61592-c5bf-46d1-9b8e-5234c514d317&quot;,&quot;properties&quot;:{&quot;noteIndex&quot;:0,&quot;mode&quot;:&quot;suppress-author&quot;},&quot;isEdited&quot;:false,&quot;manualOverride&quot;:{&quot;isManuallyOverridden&quot;:false,&quot;citeprocText&quot;:&quot;(2020)&quot;,&quot;manualOverrideText&quot;:&quot;&quot;},&quot;citationItems&quot;:[{&quot;displayAs&quot;:&quot;suppress-author&quot;,&quot;label&quot;:&quot;page&quot;,&quot;id&quot;:&quot;3facaa45-a954-3330-b569-f3b3b62f8f87&quot;,&quot;itemData&quot;:{&quot;type&quot;:&quot;article-journal&quot;,&quot;id&quot;:&quot;3facaa45-a954-3330-b569-f3b3b62f8f87&quot;,&quot;title&quot;:&quot;Channelrhodopsin-mediated optogenetics highlights a central role of depolarization-dependent plant proton pumps&quot;,&quot;author&quot;:[{&quot;family&quot;:&quot;Reyer&quot;,&quot;given&quot;:&quot;Antonella&quot;,&quot;parse-names&quot;:false,&quot;dropping-particle&quot;:&quot;&quot;,&quot;non-dropping-particle&quot;:&quot;&quot;},{&quot;family&quot;:&quot;Häßler&quot;,&quot;given&quot;:&quot;Melanie&quot;,&quot;parse-names&quot;:false,&quot;dropping-particle&quot;:&quot;&quot;,&quot;non-dropping-particle&quot;:&quot;&quot;},{&quot;family&quot;:&quot;Scherzer&quot;,&quot;given&quot;:&quot;Sönke&quot;,&quot;parse-names&quot;:false,&quot;dropping-particle&quot;:&quot;&quot;,&quot;non-dropping-particle&quot;:&quot;&quot;},{&quot;family&quot;:&quot;Huang&quot;,&quot;given&quot;:&quot;Shouguang&quot;,&quot;parse-names&quot;:false,&quot;dropping-particle&quot;:&quot;&quot;,&quot;non-dropping-particle&quot;:&quot;&quot;},{&quot;family&quot;:&quot;Pedersen&quot;,&quot;given&quot;:&quot;Jesper Torbøl&quot;,&quot;parse-names&quot;:false,&quot;dropping-particle&quot;:&quot;&quot;,&quot;non-dropping-particle&quot;:&quot;&quot;},{&quot;family&quot;:&quot;Al-Rascheid&quot;,&quot;given&quot;:&quot;Khaled A. S.&quot;,&quot;parse-names&quot;:false,&quot;dropping-particle&quot;:&quot;&quot;,&quot;non-dropping-particle&quot;:&quot;&quot;},{&quot;family&quot;:&quot;Bamberg&quot;,&quot;given&quot;:&quot;Ernst&quot;,&quot;parse-names&quot;:false,&quot;dropping-particle&quot;:&quot;&quot;,&quot;non-dropping-particle&quot;:&quot;&quot;},{&quot;family&quot;:&quot;Palmgren&quot;,&quot;given&quot;:&quot;Michael&quot;,&quot;parse-names&quot;:false,&quot;dropping-particle&quot;:&quot;&quot;,&quot;non-dropping-particle&quot;:&quot;&quot;},{&quot;family&quot;:&quot;Dreyer&quot;,&quot;given&quot;:&quot;Ingo&quot;,&quot;parse-names&quot;:false,&quot;dropping-particle&quot;:&quot;&quot;,&quot;non-dropping-particle&quot;:&quot;&quot;},{&quot;family&quot;:&quot;Nagel&quot;,&quot;given&quot;:&quot;Georg&quot;,&quot;parse-names&quot;:false,&quot;dropping-particle&quot;:&quot;&quot;,&quot;non-dropping-particle&quot;:&quot;&quot;},{&quot;family&quot;:&quot;Hedrich&quot;,&quot;given&quot;:&quot;Rainer&quot;,&quot;parse-names&quot;:false,&quot;dropping-particle&quot;:&quot;&quot;,&quot;non-dropping-particle&quot;:&quot;&quot;},{&quot;family&quot;:&quot;Becker&quot;,&quot;given&quot;:&quot;Dirk&quot;,&quot;parse-names&quot;:false,&quot;dropping-particle&quot;:&quot;&quot;,&quot;non-dropping-particle&quot;:&quot;&quot;}],&quot;container-title&quot;:&quot;Proceedings of the National Academy of Sciences&quot;,&quot;accessed&quot;:{&quot;date-parts&quot;:[[2020,9,8]]},&quot;DOI&quot;:&quot;10.1073/pnas.2005626117&quot;,&quot;ISSN&quot;:&quot;0027-8424&quot;,&quot;PMID&quot;:&quot;32788371&quot;,&quot;URL&quot;:&quot;https://www.pnas.org/content/117/34/20920&quot;,&quot;issued&quot;:{&quot;date-parts&quot;:[[2020,8,11]]},&quot;page&quot;:&quot;20920–20925&quot;,&quot;abstract&quot;:&quot;In plants, environmental stressors trigger plasma membrane depolarizations. Being electrically interconnected via plasmodesmata, proper functional dissection of electrical signaling by electrophysiology is basically impossible. The green alga Chlamydomonas reinhardtii evolved blue light-excited channelrhodopsins (ChR1, 2) to navigate. When expressed in excitable nerve and muscle cells, ChRs can be used to control the membrane potential via illumination. In Arabidopsis plants, we used the algal ChR2-light switches as tools to stimulate plasmodesmata-interconnected photosynthetic cell networks by blue light and monitor the subsequent plasma membrane electrical responses. Blue-dependent stimulations of ChR2 expressing mesophyll cells, resting around −160 to −180 mV, reproducibly depolarized the membrane potential by 95 mV on average. Following excitation, mesophyll cells recovered their prestimulus potential not without transiently passing a hyperpolarization state. By combining optogenetics with voltage-sensing microelectrodes, we demonstrate that plant plasma membrane AHA-type H + -ATPase governs the gross repolarization process. AHA2 protein biochemistry and functional expression analysis in Xenopus oocytes indicates that the capacity of this H + pump to recharge the membrane potential is rooted in its voltage- and pH-dependent functional anatomy. Thus, ChR2 optogenetics appears well suited to noninvasively expose plant cells to signal specific depolarization signatures. From the responses we learn about the molecular processes, plants employ to channel stress-associated membrane excitations into physiological responses.&quot;,&quot;publisher&quot;:&quot;Proceedings of the National Academy of Sciences&quot;,&quot;issue&quot;:&quot;34&quot;,&quot;volume&quot;:&quot;117&quot;,&quot;container-title-short&quot;:&quot;&quot;},&quot;isTemporary&quot;:false,&quot;suppress-author&quot;:true,&quot;composite&quot;:false,&quot;author-only&quot;:false}],&quot;citationTag&quot;:&quot;MENDELEY_CITATION_v3_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&quot;},{&quot;citationID&quot;:&quot;MENDELEY_CITATION_9dd7d8e0-0bbc-4858-9abb-2ea0484b2b8a&quot;,&quot;properties&quot;:{&quot;noteIndex&quot;:0},&quot;isEdited&quot;:false,&quot;manualOverride&quot;:{&quot;isManuallyOverridden&quot;:false,&quot;citeprocText&quot;:&quot;(Dreyer, 2017; Reyer et al., 2020)&quot;,&quot;manualOverrideText&quot;:&quot;&quot;},&quot;citationItems&quot;:[{&quot;id&quot;:&quot;3facaa45-a954-3330-b569-f3b3b62f8f87&quot;,&quot;itemData&quot;:{&quot;type&quot;:&quot;article-journal&quot;,&quot;id&quot;:&quot;3facaa45-a954-3330-b569-f3b3b62f8f87&quot;,&quot;title&quot;:&quot;Channelrhodopsin-mediated optogenetics highlights a central role of depolarization-dependent plant proton pumps&quot;,&quot;author&quot;:[{&quot;family&quot;:&quot;Reyer&quot;,&quot;given&quot;:&quot;Antonella&quot;,&quot;parse-names&quot;:false,&quot;dropping-particle&quot;:&quot;&quot;,&quot;non-dropping-particle&quot;:&quot;&quot;},{&quot;family&quot;:&quot;Häßler&quot;,&quot;given&quot;:&quot;Melanie&quot;,&quot;parse-names&quot;:false,&quot;dropping-particle&quot;:&quot;&quot;,&quot;non-dropping-particle&quot;:&quot;&quot;},{&quot;family&quot;:&quot;Scherzer&quot;,&quot;given&quot;:&quot;Sönke&quot;,&quot;parse-names&quot;:false,&quot;dropping-particle&quot;:&quot;&quot;,&quot;non-dropping-particle&quot;:&quot;&quot;},{&quot;family&quot;:&quot;Huang&quot;,&quot;given&quot;:&quot;Shouguang&quot;,&quot;parse-names&quot;:false,&quot;dropping-particle&quot;:&quot;&quot;,&quot;non-dropping-particle&quot;:&quot;&quot;},{&quot;family&quot;:&quot;Pedersen&quot;,&quot;given&quot;:&quot;Jesper Torbøl&quot;,&quot;parse-names&quot;:false,&quot;dropping-particle&quot;:&quot;&quot;,&quot;non-dropping-particle&quot;:&quot;&quot;},{&quot;family&quot;:&quot;Al-Rascheid&quot;,&quot;given&quot;:&quot;Khaled A. S.&quot;,&quot;parse-names&quot;:false,&quot;dropping-particle&quot;:&quot;&quot;,&quot;non-dropping-particle&quot;:&quot;&quot;},{&quot;family&quot;:&quot;Bamberg&quot;,&quot;given&quot;:&quot;Ernst&quot;,&quot;parse-names&quot;:false,&quot;dropping-particle&quot;:&quot;&quot;,&quot;non-dropping-particle&quot;:&quot;&quot;},{&quot;family&quot;:&quot;Palmgren&quot;,&quot;given&quot;:&quot;Michael&quot;,&quot;parse-names&quot;:false,&quot;dropping-particle&quot;:&quot;&quot;,&quot;non-dropping-particle&quot;:&quot;&quot;},{&quot;family&quot;:&quot;Dreyer&quot;,&quot;given&quot;:&quot;Ingo&quot;,&quot;parse-names&quot;:false,&quot;dropping-particle&quot;:&quot;&quot;,&quot;non-dropping-particle&quot;:&quot;&quot;},{&quot;family&quot;:&quot;Nagel&quot;,&quot;given&quot;:&quot;Georg&quot;,&quot;parse-names&quot;:false,&quot;dropping-particle&quot;:&quot;&quot;,&quot;non-dropping-particle&quot;:&quot;&quot;},{&quot;family&quot;:&quot;Hedrich&quot;,&quot;given&quot;:&quot;Rainer&quot;,&quot;parse-names&quot;:false,&quot;dropping-particle&quot;:&quot;&quot;,&quot;non-dropping-particle&quot;:&quot;&quot;},{&quot;family&quot;:&quot;Becker&quot;,&quot;given&quot;:&quot;Dirk&quot;,&quot;parse-names&quot;:false,&quot;dropping-particle&quot;:&quot;&quot;,&quot;non-dropping-particle&quot;:&quot;&quot;}],&quot;container-title&quot;:&quot;Proceedings of the National Academy of Sciences&quot;,&quot;accessed&quot;:{&quot;date-parts&quot;:[[2020,9,8]]},&quot;DOI&quot;:&quot;10.1073/pnas.2005626117&quot;,&quot;ISSN&quot;:&quot;0027-8424&quot;,&quot;PMID&quot;:&quot;32788371&quot;,&quot;URL&quot;:&quot;https://www.pnas.org/content/117/34/20920&quot;,&quot;issued&quot;:{&quot;date-parts&quot;:[[2020,8,11]]},&quot;page&quot;:&quot;20920–20925&quot;,&quot;abstract&quot;:&quot;In plants, environmental stressors trigger plasma membrane depolarizations. Being electrically interconnected via plasmodesmata, proper functional dissection of electrical signaling by electrophysiology is basically impossible. The green alga Chlamydomonas reinhardtii evolved blue light-excited channelrhodopsins (ChR1, 2) to navigate. When expressed in excitable nerve and muscle cells, ChRs can be used to control the membrane potential via illumination. In Arabidopsis plants, we used the algal ChR2-light switches as tools to stimulate plasmodesmata-interconnected photosynthetic cell networks by blue light and monitor the subsequent plasma membrane electrical responses. Blue-dependent stimulations of ChR2 expressing mesophyll cells, resting around −160 to −180 mV, reproducibly depolarized the membrane potential by 95 mV on average. Following excitation, mesophyll cells recovered their prestimulus potential not without transiently passing a hyperpolarization state. By combining optogenetics with voltage-sensing microelectrodes, we demonstrate that plant plasma membrane AHA-type H + -ATPase governs the gross repolarization process. AHA2 protein biochemistry and functional expression analysis in Xenopus oocytes indicates that the capacity of this H + pump to recharge the membrane potential is rooted in its voltage- and pH-dependent functional anatomy. Thus, ChR2 optogenetics appears well suited to noninvasively expose plant cells to signal specific depolarization signatures. From the responses we learn about the molecular processes, plants employ to channel stress-associated membrane excitations into physiological responses.&quot;,&quot;publisher&quot;:&quot;Proceedings of the National Academy of Sciences&quot;,&quot;issue&quot;:&quot;34&quot;,&quot;volume&quot;:&quot;117&quot;,&quot;container-title-short&quot;:&quot;&quot;},&quot;isTemporary&quot;:false,&quot;suppress-author&quot;:false,&quot;composite&quot;:false,&quot;author-only&quot;:false},{&quot;id&quot;:&quot;84f2f471-f26f-3d96-adba-00be79136913&quot;,&quot;itemData&quot;:{&quot;type&quot;:&quot;article-journal&quot;,&quot;id&quot;:&quot;84f2f471-f26f-3d96-adba-00be79136913&quot;,&quot;title&quot;:&quot;Plant potassium channels are in general dual affinity uptake systems&quot;,&quot;author&quot;:[{&quot;family&quot;:&quot;Dreyer&quot;,&quot;given&quot;:&quot;Ingo&quot;,&quot;parse-names&quot;:false,&quot;dropping-particle&quot;:&quot;&quot;,&quot;non-dropping-particle&quot;:&quot;&quot;}],&quot;container-title&quot;:&quot;AIMS Biophysics&quot;,&quot;container-title-short&quot;:&quot;AIMS Biophys&quot;,&quot;accessed&quot;:{&quot;date-parts&quot;:[[2017,3,30]]},&quot;DOI&quot;:&quot;10.3934/biophy.2017.1.90&quot;,&quot;ISSN&quot;:&quot;2377-9098&quot;,&quot;URL&quot;:&quot;http://www.aimspress.com/article/10.3934/biophy.2017.1.90&quot;,&quot;issued&quot;:{&quot;date-parts&quot;:[[2017]]},&quot;page&quot;:&quot;90-106&quot;,&quot;abstract&quot;:&quot;© 2017, Ingo Dreyer. In plant science, we are currently at the dawn of an era, in which mathematical modeling and computational simulations will influence and boost tremendously the gain of new knowledge. However, for many plant scientists mathematical modeling is still rather dubious and is often negligently considered as an oversimplification of the real situation. The goal of this article is to provide a toolbox that allows first steps in the modeling of transport phenomena in plants. The provided framework is applied in the simulation of K + uptake by cells via K + channels. Historically, K + uptake systems are divided into \&quot;high affinity\&quot; (e.g. H + -coupled K + transporters) and \&quot;low affinity\&quot; (K + channels) transporters. The computational cell biology studies presented here refute this separation. They show that K + channels are in general uptake systems with \&quot;low\&quot; and \&quot;high affinity\&quot; components. The analyses clarify that constraints in wet-lab experiments usually mask the \&quot;high affinity\&quot; component. Consequently, the channels were widely assigned a \&quot;low affinity\&quot; component, only. The results presented here unmask the absurdity of the concept of \&quot;high- and low-affinity\&quot; transporters.&quot;,&quot;issue&quot;:&quot;1&quot;,&quot;volume&quot;:&quot;4&quot;},&quot;isTemporary&quot;:false}],&quot;citationTag&quot;:&quot;MENDELEY_CITATION_v3_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&quot;},{&quot;citationID&quot;:&quot;MENDELEY_CITATION_68598604-495f-4694-b421-0f8a041844fd&quot;,&quot;properties&quot;:{&quot;noteIndex&quot;:0},&quot;isEdited&quot;:false,&quot;manualOverride&quot;:{&quot;isManuallyOverridden&quot;:false,&quot;citeprocText&quot;:&quot;(Lohse and Hedrich, 1992)&quot;,&quot;manualOverrideText&quot;:&quot;&quot;},&quot;citationItems&quot;:[{&quot;id&quot;:&quot;79a1de94-48c5-3834-a47e-c5afc9513bca&quot;,&quot;itemData&quot;:{&quot;type&quot;:&quot;article-journal&quot;,&quot;id&quot;:&quot;79a1de94-48c5-3834-a47e-c5afc9513bca&quot;,&quot;title&quot;:&quot;Characterization of the plasma-membrane H+-ATPase from Vicia faba guard cells - Modulation by extracellular factors and seasonal changes&quot;,&quot;author&quot;:[{&quot;family&quot;:&quot;Lohse&quot;,&quot;given&quot;:&quot;Gabi&quot;,&quot;parse-names&quot;:false,&quot;dropping-particle&quot;:&quot;&quot;,&quot;non-dropping-particle&quot;:&quot;&quot;},{&quot;family&quot;:&quot;Hedrich&quot;,&quot;given&quot;:&quot;Rainer&quot;,&quot;parse-names&quot;:false,&quot;dropping-particle&quot;:&quot;&quot;,&quot;non-dropping-particle&quot;:&quot;&quot;}],&quot;container-title&quot;:&quot;Planta&quot;,&quot;container-title-short&quot;:&quot;Planta&quot;,&quot;accessed&quot;:{&quot;date-parts&quot;:[[2024,3,14]]},&quot;DOI&quot;:&quot;10.1007/BF00216815/METRICS&quot;,&quot;ISSN&quot;:&quot;00320935&quot;,&quot;URL&quot;:&quot;https://link.springer.com/article/10.1007/BF00216815&quot;,&quot;issued&quot;:{&quot;date-parts&quot;:[[1992,9]]},&quot;page&quot;:&quot;206-214&quot;,&quot;abstract&quot;:&quot;Stomatal movement is controlled by external and internal signals such as light, phytohormones or cytoplasmic Ca2+. Using Vicia faba L., we have studied the dose-dependent effect of auxins on the modulation of stomatal opening, mediated through the activity of the plasma-membrane H+-ATPase. The patch-clamp technique was used to elucidate the electrical properties of the H+-ATPase as effected by growth regulators and seasonal changes. The solute composition of cytoplasmic and extracellular media was selected to record pump currents directly with high resolution. Proton currents through the ATPase were characterized by a voltage-dependent increase in amplitude, positive to the resting potential, reaching a plateau at more depolarized values. Upon changes in extracellular pH, the resting potential of the cell shifted with a non-Nernst potential response (±21 mV), indicating the contribution of a depolarizing ionic conductance other than protons to the permeability of the plasma membrane. The use of selective inhibitors enabled us to identify the currents superimposing the H+-pump as carried by Ca2+. Auxinstimulation of this electroenzyme resulted in a rise in the outwardly directed H+ current and membrane hyperpolarization, indicating that modulation of the ATPase by the hormone may precede salt accumulation as well as volume and turgor increase. Annual cycles in pump activity (1.5-3.8 μA · cm-2) were expressed by a minimum in pump current during January and February. Resting potentials of up to -260 mV and plasmamembrane surface area, on the other hand, did not exhibit seasonal changes. The pump activity per unit surface area was approximately 2- to 3-fold higher in guard cells than in mesophyll cells and thus correlates with their physiological demands. © 1992 Springer-Verlag.&quot;,&quot;publisher&quot;:&quot;Springer-Verlag&quot;,&quot;issue&quot;:&quot;2&quot;,&quot;volume&quot;:&quot;188&quot;},&quot;isTemporary&quot;:false}],&quot;citationTag&quot;:&quot;MENDELEY_CITATION_v3_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&quot;},{&quot;citationID&quot;:&quot;MENDELEY_CITATION_02bd549f-581b-4a4c-b7b1-12b4e189b030&quot;,&quot;properties&quot;:{&quot;noteIndex&quot;:0},&quot;isEdited&quot;:false,&quot;manualOverride&quot;:{&quot;isManuallyOverridden&quot;:false,&quot;citeprocText&quot;:&quot;(Dreyer, 2021a)&quot;,&quot;manualOverrideText&quot;:&quot;&quot;},&quot;citationItems&quot;:[{&quot;id&quot;:&quot;0c165e84-dfd2-3070-9041-4910a83795b4&quot;,&quot;itemData&quot;:{&quot;type&quot;:&quot;article-journal&quot;,&quot;id&quot;:&quot;0c165e84-dfd2-3070-9041-4910a83795b4&quot;,&quot;title&quot;:&quot;Nutrient cycling is an important mechanism for homeostasis in plant cells&quot;,&quot;author&quot;:[{&quot;family&quot;:&quot;Dreyer&quot;,&quot;given&quot;:&quot;Ingo&quot;,&quot;parse-names&quot;:false,&quot;dropping-particle&quot;:&quot;&quot;,&quot;non-dropping-particle&quot;:&quot;&quot;}],&quot;container-title&quot;:&quot;Plant Physiology&quot;,&quot;container-title-short&quot;:&quot;Plant Physiol&quot;,&quot;DOI&quot;:&quot;10.1093/plphys/kiab217&quot;,&quot;issued&quot;:{&quot;date-parts&quot;:[[2021]]},&quot;page&quot;:&quot;2246–2261&quot;,&quot;issue&quot;:&quot;4&quot;,&quot;volume&quot;:&quot;187&quot;},&quot;isTemporary&quot;:false,&quot;suppress-author&quot;:false,&quot;composite&quot;:false,&quot;author-only&quot;:false}],&quot;citationTag&quot;:&quot;MENDELEY_CITATION_v3_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&quot;},{&quot;citationID&quot;:&quot;MENDELEY_CITATION_aa4c5148-e889-4d56-a7ed-69cf90cc13ef&quot;,&quot;properties&quot;:{&quot;noteIndex&quot;:0},&quot;isEdited&quot;:false,&quot;manualOverride&quot;:{&quot;isManuallyOverridden&quot;:false,&quot;citeprocText&quot;:&quot;(Rienmüller et al., 2012)&quot;,&quot;manualOverrideText&quot;:&quot;&quot;},&quot;citationItems&quot;:[{&quot;id&quot;:&quot;483d289d-8ab8-3479-8330-e923e9934ed8&quot;,&quot;itemData&quot;:{&quot;type&quot;:&quot;article-journal&quot;,&quot;id&quot;:&quot;483d289d-8ab8-3479-8330-e923e9934ed8&quot;,&quot;title&quot;:&quot;Luminal and cytosolic pH feedback on proton pump activity and ATP affinity of V-type ATPase from Arabidopsis&quot;,&quot;author&quot;:[{&quot;family&quot;:&quot;Rienmüller&quot;,&quot;given&quot;:&quot;F.&quot;,&quot;parse-names&quot;:false,&quot;dropping-particle&quot;:&quot;&quot;,&quot;non-dropping-particle&quot;:&quot;&quot;},{&quot;family&quot;:&quot;Dreyer&quot;,&quot;given&quot;:&quot;I.&quot;,&quot;parse-names&quot;:false,&quot;dropping-particle&quot;:&quot;&quot;,&quot;non-dropping-particle&quot;:&quot;&quot;},{&quot;family&quot;:&quot;Schönknecht&quot;,&quot;given&quot;:&quot;G.&quot;,&quot;parse-names&quot;:false,&quot;dropping-particle&quot;:&quot;&quot;,&quot;non-dropping-particle&quot;:&quot;&quot;},{&quot;family&quot;:&quot;Schulz&quot;,&quot;given&quot;:&quot;A.&quot;,&quot;parse-names&quot;:false,&quot;dropping-particle&quot;:&quot;&quot;,&quot;non-dropping-particle&quot;:&quot;&quot;},{&quot;family&quot;:&quot;Schumacher&quot;,&quot;given&quot;:&quot;K.&quot;,&quot;parse-names&quot;:false,&quot;dropping-particle&quot;:&quot;&quot;,&quot;non-dropping-particle&quot;:&quot;&quot;},{&quot;family&quot;:&quot;Nagy&quot;,&quot;given&quot;:&quot;R.&quot;,&quot;parse-names&quot;:false,&quot;dropping-particle&quot;:&quot;&quot;,&quot;non-dropping-particle&quot;:&quot;&quot;},{&quot;family&quot;:&quot;Martinoia&quot;,&quot;given&quot;:&quot;E.&quot;,&quot;parse-names&quot;:false,&quot;dropping-particle&quot;:&quot;&quot;,&quot;non-dropping-particle&quot;:&quot;&quot;},{&quot;family&quot;:&quot;Marten&quot;,&quot;given&quot;:&quot;I.&quot;,&quot;parse-names&quot;:false,&quot;dropping-particle&quot;:&quot;&quot;,&quot;non-dropping-particle&quot;:&quot;&quot;},{&quot;family&quot;:&quot;Hedrich&quot;,&quot;given&quot;:&quot;R.&quot;,&quot;parse-names&quot;:false,&quot;dropping-particle&quot;:&quot;&quot;,&quot;non-dropping-particle&quot;:&quot;&quot;}],&quot;container-title&quot;:&quot;Journal of Biological Chemistry&quot;,&quot;DOI&quot;:&quot;10.1074/jbc.M111.310367&quot;,&quot;ISSN&quot;:&quot;00219258 1083351X&quot;,&quot;issued&quot;:{&quot;date-parts&quot;:[[2012]]},&quot;page&quot;:&quot;8986-8993&quot;,&quot;abstract&quot;:&quot;Proton pumping of the vacuolar-type H +-ATPase into the lumen of the central plant organelle generates a proton gradient of often 1-2 pH units or more. Although structural aspects of the V-type ATPase have been studied in great detail, the question of whether and how the protonpumpaction is controlled by the proton concentration on both sides of the membrane is not understood. Applying the patch clamp technique to isolated vacuoles from Arabidopsis mesophyll cells in the whole-vacuole mode, we studied the response of the V-ATPase to protons, voltage, and ATP. Current-voltage relationships at different luminal pH values indicated decreasing coupling ratios with acidification. A detailed study of ATP-dependent H +-pump currents at a variety of different pH conditions showed a complex regulation of V-ATPase activity by both cytosolic and vacuolar pH. At cytosolic pH 7.5, vacuolar pH changes had relative little effects. Yet, at cytosolic pH 5.5, a 100-fold increase in vacuolar proton concentration resulted in a 70-fold increase of the affinity for ATP binding on the cytosolic side. Changes in pH on either side of the membrane seem to be transferred by the V-ATPase to the other side. A mathematical model was developed that indicates a feedback of proton concentration on peak H + current amplitude (ν max) and ATP consumption (K m) of the V-ATPase. It proposes that for efficient V-ATPase function dissociation of transported protons from the pump protein might become higher with increasing pH. This feature results in an optimization of H + pumping by the V-ATPase according to existing H + concentrations. © 2012 by The American Society for Biochemistry and Molecular Biology, Inc.&quot;,&quot;issue&quot;:&quot;12&quot;,&quot;volume&quot;:&quot;287&quot;,&quot;container-title-short&quot;:&quot;&quot;},&quot;isTemporary&quot;:false,&quot;suppress-author&quot;:false,&quot;composite&quot;:false,&quot;author-only&quot;:false}],&quot;citationTag&quot;:&quot;MENDELEY_CITATION_v3_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&quot;},{&quot;citationID&quot;:&quot;MENDELEY_CITATION_0895f1bd-c9d5-4399-80a1-381531a32085&quot;,&quot;properties&quot;:{&quot;noteIndex&quot;:0},&quot;isEdited&quot;:false,&quot;manualOverride&quot;:{&quot;isManuallyOverridden&quot;:false,&quot;citeprocText&quot;:&quot;(Dreyer and Blatt, 2009; Dreyer and Uozumi, 2011; Sharma et al., 2013; Dreyer et al., 2021)&quot;,&quot;manualOverrideText&quot;:&quot;&quot;},&quot;citationItems&quot;:[{&quot;id&quot;:&quot;84b0afb0-e3e6-35e1-9655-13ddabdea9b0&quot;,&quot;itemData&quot;:{&quot;type&quot;:&quot;article-journal&quot;,&quot;id&quot;:&quot;84b0afb0-e3e6-35e1-9655-13ddabdea9b0&quot;,&quot;title&quot;:&quot;Potassium channels in plant cells&quot;,&quot;author&quot;:[{&quot;family&quot;:&quot;Dreyer&quot;,&quot;given&quot;:&quot;Ingo&quot;,&quot;parse-names&quot;:false,&quot;dropping-particle&quot;:&quot;&quot;,&quot;non-dropping-particle&quot;:&quot;&quot;},{&quot;family&quot;:&quot;Uozumi&quot;,&quot;given&quot;:&quot;Nobuyuki&quot;,&quot;parse-names&quot;:false,&quot;dropping-particle&quot;:&quot;&quot;,&quot;non-dropping-particle&quot;:&quot;&quot;}],&quot;container-title&quot;:&quot;FEBS Journal&quot;,&quot;DOI&quot;:&quot;10.1111/j.1742-4658.2011.08371.x&quot;,&quot;ISBN&quot;:&quot;1742-4658&quot;,&quot;ISSN&quot;:&quot;1742464X&quot;,&quot;PMID&quot;:&quot;21955642&quot;,&quot;issued&quot;:{&quot;date-parts&quot;:[[2011]]},&quot;page&quot;:&quot;4293-4303&quot;,&quot;abstract&quot;:&quot;Potassium (K+) is the most abundant inorganic cation in plant cells. Unlike animals, plants lack sodium⁄ potassium exchangers. Instead, plant cells have developed unique transport systems for K+ accumulation and release. An essential role in potassium uptake and efflux is played by potas- sium channels. Since the first molecular characterization of K+ channels from Arabidopsis thaliana in 1992, a large number of studies on plant potassium channels have been conducted. Potassium channels are consid- ered to be one of the best characterized class of membrane proteins in plants. Nevertheless, knowledge on plant potassium channels is still incom- plete. This minireview focuses on recent developments in the research of potassium transport in plants with a strong focus on voltage-gated potas- sium channels.&quot;,&quot;issue&quot;:&quot;22&quot;,&quot;volume&quot;:&quot;278&quot;,&quot;container-title-short&quot;:&quot;&quot;},&quot;isTemporary&quot;:false},{&quot;id&quot;:&quot;507f95c7-eb81-367b-8672-269eb7d416af&quot;,&quot;itemData&quot;:{&quot;type&quot;:&quot;article-journal&quot;,&quot;id&quot;:&quot;507f95c7-eb81-367b-8672-269eb7d416af&quot;,&quot;title&quot;:&quot;The role of K&lt;sup&gt;+&lt;/sup&gt; channels in uptake and redistribution of potassium in the model plant &lt;i&gt;Arabidopsis thaliana&lt;/i&gt;.&quot;,&quot;author&quot;:[{&quot;family&quot;:&quot;Sharma&quot;,&quot;given&quot;:&quot;Tripti&quot;,&quot;parse-names&quot;:false,&quot;dropping-particle&quot;:&quot;&quot;,&quot;non-dropping-particle&quot;:&quot;&quot;},{&quot;family&quot;:&quot;Dreyer&quot;,&quot;given&quot;:&quot;Ingo&quot;,&quot;parse-names&quot;:false,&quot;dropping-particle&quot;:&quot;&quot;,&quot;non-dropping-particle&quot;:&quot;&quot;},{&quot;family&quot;:&quot;Riedelsberger&quot;,&quot;given&quot;:&quot;Janin&quot;,&quot;parse-names&quot;:false,&quot;dropping-particle&quot;:&quot;&quot;,&quot;non-dropping-particle&quot;:&quot;&quot;}],&quot;container-title&quot;:&quot;Frontiers in Plant Science&quot;,&quot;container-title-short&quot;:&quot;Front Plant Sci&quot;,&quot;DOI&quot;:&quot;10.3389/fpls.2013.00224&quot;,&quot;ISBN&quot;:&quot;1664-462X&quot;,&quot;PMID&quot;:&quot;23818893&quot;,&quot;issued&quot;:{&quot;date-parts&quot;:[[2013]]},&quot;page&quot;:&quot;224&quot;,&quot;abstract&quot;:&quot;Potassium (K(+)) is inevitable for plant growth and development. It plays a crucial role in the regulation of enzyme activities, in adjusting the electrical membrane potential and the cellular turgor, in regulating cellular homeostasis and in the stabilization of protein synthesis. Uptake of K(+) from the soil and its transport to growing organs is essential for a healthy plant development. Uptake and allocation of K(+) are performed by K(+) channels and transporters belonging to different protein families. In this review we summarize the knowledge on the versatile physiological roles of plant K(+) channels and their behavior under stress conditions in the model plant Arabidopsis thaliana.&quot;,&quot;volume&quot;:&quot;4&quot;},&quot;isTemporary&quot;:false},{&quot;id&quot;:&quot;e79c0993-2e03-379b-be74-cbac0f33743e&quot;,&quot;itemData&quot;:{&quot;type&quot;:&quot;article-journal&quot;,&quot;id&quot;:&quot;e79c0993-2e03-379b-be74-cbac0f33743e&quot;,&quot;title&quot;:&quot;What makes a gate? The ins and outs of K&lt;sub&gt;v&lt;/sub&gt;-like K&lt;sup&gt;+&lt;/sup&gt; channels in plants&quot;,&quot;author&quot;:[{&quot;family&quot;:&quot;Dreyer&quot;,&quot;given&quot;:&quot;Ingo&quot;,&quot;parse-names&quot;:false,&quot;dropping-particle&quot;:&quot;&quot;,&quot;non-dropping-particle&quot;:&quot;&quot;},{&quot;family&quot;:&quot;Blatt&quot;,&quot;given&quot;:&quot;Michael R.&quot;,&quot;parse-names&quot;:false,&quot;dropping-particle&quot;:&quot;&quot;,&quot;non-dropping-particle&quot;:&quot;&quot;}],&quot;container-title&quot;:&quot;Trends in Plant Science&quot;,&quot;container-title-short&quot;:&quot;Trends Plant Sci&quot;,&quot;DOI&quot;:&quot;10.1016/j.tplants.2009.04.001&quot;,&quot;ISBN&quot;:&quot;1878-4372 (Electronic)&quot;,&quot;PMID&quot;:&quot;19540150&quot;,&quot;issued&quot;:{&quot;date-parts&quot;:[[2009]]},&quot;page&quot;:&quot;383-390&quot;,&quot;abstract&quot;:&quot;Gating of K+ and other ion channels is 'hard-wired' within the channel protein. So it remains a puzzle how closely related channels in plants can show an unusually diverse range of biophysical properties. Gating of these channels lies at the heart of K+ mineral nutrition, signalling, abiotic and biotic stress responses in plants. Thus, our knowledge of the molecular mechanics underpinning K+ channel gating will be important for rational engineering of related traits in agricultural crops. Several key studies have added significantly to our understanding of channel gating in plants and have challenged current thinking about analogous processes found in animal K+ channels. Such studies highlight how much of K+ channel gating remains to be explored in plants. ?? 2009 Elsevier Ltd. All rights reserved.&quot;,&quot;issue&quot;:&quot;7&quot;,&quot;volume&quot;:&quot;14&quot;},&quot;isTemporary&quot;:false},{&quot;id&quot;:&quot;622ed9cf-d410-3431-9add-28df1576588b&quot;,&quot;itemData&quot;:{&quot;type&quot;:&quot;article-journal&quot;,&quot;id&quot;:&quot;622ed9cf-d410-3431-9add-28df1576588b&quot;,&quot;title&quot;:&quot;How to Grow a Tree: Plant Voltage-Dependent Cation Channels in the Spotlight of Evolution&quot;,&quot;author&quot;:[{&quot;family&quot;:&quot;Dreyer&quot;,&quot;given&quot;:&quot;Ingo&quot;,&quot;parse-names&quot;:false,&quot;dropping-particle&quot;:&quot;&quot;,&quot;non-dropping-particle&quot;:&quot;&quot;},{&quot;family&quot;:&quot;Sussmilch&quot;,&quot;given&quot;:&quot;Frances C.&quot;,&quot;parse-names&quot;:false,&quot;dropping-particle&quot;:&quot;&quot;,&quot;non-dropping-particle&quot;:&quot;&quot;},{&quot;family&quot;:&quot;Fukushima&quot;,&quot;given&quot;:&quot;Kenji&quot;,&quot;parse-names&quot;:false,&quot;dropping-particle&quot;:&quot;&quot;,&quot;non-dropping-particle&quot;:&quot;&quot;},{&quot;family&quot;:&quot;Riadi&quot;,&quot;given&quot;:&quot;Gonzalo&quot;,&quot;parse-names&quot;:false,&quot;dropping-particle&quot;:&quot;&quot;,&quot;non-dropping-particle&quot;:&quot;&quot;},{&quot;family&quot;:&quot;Becker&quot;,&quot;given&quot;:&quot;Dirk&quot;,&quot;parse-names&quot;:false,&quot;dropping-particle&quot;:&quot;&quot;,&quot;non-dropping-particle&quot;:&quot;&quot;},{&quot;family&quot;:&quot;Schultz&quot;,&quot;given&quot;:&quot;Jörg&quot;,&quot;parse-names&quot;:false,&quot;dropping-particle&quot;:&quot;&quot;,&quot;non-dropping-particle&quot;:&quot;&quot;},{&quot;family&quot;:&quot;Hedrich&quot;,&quot;given&quot;:&quot;Rainer&quot;,&quot;parse-names&quot;:false,&quot;dropping-particle&quot;:&quot;&quot;,&quot;non-dropping-particle&quot;:&quot;&quot;}],&quot;container-title&quot;:&quot;Trends in Plant Science&quot;,&quot;container-title-short&quot;:&quot;Trends Plant Sci&quot;,&quot;accessed&quot;:{&quot;date-parts&quot;:[[2021,1,15]]},&quot;DOI&quot;:&quot;10.1016/j.tplants.2020.07.011&quot;,&quot;ISSN&quot;:&quot;13601385&quot;,&quot;URL&quot;:&quot;https://doi.org/10.1016/j.tplants.2020.07.011&quot;,&quot;issued&quot;:{&quot;date-parts&quot;:[[2021,1,1]]},&quot;page&quot;:&quot;41-52&quot;,&quot;abstract&quot;:&quot;Phylogenetic analysis can be a powerful tool for generating hypotheses regarding the evolution of physiological processes. Here, we provide an updated view of the evolution of the main cation channels in plant electrical signalling: the Shaker family of voltage-gated potassium channels and the two-pore cation (K+) channel (TPC1) family. Strikingly, the TPC1 family followed the same conservative evolutionary path as one particular subfamily of Shaker channels (Kout) and remained highly invariant after terrestrialisation, suggesting that electrical signalling was, and remains, key to survival on land. We note that phylogenetic analyses can have pitfalls, which may lead to erroneous conclusions. To avoid these in the future, we suggest guidelines for analyses of ion channel evolution in plants.&quot;,&quot;publisher&quot;:&quot;Elsevier Ltd&quot;,&quot;issue&quot;:&quot;1&quot;,&quot;volume&quot;:&quot;26&quot;},&quot;isTemporary&quot;:false}],&quot;citationTag&quot;:&quot;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&quot;},{&quot;citationID&quot;:&quot;MENDELEY_CITATION_a3f0197f-9b33-45f4-8685-26906a556769&quot;,&quot;properties&quot;:{&quot;noteIndex&quot;:0},&quot;isEdited&quot;:false,&quot;manualOverride&quot;:{&quot;isManuallyOverridden&quot;:false,&quot;citeprocText&quot;:&quot;(Dreyer, 2021a)&quot;,&quot;manualOverrideText&quot;:&quot;&quot;},&quot;citationItems&quot;:[{&quot;id&quot;:&quot;0c165e84-dfd2-3070-9041-4910a83795b4&quot;,&quot;itemData&quot;:{&quot;type&quot;:&quot;article-journal&quot;,&quot;id&quot;:&quot;0c165e84-dfd2-3070-9041-4910a83795b4&quot;,&quot;title&quot;:&quot;Nutrient cycling is an important mechanism for homeostasis in plant cells&quot;,&quot;author&quot;:[{&quot;family&quot;:&quot;Dreyer&quot;,&quot;given&quot;:&quot;Ingo&quot;,&quot;parse-names&quot;:false,&quot;dropping-particle&quot;:&quot;&quot;,&quot;non-dropping-particle&quot;:&quot;&quot;}],&quot;container-title&quot;:&quot;Plant Physiology&quot;,&quot;container-title-short&quot;:&quot;Plant Physiol&quot;,&quot;DOI&quot;:&quot;10.1093/plphys/kiab217&quot;,&quot;issued&quot;:{&quot;date-parts&quot;:[[2021]]},&quot;page&quot;:&quot;2246–2261&quot;,&quot;issue&quot;:&quot;4&quot;,&quot;volume&quot;:&quot;187&quot;},&quot;isTemporary&quot;:false}],&quot;citationTag&quot;:&quot;MENDELEY_CITATION_v3_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&quot;},{&quot;citationID&quot;:&quot;MENDELEY_CITATION_de312623-a2a1-4710-b278-19458a9ed362&quot;,&quot;properties&quot;:{&quot;noteIndex&quot;:0},&quot;isEdited&quot;:false,&quot;manualOverride&quot;:{&quot;isManuallyOverridden&quot;:false,&quot;citeprocText&quot;:&quot;(e.g. Carpaneto et al., 2005)&quot;,&quot;manualOverrideText&quot;:&quot;&quot;},&quot;citationItems&quot;:[{&quot;displayAs&quot;:&quot;original&quot;,&quot;label&quot;:&quot;page&quot;,&quot;id&quot;:&quot;6ccb3c24-d059-3cb3-8042-2212bfaecb9a&quot;,&quot;itemData&quot;:{&quot;type&quot;:&quot;article-journal&quot;,&quot;id&quot;:&quot;6ccb3c24-d059-3cb3-8042-2212bfaecb9a&quot;,&quot;title&quot;:&quot;Phloem-localized, proton-coupled sucrose carrier ZmSUT1 mediates sucrose efflux under the control of the sucrose gradient and the proton motive force.&quot;,&quot;author&quot;:[{&quot;family&quot;:&quot;Carpaneto&quot;,&quot;given&quot;:&quot;Armando&quot;,&quot;parse-names&quot;:false,&quot;dropping-particle&quot;:&quot;&quot;,&quot;non-dropping-particle&quot;:&quot;&quot;},{&quot;family&quot;:&quot;Geiger&quot;,&quot;given&quot;:&quot;Dietmar&quot;,&quot;parse-names&quot;:false,&quot;dropping-particle&quot;:&quot;&quot;,&quot;non-dropping-particle&quot;:&quot;&quot;},{&quot;family&quot;:&quot;Bamberg&quot;,&quot;given&quot;:&quot;Ernst&quot;,&quot;parse-names&quot;:false,&quot;dropping-particle&quot;:&quot;&quot;,&quot;non-dropping-particle&quot;:&quot;&quot;},{&quot;family&quot;:&quot;Sauer&quot;,&quot;given&quot;:&quot;Norbert&quot;,&quot;parse-names&quot;:false,&quot;dropping-particle&quot;:&quot;&quot;,&quot;non-dropping-particle&quot;:&quot;&quot;},{&quot;family&quot;:&quot;Fromm&quot;,&quot;given&quot;:&quot;Jörg&quot;,&quot;parse-names&quot;:false,&quot;dropping-particle&quot;:&quot;&quot;,&quot;non-dropping-particle&quot;:&quot;&quot;},{&quot;family&quot;:&quot;Hedrich&quot;,&quot;given&quot;:&quot;Rainer&quot;,&quot;parse-names&quot;:false,&quot;dropping-particle&quot;:&quot;&quot;,&quot;non-dropping-particle&quot;:&quot;&quot;}],&quot;container-title&quot;:&quot;Journal of Biological Chemistry&quot;,&quot;accessed&quot;:{&quot;date-parts&quot;:[[2016,3,21]]},&quot;DOI&quot;:&quot;10.1074/jbc.M501785200&quot;,&quot;PMID&quot;:&quot;15805107&quot;,&quot;URL&quot;:&quot;http://www.ncbi.nlm.nih.gov/pubmed/15805107&quot;,&quot;issued&quot;:{&quot;date-parts&quot;:[[2005,6,3]]},&quot;page&quot;:&quot;21437-21443&quot;,&quot;abstract&quot;:&quot;The phloem network is as essential for plants as the vascular system is for humans. This network, assembled by nucleus- and vacuole-free interconnected living cells, represents a long distance transport pathway for nutrients and information. According to the Münch hypothesis, osmolytes such as sucrose generate the hydrostatic pressure that drives nutrient and water flow between the source and the sink phloem (Münch, E. (1930) Die Stoffbewegungen in der Pflanze, Gustav Fischer, Jena, Germany). Although proton-coupled sucrose carriers have been localized to the sieve tube and the companion cell plasma membrane of both source and sink tissues, knowledge of the molecular representatives and the mechanism of the sucrose phloem efflux is still scant. We expressed ZmSUT1, a maize sucrose/proton symporter, in Xenopus oocytes and studied the transport characteristics of the carrier by electrophysiological methods. Using the patch clamp techniques in the giant inside-out patch mode, we altered the chemical and electrochemical gradient across the sucrose carrier and analyzed the currents generated by the proton flux. Thereby we could show that ZmSUT1 is capable of mediating both the sucrose uptake into the phloem in mature leaves (source) as well as the desorption of sugar from the phloem vessels into heterotrophic tissues (sink). As predicted from a perfect molecular machine, the ZmSUT1-mediated sucrose-coupled proton current was reversible and depended on the direction of the sucrose and pH gradient as well as the membrane potential across the transporter.&quot;,&quot;issue&quot;:&quot;22&quot;,&quot;volume&quot;:&quot;280&quot;,&quot;container-title-short&quot;:&quot;&quot;},&quot;isTemporary&quot;:false,&quot;prefix&quot;:&quot;e.g. &quot;}],&quot;citationTag&quot;:&quot;MENDELEY_CITATION_v3_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&quot;},{&quot;citationID&quot;:&quot;MENDELEY_CITATION_c39918e6-903a-4a5a-a3be-edf25a9383cc&quot;,&quot;properties&quot;:{&quot;noteIndex&quot;:0},&quot;isEdited&quot;:false,&quot;manualOverride&quot;:{&quot;citeprocText&quot;:&quot;(Thiel et al., 1992; Roelfsema et al., 2001; Roelfsema et al., 2002; Koers et al., 2011)&quot;,&quot;isManuallyOverridden&quot;:false,&quot;manualOverrideText&quot;:&quot;&quot;},&quot;citationItems&quot;:[{&quot;id&quot;:&quot;d61c5136-6442-5af0-8359-61c3d68a71d8&quot;,&quot;itemData&quot;:{&quot;DOI&quot;:&quot;10.1007/BF00233456&quot;,&quot;ISSN&quot;:&quot;00222631&quot;,&quot;PMID&quot;:&quot;1534380&quot;,&quot;abstract&quot;:&quot;Potassium uptake and export in the resting conditions and in response to the phytohormone abscisic acid (ABA) were examined under voltage clamp in guard cells of Vicia faba L. In 0.1 m m external K+ (with 5 m m Ca2+-HEPES, pH 7.4) two distinct transport states could be identified based on the distribution of the free-running membrane voltage(VM) data in conjunction with the respective I-V and G-V relations. One state was dominated by passive diffusion (mean VM= -143± 4 mV), the other (mean VM= -237± 10 mV) exhibited an appreciable background of primary H+ transport activity. In the presence of pump activity the free-running membrane voltage was negative of the respective K+equilibrium potential (EK+), in 3 and 10 m m external K+. In these cases VMwas also negative of the activation voltage for the inward rectifying K+ current, thus creating a strong bias for passive K+ uptake through inward-rectifying K+ channels. In contrast, when pump activity was absent VMwas situated positive of EK+and cells revealed a bias for K+ efflux. Occasionally spontaneous voltage transitions were observed during which cells switched between the two states. Rapid depolarizations were induced in cells with significant pump activity upon adding 10 μm ABA to the medium. These depolarizations activated current through outward-rectifying K+ channels which was further amplified in ABA by a rise in the ensemble channel conductance. Current-voltage characteristics recorded before and during ABA treatments revealed concerted modulations in current passage through at least four distinct transport processes, results directly comparable to one previous study (Blatt, M.R., 1990, Planta 180:445) carried out with guard cells lacking detectable primary pump activity. Comparative analyses of guard cells in each case are consistent with depolarizations resulting from the activation of an inward-going, as yet unidentified current, rather than an ABA-induced fall in H+-ATPase output. Also observed in a number of cells was an inward-directed current which activated in ABA over a narrow range of voltages positive of -150 mV; this and additional features of the current suggest that it may reflect the ABA-dependent activation of an anion channel previously characterized in Vicia guard cell protoplasts, but rule out its function as the primary mechanism for initial depolarization. The analyses also yield indirect evidence for a rise in cytoplasmic Ca2+ activity in ABA, as well as for a K+ current dis…&quot;,&quot;author&quot;:[{&quot;dropping-particle&quot;:&quot;&quot;,&quot;family&quot;:&quot;Thiel&quot;,&quot;given&quot;:&quot;G.&quot;,&quot;non-dropping-particle&quot;:&quot;&quot;,&quot;parse-names&quot;:false,&quot;suffix&quot;:&quot;&quot;},{&quot;dropping-particle&quot;:&quot;&quot;,&quot;family&quot;:&quot;MacRobbie&quot;,&quot;given&quot;:&quot;E. A.C.&quot;,&quot;non-dropping-particle&quot;:&quot;&quot;,&quot;parse-names&quot;:false,&quot;suffix&quot;:&quot;&quot;},{&quot;dropping-particle&quot;:&quot;&quot;,&quot;family&quot;:&quot;Blatt&quot;,&quot;given&quot;:&quot;M. R.&quot;,&quot;non-dropping-particle&quot;:&quot;&quot;,&quot;parse-names&quot;:false,&quot;suffix&quot;:&quot;&quot;}],&quot;container-title&quot;:&quot;The Journal of Membrane Biology&quot;,&quot;id&quot;:&quot;d61c5136-6442-5af0-8359-61c3d68a71d8&quot;,&quot;issue&quot;:&quot;1&quot;,&quot;issued&quot;:{&quot;date-parts&quot;:[[&quot;1992&quot;,&quot;2&quot;]]},&quot;page&quot;:&quot;1-18&quot;,&quot;publisher&quot;:&quot;Springer-Verlag&quot;,&quot;title&quot;:&quot;Membrane transport in stomatal guard cells: The importance of voltage control&quot;,&quot;type&quot;:&quot;article-journal&quot;,&quot;volume&quot;:&quot;126&quot;,&quot;container-title-short&quot;:&quot;J Membr Biol&quot;},&quot;uris&quot;:[&quot;http://www.mendeley.com/documents/?uuid=17f29fa8-1365-381b-a357-062ef063cf05&quot;],&quot;isTemporary&quot;:false,&quot;legacyDesktopId&quot;:&quot;17f29fa8-1365-381b-a357-062ef063cf05&quot;},{&quot;id&quot;:&quot;87c91f15-fa2c-5913-8acc-69ca37cdb535&quot;,&quot;itemData&quot;:{&quot;DOI&quot;:&quot;10.1046/j.1365-313X.2001.01000.x&quot;,&quot;ISSN&quot;:&quot;09607412&quot;,&quot;PMID&quot;:&quot;11359605&quot;,&quot;abstract&quot;:&quot;Guard cells are electrically isolated from other plant cells and therefore offer the unique possibility to conduct current- and voltage-clamp recordings on single cells in an intact plant. Guard cells in their natural environment were impaled with double-barreled electrodes and found to exhibit three physiological states. A minority of cells were classified as far-depolarized cells. These cells exhibited positive membrane potentials and were dominated by the activity of voltage-dependent anion channels. All other cells displayed both outward and inward rectifying K+-channel activity. These cells were either depolarized or hyperpolarized, with average membrane potentials of -41 mV (SD 16) and -112 mV (SD 19), respectively. Depolarized guard cells extrude K+ through outward rectifying channels, while K+ is taken up via inward rectifying channels in hyperpolarized cells. Upon a light/dark transition, guard cells that were hyperpolarized in the light switched to the depolarized state. The depolarization was accompanied by a 35 pA decrease in pump current and an increase in the conductance of inward rectifying channels. Both an increase in pump current and a decrease in the conductance of the inward rectifier were triggered by blue light, while red light was ineffective. From these studies we conclude that light modulates plasma membrane transport through large membrane potential changes, reversing the K+-efflux via outward rectifying channels to a K+-influx via inward rectifying channels.&quot;,&quot;author&quot;:[{&quot;dropping-particle&quot;:&quot;&quot;,&quot;family&quot;:&quot;Roelfsema&quot;,&quot;given&quot;:&quot;M. Rob G.&quot;,&quot;non-dropping-particle&quot;:&quot;&quot;,&quot;parse-names&quot;:false,&quot;suffix&quot;:&quot;&quot;},{&quot;dropping-particle&quot;:&quot;&quot;,&quot;family&quot;:&quot;Steinmeyer&quot;,&quot;given&quot;:&quot;Ralf&quot;,&quot;non-dropping-particle&quot;:&quot;&quot;,&quot;parse-names&quot;:false,&quot;suffix&quot;:&quot;&quot;},{&quot;dropping-particle&quot;:&quot;&quot;,&quot;family&quot;:&quot;Staal&quot;,&quot;given&quot;:&quot;Marten&quot;,&quot;non-dropping-particle&quot;:&quot;&quot;,&quot;parse-names&quot;:false,&quot;suffix&quot;:&quot;&quot;},{&quot;dropping-particle&quot;:&quot;&quot;,&quot;family&quot;:&quot;Hedrich&quot;,&quot;given&quot;:&quot;Rainer&quot;,&quot;non-dropping-particle&quot;:&quot;&quot;,&quot;parse-names&quot;:false,&quot;suffix&quot;:&quot;&quot;}],&quot;container-title&quot;:&quot;Plant Journal&quot;,&quot;id&quot;:&quot;87c91f15-fa2c-5913-8acc-69ca37cdb535&quot;,&quot;issue&quot;:&quot;1&quot;,&quot;issued&quot;:{&quot;date-parts&quot;:[[&quot;2001&quot;]]},&quot;page&quot;:&quot;1-13&quot;,&quot;publisher&quot;:&quot;Blackwell Publishing Ltd.&quot;,&quot;title&quot;:&quot;Single guard cell recordings in intact plants: Light-induced hyperpolarization of the plasma membrane&quot;,&quot;type&quot;:&quot;article-journal&quot;,&quot;volume&quot;:&quot;26&quot;,&quot;container-title-short&quot;:&quot;&quot;},&quot;uris&quot;:[&quot;http://www.mendeley.com/documents/?uuid=01ab6b2e-7906-38ef-8bd8-9e4b224f7e94&quot;],&quot;isTemporary&quot;:false,&quot;legacyDesktopId&quot;:&quot;01ab6b2e-7906-38ef-8bd8-9e4b224f7e94&quot;},{&quot;id&quot;:&quot;c0f57d83-73b7-5c26-8a9c-a4768e3a7811&quot;,&quot;itemData&quot;:{&quot;DOI&quot;:&quot;10.1046/j.1365-313X.2002.01403.x&quot;,&quot;ISSN&quot;:&quot;09607412&quot;,&quot;abstract&quot;:&quot;Guard cells in intact leafs display light-induced membrane potential changes, which alter the direction of K+-transport across the plasma membrane (Roelfsema et al., 2001). A beam of blue light, but not red light, directed at the impaled guard cell triggers this response, while both light qualities induce opening of stomata. To gain insight into this apparent contradiction, we explored the possible interaction between red light and CO2. Guard cells in the intact plant were impaled with double-barrelled electrodes and illuminated with red light. Cells that were hyperpolarized in CO2-free air, depolarized after a switch to air with 700 μl I-1 CO2, in a reversible manner. As a result, K+-fluxes across the plasma membrane changed direction, to favour K+ extrusion and stomatal closure in the presence of CO2. Concurrent with the depolarization, an inward current across the plasma membrane appeared, most likely due to activation of anion channels. Guard cell responses to CO2 could be recorded in darkness as well as in red light. However, in darkness some cells spontaneously depolarized, these cells hyperpolarized again in red light. Here, red light was projected on a large area of the leaf and decreased the intracellular CO2 concentration by about 250 μl I-1, as measured with a miniature CO2 sensor placed in the substomatal cavity. We conclude, that in intact leaves the red light response of guard cells is mediated through a decrease of the intercellular CO2 concentration.&quot;,&quot;author&quot;:[{&quot;dropping-particle&quot;:&quot;&quot;,&quot;family&quot;:&quot;Roelfsema&quot;,&quot;given&quot;:&quot;M. Rob G.&quot;,&quot;non-dropping-particle&quot;:&quot;&quot;,&quot;parse-names&quot;:false,&quot;suffix&quot;:&quot;&quot;},{&quot;dropping-particle&quot;:&quot;&quot;,&quot;family&quot;:&quot;Hanstein&quot;,&quot;given&quot;:&quot;Stefan&quot;,&quot;non-dropping-particle&quot;:&quot;&quot;,&quot;parse-names&quot;:false,&quot;suffix&quot;:&quot;&quot;},{&quot;dropping-particle&quot;:&quot;&quot;,&quot;family&quot;:&quot;Felle&quot;,&quot;given&quot;:&quot;Hubert H.&quot;,&quot;non-dropping-particle&quot;:&quot;&quot;,&quot;parse-names&quot;:false,&quot;suffix&quot;:&quot;&quot;},{&quot;dropping-particle&quot;:&quot;&quot;,&quot;family&quot;:&quot;Hedrich&quot;,&quot;given&quot;:&quot;Rainer&quot;,&quot;non-dropping-particle&quot;:&quot;&quot;,&quot;parse-names&quot;:false,&quot;suffix&quot;:&quot;&quot;}],&quot;container-title&quot;:&quot;The Plant Journal&quot;,&quot;id&quot;:&quot;c0f57d83-73b7-5c26-8a9c-a4768e3a7811&quot;,&quot;issue&quot;:&quot;1&quot;,&quot;issued&quot;:{&quot;date-parts&quot;:[[&quot;2002&quot;,&quot;10&quot;,&quot;1&quot;]]},&quot;page&quot;:&quot;65-75&quot;,&quot;publisher&quot;:&quot;Blackwell Publishing Ltd.&quot;,&quot;title&quot;:&quot;CO&lt;sub&gt;2&lt;/sub&gt; provides an intermediate link in the red light response of guard cells&quot;,&quot;type&quot;:&quot;article-journal&quot;,&quot;volume&quot;:&quot;32&quot;,&quot;container-title-short&quot;:&quot;&quot;},&quot;uris&quot;:[&quot;http://www.mendeley.com/documents/?uuid=cb0affd4-4b83-325a-8a0d-8ee829f0878f&quot;],&quot;isTemporary&quot;:false,&quot;legacyDesktopId&quot;:&quot;cb0affd4-4b83-325a-8a0d-8ee829f0878f&quot;},{&quot;id&quot;:&quot;f43e89e3-be5e-508a-8c5d-ac96c3be0903&quot;,&quot;itemData&quot;:{&quot;DOI&quot;:&quot;10.1111/j.1365-313X.2011.04719.x&quot;,&quot;ISSN&quot;:&quot;09607412&quot;,&quot;abstract&quot;:&quot;Stomatal closure is known to be associated with early defence responses of plant cells triggered by microbe-associated molecular patterns (MAMPs). However, the molecular mechanisms underlying these guard-cell responses have not yet been elucidated. We therefore studied pathogen-induced changes in ion channel activity in Hordeum vulgare guard cells. Barley mildew (Blumeria graminis) hyphae growing on leaves inhibited light-induced stomatal opening, starting at 9 h after inoculation, when appressoria had developed. Alternatively, stomatal closure was induced by nano-infusion of chitosan via open stomata into the sub-stomatal cavity. Experiments using intracellular double-barreled micro-electrodes revealed that mildew stimulated S-type (slow) anion channels in guard cells. These channels enable the efflux of anions from guard cells and also promote K + extrusion by altering the plasma membrane potential. Stimulation of S-type anion channels was also provoked by nano-infusion of chitosan. These data suggest that MAMPs of mildew hyphae penetrating the cuticle provoke activation of S-type anion channels in guard cells. In response, guard cells extrude K + salts, resulting in stomatal closure. Plasma membrane anion channels probably represent general targets of MAMP signaling in plants, as these elicitors depolarize the plasma membrane of various cell types. © 2011 Blackwell Publishing Ltd.&quot;,&quot;author&quot;:[{&quot;dropping-particle&quot;:&quot;&quot;,&quot;family&quot;:&quot;Koers&quot;,&quot;given&quot;:&quot;Sandra&quot;,&quot;non-dropping-particle&quot;:&quot;&quot;,&quot;parse-names&quot;:false,&quot;suffix&quot;:&quot;&quot;},{&quot;dropping-particle&quot;:&quot;&quot;,&quot;family&quot;:&quot;Guzel-Deger&quot;,&quot;given&quot;:&quot;Aysin&quot;,&quot;non-dropping-particle&quot;:&quot;&quot;,&quot;parse-names&quot;:false,&quot;suffix&quot;:&quot;&quot;},{&quot;dropping-particle&quot;:&quot;&quot;,&quot;family&quot;:&quot;Marten&quot;,&quot;given&quot;:&quot;Irene&quot;,&quot;non-dropping-particle&quot;:&quot;&quot;,&quot;parse-names&quot;:false,&quot;suffix&quot;:&quot;&quot;},{&quot;dropping-particle&quot;:&quot;&quot;,&quot;family&quot;:&quot;Roelfsema&quot;,&quot;given&quot;:&quot;M. Rob G.&quot;,&quot;non-dropping-particle&quot;:&quot;&quot;,&quot;parse-names&quot;:false,&quot;suffix&quot;:&quot;&quot;}],&quot;container-title&quot;:&quot;The Plant Journal&quot;,&quot;id&quot;:&quot;f43e89e3-be5e-508a-8c5d-ac96c3be0903&quot;,&quot;issue&quot;:&quot;4&quot;,&quot;issued&quot;:{&quot;date-parts&quot;:[[&quot;2011&quot;,&quot;11&quot;,&quot;1&quot;]]},&quot;page&quot;:&quot;670-680&quot;,&quot;publisher&quot;:&quot;John Wiley &amp; Sons, Ltd&quot;,&quot;title&quot;:&quot;Barley mildew and its elicitor chitosan promote closed stomata by stimulating guard-cell S-type anion channels&quot;,&quot;type&quot;:&quot;article-journal&quot;,&quot;volume&quot;:&quot;68&quot;,&quot;container-title-short&quot;:&quot;&quot;},&quot;uris&quot;:[&quot;http://www.mendeley.com/documents/?uuid=9afcf1aa-bfc4-31cc-956b-502d034e8deb&quot;],&quot;isTemporary&quot;:false,&quot;legacyDesktopId&quot;:&quot;9afcf1aa-bfc4-31cc-956b-502d034e8deb&quot;}],&quot;citationTag&quot;:&quot;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&quot;},{&quot;citationID&quot;:&quot;MENDELEY_CITATION_2e09457a-4041-4a75-bb69-03bf14210116&quot;,&quot;properties&quot;:{&quot;noteIndex&quot;:0},&quot;isEdited&quot;:true,&quot;manualOverride&quot;:{&quot;citeprocText&quot;:&quot;(see e.g. Isayenkov et al., 2020 for a recent review)&quot;,&quot;isManuallyOverridden&quot;:false,&quot;manualOverrideText&quot;:&quot;&quot;},&quot;citationItems&quot;:[{&quot;id&quot;:&quot;7169d209-7725-55cb-b046-a2b1a1cdc356&quot;,&quot;itemData&quot;:{&quot;DOI&quot;:&quot;10.3389/fpls.2020.573564&quot;,&quot;ISSN&quot;:&quot;1664462X&quot;,&quot;abstract&quot;:&quot;The processes of plant nutrition, stress tolerance, plant growth, and development are strongly dependent on transport of mineral nutrients across cellular membranes. Plant membrane transporters are key components of these processes. Among various membrane transport proteins, the monovalent cation proton antiporter (CPA) superfamily mediates a broad range of physiological and developmental processes such as ion and pH homeostasis, development of reproductive organs, chloroplast operation, and plant adaptation to drought and salt stresses. CPA family includes plasma membrane-bound Na+/H+ exchanger (NhaP) and intracellular Na+/H+ exchanger NHE (NHX), K+ efflux antiporter (KEA), and cation/H+ exchanger (CHX) family proteins. In this review, we have completed the phylogenetic inventory of CPA transporters and undertaken a comprehensive evolutionary analysis of their development. Compared with previous studies, we have significantly extended the range of plant species, including green and red algae and Acrogymnospermae into phylogenetic analysis. Our data suggest that the multiplication and complexation of CPA isoforms during evolution is related to land colonisation by higher plants and associated with an increase of different tissue types and development of reproductive organs. The new data extended the number of clades for all groups of CPAs, including those for NhaP/SOS, NHE/NHX, KEA, and CHX. We also critically evaluate the latest findings on the biological role, physiological functions and regulation of CPA transporters in relation to their structure and phylogenetic position. In addition, the role of CPA members in plant tolerance to various abiotic stresses is summarized, and the future priority directions for CPA studies in plants are discussed.&quot;,&quot;author&quot;:[{&quot;dropping-particle&quot;:&quot;V.&quot;,&quot;family&quot;:&quot;Isayenkov&quot;,&quot;given&quot;:&quot;Stanislav&quot;,&quot;non-dropping-particle&quot;:&quot;&quot;,&quot;parse-names&quot;:false,&quot;suffix&quot;:&quot;&quot;},{&quot;dropping-particle&quot;:&quot;&quot;,&quot;family&quot;:&quot;Dabravolski&quot;,&quot;given&quot;:&quot;Siarhei A.&quot;,&quot;non-dropping-particle&quot;:&quot;&quot;,&quot;parse-names&quot;:false,&quot;suffix&quot;:&quot;&quot;},{&quot;dropping-particle&quot;:&quot;&quot;,&quot;family&quot;:&quot;Pan&quot;,&quot;given&quot;:&quot;Ting&quot;,&quot;non-dropping-particle&quot;:&quot;&quot;,&quot;parse-names&quot;:false,&quot;suffix&quot;:&quot;&quot;},{&quot;dropping-particle&quot;:&quot;&quot;,&quot;family&quot;:&quot;Shabala&quot;,&quot;given&quot;:&quot;Sergey&quot;,&quot;non-dropping-particle&quot;:&quot;&quot;,&quot;parse-names&quot;:false,&quot;suffix&quot;:&quot;&quot;}],&quot;container-title&quot;:&quot;Frontiers in Plant Science&quot;,&quot;id&quot;:&quot;7169d209-7725-55cb-b046-a2b1a1cdc356&quot;,&quot;issued&quot;:{&quot;date-parts&quot;:[[&quot;2020&quot;,&quot;10&quot;,&quot;6&quot;]]},&quot;page&quot;:&quot;1&quot;,&quot;publisher&quot;:&quot;Frontiers Media S.A.&quot;,&quot;title&quot;:&quot;Phylogenetic diversity and physiological roles of plant monovalent cation/H&lt;sup&gt;+&lt;/sup&gt; antiporters&quot;,&quot;type&quot;:&quot;article&quot;,&quot;volume&quot;:&quot;11&quot;,&quot;container-title-short&quot;:&quot;Front Plant Sci&quot;},&quot;prefix&quot;:&quot;see e.g. &quot;,&quot;suffix&quot;:&quot;for a recent review&quot;,&quot;uris&quot;:[&quot;http://www.mendeley.com/documents/?uuid=1a510aae-abe1-3c9c-afe0-87c17c6270e4&quot;],&quot;isTemporary&quot;:false,&quot;legacyDesktopId&quot;:&quot;1a510aae-abe1-3c9c-afe0-87c17c6270e4&quot;}],&quot;citationTag&quot;:&quot;MENDELEY_CITATION_v3_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&quot;},{&quot;citationID&quot;:&quot;MENDELEY_CITATION_6432e4cf-7be9-4502-92b7-dd7381151699&quot;,&quot;properties&quot;:{&quot;noteIndex&quot;:0},&quot;isEdited&quot;:false,&quot;manualOverride&quot;:{&quot;isManuallyOverridden&quot;:false,&quot;citeprocText&quot;:&quot;(Dreyer et al., 2022; Li et al., 2024)&quot;,&quot;manualOverrideText&quot;:&quot;&quot;},&quot;citationItems&quot;:[{&quot;id&quot;:&quot;91ab1230-b638-3d74-bcac-0bab25a3e7de&quot;,&quot;itemData&quot;:{&quot;type&quot;:&quot;article-journal&quot;,&quot;id&quot;:&quot;91ab1230-b638-3d74-bcac-0bab25a3e7de&quot;,&quot;title&quot;:&quot;Transporter networks can serve plant cells as nutrient sensors and mimic transceptor-like behavior&quot;,&quot;author&quot;:[{&quot;family&quot;:&quot;Dreyer&quot;,&quot;given&quot;:&quot;Ingo&quot;,&quot;parse-names&quot;:false,&quot;dropping-particle&quot;:&quot;&quot;,&quot;non-dropping-particle&quot;:&quot;&quot;},{&quot;family&quot;:&quot;Li&quot;,&quot;given&quot;:&quot;Kunkun&quot;,&quot;parse-names&quot;:false,&quot;dropping-particle&quot;:&quot;&quot;,&quot;non-dropping-particle&quot;:&quot;&quot;},{&quot;family&quot;:&quot;Riedelsberger&quot;,&quot;given&quot;:&quot;Janin&quot;,&quot;parse-names&quot;:false,&quot;dropping-particle&quot;:&quot;&quot;,&quot;non-dropping-particle&quot;:&quot;&quot;},{&quot;family&quot;:&quot;Hedrich&quot;,&quot;given&quot;:&quot;Rainer&quot;,&quot;parse-names&quot;:false,&quot;dropping-particle&quot;:&quot;&quot;,&quot;non-dropping-particle&quot;:&quot;&quot;},{&quot;family&quot;:&quot;Konrad&quot;,&quot;given&quot;:&quot;Kai R.&quot;,&quot;parse-names&quot;:false,&quot;dropping-particle&quot;:&quot;&quot;,&quot;non-dropping-particle&quot;:&quot;&quot;},{&quot;family&quot;:&quot;Michard&quot;,&quot;given&quot;:&quot;Erwan&quot;,&quot;parse-names&quot;:false,&quot;dropping-particle&quot;:&quot;&quot;,&quot;non-dropping-particle&quot;:&quot;&quot;}],&quot;container-title&quot;:&quot;iScience&quot;,&quot;container-title-short&quot;:&quot;iScience&quot;,&quot;accessed&quot;:{&quot;date-parts&quot;:[[2022,6,18]]},&quot;DOI&quot;:&quot;10.1016/J.ISCI.2022.104078&quot;,&quot;ISSN&quot;:&quot;25890042&quot;,&quot;URL&quot;:&quot;http://www.cell.com/article/S2589004222003480/fulltext&quot;,&quot;issued&quot;:{&quot;date-parts&quot;:[[2022,4,15]]},&quot;page&quot;:&quot;104078&quot;,&quot;abstract&quot;:&quot;Sensing of external mineral nutrient concentrations is essential for plants to colonize environments with a large spectrum of nutrient availability. Here, we analyzed transporter networks in computational cell biology simulations to understand better the initial steps of this sensing process. The networks analyzed were capable of translating the information of changing external nutrient concentrations into cytosolic H+ and Ca2+ signals, two of the most ubiquitous cellular second messengers. The concept emerging from the computational simulations was confirmed in wet-lab experiments. We document in guard cells that alterations in the external KCl concentration were translated into cytosolic H+ and Ca2+ transients as predicted. We show that transporter networks do not only serve their primary task of transport, but can also take on the role of a receptor without requiring conformational changes of a transporter protein. Such transceptor-like phenomena may be quite common in plants.&quot;,&quot;publisher&quot;:&quot;Elsevier Inc.&quot;,&quot;issue&quot;:&quot;4&quot;,&quot;volume&quot;:&quot;25&quot;},&quot;isTemporary&quot;:false},{&quot;id&quot;:&quot;0946c42b-5282-3747-91e3-7c5dd3822db1&quot;,&quot;itemData&quot;:{&quot;type&quot;:&quot;article-journal&quot;,&quot;id&quot;:&quot;0946c42b-5282-3747-91e3-7c5dd3822db1&quot;,&quot;title&quot;:&quot;K+ and pH homeostasis in plant cells is controlled by a synchronized K+/H+ antiport at the plasma and vacuolar membrane&quot;,&quot;author&quot;:[{&quot;family&quot;:&quot;Li&quot;,&quot;given&quot;:&quot;Kunkun&quot;,&quot;parse-names&quot;:false,&quot;dropping-particle&quot;:&quot;&quot;,&quot;non-dropping-particle&quot;:&quot;&quot;},{&quot;family&quot;:&quot;Grauschopf&quot;,&quot;given&quot;:&quot;Christina&quot;,&quot;parse-names&quot;:false,&quot;dropping-particle&quot;:&quot;&quot;,&quot;non-dropping-particle&quot;:&quot;&quot;},{&quot;family&quot;:&quot;Hedrich&quot;,&quot;given&quot;:&quot;Rainer&quot;,&quot;parse-names&quot;:false,&quot;dropping-particle&quot;:&quot;&quot;,&quot;non-dropping-particle&quot;:&quot;&quot;},{&quot;family&quot;:&quot;Dreyer&quot;,&quot;given&quot;:&quot;Ingo&quot;,&quot;parse-names&quot;:false,&quot;dropping-particle&quot;:&quot;&quot;,&quot;non-dropping-particle&quot;:&quot;&quot;},{&quot;family&quot;:&quot;Konrad&quot;,&quot;given&quot;:&quot;Kai R.&quot;,&quot;parse-names&quot;:false,&quot;dropping-particle&quot;:&quot;&quot;,&quot;non-dropping-particle&quot;:&quot;&quot;}],&quot;container-title&quot;:&quot;New Phytologist&quot;,&quot;accessed&quot;:{&quot;date-parts&quot;:[[2023,12,3]]},&quot;DOI&quot;:&quot;10.1111/NPH.19436&quot;,&quot;ISSN&quot;:&quot;1469-8137&quot;,&quot;URL&quot;:&quot;https://onlinelibrary.wiley.com/doi/full/10.1111/nph.19436&quot;,&quot;issued&quot;:{&quot;date-parts&quot;:[[2024,11,28]]},&quot;abstract&quot;:&quot;Stomatal movement involves ion transport across the plasma membrane (PM) and vacuolar membrane (VM) of guard cells. However, the coupling mechanisms of ion transporters in both membranes and their interplay with Ca 2+ and pH changes are largely unclear. Here, we investigated transporter networks in tobacco guard cells and mesophyll cells using multiparametric live‐cell ion imaging and computational simulations. K + and anion fluxes at both, PM and VM, affected H + and Ca 2+ , as changes in extracellular KCl or KNO 3 concentrations were accompanied by cytosolic and vacuolar pH shifts and changes in [Ca 2+ ] cyt and the membrane potential. At both membranes, the K + transporter networks mediated an antiport of K + and H + . By contrast, net transport of anions was accompanied by parallel H + transport, with differences in transport capacity for chloride and nitrate. Guard and mesophyll cells exhibited similarities in K + /H + transport but cell type‐specific differences in [H + ] cyt and pH‐dependent [Ca 2+ ] cyt signals. Computational cell biology models explained mechanistically the properties of transporter networks and the coupling of transport across the PM and VM. Our integrated approach indicates fundamental principles of coupled ion transport at membrane sandwiches to control H + /K + homeostasis and points to transceptor‐like Ca 2+ /H + ‐based ion signaling in plant cells.&quot;,&quot;publisher&quot;:&quot;John Wiley &amp; Sons, Ltd&quot;,&quot;container-title-short&quot;:&quot;&quot;},&quot;isTemporary&quot;:false}],&quot;citationTag&quot;:&quot;MENDELEY_CITATION_v3_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&quot;},{&quot;citationID&quot;:&quot;MENDELEY_CITATION_9ee70136-1965-4ccd-9f09-f4dd8caef820&quot;,&quot;properties&quot;:{&quot;noteIndex&quot;:0},&quot;isEdited&quot;:false,&quot;manualOverride&quot;:{&quot;isManuallyOverridden&quot;:false,&quot;citeprocText&quot;:&quot;(Dreyer, 2021a)&quot;,&quot;manualOverrideText&quot;:&quot;&quot;},&quot;citationItems&quot;:[{&quot;id&quot;:&quot;0c165e84-dfd2-3070-9041-4910a83795b4&quot;,&quot;itemData&quot;:{&quot;type&quot;:&quot;article-journal&quot;,&quot;id&quot;:&quot;0c165e84-dfd2-3070-9041-4910a83795b4&quot;,&quot;title&quot;:&quot;Nutrient cycling is an important mechanism for homeostasis in plant cells&quot;,&quot;author&quot;:[{&quot;family&quot;:&quot;Dreyer&quot;,&quot;given&quot;:&quot;Ingo&quot;,&quot;parse-names&quot;:false,&quot;dropping-particle&quot;:&quot;&quot;,&quot;non-dropping-particle&quot;:&quot;&quot;}],&quot;container-title&quot;:&quot;Plant Physiology&quot;,&quot;container-title-short&quot;:&quot;Plant Physiol&quot;,&quot;DOI&quot;:&quot;10.1093/plphys/kiab217&quot;,&quot;issued&quot;:{&quot;date-parts&quot;:[[2021]]},&quot;page&quot;:&quot;2246–2261&quot;,&quot;issue&quot;:&quot;4&quot;,&quot;volume&quot;:&quot;187&quot;},&quot;isTemporary&quot;:false}],&quot;citationTag&quot;:&quot;MENDELEY_CITATION_v3_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&quot;},{&quot;citationID&quot;:&quot;MENDELEY_CITATION_542d7262-ff89-4e95-a0d7-b6d6a2ae25c5&quot;,&quot;properties&quot;:{&quot;noteIndex&quot;:0},&quot;isEdited&quot;:false,&quot;manualOverride&quot;:{&quot;isManuallyOverridden&quot;:false,&quot;citeprocText&quot;:&quot;(Geisler and Dreyer, 2024)&quot;,&quot;manualOverrideText&quot;:&quot;&quot;},&quot;citationItems&quot;:[{&quot;id&quot;:&quot;e269a3e0-53ff-30c8-91bf-1307b5302253&quot;,&quot;itemData&quot;:{&quot;type&quot;:&quot;article-journal&quot;,&quot;id&quot;:&quot;e269a3e0-53ff-30c8-91bf-1307b5302253&quot;,&quot;title&quot;:&quot;An auxin homeostat allows plant cells to establish and control defined transmembrane auxin gradients&quot;,&quot;author&quot;:[{&quot;family&quot;:&quot;Geisler&quot;,&quot;given&quot;:&quot;Markus&quot;,&quot;parse-names&quot;:false,&quot;dropping-particle&quot;:&quot;&quot;,&quot;non-dropping-particle&quot;:&quot;&quot;},{&quot;family&quot;:&quot;Dreyer&quot;,&quot;given&quot;:&quot;Ingo&quot;,&quot;parse-names&quot;:false,&quot;dropping-particle&quot;:&quot;&quot;,&quot;non-dropping-particle&quot;:&quot;&quot;}],&quot;container-title&quot;:&quot;bioRxiv&quot;,&quot;accessed&quot;:{&quot;date-parts&quot;:[[2024,2,28]]},&quot;DOI&quot;:&quot;10.1101/2024.02.07.579341&quot;,&quot;ISBN&quot;:&quot;10.1101/2024.02.0&quot;,&quot;URL&quot;:&quot;https://www.biorxiv.org/content/10.1101/2024.02.07.579341v1&quot;,&quot;issued&quot;:{&quot;date-parts&quot;:[[2024,2,8]]},&quot;page&quot;:&quot;2024.02.07.579341&quot;,&quot;abstract&quot;:&quot;Plain language summary The phytohormone auxin controls essentially plant development. Plant cells produce auxin and export it to establish patterns by local auxin minima and maxima. Although several transporter proteins are known to contribute to this process, the mechanism by which a defined auxin gradient can be produced is not clear. This study now uses mathematical modeling based on the thermodynamic features of the auxin transporters to illustrate in computational simulations the fundamental characteristics of an “auxin homeostat”. The concerted interplay of different auxin transporters allows plant cells to establish defined transmembrane auxin gradients that are the indispensable basis for polarized auxin maxima and minima and auxin fluxes within tissues.\n\n### Competing Interest Statement\n\nThe authors have declared no competing interest.&quot;,&quot;publisher&quot;:&quot;Cold Spring Harbor Laboratory&quot;,&quot;container-title-short&quot;:&quot;&quot;},&quot;isTemporary&quot;:false}],&quot;citationTag&quot;:&quot;MENDELEY_CITATION_v3_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&quot;}]"/>
    <we:property name="MENDELEY_CITATIONS_LOCALE_CODE" value="&quot;en-US&quot;"/>
    <we:property name="MENDELEY_CITATIONS_STYLE" value="{&quot;id&quot;:&quot;https://www.zotero.org/styles/plant-physiology&quot;,&quot;title&quot;:&quot;Plant Physiology&quot;,&quot;format&quot;:&quot;author-date&quot;,&quot;defaultLocale&quot;:&quot;en-US&quot;,&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8368F5-409C-4CD2-913A-73CEDF9B06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TotalTime>
  <Pages>13</Pages>
  <Words>3766</Words>
  <Characters>21472</Characters>
  <Application>Microsoft Office Word</Application>
  <DocSecurity>0</DocSecurity>
  <Lines>178</Lines>
  <Paragraphs>50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25188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Ingo Dreyer</dc:creator>
  <cp:keywords/>
  <dc:description/>
  <cp:lastModifiedBy>Ingo Dreyer</cp:lastModifiedBy>
  <cp:revision>6</cp:revision>
  <cp:lastPrinted>2024-09-23T15:27:00Z</cp:lastPrinted>
  <dcterms:created xsi:type="dcterms:W3CDTF">2024-12-11T20:17:00Z</dcterms:created>
  <dcterms:modified xsi:type="dcterms:W3CDTF">2024-12-20T19:17:00Z</dcterms:modified>
</cp:coreProperties>
</file>