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C385" w14:textId="1F582141" w:rsidR="000679FB" w:rsidRPr="00033B32" w:rsidRDefault="0068060D" w:rsidP="0068060D">
      <w:pPr>
        <w:spacing w:after="0" w:line="480" w:lineRule="auto"/>
        <w:jc w:val="center"/>
        <w:rPr>
          <w:rFonts w:ascii="Times New Roman" w:hAnsi="Times New Roman" w:cs="Times New Roman"/>
          <w:b/>
          <w:sz w:val="24"/>
          <w:szCs w:val="24"/>
        </w:rPr>
      </w:pPr>
      <w:bookmarkStart w:id="0" w:name="_GoBack"/>
      <w:bookmarkEnd w:id="0"/>
      <w:r w:rsidRPr="00033B32">
        <w:rPr>
          <w:rFonts w:ascii="Times New Roman" w:eastAsia="Times New Roman" w:hAnsi="Times New Roman" w:cs="Times New Roman"/>
          <w:b/>
          <w:color w:val="000000"/>
          <w:sz w:val="24"/>
          <w:szCs w:val="24"/>
        </w:rPr>
        <w:t>Supplementary Materials</w:t>
      </w:r>
      <w:r w:rsidRPr="00033B32">
        <w:rPr>
          <w:rFonts w:ascii="Times New Roman" w:hAnsi="Times New Roman" w:cs="Times New Roman"/>
          <w:b/>
          <w:sz w:val="24"/>
          <w:szCs w:val="24"/>
        </w:rPr>
        <w:t xml:space="preserve"> </w:t>
      </w:r>
    </w:p>
    <w:p w14:paraId="0F9DCD51" w14:textId="77777777" w:rsidR="00B15873" w:rsidRPr="00033B32" w:rsidRDefault="00B15873" w:rsidP="003E25C0">
      <w:pPr>
        <w:spacing w:after="0" w:line="480" w:lineRule="auto"/>
        <w:jc w:val="both"/>
        <w:rPr>
          <w:rFonts w:ascii="Arial" w:eastAsia="Calibri" w:hAnsi="Arial" w:cs="Arial"/>
          <w:b/>
          <w:color w:val="000000" w:themeColor="text1"/>
          <w:sz w:val="24"/>
          <w:szCs w:val="24"/>
        </w:rPr>
      </w:pPr>
      <w:r w:rsidRPr="00033B32">
        <w:rPr>
          <w:rFonts w:ascii="Arial" w:eastAsia="Calibri" w:hAnsi="Arial" w:cs="Arial"/>
          <w:b/>
          <w:color w:val="000000" w:themeColor="text1"/>
          <w:sz w:val="24"/>
          <w:szCs w:val="24"/>
        </w:rPr>
        <w:t>Methods</w:t>
      </w:r>
    </w:p>
    <w:p w14:paraId="2947D483" w14:textId="740844E7" w:rsidR="00D02E40" w:rsidRPr="00033B32" w:rsidRDefault="00654298" w:rsidP="00D02E40">
      <w:pPr>
        <w:spacing w:after="0" w:line="480" w:lineRule="auto"/>
        <w:ind w:firstLine="720"/>
        <w:jc w:val="both"/>
        <w:rPr>
          <w:rFonts w:ascii="Times New Roman" w:hAnsi="Times New Roman" w:cs="Times New Roman"/>
          <w:sz w:val="24"/>
          <w:szCs w:val="24"/>
        </w:rPr>
      </w:pPr>
      <w:r w:rsidRPr="00033B32">
        <w:rPr>
          <w:rFonts w:ascii="Times New Roman" w:hAnsi="Times New Roman" w:cs="Times New Roman"/>
          <w:color w:val="0000FF"/>
          <w:sz w:val="24"/>
          <w:szCs w:val="24"/>
        </w:rPr>
        <w:t xml:space="preserve">To confirm that our primary results were not influenced by our data screening procedure, we re-tested our path model with univariate statistical outliers included. </w:t>
      </w:r>
      <w:r w:rsidR="00D02E40" w:rsidRPr="00033B32">
        <w:rPr>
          <w:rFonts w:ascii="Times New Roman" w:hAnsi="Times New Roman" w:cs="Times New Roman"/>
          <w:color w:val="0000FF"/>
          <w:sz w:val="24"/>
          <w:szCs w:val="24"/>
        </w:rPr>
        <w:t xml:space="preserve">To </w:t>
      </w:r>
      <w:r w:rsidRPr="00033B32">
        <w:rPr>
          <w:rFonts w:ascii="Times New Roman" w:hAnsi="Times New Roman" w:cs="Times New Roman"/>
          <w:color w:val="0000FF"/>
          <w:sz w:val="24"/>
          <w:szCs w:val="24"/>
        </w:rPr>
        <w:t xml:space="preserve">further </w:t>
      </w:r>
      <w:r w:rsidR="00D02E40" w:rsidRPr="00033B32">
        <w:rPr>
          <w:rFonts w:ascii="Times New Roman" w:hAnsi="Times New Roman" w:cs="Times New Roman"/>
          <w:color w:val="0000FF"/>
          <w:sz w:val="24"/>
          <w:szCs w:val="24"/>
        </w:rPr>
        <w:t>examine the specificity of the present results</w:t>
      </w:r>
      <w:r w:rsidR="00104B4D">
        <w:rPr>
          <w:rFonts w:ascii="Times New Roman" w:hAnsi="Times New Roman" w:cs="Times New Roman"/>
          <w:color w:val="0000FF"/>
          <w:sz w:val="24"/>
          <w:szCs w:val="24"/>
        </w:rPr>
        <w:t xml:space="preserve"> at the brain level</w:t>
      </w:r>
      <w:r w:rsidR="00D02E40" w:rsidRPr="00033B32">
        <w:rPr>
          <w:rFonts w:ascii="Times New Roman" w:hAnsi="Times New Roman" w:cs="Times New Roman"/>
          <w:color w:val="0000FF"/>
          <w:sz w:val="24"/>
          <w:szCs w:val="24"/>
        </w:rPr>
        <w:t xml:space="preserve">, we tested the proposed model with comparison </w:t>
      </w:r>
      <w:r w:rsidR="00104B4D">
        <w:rPr>
          <w:rFonts w:ascii="Times New Roman" w:hAnsi="Times New Roman" w:cs="Times New Roman"/>
          <w:color w:val="0000FF"/>
          <w:sz w:val="24"/>
          <w:szCs w:val="24"/>
        </w:rPr>
        <w:t xml:space="preserve">brain </w:t>
      </w:r>
      <w:r w:rsidR="00D02E40" w:rsidRPr="00033B32">
        <w:rPr>
          <w:rFonts w:ascii="Times New Roman" w:hAnsi="Times New Roman" w:cs="Times New Roman"/>
          <w:color w:val="0000FF"/>
          <w:sz w:val="24"/>
          <w:szCs w:val="24"/>
        </w:rPr>
        <w:t>regions</w:t>
      </w:r>
      <w:r w:rsidR="00005553">
        <w:rPr>
          <w:rFonts w:ascii="Times New Roman" w:hAnsi="Times New Roman" w:cs="Times New Roman"/>
          <w:color w:val="0000FF"/>
          <w:sz w:val="24"/>
          <w:szCs w:val="24"/>
        </w:rPr>
        <w:t>.</w:t>
      </w:r>
      <w:r w:rsidR="00D02E40" w:rsidRPr="00033B32">
        <w:rPr>
          <w:rFonts w:ascii="Times New Roman" w:hAnsi="Times New Roman" w:cs="Times New Roman"/>
          <w:color w:val="0000FF"/>
          <w:sz w:val="24"/>
          <w:szCs w:val="24"/>
        </w:rPr>
        <w:t xml:space="preserve"> </w:t>
      </w:r>
      <w:r w:rsidR="00005553">
        <w:rPr>
          <w:rFonts w:ascii="Times New Roman" w:hAnsi="Times New Roman" w:cs="Times New Roman"/>
          <w:color w:val="0000FF"/>
          <w:sz w:val="24"/>
          <w:szCs w:val="24"/>
        </w:rPr>
        <w:t xml:space="preserve">A </w:t>
      </w:r>
      <w:r w:rsidR="00D02E40" w:rsidRPr="00033B32">
        <w:rPr>
          <w:rFonts w:ascii="Times New Roman" w:hAnsi="Times New Roman" w:cs="Times New Roman"/>
          <w:color w:val="0000FF"/>
          <w:sz w:val="24"/>
          <w:szCs w:val="24"/>
        </w:rPr>
        <w:t>test</w:t>
      </w:r>
      <w:r w:rsidR="00005553">
        <w:rPr>
          <w:rFonts w:ascii="Times New Roman" w:hAnsi="Times New Roman" w:cs="Times New Roman"/>
          <w:color w:val="0000FF"/>
          <w:sz w:val="24"/>
          <w:szCs w:val="24"/>
        </w:rPr>
        <w:t xml:space="preserve"> with</w:t>
      </w:r>
      <w:r w:rsidR="00D02E40" w:rsidRPr="00033B32">
        <w:rPr>
          <w:rFonts w:ascii="Times New Roman" w:hAnsi="Times New Roman" w:cs="Times New Roman"/>
          <w:color w:val="0000FF"/>
          <w:sz w:val="24"/>
          <w:szCs w:val="24"/>
        </w:rPr>
        <w:t xml:space="preserve"> nearby regions </w:t>
      </w:r>
      <w:r w:rsidR="00005553">
        <w:rPr>
          <w:rFonts w:ascii="Times New Roman" w:hAnsi="Times New Roman" w:cs="Times New Roman"/>
          <w:color w:val="0000FF"/>
          <w:sz w:val="24"/>
          <w:szCs w:val="24"/>
        </w:rPr>
        <w:t xml:space="preserve">was conducted </w:t>
      </w:r>
      <w:r w:rsidR="00D02E40" w:rsidRPr="00033B32">
        <w:rPr>
          <w:rFonts w:ascii="Times New Roman" w:hAnsi="Times New Roman" w:cs="Times New Roman"/>
          <w:color w:val="0000FF"/>
          <w:sz w:val="24"/>
          <w:szCs w:val="24"/>
        </w:rPr>
        <w:t xml:space="preserve">to assess whether adjacent brain areas show the same patterns of prediction (i.e., right frontal pole, left pars </w:t>
      </w:r>
      <w:proofErr w:type="spellStart"/>
      <w:r w:rsidR="00D02E40" w:rsidRPr="00033B32">
        <w:rPr>
          <w:rFonts w:ascii="Times New Roman" w:hAnsi="Times New Roman" w:cs="Times New Roman"/>
          <w:color w:val="0000FF"/>
          <w:sz w:val="24"/>
          <w:szCs w:val="24"/>
        </w:rPr>
        <w:t>triangularis</w:t>
      </w:r>
      <w:proofErr w:type="spellEnd"/>
      <w:r w:rsidR="00D02E40" w:rsidRPr="00033B32">
        <w:rPr>
          <w:rFonts w:ascii="Times New Roman" w:hAnsi="Times New Roman" w:cs="Times New Roman"/>
          <w:color w:val="0000FF"/>
          <w:sz w:val="24"/>
          <w:szCs w:val="24"/>
        </w:rPr>
        <w:t>, left medial OFC)</w:t>
      </w:r>
      <w:r w:rsidR="00005553">
        <w:rPr>
          <w:rFonts w:ascii="Times New Roman" w:hAnsi="Times New Roman" w:cs="Times New Roman"/>
          <w:color w:val="0000FF"/>
          <w:sz w:val="24"/>
          <w:szCs w:val="24"/>
        </w:rPr>
        <w:t xml:space="preserve">. A </w:t>
      </w:r>
      <w:r w:rsidR="00D02E40" w:rsidRPr="00033B32">
        <w:rPr>
          <w:rFonts w:ascii="Times New Roman" w:hAnsi="Times New Roman" w:cs="Times New Roman"/>
          <w:color w:val="0000FF"/>
          <w:sz w:val="24"/>
          <w:szCs w:val="24"/>
        </w:rPr>
        <w:t>test</w:t>
      </w:r>
      <w:r w:rsidR="00005553">
        <w:rPr>
          <w:rFonts w:ascii="Times New Roman" w:hAnsi="Times New Roman" w:cs="Times New Roman"/>
          <w:color w:val="0000FF"/>
          <w:sz w:val="24"/>
          <w:szCs w:val="24"/>
        </w:rPr>
        <w:t xml:space="preserve"> with</w:t>
      </w:r>
      <w:r w:rsidR="00D02E40" w:rsidRPr="00033B32">
        <w:rPr>
          <w:rFonts w:ascii="Times New Roman" w:hAnsi="Times New Roman" w:cs="Times New Roman"/>
          <w:color w:val="0000FF"/>
          <w:sz w:val="24"/>
          <w:szCs w:val="24"/>
        </w:rPr>
        <w:t xml:space="preserve"> regions that perform similar roles </w:t>
      </w:r>
      <w:r w:rsidRPr="00033B32">
        <w:rPr>
          <w:rFonts w:ascii="Times New Roman" w:hAnsi="Times New Roman" w:cs="Times New Roman"/>
          <w:color w:val="0000FF"/>
          <w:sz w:val="24"/>
          <w:szCs w:val="24"/>
        </w:rPr>
        <w:t xml:space="preserve">in the context of the targeted processes </w:t>
      </w:r>
      <w:r w:rsidR="00D02E40" w:rsidRPr="00033B32">
        <w:rPr>
          <w:rFonts w:ascii="Times New Roman" w:hAnsi="Times New Roman" w:cs="Times New Roman"/>
          <w:color w:val="0000FF"/>
          <w:sz w:val="24"/>
          <w:szCs w:val="24"/>
        </w:rPr>
        <w:t>(e.g., maintaining goal-relevant information, monitoring and assessing outcomes, reward and pleasure processing</w:t>
      </w:r>
      <w:r w:rsidR="00005553">
        <w:rPr>
          <w:rFonts w:ascii="Times New Roman" w:hAnsi="Times New Roman" w:cs="Times New Roman"/>
          <w:color w:val="0000FF"/>
          <w:sz w:val="24"/>
          <w:szCs w:val="24"/>
        </w:rPr>
        <w:t>;</w:t>
      </w:r>
      <w:r w:rsidR="00D02E40" w:rsidRPr="00033B32">
        <w:rPr>
          <w:rFonts w:ascii="Times New Roman" w:hAnsi="Times New Roman" w:cs="Times New Roman"/>
          <w:color w:val="0000FF"/>
          <w:sz w:val="24"/>
          <w:szCs w:val="24"/>
        </w:rPr>
        <w:t xml:space="preserve"> right superior parietal cortex, left rostral anterior cingulate, left </w:t>
      </w:r>
      <w:proofErr w:type="spellStart"/>
      <w:r w:rsidR="00D02E40" w:rsidRPr="00033B32">
        <w:rPr>
          <w:rFonts w:ascii="Times New Roman" w:hAnsi="Times New Roman" w:cs="Times New Roman"/>
          <w:color w:val="0000FF"/>
          <w:sz w:val="24"/>
          <w:szCs w:val="24"/>
        </w:rPr>
        <w:t>accumbens</w:t>
      </w:r>
      <w:proofErr w:type="spellEnd"/>
      <w:r w:rsidR="00D02E40" w:rsidRPr="00033B32">
        <w:rPr>
          <w:rFonts w:ascii="Times New Roman" w:hAnsi="Times New Roman" w:cs="Times New Roman"/>
          <w:color w:val="0000FF"/>
          <w:sz w:val="24"/>
          <w:szCs w:val="24"/>
        </w:rPr>
        <w:t xml:space="preserve"> area) </w:t>
      </w:r>
      <w:r w:rsidR="00005553">
        <w:rPr>
          <w:rFonts w:ascii="Times New Roman" w:hAnsi="Times New Roman" w:cs="Times New Roman"/>
          <w:color w:val="0000FF"/>
          <w:sz w:val="24"/>
          <w:szCs w:val="24"/>
        </w:rPr>
        <w:t xml:space="preserve">was conducted </w:t>
      </w:r>
      <w:r w:rsidR="00D02E40" w:rsidRPr="00033B32">
        <w:rPr>
          <w:rFonts w:ascii="Times New Roman" w:hAnsi="Times New Roman" w:cs="Times New Roman"/>
          <w:color w:val="0000FF"/>
          <w:sz w:val="24"/>
          <w:szCs w:val="24"/>
        </w:rPr>
        <w:t>to assess whether the lateral PFC is of particular importance for the current findings</w:t>
      </w:r>
      <w:r w:rsidR="00005553">
        <w:rPr>
          <w:rFonts w:ascii="Times New Roman" w:hAnsi="Times New Roman" w:cs="Times New Roman"/>
          <w:color w:val="0000FF"/>
          <w:sz w:val="24"/>
          <w:szCs w:val="24"/>
        </w:rPr>
        <w:t>.</w:t>
      </w:r>
      <w:r w:rsidR="00D02E40" w:rsidRPr="00033B32">
        <w:rPr>
          <w:rFonts w:ascii="Times New Roman" w:hAnsi="Times New Roman" w:cs="Times New Roman"/>
          <w:color w:val="0000FF"/>
          <w:sz w:val="24"/>
          <w:szCs w:val="24"/>
        </w:rPr>
        <w:t xml:space="preserve"> </w:t>
      </w:r>
      <w:r w:rsidR="00005553">
        <w:rPr>
          <w:rFonts w:ascii="Times New Roman" w:hAnsi="Times New Roman" w:cs="Times New Roman"/>
          <w:color w:val="0000FF"/>
          <w:sz w:val="24"/>
          <w:szCs w:val="24"/>
        </w:rPr>
        <w:t xml:space="preserve">A </w:t>
      </w:r>
      <w:r w:rsidR="00D02E40" w:rsidRPr="00033B32">
        <w:rPr>
          <w:rFonts w:ascii="Times New Roman" w:hAnsi="Times New Roman" w:cs="Times New Roman"/>
          <w:color w:val="0000FF"/>
          <w:sz w:val="24"/>
          <w:szCs w:val="24"/>
        </w:rPr>
        <w:t>test</w:t>
      </w:r>
      <w:r w:rsidR="00005553">
        <w:rPr>
          <w:rFonts w:ascii="Times New Roman" w:hAnsi="Times New Roman" w:cs="Times New Roman"/>
          <w:color w:val="0000FF"/>
          <w:sz w:val="24"/>
          <w:szCs w:val="24"/>
        </w:rPr>
        <w:t xml:space="preserve"> with</w:t>
      </w:r>
      <w:r w:rsidR="00D02E40" w:rsidRPr="00033B32">
        <w:rPr>
          <w:rFonts w:ascii="Times New Roman" w:hAnsi="Times New Roman" w:cs="Times New Roman"/>
          <w:color w:val="0000FF"/>
          <w:sz w:val="24"/>
          <w:szCs w:val="24"/>
        </w:rPr>
        <w:t xml:space="preserve"> bilateral MFC, IFC, and OFC regions </w:t>
      </w:r>
      <w:r w:rsidR="00005553">
        <w:rPr>
          <w:rFonts w:ascii="Times New Roman" w:hAnsi="Times New Roman" w:cs="Times New Roman"/>
          <w:color w:val="0000FF"/>
          <w:sz w:val="24"/>
          <w:szCs w:val="24"/>
        </w:rPr>
        <w:t xml:space="preserve">was conducted </w:t>
      </w:r>
      <w:r w:rsidR="00D02E40" w:rsidRPr="00033B32">
        <w:rPr>
          <w:rFonts w:ascii="Times New Roman" w:hAnsi="Times New Roman" w:cs="Times New Roman"/>
          <w:color w:val="0000FF"/>
          <w:sz w:val="24"/>
          <w:szCs w:val="24"/>
        </w:rPr>
        <w:t xml:space="preserve">to see whether </w:t>
      </w:r>
      <w:r w:rsidRPr="00033B32">
        <w:rPr>
          <w:rFonts w:ascii="Times New Roman" w:hAnsi="Times New Roman" w:cs="Times New Roman"/>
          <w:color w:val="0000FF"/>
          <w:sz w:val="24"/>
          <w:szCs w:val="24"/>
        </w:rPr>
        <w:t xml:space="preserve">considering </w:t>
      </w:r>
      <w:r w:rsidR="00D02E40" w:rsidRPr="00033B32">
        <w:rPr>
          <w:rFonts w:ascii="Times New Roman" w:hAnsi="Times New Roman" w:cs="Times New Roman"/>
          <w:color w:val="0000FF"/>
          <w:sz w:val="24"/>
          <w:szCs w:val="24"/>
        </w:rPr>
        <w:t>the regions</w:t>
      </w:r>
      <w:r w:rsidRPr="00033B32">
        <w:rPr>
          <w:rFonts w:ascii="Times New Roman" w:hAnsi="Times New Roman" w:cs="Times New Roman"/>
          <w:color w:val="0000FF"/>
          <w:sz w:val="24"/>
          <w:szCs w:val="24"/>
        </w:rPr>
        <w:t xml:space="preserve"> bilaterally</w:t>
      </w:r>
      <w:r w:rsidR="00D02E40" w:rsidRPr="00033B32">
        <w:rPr>
          <w:rFonts w:ascii="Times New Roman" w:hAnsi="Times New Roman" w:cs="Times New Roman"/>
          <w:color w:val="0000FF"/>
          <w:sz w:val="24"/>
          <w:szCs w:val="24"/>
        </w:rPr>
        <w:t xml:space="preserve"> </w:t>
      </w:r>
      <w:r w:rsidRPr="00033B32">
        <w:rPr>
          <w:rFonts w:ascii="Times New Roman" w:hAnsi="Times New Roman" w:cs="Times New Roman"/>
          <w:color w:val="0000FF"/>
          <w:sz w:val="24"/>
          <w:szCs w:val="24"/>
        </w:rPr>
        <w:t xml:space="preserve">is </w:t>
      </w:r>
      <w:r w:rsidR="00D02E40" w:rsidRPr="00033B32">
        <w:rPr>
          <w:rFonts w:ascii="Times New Roman" w:hAnsi="Times New Roman" w:cs="Times New Roman"/>
          <w:color w:val="0000FF"/>
          <w:sz w:val="24"/>
          <w:szCs w:val="24"/>
        </w:rPr>
        <w:t xml:space="preserve">more </w:t>
      </w:r>
      <w:r w:rsidRPr="00033B32">
        <w:rPr>
          <w:rFonts w:ascii="Times New Roman" w:hAnsi="Times New Roman" w:cs="Times New Roman"/>
          <w:color w:val="0000FF"/>
          <w:sz w:val="24"/>
          <w:szCs w:val="24"/>
        </w:rPr>
        <w:t xml:space="preserve">appropriate </w:t>
      </w:r>
      <w:r w:rsidR="00D02E40" w:rsidRPr="00033B32">
        <w:rPr>
          <w:rFonts w:ascii="Times New Roman" w:hAnsi="Times New Roman" w:cs="Times New Roman"/>
          <w:color w:val="0000FF"/>
          <w:sz w:val="24"/>
          <w:szCs w:val="24"/>
        </w:rPr>
        <w:t>than the hypothesized lateralized ROIs. For the purpose of comparison at the personality level, we also tested the proposed model with neuroticism included as an additional personality trait in the resilience factor.</w:t>
      </w:r>
      <w:r w:rsidR="00D02E40" w:rsidRPr="00033B32">
        <w:rPr>
          <w:rFonts w:ascii="Times New Roman" w:hAnsi="Times New Roman" w:cs="Times New Roman"/>
          <w:sz w:val="24"/>
          <w:szCs w:val="24"/>
        </w:rPr>
        <w:t xml:space="preserve"> For comparison at the symptom level, we tested the proposed model with state anxiety.</w:t>
      </w:r>
    </w:p>
    <w:p w14:paraId="7A7368DD" w14:textId="7E643603" w:rsidR="00D02E40" w:rsidRPr="00033B32" w:rsidRDefault="00D02E40" w:rsidP="00D02E40">
      <w:pPr>
        <w:spacing w:after="0" w:line="480" w:lineRule="auto"/>
        <w:jc w:val="both"/>
        <w:rPr>
          <w:rFonts w:ascii="Times New Roman" w:hAnsi="Times New Roman" w:cs="Times New Roman"/>
          <w:i/>
          <w:sz w:val="24"/>
          <w:szCs w:val="24"/>
        </w:rPr>
      </w:pPr>
      <w:r w:rsidRPr="00033B32">
        <w:rPr>
          <w:rFonts w:ascii="Times New Roman" w:hAnsi="Times New Roman" w:cs="Times New Roman"/>
          <w:b/>
          <w:i/>
          <w:sz w:val="24"/>
          <w:szCs w:val="24"/>
        </w:rPr>
        <w:t>Structural MRI Data Acquisition and Preprocessing</w:t>
      </w:r>
    </w:p>
    <w:p w14:paraId="5B7B702F" w14:textId="62FF1D84" w:rsidR="00AB6CDE" w:rsidRPr="0013278E" w:rsidRDefault="00AB6CDE">
      <w:pPr>
        <w:spacing w:after="0" w:line="480" w:lineRule="auto"/>
        <w:ind w:firstLine="720"/>
        <w:jc w:val="both"/>
        <w:rPr>
          <w:rFonts w:ascii="Times New Roman" w:hAnsi="Times New Roman" w:cs="Times New Roman"/>
          <w:sz w:val="24"/>
          <w:szCs w:val="24"/>
        </w:rPr>
      </w:pPr>
      <w:r w:rsidRPr="0013278E">
        <w:rPr>
          <w:rFonts w:ascii="Times New Roman" w:hAnsi="Times New Roman" w:cs="Times New Roman"/>
          <w:sz w:val="24"/>
          <w:szCs w:val="24"/>
        </w:rPr>
        <w:t xml:space="preserve">Volume measures from </w:t>
      </w:r>
      <w:r w:rsidR="0068060D" w:rsidRPr="0013278E">
        <w:rPr>
          <w:rFonts w:ascii="Times New Roman" w:hAnsi="Times New Roman" w:cs="Times New Roman"/>
          <w:sz w:val="24"/>
          <w:szCs w:val="24"/>
        </w:rPr>
        <w:t xml:space="preserve">additional </w:t>
      </w:r>
      <w:r w:rsidRPr="0013278E">
        <w:rPr>
          <w:rFonts w:ascii="Times New Roman" w:hAnsi="Times New Roman" w:cs="Times New Roman"/>
          <w:sz w:val="24"/>
          <w:szCs w:val="24"/>
        </w:rPr>
        <w:t xml:space="preserve">regions of interest (ROIs) were extracted using the </w:t>
      </w:r>
      <w:proofErr w:type="spellStart"/>
      <w:r w:rsidRPr="0013278E">
        <w:rPr>
          <w:rFonts w:ascii="Times New Roman" w:hAnsi="Times New Roman" w:cs="Times New Roman"/>
          <w:sz w:val="24"/>
          <w:szCs w:val="24"/>
        </w:rPr>
        <w:t>parcellation</w:t>
      </w:r>
      <w:proofErr w:type="spellEnd"/>
      <w:r w:rsidRPr="0013278E">
        <w:rPr>
          <w:rFonts w:ascii="Times New Roman" w:hAnsi="Times New Roman" w:cs="Times New Roman"/>
          <w:sz w:val="24"/>
          <w:szCs w:val="24"/>
        </w:rPr>
        <w:t xml:space="preserve"> from </w:t>
      </w:r>
      <w:proofErr w:type="spellStart"/>
      <w:r w:rsidRPr="0013278E">
        <w:rPr>
          <w:rFonts w:ascii="Times New Roman" w:hAnsi="Times New Roman" w:cs="Times New Roman"/>
          <w:sz w:val="24"/>
          <w:szCs w:val="24"/>
        </w:rPr>
        <w:t>Desikan</w:t>
      </w:r>
      <w:proofErr w:type="spellEnd"/>
      <w:r w:rsidRPr="0013278E">
        <w:rPr>
          <w:rFonts w:ascii="Times New Roman" w:hAnsi="Times New Roman" w:cs="Times New Roman"/>
          <w:sz w:val="24"/>
          <w:szCs w:val="24"/>
        </w:rPr>
        <w:t xml:space="preserve"> et al. </w:t>
      </w:r>
      <w:r w:rsidR="00984ADA" w:rsidRPr="0013278E">
        <w:rPr>
          <w:rFonts w:ascii="Times New Roman" w:hAnsi="Times New Roman" w:cs="Times New Roman"/>
          <w:sz w:val="24"/>
          <w:szCs w:val="24"/>
        </w:rPr>
        <w:fldChar w:fldCharType="begin">
          <w:fldData xml:space="preserve">PEVuZE5vdGU+PENpdGU+PEF1dGhvcj5EZXNpa2FuPC9BdXRob3I+PFllYXI+MjAwNjwvWWVhcj48
UmVjTnVtPjczODwvUmVjTnVtPjxEaXNwbGF5VGV4dD4oRGVzaWthbiBldCBhbC4sIDIwMDYpPC9E
aXNwbGF5VGV4dD48cmVjb3JkPjxyZWMtbnVtYmVyPjczODwvcmVjLW51bWJlcj48Zm9yZWlnbi1r
ZXlzPjxrZXkgYXBwPSJFTiIgZGItaWQ9ImZkYXJmcHR2MnByc2R1ZWRkYXRwd3c5aTJyYTB2cnoy
MGRmciI+NzM4PC9rZXk+PC9mb3JlaWduLWtleXM+PHJlZi10eXBlIG5hbWU9IkpvdXJuYWwgQXJ0
aWNsZSI+MTc8L3JlZi10eXBlPjxjb250cmlidXRvcnM+PGF1dGhvcnM+PGF1dGhvcj5EZXNpa2Fu
LCBSLiBTLjwvYXV0aG9yPjxhdXRob3I+U2Vnb25uZSwgRi48L2F1dGhvcj48YXV0aG9yPkZpc2No
bCwgQi48L2F1dGhvcj48YXV0aG9yPlF1aW5uLCBCLiBULjwvYXV0aG9yPjxhdXRob3I+RGlja2Vy
c29uLCBCLiBDLjwvYXV0aG9yPjxhdXRob3I+QmxhY2tlciwgRC48L2F1dGhvcj48YXV0aG9yPkJ1
Y2tuZXIsIFIuIEwuPC9hdXRob3I+PGF1dGhvcj5EYWxlLCBBLiBNLjwvYXV0aG9yPjxhdXRob3I+
TWFndWlyZSwgUi4gUC48L2F1dGhvcj48YXV0aG9yPkh5bWFuLCBCLiBULjwvYXV0aG9yPjxhdXRo
b3I+QWxiZXJ0LCBNLiBTLjwvYXV0aG9yPjxhdXRob3I+S2lsbGlhbnksIFIuIEouPC9hdXRob3I+
PC9hdXRob3JzPjwvY29udHJpYnV0b3JzPjxhdXRoLWFkZHJlc3M+RGVwYXJ0bWVudCBvZiBBbmF0
b215IGFuZCBOZXVyb2Jpb2xvZ3ksIEJvc3RvbiBVbml2ZXJzaXR5IFNjaG9vbCBvZiBNZWRpY2lu
ZSwgNzE1IEFsYmFueSBTdHJlZXQsIFc3MDEsIEJvc3RvbiwgTUEgMDIxMTgsIFVTQS48L2F1dGgt
YWRkcmVzcz48dGl0bGVzPjx0aXRsZT5BbiBhdXRvbWF0ZWQgbGFiZWxpbmcgc3lzdGVtIGZvciBz
dWJkaXZpZGluZyB0aGUgaHVtYW4gY2VyZWJyYWwgY29ydGV4IG9uIE1SSSBzY2FucyBpbnRvIGd5
cmFsIGJhc2VkIHJlZ2lvbnMgb2YgaW50ZXJlc3Q8L3RpdGxlPjxzZWNvbmRhcnktdGl0bGU+TmV1
cm9JbWFnZTwvc2Vjb25kYXJ5LXRpdGxlPjxhbHQtdGl0bGU+TmV1cm9JbWFnZTwvYWx0LXRpdGxl
PjwvdGl0bGVzPjxwZXJpb2RpY2FsPjxmdWxsLXRpdGxlPk5ldXJvSW1hZ2U8L2Z1bGwtdGl0bGU+
PC9wZXJpb2RpY2FsPjxhbHQtcGVyaW9kaWNhbD48ZnVsbC10aXRsZT5OZXVyb0ltYWdlPC9mdWxs
LXRpdGxlPjwvYWx0LXBlcmlvZGljYWw+PHBhZ2VzPjk2OC04MDwvcGFnZXM+PHZvbHVtZT4zMTwv
dm9sdW1lPjxudW1iZXI+MzwvbnVtYmVyPjxrZXl3b3Jkcz48a2V5d29yZD5BZHVsdDwva2V5d29y
ZD48a2V5d29yZD5BZ2VkPC9rZXl3b3JkPjxrZXl3b3JkPkFnZWQsIDgwIGFuZCBvdmVyPC9rZXl3
b3JkPjxrZXl3b3JkPkFnaW5nLypwaHlzaW9sb2d5PC9rZXl3b3JkPjxrZXl3b3JkPkFsZ29yaXRo
bXM8L2tleXdvcmQ+PGtleXdvcmQ+QWx6aGVpbWVyIERpc2Vhc2UvKnBhdGhvbG9neTwva2V5d29y
ZD48a2V5d29yZD5BdHJvcGh5PC9rZXl3b3JkPjxrZXl3b3JkPkJyYWluIE1hcHBpbmcvKm1ldGhv
ZHM8L2tleXdvcmQ+PGtleXdvcmQ+Q2VyZWJyYWwgQ29ydGV4LypwYXRob2xvZ3k8L2tleXdvcmQ+
PGtleXdvcmQ+Q29ycHVzIENhbGxvc3VtL3BhdGhvbG9neTwva2V5d29yZD48a2V5d29yZD5Eb21p
bmFuY2UsIENlcmVicmFsL3BoeXNpb2xvZ3k8L2tleXdvcmQ+PGtleXdvcmQ+RmVtYWxlPC9rZXl3
b3JkPjxrZXl3b3JkPkh1bWFuczwva2V5d29yZD48a2V5d29yZD5JbWFnZSBQcm9jZXNzaW5nLCBD
b21wdXRlci1Bc3Npc3RlZC8qbWV0aG9kczwva2V5d29yZD48a2V5d29yZD5JbWFnaW5nLCBUaHJl
ZS1EaW1lbnNpb25hbC8qbWV0aG9kczwva2V5d29yZD48a2V5d29yZD5NYWduZXRpYyBSZXNvbmFu
Y2UgSW1hZ2luZy8qbWV0aG9kczwva2V5d29yZD48a2V5d29yZD5NYWxlPC9rZXl3b3JkPjxrZXl3
b3JkPk1pZGRsZSBBZ2VkPC9rZXl3b3JkPjxrZXl3b3JkPk9ic2VydmVyIFZhcmlhdGlvbjwva2V5
d29yZD48a2V5d29yZD5SZXByb2R1Y2liaWxpdHkgb2YgUmVzdWx0czwva2V5d29yZD48a2V5d29y
ZD5Tb2Z0d2FyZTwva2V5d29yZD48a2V5d29yZD5TdGF0aXN0aWNzIGFzIFRvcGljPC9rZXl3b3Jk
Pjwva2V5d29yZHM+PGRhdGVzPjx5ZWFyPjIwMDY8L3llYXI+PHB1Yi1kYXRlcz48ZGF0ZT5KdWwg
MTwvZGF0ZT48L3B1Yi1kYXRlcz48L2RhdGVzPjxpc2JuPjEwNTMtODExOSAoUHJpbnQpJiN4RDsx
MDUzLTgxMTkgKExpbmtpbmcpPC9pc2JuPjxhY2Nlc3Npb24tbnVtPjE2NTMwNDMwPC9hY2Nlc3Np
b24tbnVtPjx1cmxzPjxyZWxhdGVkLXVybHM+PHVybD5odHRwOi8vd3d3Lm5jYmkubmxtLm5paC5n
b3YvcHVibWVkLzE2NTMwNDMwPC91cmw+PC9yZWxhdGVkLXVybHM+PC91cmxzPjxlbGVjdHJvbmlj
LXJlc291cmNlLW51bT4xMC4xMDE2L2oubmV1cm9pbWFnZS4yMDA2LjAxLjAyMTwvZWxlY3Ryb25p
Yy1yZXNvdXJjZS1udW0+PC9yZWNvcmQ+PC9DaXRlPjwvRW5kTm90ZT5=
</w:fldData>
        </w:fldChar>
      </w:r>
      <w:r w:rsidR="003B7D73" w:rsidRPr="0013278E">
        <w:rPr>
          <w:rFonts w:ascii="Times New Roman" w:hAnsi="Times New Roman" w:cs="Times New Roman"/>
          <w:sz w:val="24"/>
          <w:szCs w:val="24"/>
        </w:rPr>
        <w:instrText xml:space="preserve"> ADDIN EN.CITE </w:instrText>
      </w:r>
      <w:r w:rsidR="003B7D73" w:rsidRPr="0013278E">
        <w:rPr>
          <w:rFonts w:ascii="Times New Roman" w:hAnsi="Times New Roman" w:cs="Times New Roman"/>
          <w:sz w:val="24"/>
          <w:szCs w:val="24"/>
        </w:rPr>
        <w:fldChar w:fldCharType="begin">
          <w:fldData xml:space="preserve">PEVuZE5vdGU+PENpdGU+PEF1dGhvcj5EZXNpa2FuPC9BdXRob3I+PFllYXI+MjAwNjwvWWVhcj48
UmVjTnVtPjczODwvUmVjTnVtPjxEaXNwbGF5VGV4dD4oRGVzaWthbiBldCBhbC4sIDIwMDYpPC9E
aXNwbGF5VGV4dD48cmVjb3JkPjxyZWMtbnVtYmVyPjczODwvcmVjLW51bWJlcj48Zm9yZWlnbi1r
ZXlzPjxrZXkgYXBwPSJFTiIgZGItaWQ9ImZkYXJmcHR2MnByc2R1ZWRkYXRwd3c5aTJyYTB2cnoy
MGRmciI+NzM4PC9rZXk+PC9mb3JlaWduLWtleXM+PHJlZi10eXBlIG5hbWU9IkpvdXJuYWwgQXJ0
aWNsZSI+MTc8L3JlZi10eXBlPjxjb250cmlidXRvcnM+PGF1dGhvcnM+PGF1dGhvcj5EZXNpa2Fu
LCBSLiBTLjwvYXV0aG9yPjxhdXRob3I+U2Vnb25uZSwgRi48L2F1dGhvcj48YXV0aG9yPkZpc2No
bCwgQi48L2F1dGhvcj48YXV0aG9yPlF1aW5uLCBCLiBULjwvYXV0aG9yPjxhdXRob3I+RGlja2Vy
c29uLCBCLiBDLjwvYXV0aG9yPjxhdXRob3I+QmxhY2tlciwgRC48L2F1dGhvcj48YXV0aG9yPkJ1
Y2tuZXIsIFIuIEwuPC9hdXRob3I+PGF1dGhvcj5EYWxlLCBBLiBNLjwvYXV0aG9yPjxhdXRob3I+
TWFndWlyZSwgUi4gUC48L2F1dGhvcj48YXV0aG9yPkh5bWFuLCBCLiBULjwvYXV0aG9yPjxhdXRo
b3I+QWxiZXJ0LCBNLiBTLjwvYXV0aG9yPjxhdXRob3I+S2lsbGlhbnksIFIuIEouPC9hdXRob3I+
PC9hdXRob3JzPjwvY29udHJpYnV0b3JzPjxhdXRoLWFkZHJlc3M+RGVwYXJ0bWVudCBvZiBBbmF0
b215IGFuZCBOZXVyb2Jpb2xvZ3ksIEJvc3RvbiBVbml2ZXJzaXR5IFNjaG9vbCBvZiBNZWRpY2lu
ZSwgNzE1IEFsYmFueSBTdHJlZXQsIFc3MDEsIEJvc3RvbiwgTUEgMDIxMTgsIFVTQS48L2F1dGgt
YWRkcmVzcz48dGl0bGVzPjx0aXRsZT5BbiBhdXRvbWF0ZWQgbGFiZWxpbmcgc3lzdGVtIGZvciBz
dWJkaXZpZGluZyB0aGUgaHVtYW4gY2VyZWJyYWwgY29ydGV4IG9uIE1SSSBzY2FucyBpbnRvIGd5
cmFsIGJhc2VkIHJlZ2lvbnMgb2YgaW50ZXJlc3Q8L3RpdGxlPjxzZWNvbmRhcnktdGl0bGU+TmV1
cm9JbWFnZTwvc2Vjb25kYXJ5LXRpdGxlPjxhbHQtdGl0bGU+TmV1cm9JbWFnZTwvYWx0LXRpdGxl
PjwvdGl0bGVzPjxwZXJpb2RpY2FsPjxmdWxsLXRpdGxlPk5ldXJvSW1hZ2U8L2Z1bGwtdGl0bGU+
PC9wZXJpb2RpY2FsPjxhbHQtcGVyaW9kaWNhbD48ZnVsbC10aXRsZT5OZXVyb0ltYWdlPC9mdWxs
LXRpdGxlPjwvYWx0LXBlcmlvZGljYWw+PHBhZ2VzPjk2OC04MDwvcGFnZXM+PHZvbHVtZT4zMTwv
dm9sdW1lPjxudW1iZXI+MzwvbnVtYmVyPjxrZXl3b3Jkcz48a2V5d29yZD5BZHVsdDwva2V5d29y
ZD48a2V5d29yZD5BZ2VkPC9rZXl3b3JkPjxrZXl3b3JkPkFnZWQsIDgwIGFuZCBvdmVyPC9rZXl3
b3JkPjxrZXl3b3JkPkFnaW5nLypwaHlzaW9sb2d5PC9rZXl3b3JkPjxrZXl3b3JkPkFsZ29yaXRo
bXM8L2tleXdvcmQ+PGtleXdvcmQ+QWx6aGVpbWVyIERpc2Vhc2UvKnBhdGhvbG9neTwva2V5d29y
ZD48a2V5d29yZD5BdHJvcGh5PC9rZXl3b3JkPjxrZXl3b3JkPkJyYWluIE1hcHBpbmcvKm1ldGhv
ZHM8L2tleXdvcmQ+PGtleXdvcmQ+Q2VyZWJyYWwgQ29ydGV4LypwYXRob2xvZ3k8L2tleXdvcmQ+
PGtleXdvcmQ+Q29ycHVzIENhbGxvc3VtL3BhdGhvbG9neTwva2V5d29yZD48a2V5d29yZD5Eb21p
bmFuY2UsIENlcmVicmFsL3BoeXNpb2xvZ3k8L2tleXdvcmQ+PGtleXdvcmQ+RmVtYWxlPC9rZXl3
b3JkPjxrZXl3b3JkPkh1bWFuczwva2V5d29yZD48a2V5d29yZD5JbWFnZSBQcm9jZXNzaW5nLCBD
b21wdXRlci1Bc3Npc3RlZC8qbWV0aG9kczwva2V5d29yZD48a2V5d29yZD5JbWFnaW5nLCBUaHJl
ZS1EaW1lbnNpb25hbC8qbWV0aG9kczwva2V5d29yZD48a2V5d29yZD5NYWduZXRpYyBSZXNvbmFu
Y2UgSW1hZ2luZy8qbWV0aG9kczwva2V5d29yZD48a2V5d29yZD5NYWxlPC9rZXl3b3JkPjxrZXl3
b3JkPk1pZGRsZSBBZ2VkPC9rZXl3b3JkPjxrZXl3b3JkPk9ic2VydmVyIFZhcmlhdGlvbjwva2V5
d29yZD48a2V5d29yZD5SZXByb2R1Y2liaWxpdHkgb2YgUmVzdWx0czwva2V5d29yZD48a2V5d29y
ZD5Tb2Z0d2FyZTwva2V5d29yZD48a2V5d29yZD5TdGF0aXN0aWNzIGFzIFRvcGljPC9rZXl3b3Jk
Pjwva2V5d29yZHM+PGRhdGVzPjx5ZWFyPjIwMDY8L3llYXI+PHB1Yi1kYXRlcz48ZGF0ZT5KdWwg
MTwvZGF0ZT48L3B1Yi1kYXRlcz48L2RhdGVzPjxpc2JuPjEwNTMtODExOSAoUHJpbnQpJiN4RDsx
MDUzLTgxMTkgKExpbmtpbmcpPC9pc2JuPjxhY2Nlc3Npb24tbnVtPjE2NTMwNDMwPC9hY2Nlc3Np
b24tbnVtPjx1cmxzPjxyZWxhdGVkLXVybHM+PHVybD5odHRwOi8vd3d3Lm5jYmkubmxtLm5paC5n
b3YvcHVibWVkLzE2NTMwNDMwPC91cmw+PC9yZWxhdGVkLXVybHM+PC91cmxzPjxlbGVjdHJvbmlj
LXJlc291cmNlLW51bT4xMC4xMDE2L2oubmV1cm9pbWFnZS4yMDA2LjAxLjAyMTwvZWxlY3Ryb25p
Yy1yZXNvdXJjZS1udW0+PC9yZWNvcmQ+PC9DaXRlPjwvRW5kTm90ZT5=
</w:fldData>
        </w:fldChar>
      </w:r>
      <w:r w:rsidR="003B7D73" w:rsidRPr="0013278E">
        <w:rPr>
          <w:rFonts w:ascii="Times New Roman" w:hAnsi="Times New Roman" w:cs="Times New Roman"/>
          <w:sz w:val="24"/>
          <w:szCs w:val="24"/>
        </w:rPr>
        <w:instrText xml:space="preserve"> ADDIN EN.CITE.DATA </w:instrText>
      </w:r>
      <w:r w:rsidR="003B7D73" w:rsidRPr="0013278E">
        <w:rPr>
          <w:rFonts w:ascii="Times New Roman" w:hAnsi="Times New Roman" w:cs="Times New Roman"/>
          <w:sz w:val="24"/>
          <w:szCs w:val="24"/>
        </w:rPr>
      </w:r>
      <w:r w:rsidR="003B7D73" w:rsidRPr="0013278E">
        <w:rPr>
          <w:rFonts w:ascii="Times New Roman" w:hAnsi="Times New Roman" w:cs="Times New Roman"/>
          <w:sz w:val="24"/>
          <w:szCs w:val="24"/>
        </w:rPr>
        <w:fldChar w:fldCharType="end"/>
      </w:r>
      <w:r w:rsidR="00984ADA" w:rsidRPr="0013278E">
        <w:rPr>
          <w:rFonts w:ascii="Times New Roman" w:hAnsi="Times New Roman" w:cs="Times New Roman"/>
          <w:sz w:val="24"/>
          <w:szCs w:val="24"/>
        </w:rPr>
      </w:r>
      <w:r w:rsidR="00984ADA" w:rsidRPr="0013278E">
        <w:rPr>
          <w:rFonts w:ascii="Times New Roman" w:hAnsi="Times New Roman" w:cs="Times New Roman"/>
          <w:sz w:val="24"/>
          <w:szCs w:val="24"/>
        </w:rPr>
        <w:fldChar w:fldCharType="separate"/>
      </w:r>
      <w:r w:rsidR="003B7D73" w:rsidRPr="0013278E">
        <w:rPr>
          <w:rFonts w:ascii="Times New Roman" w:hAnsi="Times New Roman" w:cs="Times New Roman"/>
          <w:noProof/>
          <w:sz w:val="24"/>
          <w:szCs w:val="24"/>
        </w:rPr>
        <w:t>(</w:t>
      </w:r>
      <w:hyperlink w:anchor="_ENREF_2" w:tooltip="Desikan, 2006 #738" w:history="1">
        <w:r w:rsidR="003B7D73" w:rsidRPr="0013278E">
          <w:rPr>
            <w:rFonts w:ascii="Times New Roman" w:hAnsi="Times New Roman" w:cs="Times New Roman"/>
            <w:noProof/>
            <w:sz w:val="24"/>
            <w:szCs w:val="24"/>
          </w:rPr>
          <w:t>2006</w:t>
        </w:r>
      </w:hyperlink>
      <w:r w:rsidR="003B7D73" w:rsidRPr="0013278E">
        <w:rPr>
          <w:rFonts w:ascii="Times New Roman" w:hAnsi="Times New Roman" w:cs="Times New Roman"/>
          <w:noProof/>
          <w:sz w:val="24"/>
          <w:szCs w:val="24"/>
        </w:rPr>
        <w:t>)</w:t>
      </w:r>
      <w:r w:rsidR="00984ADA" w:rsidRPr="0013278E">
        <w:rPr>
          <w:rFonts w:ascii="Times New Roman" w:hAnsi="Times New Roman" w:cs="Times New Roman"/>
          <w:sz w:val="24"/>
          <w:szCs w:val="24"/>
        </w:rPr>
        <w:fldChar w:fldCharType="end"/>
      </w:r>
      <w:r w:rsidRPr="0013278E">
        <w:rPr>
          <w:rFonts w:ascii="Times New Roman" w:hAnsi="Times New Roman" w:cs="Times New Roman"/>
          <w:sz w:val="24"/>
          <w:szCs w:val="24"/>
        </w:rPr>
        <w:t xml:space="preserve">. Specifically, the right </w:t>
      </w:r>
      <w:r w:rsidR="00611497" w:rsidRPr="0013278E">
        <w:rPr>
          <w:rFonts w:ascii="Times New Roman" w:hAnsi="Times New Roman" w:cs="Times New Roman"/>
          <w:sz w:val="24"/>
          <w:szCs w:val="24"/>
        </w:rPr>
        <w:t xml:space="preserve">frontal pole, left pars </w:t>
      </w:r>
      <w:proofErr w:type="spellStart"/>
      <w:r w:rsidR="00611497" w:rsidRPr="0013278E">
        <w:rPr>
          <w:rFonts w:ascii="Times New Roman" w:hAnsi="Times New Roman" w:cs="Times New Roman"/>
          <w:sz w:val="24"/>
          <w:szCs w:val="24"/>
        </w:rPr>
        <w:t>triangularis</w:t>
      </w:r>
      <w:proofErr w:type="spellEnd"/>
      <w:r w:rsidR="00611497" w:rsidRPr="0013278E">
        <w:rPr>
          <w:rFonts w:ascii="Times New Roman" w:hAnsi="Times New Roman" w:cs="Times New Roman"/>
          <w:sz w:val="24"/>
          <w:szCs w:val="24"/>
        </w:rPr>
        <w:t>, left medial orbital frontal cortex</w:t>
      </w:r>
      <w:r w:rsidR="006725D6" w:rsidRPr="0013278E">
        <w:rPr>
          <w:rFonts w:ascii="Times New Roman" w:hAnsi="Times New Roman" w:cs="Times New Roman"/>
          <w:sz w:val="24"/>
          <w:szCs w:val="24"/>
        </w:rPr>
        <w:t xml:space="preserve">, right superior parietal cortex, left rostral anterior cingulate, and left </w:t>
      </w:r>
      <w:proofErr w:type="spellStart"/>
      <w:r w:rsidR="006725D6" w:rsidRPr="0013278E">
        <w:rPr>
          <w:rFonts w:ascii="Times New Roman" w:hAnsi="Times New Roman" w:cs="Times New Roman"/>
          <w:sz w:val="24"/>
          <w:szCs w:val="24"/>
        </w:rPr>
        <w:t>accumbens</w:t>
      </w:r>
      <w:proofErr w:type="spellEnd"/>
      <w:r w:rsidR="006725D6" w:rsidRPr="0013278E">
        <w:rPr>
          <w:rFonts w:ascii="Times New Roman" w:hAnsi="Times New Roman" w:cs="Times New Roman"/>
          <w:sz w:val="24"/>
          <w:szCs w:val="24"/>
        </w:rPr>
        <w:t xml:space="preserve"> area</w:t>
      </w:r>
      <w:r w:rsidR="00654298" w:rsidRPr="0013278E">
        <w:rPr>
          <w:rFonts w:ascii="Times New Roman" w:hAnsi="Times New Roman" w:cs="Times New Roman"/>
          <w:sz w:val="24"/>
          <w:szCs w:val="24"/>
        </w:rPr>
        <w:t xml:space="preserve"> were targeted</w:t>
      </w:r>
      <w:r w:rsidR="006725D6" w:rsidRPr="0013278E">
        <w:rPr>
          <w:rFonts w:ascii="Times New Roman" w:hAnsi="Times New Roman" w:cs="Times New Roman"/>
          <w:sz w:val="24"/>
          <w:szCs w:val="24"/>
        </w:rPr>
        <w:t>.</w:t>
      </w:r>
      <w:r w:rsidRPr="0013278E">
        <w:rPr>
          <w:rFonts w:ascii="Times New Roman" w:hAnsi="Times New Roman" w:cs="Times New Roman"/>
          <w:sz w:val="24"/>
          <w:szCs w:val="24"/>
        </w:rPr>
        <w:t xml:space="preserve"> </w:t>
      </w:r>
      <w:r w:rsidR="00FA79C1" w:rsidRPr="0013278E">
        <w:rPr>
          <w:rFonts w:ascii="Times New Roman" w:hAnsi="Times New Roman" w:cs="Times New Roman"/>
          <w:sz w:val="24"/>
          <w:szCs w:val="24"/>
        </w:rPr>
        <w:t>Consistent with the primary analyses, brain region volumes were scaled</w:t>
      </w:r>
      <w:r w:rsidR="00FA79C1" w:rsidRPr="0013278E" w:rsidDel="006725D6">
        <w:rPr>
          <w:rFonts w:ascii="Times New Roman" w:hAnsi="Times New Roman" w:cs="Times New Roman"/>
          <w:sz w:val="24"/>
          <w:szCs w:val="24"/>
        </w:rPr>
        <w:t xml:space="preserve"> </w:t>
      </w:r>
      <w:r w:rsidR="00FA79C1" w:rsidRPr="0013278E">
        <w:rPr>
          <w:rFonts w:ascii="Times New Roman" w:hAnsi="Times New Roman" w:cs="Times New Roman"/>
          <w:sz w:val="24"/>
          <w:szCs w:val="24"/>
        </w:rPr>
        <w:t>t</w:t>
      </w:r>
      <w:r w:rsidRPr="0013278E">
        <w:rPr>
          <w:rFonts w:ascii="Times New Roman" w:hAnsi="Times New Roman" w:cs="Times New Roman"/>
          <w:sz w:val="24"/>
          <w:szCs w:val="24"/>
        </w:rPr>
        <w:t xml:space="preserve">o account for overall brain size differences. </w:t>
      </w:r>
    </w:p>
    <w:p w14:paraId="0F2E8ABF" w14:textId="77777777" w:rsidR="00B96885" w:rsidRPr="00033B32" w:rsidRDefault="00B96885">
      <w:pPr>
        <w:spacing w:after="0" w:line="480" w:lineRule="auto"/>
        <w:ind w:firstLine="720"/>
        <w:jc w:val="both"/>
        <w:rPr>
          <w:rFonts w:ascii="Times New Roman" w:hAnsi="Times New Roman" w:cs="Times New Roman"/>
          <w:sz w:val="24"/>
          <w:szCs w:val="24"/>
        </w:rPr>
      </w:pPr>
    </w:p>
    <w:p w14:paraId="4016755C" w14:textId="77777777" w:rsidR="00B15873" w:rsidRPr="00033B32" w:rsidRDefault="00B15873">
      <w:pPr>
        <w:spacing w:after="0" w:line="480" w:lineRule="auto"/>
        <w:jc w:val="both"/>
        <w:rPr>
          <w:rFonts w:ascii="Times New Roman" w:hAnsi="Times New Roman" w:cs="Times New Roman"/>
          <w:b/>
          <w:i/>
          <w:sz w:val="24"/>
          <w:szCs w:val="24"/>
        </w:rPr>
      </w:pPr>
      <w:r w:rsidRPr="00033B32">
        <w:rPr>
          <w:rFonts w:ascii="Times New Roman" w:hAnsi="Times New Roman" w:cs="Times New Roman"/>
          <w:b/>
          <w:i/>
          <w:sz w:val="24"/>
          <w:szCs w:val="24"/>
        </w:rPr>
        <w:lastRenderedPageBreak/>
        <w:t>Individual Differences Measures</w:t>
      </w:r>
    </w:p>
    <w:p w14:paraId="5D26548E" w14:textId="010C9D7C" w:rsidR="00827381" w:rsidRPr="0013278E" w:rsidRDefault="00067344" w:rsidP="00FA79C1">
      <w:pPr>
        <w:spacing w:after="0" w:line="480" w:lineRule="auto"/>
        <w:ind w:firstLine="720"/>
        <w:jc w:val="both"/>
        <w:rPr>
          <w:rFonts w:ascii="Times New Roman" w:hAnsi="Times New Roman" w:cs="Times New Roman"/>
          <w:sz w:val="24"/>
          <w:szCs w:val="24"/>
        </w:rPr>
      </w:pPr>
      <w:r w:rsidRPr="0013278E">
        <w:rPr>
          <w:rFonts w:ascii="Times New Roman" w:hAnsi="Times New Roman" w:cs="Times New Roman"/>
          <w:sz w:val="24"/>
          <w:szCs w:val="24"/>
        </w:rPr>
        <w:t>Neuroticism was measured with Neuroticism-Extraversion-Openness Five-Factor Inventory, Neuroticism subscale (</w:t>
      </w:r>
      <w:r w:rsidRPr="0013278E">
        <w:rPr>
          <w:rFonts w:ascii="Times New Roman" w:hAnsi="Times New Roman" w:cs="Times New Roman"/>
          <w:b/>
          <w:sz w:val="24"/>
          <w:szCs w:val="24"/>
        </w:rPr>
        <w:t>NEO_N</w:t>
      </w:r>
      <w:r w:rsidRPr="0013278E">
        <w:rPr>
          <w:rFonts w:ascii="Times New Roman" w:hAnsi="Times New Roman" w:cs="Times New Roman"/>
          <w:sz w:val="24"/>
          <w:szCs w:val="24"/>
        </w:rPr>
        <w:t xml:space="preserve">) </w:t>
      </w:r>
      <w:r w:rsidRPr="0013278E">
        <w:rPr>
          <w:rFonts w:ascii="Times New Roman" w:hAnsi="Times New Roman" w:cs="Times New Roman"/>
          <w:sz w:val="24"/>
          <w:szCs w:val="24"/>
        </w:rPr>
        <w:fldChar w:fldCharType="begin"/>
      </w:r>
      <w:r w:rsidR="003B7D73" w:rsidRPr="0013278E">
        <w:rPr>
          <w:rFonts w:ascii="Times New Roman" w:hAnsi="Times New Roman" w:cs="Times New Roman"/>
          <w:sz w:val="24"/>
          <w:szCs w:val="24"/>
        </w:rPr>
        <w:instrText xml:space="preserve"> ADDIN EN.CITE &lt;EndNote&gt;&lt;Cite&gt;&lt;Author&gt;Costa&lt;/Author&gt;&lt;Year&gt;1992&lt;/Year&gt;&lt;RecNum&gt;266&lt;/RecNum&gt;&lt;DisplayText&gt;(Costa &amp;amp; McCrae, 1992)&lt;/DisplayText&gt;&lt;record&gt;&lt;rec-number&gt;266&lt;/rec-number&gt;&lt;foreign-keys&gt;&lt;key app="EN" db-id="fdarfptv2prsdueddatpww9i2ra0vrz20dfr"&gt;266&lt;/key&gt;&lt;/foreign-keys&gt;&lt;ref-type name="Book"&gt;6&lt;/ref-type&gt;&lt;contributors&gt;&lt;authors&gt;&lt;author&gt;Costa, P. T.&lt;/author&gt;&lt;author&gt;McCrae, R. R.&lt;/author&gt;&lt;/authors&gt;&lt;/contributors&gt;&lt;titles&gt;&lt;title&gt;Revised NEO Personality Inventory and NEO Five Factor Inventory: Professional Manual&lt;/title&gt;&lt;/titles&gt;&lt;dates&gt;&lt;year&gt;1992&lt;/year&gt;&lt;/dates&gt;&lt;pub-location&gt;Odessa, FL&lt;/pub-location&gt;&lt;publisher&gt;Psychological Assessment&lt;/publisher&gt;&lt;urls&gt;&lt;/urls&gt;&lt;/record&gt;&lt;/Cite&gt;&lt;/EndNote&gt;</w:instrText>
      </w:r>
      <w:r w:rsidRPr="0013278E">
        <w:rPr>
          <w:rFonts w:ascii="Times New Roman" w:hAnsi="Times New Roman" w:cs="Times New Roman"/>
          <w:sz w:val="24"/>
          <w:szCs w:val="24"/>
        </w:rPr>
        <w:fldChar w:fldCharType="separate"/>
      </w:r>
      <w:r w:rsidR="003B7D73" w:rsidRPr="0013278E">
        <w:rPr>
          <w:rFonts w:ascii="Times New Roman" w:hAnsi="Times New Roman" w:cs="Times New Roman"/>
          <w:noProof/>
          <w:sz w:val="24"/>
          <w:szCs w:val="24"/>
        </w:rPr>
        <w:t>(</w:t>
      </w:r>
      <w:hyperlink w:anchor="_ENREF_1" w:tooltip="Costa, 1992 #266" w:history="1">
        <w:r w:rsidR="003B7D73" w:rsidRPr="0013278E">
          <w:rPr>
            <w:rFonts w:ascii="Times New Roman" w:hAnsi="Times New Roman" w:cs="Times New Roman"/>
            <w:noProof/>
            <w:sz w:val="24"/>
            <w:szCs w:val="24"/>
          </w:rPr>
          <w:t>Costa &amp; McCrae, 1992</w:t>
        </w:r>
      </w:hyperlink>
      <w:r w:rsidR="003B7D73" w:rsidRPr="0013278E">
        <w:rPr>
          <w:rFonts w:ascii="Times New Roman" w:hAnsi="Times New Roman" w:cs="Times New Roman"/>
          <w:noProof/>
          <w:sz w:val="24"/>
          <w:szCs w:val="24"/>
        </w:rPr>
        <w:t>)</w:t>
      </w:r>
      <w:r w:rsidRPr="0013278E">
        <w:rPr>
          <w:rFonts w:ascii="Times New Roman" w:hAnsi="Times New Roman" w:cs="Times New Roman"/>
          <w:sz w:val="24"/>
          <w:szCs w:val="24"/>
        </w:rPr>
        <w:fldChar w:fldCharType="end"/>
      </w:r>
      <w:r w:rsidRPr="0013278E">
        <w:rPr>
          <w:rFonts w:ascii="Times New Roman" w:hAnsi="Times New Roman" w:cs="Times New Roman"/>
          <w:sz w:val="24"/>
          <w:szCs w:val="24"/>
        </w:rPr>
        <w:t>. The questionnaire consists of 12 statements, such as “</w:t>
      </w:r>
      <w:r w:rsidRPr="0013278E">
        <w:rPr>
          <w:rFonts w:ascii="Times New Roman" w:hAnsi="Times New Roman" w:cs="Times New Roman"/>
          <w:i/>
          <w:sz w:val="24"/>
          <w:szCs w:val="24"/>
        </w:rPr>
        <w:t>I often feel tense and jittery</w:t>
      </w:r>
      <w:r w:rsidRPr="0013278E">
        <w:rPr>
          <w:rFonts w:ascii="Times New Roman" w:hAnsi="Times New Roman" w:cs="Times New Roman"/>
          <w:sz w:val="24"/>
          <w:szCs w:val="24"/>
        </w:rPr>
        <w:t xml:space="preserve">”. Subjects rated how much they agreed with each statement, using a 1-5 Likert scale (1 = strongly disagree or the statement is definitely false, 3 = neutral or undecided or the statement is about equally true and false, 5 = strongly agree or the statement is definitely true). The ratings were summed to obtain a score of for each subject. Higher scores were taken to indicate higher level of neuroticism.  </w:t>
      </w:r>
      <w:r w:rsidR="00DC4FE4" w:rsidRPr="0013278E">
        <w:rPr>
          <w:rFonts w:ascii="Times New Roman" w:hAnsi="Times New Roman" w:cs="Times New Roman"/>
          <w:sz w:val="24"/>
          <w:szCs w:val="24"/>
        </w:rPr>
        <w:t xml:space="preserve">Cronbach’s alpha for neuroticism was .82 in this sample (extraversion Cronbach’s alpha = </w:t>
      </w:r>
      <w:r w:rsidR="00E40940" w:rsidRPr="0013278E">
        <w:rPr>
          <w:rFonts w:ascii="Times New Roman" w:hAnsi="Times New Roman" w:cs="Times New Roman"/>
          <w:sz w:val="24"/>
          <w:szCs w:val="24"/>
        </w:rPr>
        <w:t>.84</w:t>
      </w:r>
      <w:r w:rsidR="00DC4FE4" w:rsidRPr="0013278E">
        <w:rPr>
          <w:rFonts w:ascii="Times New Roman" w:hAnsi="Times New Roman" w:cs="Times New Roman"/>
          <w:sz w:val="24"/>
          <w:szCs w:val="24"/>
        </w:rPr>
        <w:t xml:space="preserve">; </w:t>
      </w:r>
      <w:r w:rsidR="00E5586A" w:rsidRPr="0013278E">
        <w:rPr>
          <w:rFonts w:ascii="Times New Roman" w:hAnsi="Times New Roman" w:cs="Times New Roman"/>
          <w:sz w:val="24"/>
          <w:szCs w:val="24"/>
        </w:rPr>
        <w:t>openness</w:t>
      </w:r>
      <w:r w:rsidR="00DC4FE4" w:rsidRPr="0013278E">
        <w:rPr>
          <w:rFonts w:ascii="Times New Roman" w:hAnsi="Times New Roman" w:cs="Times New Roman"/>
          <w:sz w:val="24"/>
          <w:szCs w:val="24"/>
        </w:rPr>
        <w:t xml:space="preserve"> Cronbach’s alpha = </w:t>
      </w:r>
      <w:r w:rsidR="00E40940" w:rsidRPr="0013278E">
        <w:rPr>
          <w:rFonts w:ascii="Times New Roman" w:hAnsi="Times New Roman" w:cs="Times New Roman"/>
          <w:sz w:val="24"/>
          <w:szCs w:val="24"/>
        </w:rPr>
        <w:t>.71</w:t>
      </w:r>
      <w:r w:rsidR="00DC4FE4" w:rsidRPr="0013278E">
        <w:rPr>
          <w:rFonts w:ascii="Times New Roman" w:hAnsi="Times New Roman" w:cs="Times New Roman"/>
          <w:sz w:val="24"/>
          <w:szCs w:val="24"/>
        </w:rPr>
        <w:t xml:space="preserve">; </w:t>
      </w:r>
      <w:r w:rsidR="00E40940" w:rsidRPr="0013278E">
        <w:rPr>
          <w:rFonts w:ascii="Times New Roman" w:hAnsi="Times New Roman" w:cs="Times New Roman"/>
          <w:sz w:val="24"/>
          <w:szCs w:val="24"/>
        </w:rPr>
        <w:t>agreeableness</w:t>
      </w:r>
      <w:r w:rsidR="00DC4FE4" w:rsidRPr="0013278E">
        <w:rPr>
          <w:rFonts w:ascii="Times New Roman" w:hAnsi="Times New Roman" w:cs="Times New Roman"/>
          <w:sz w:val="24"/>
          <w:szCs w:val="24"/>
        </w:rPr>
        <w:t xml:space="preserve"> Cronbach’s alpha = </w:t>
      </w:r>
      <w:r w:rsidR="00E40940" w:rsidRPr="0013278E">
        <w:rPr>
          <w:rFonts w:ascii="Times New Roman" w:hAnsi="Times New Roman" w:cs="Times New Roman"/>
          <w:sz w:val="24"/>
          <w:szCs w:val="24"/>
        </w:rPr>
        <w:t>.77</w:t>
      </w:r>
      <w:r w:rsidR="00DC4FE4" w:rsidRPr="0013278E">
        <w:rPr>
          <w:rFonts w:ascii="Times New Roman" w:hAnsi="Times New Roman" w:cs="Times New Roman"/>
          <w:sz w:val="24"/>
          <w:szCs w:val="24"/>
        </w:rPr>
        <w:t xml:space="preserve">; </w:t>
      </w:r>
      <w:r w:rsidR="00E40940" w:rsidRPr="0013278E">
        <w:rPr>
          <w:rFonts w:ascii="Times New Roman" w:hAnsi="Times New Roman" w:cs="Times New Roman"/>
          <w:sz w:val="24"/>
          <w:szCs w:val="24"/>
        </w:rPr>
        <w:t>conscientiousness</w:t>
      </w:r>
      <w:r w:rsidR="00DC4FE4" w:rsidRPr="0013278E">
        <w:rPr>
          <w:rFonts w:ascii="Times New Roman" w:hAnsi="Times New Roman" w:cs="Times New Roman"/>
          <w:sz w:val="24"/>
          <w:szCs w:val="24"/>
        </w:rPr>
        <w:t xml:space="preserve"> Cronbach’s alpha = </w:t>
      </w:r>
      <w:r w:rsidR="00E40940" w:rsidRPr="0013278E">
        <w:rPr>
          <w:rFonts w:ascii="Times New Roman" w:hAnsi="Times New Roman" w:cs="Times New Roman"/>
          <w:sz w:val="24"/>
          <w:szCs w:val="24"/>
        </w:rPr>
        <w:t>.86</w:t>
      </w:r>
      <w:r w:rsidR="00DC4FE4" w:rsidRPr="0013278E">
        <w:rPr>
          <w:rFonts w:ascii="Times New Roman" w:hAnsi="Times New Roman" w:cs="Times New Roman"/>
          <w:sz w:val="24"/>
          <w:szCs w:val="24"/>
        </w:rPr>
        <w:t xml:space="preserve">; </w:t>
      </w:r>
      <w:r w:rsidR="00DC4FE4" w:rsidRPr="0013278E">
        <w:rPr>
          <w:rFonts w:ascii="Times New Roman" w:hAnsi="Times New Roman" w:cs="Times New Roman"/>
          <w:i/>
          <w:sz w:val="24"/>
          <w:szCs w:val="24"/>
        </w:rPr>
        <w:t>n</w:t>
      </w:r>
      <w:r w:rsidR="00DC4FE4" w:rsidRPr="0013278E">
        <w:rPr>
          <w:rFonts w:ascii="Times New Roman" w:hAnsi="Times New Roman" w:cs="Times New Roman"/>
          <w:sz w:val="24"/>
          <w:szCs w:val="24"/>
        </w:rPr>
        <w:t xml:space="preserve"> = 81).</w:t>
      </w:r>
    </w:p>
    <w:p w14:paraId="69CD6413" w14:textId="3ACED8BC" w:rsidR="00D02E40" w:rsidRPr="0013278E" w:rsidRDefault="00D02E40">
      <w:pPr>
        <w:spacing w:after="0" w:line="480" w:lineRule="auto"/>
        <w:ind w:firstLine="720"/>
        <w:jc w:val="both"/>
        <w:rPr>
          <w:rFonts w:ascii="Times New Roman" w:hAnsi="Times New Roman" w:cs="Times New Roman"/>
          <w:sz w:val="24"/>
          <w:szCs w:val="24"/>
        </w:rPr>
      </w:pPr>
      <w:r w:rsidRPr="0013278E">
        <w:rPr>
          <w:rFonts w:ascii="Times New Roman" w:hAnsi="Times New Roman" w:cs="Times New Roman"/>
          <w:sz w:val="24"/>
          <w:szCs w:val="24"/>
        </w:rPr>
        <w:t xml:space="preserve">The </w:t>
      </w:r>
      <w:r w:rsidRPr="0013278E">
        <w:rPr>
          <w:rFonts w:ascii="Times New Roman" w:hAnsi="Times New Roman" w:cs="Times New Roman"/>
          <w:b/>
          <w:sz w:val="24"/>
          <w:szCs w:val="24"/>
        </w:rPr>
        <w:t>STAI</w:t>
      </w:r>
      <w:r w:rsidRPr="0013278E">
        <w:rPr>
          <w:rFonts w:ascii="Times New Roman" w:hAnsi="Times New Roman" w:cs="Times New Roman"/>
          <w:sz w:val="24"/>
          <w:szCs w:val="24"/>
        </w:rPr>
        <w:t xml:space="preserve"> provides measures of the temporary condition of “state anxiety” and the more general and long-standing quality of “trait anxiety” in adults </w:t>
      </w:r>
      <w:r w:rsidRPr="0013278E">
        <w:rPr>
          <w:rFonts w:ascii="Times New Roman" w:hAnsi="Times New Roman" w:cs="Times New Roman"/>
          <w:sz w:val="24"/>
          <w:szCs w:val="24"/>
        </w:rPr>
        <w:fldChar w:fldCharType="begin"/>
      </w:r>
      <w:r w:rsidR="00D84ADD" w:rsidRPr="0013278E">
        <w:rPr>
          <w:rFonts w:ascii="Times New Roman" w:hAnsi="Times New Roman" w:cs="Times New Roman"/>
          <w:sz w:val="24"/>
          <w:szCs w:val="24"/>
        </w:rPr>
        <w:instrText xml:space="preserve"> ADDIN EN.CITE &lt;EndNote&gt;&lt;Cite&gt;&lt;Author&gt;Spielberger&lt;/Author&gt;&lt;Year&gt;1970&lt;/Year&gt;&lt;RecNum&gt;530&lt;/RecNum&gt;&lt;DisplayText&gt;(Spielberger, Gorsuch, &amp;amp; Lushene, 1970)&lt;/DisplayText&gt;&lt;record&gt;&lt;rec-number&gt;530&lt;/rec-number&gt;&lt;foreign-keys&gt;&lt;key app="EN" db-id="fdarfptv2prsdueddatpww9i2ra0vrz20dfr"&gt;530&lt;/key&gt;&lt;/foreign-keys&gt;&lt;ref-type name="Book"&gt;6&lt;/ref-type&gt;&lt;contributors&gt;&lt;authors&gt;&lt;author&gt;Spielberger, C. D., &lt;/author&gt;&lt;author&gt;Gorsuch, R. L.,  &lt;/author&gt;&lt;author&gt;Lushene, R. E. &lt;/author&gt;&lt;/authors&gt;&lt;/contributors&gt;&lt;titles&gt;&lt;title&gt;Manual for the State-Trait Anxiety Inventory&lt;/title&gt;&lt;/titles&gt;&lt;dates&gt;&lt;year&gt;1970&lt;/year&gt;&lt;/dates&gt;&lt;pub-location&gt;Palo Alto, California&lt;/pub-location&gt;&lt;publisher&gt;Consulting Psychologists Press&lt;/publisher&gt;&lt;urls&gt;&lt;related-urls&gt;&lt;url&gt;http://hdl.handle.net/10477/2895&lt;/url&gt;&lt;/related-urls&gt;&lt;/urls&gt;&lt;/record&gt;&lt;/Cite&gt;&lt;/EndNote&gt;</w:instrText>
      </w:r>
      <w:r w:rsidRPr="0013278E">
        <w:rPr>
          <w:rFonts w:ascii="Times New Roman" w:hAnsi="Times New Roman" w:cs="Times New Roman"/>
          <w:sz w:val="24"/>
          <w:szCs w:val="24"/>
        </w:rPr>
        <w:fldChar w:fldCharType="separate"/>
      </w:r>
      <w:r w:rsidR="00D84ADD" w:rsidRPr="0013278E">
        <w:rPr>
          <w:rFonts w:ascii="Times New Roman" w:hAnsi="Times New Roman" w:cs="Times New Roman"/>
          <w:noProof/>
          <w:sz w:val="24"/>
          <w:szCs w:val="24"/>
        </w:rPr>
        <w:t>(</w:t>
      </w:r>
      <w:hyperlink w:anchor="_ENREF_4" w:tooltip="Spielberger, 1970 #530" w:history="1">
        <w:r w:rsidR="003B7D73" w:rsidRPr="0013278E">
          <w:rPr>
            <w:rFonts w:ascii="Times New Roman" w:hAnsi="Times New Roman" w:cs="Times New Roman"/>
            <w:noProof/>
            <w:sz w:val="24"/>
            <w:szCs w:val="24"/>
          </w:rPr>
          <w:t>Spielberger, Gorsuch, &amp; Lushene, 1970</w:t>
        </w:r>
      </w:hyperlink>
      <w:r w:rsidR="00D84ADD" w:rsidRPr="0013278E">
        <w:rPr>
          <w:rFonts w:ascii="Times New Roman" w:hAnsi="Times New Roman" w:cs="Times New Roman"/>
          <w:noProof/>
          <w:sz w:val="24"/>
          <w:szCs w:val="24"/>
        </w:rPr>
        <w:t>)</w:t>
      </w:r>
      <w:r w:rsidRPr="0013278E">
        <w:rPr>
          <w:rFonts w:ascii="Times New Roman" w:hAnsi="Times New Roman" w:cs="Times New Roman"/>
          <w:sz w:val="24"/>
          <w:szCs w:val="24"/>
        </w:rPr>
        <w:fldChar w:fldCharType="end"/>
      </w:r>
      <w:r w:rsidRPr="0013278E">
        <w:rPr>
          <w:rFonts w:ascii="Times New Roman" w:hAnsi="Times New Roman" w:cs="Times New Roman"/>
          <w:sz w:val="24"/>
          <w:szCs w:val="24"/>
        </w:rPr>
        <w:t>. The total state anxiety measure was used for additional comparison with the analyses targeting trait anxiety.</w:t>
      </w:r>
      <w:r w:rsidR="004D3D6C" w:rsidRPr="0013278E">
        <w:rPr>
          <w:rFonts w:ascii="Times New Roman" w:hAnsi="Times New Roman" w:cs="Times New Roman"/>
          <w:sz w:val="24"/>
          <w:szCs w:val="24"/>
        </w:rPr>
        <w:t xml:space="preserve"> Cronbach’s alpha was .89 in this sample (</w:t>
      </w:r>
      <w:r w:rsidR="004D3D6C" w:rsidRPr="0013278E">
        <w:rPr>
          <w:rFonts w:ascii="Times New Roman" w:hAnsi="Times New Roman" w:cs="Times New Roman"/>
          <w:i/>
          <w:sz w:val="24"/>
          <w:szCs w:val="24"/>
        </w:rPr>
        <w:t>n</w:t>
      </w:r>
      <w:r w:rsidR="004D3D6C" w:rsidRPr="0013278E">
        <w:rPr>
          <w:rFonts w:ascii="Times New Roman" w:hAnsi="Times New Roman" w:cs="Times New Roman"/>
          <w:sz w:val="24"/>
          <w:szCs w:val="24"/>
        </w:rPr>
        <w:t xml:space="preserve"> = 81).</w:t>
      </w:r>
    </w:p>
    <w:p w14:paraId="05DC2AA9" w14:textId="6FF4D80B" w:rsidR="00167BDC" w:rsidRPr="00033B32" w:rsidRDefault="00167BDC">
      <w:pPr>
        <w:spacing w:after="0" w:line="480" w:lineRule="auto"/>
        <w:jc w:val="both"/>
        <w:rPr>
          <w:rFonts w:ascii="Times New Roman" w:hAnsi="Times New Roman" w:cs="Times New Roman"/>
          <w:b/>
          <w:i/>
          <w:sz w:val="24"/>
          <w:szCs w:val="24"/>
        </w:rPr>
      </w:pPr>
      <w:r w:rsidRPr="00033B32">
        <w:rPr>
          <w:rFonts w:ascii="Times New Roman" w:hAnsi="Times New Roman" w:cs="Times New Roman"/>
          <w:b/>
          <w:i/>
          <w:sz w:val="24"/>
          <w:szCs w:val="24"/>
        </w:rPr>
        <w:t>Analytic Overview</w:t>
      </w:r>
    </w:p>
    <w:p w14:paraId="0647FD7F" w14:textId="0310E9BA" w:rsidR="00B90963" w:rsidRPr="0013278E" w:rsidRDefault="00875E94">
      <w:pPr>
        <w:spacing w:after="0" w:line="480" w:lineRule="auto"/>
        <w:ind w:firstLine="720"/>
        <w:jc w:val="both"/>
        <w:rPr>
          <w:rFonts w:ascii="Times New Roman" w:hAnsi="Times New Roman" w:cs="Times New Roman"/>
          <w:sz w:val="24"/>
          <w:szCs w:val="24"/>
        </w:rPr>
      </w:pPr>
      <w:r w:rsidRPr="0013278E">
        <w:rPr>
          <w:rFonts w:ascii="Times New Roman" w:hAnsi="Times New Roman" w:cs="Times New Roman"/>
          <w:sz w:val="24"/>
          <w:szCs w:val="24"/>
        </w:rPr>
        <w:t>D</w:t>
      </w:r>
      <w:r w:rsidR="00E94978" w:rsidRPr="0013278E">
        <w:rPr>
          <w:rFonts w:ascii="Times New Roman" w:hAnsi="Times New Roman" w:cs="Times New Roman"/>
          <w:sz w:val="24"/>
          <w:szCs w:val="24"/>
        </w:rPr>
        <w:t xml:space="preserve">ata </w:t>
      </w:r>
      <w:r w:rsidR="00765F5D" w:rsidRPr="0013278E">
        <w:rPr>
          <w:rFonts w:ascii="Times New Roman" w:hAnsi="Times New Roman" w:cs="Times New Roman"/>
          <w:sz w:val="24"/>
          <w:szCs w:val="24"/>
        </w:rPr>
        <w:t xml:space="preserve">for the </w:t>
      </w:r>
      <w:r w:rsidR="00DC4FE4" w:rsidRPr="0013278E">
        <w:rPr>
          <w:rFonts w:ascii="Times New Roman" w:hAnsi="Times New Roman" w:cs="Times New Roman"/>
          <w:sz w:val="24"/>
          <w:szCs w:val="24"/>
        </w:rPr>
        <w:t xml:space="preserve">targeted brain regions, traits, and symptoms, as well as </w:t>
      </w:r>
      <w:r w:rsidR="00765F5D" w:rsidRPr="0013278E">
        <w:rPr>
          <w:rFonts w:ascii="Times New Roman" w:hAnsi="Times New Roman" w:cs="Times New Roman"/>
          <w:sz w:val="24"/>
          <w:szCs w:val="24"/>
        </w:rPr>
        <w:t xml:space="preserve">comparison brain regions, neuroticism, and state anxiety </w:t>
      </w:r>
      <w:r w:rsidR="00E94978" w:rsidRPr="0013278E">
        <w:rPr>
          <w:rFonts w:ascii="Times New Roman" w:hAnsi="Times New Roman" w:cs="Times New Roman"/>
          <w:sz w:val="24"/>
          <w:szCs w:val="24"/>
        </w:rPr>
        <w:t xml:space="preserve">were </w:t>
      </w:r>
      <w:r w:rsidR="00F85D19" w:rsidRPr="0013278E">
        <w:rPr>
          <w:rFonts w:ascii="Times New Roman" w:hAnsi="Times New Roman" w:cs="Times New Roman"/>
          <w:sz w:val="24"/>
          <w:szCs w:val="24"/>
        </w:rPr>
        <w:t>assessed for potential</w:t>
      </w:r>
      <w:r w:rsidR="00E94978" w:rsidRPr="0013278E">
        <w:rPr>
          <w:rFonts w:ascii="Times New Roman" w:hAnsi="Times New Roman" w:cs="Times New Roman"/>
          <w:sz w:val="24"/>
          <w:szCs w:val="24"/>
        </w:rPr>
        <w:t xml:space="preserve"> outlier</w:t>
      </w:r>
      <w:r w:rsidR="00F85D19" w:rsidRPr="0013278E">
        <w:rPr>
          <w:rFonts w:ascii="Times New Roman" w:hAnsi="Times New Roman" w:cs="Times New Roman"/>
          <w:sz w:val="24"/>
          <w:szCs w:val="24"/>
        </w:rPr>
        <w:t xml:space="preserve"> case</w:t>
      </w:r>
      <w:r w:rsidR="00E94978" w:rsidRPr="0013278E">
        <w:rPr>
          <w:rFonts w:ascii="Times New Roman" w:hAnsi="Times New Roman" w:cs="Times New Roman"/>
          <w:sz w:val="24"/>
          <w:szCs w:val="24"/>
        </w:rPr>
        <w:t>s at a univariate level</w:t>
      </w:r>
      <w:r w:rsidR="00F85D19" w:rsidRPr="0013278E">
        <w:rPr>
          <w:rFonts w:ascii="Times New Roman" w:hAnsi="Times New Roman" w:cs="Times New Roman"/>
          <w:sz w:val="24"/>
          <w:szCs w:val="24"/>
        </w:rPr>
        <w:t xml:space="preserve"> using a criterion of 3 SDs </w:t>
      </w:r>
      <w:r w:rsidR="00984ADA" w:rsidRPr="0013278E">
        <w:rPr>
          <w:rFonts w:ascii="Times New Roman" w:hAnsi="Times New Roman" w:cs="Times New Roman"/>
          <w:sz w:val="24"/>
          <w:szCs w:val="24"/>
        </w:rPr>
        <w:fldChar w:fldCharType="begin"/>
      </w:r>
      <w:r w:rsidR="00440645" w:rsidRPr="0013278E">
        <w:rPr>
          <w:rFonts w:ascii="Times New Roman" w:hAnsi="Times New Roman" w:cs="Times New Roman"/>
          <w:sz w:val="24"/>
          <w:szCs w:val="24"/>
        </w:rPr>
        <w:instrText xml:space="preserve"> ADDIN EN.CITE &lt;EndNote&gt;&lt;Cite&gt;&lt;Author&gt;Osborne&lt;/Author&gt;&lt;Year&gt;2004&lt;/Year&gt;&lt;RecNum&gt;768&lt;/RecNum&gt;&lt;DisplayText&gt;(Osborne &amp;amp; Overbay, 2004)&lt;/DisplayText&gt;&lt;record&gt;&lt;rec-number&gt;768&lt;/rec-number&gt;&lt;foreign-keys&gt;&lt;key app="EN" db-id="fdarfptv2prsdueddatpww9i2ra0vrz20dfr"&gt;768&lt;/key&gt;&lt;/foreign-keys&gt;&lt;ref-type name="Journal Article"&gt;17&lt;/ref-type&gt;&lt;contributors&gt;&lt;authors&gt;&lt;author&gt;Osborne, J. W.&lt;/author&gt;&lt;author&gt;Overbay, A.&lt;/author&gt;&lt;/authors&gt;&lt;/contributors&gt;&lt;titles&gt;&lt;title&gt;The power of outliers (and why researchers should always check for them)&lt;/title&gt;&lt;secondary-title&gt;Practical Assessment, Research &amp;amp; Evaluation&lt;/secondary-title&gt;&lt;/titles&gt;&lt;periodical&gt;&lt;full-title&gt;Practical Assessment, Research &amp;amp; Evaluation&lt;/full-title&gt;&lt;/periodical&gt;&lt;pages&gt;1-12&lt;/pages&gt;&lt;volume&gt;9&lt;/volume&gt;&lt;number&gt;6&lt;/number&gt;&lt;dates&gt;&lt;year&gt;2004&lt;/year&gt;&lt;/dates&gt;&lt;urls&gt;&lt;/urls&gt;&lt;/record&gt;&lt;/Cite&gt;&lt;/EndNote&gt;</w:instrText>
      </w:r>
      <w:r w:rsidR="00984ADA" w:rsidRPr="0013278E">
        <w:rPr>
          <w:rFonts w:ascii="Times New Roman" w:hAnsi="Times New Roman" w:cs="Times New Roman"/>
          <w:sz w:val="24"/>
          <w:szCs w:val="24"/>
        </w:rPr>
        <w:fldChar w:fldCharType="separate"/>
      </w:r>
      <w:r w:rsidR="00984ADA" w:rsidRPr="0013278E">
        <w:rPr>
          <w:rFonts w:ascii="Times New Roman" w:hAnsi="Times New Roman" w:cs="Times New Roman"/>
          <w:noProof/>
          <w:sz w:val="24"/>
          <w:szCs w:val="24"/>
        </w:rPr>
        <w:t>(</w:t>
      </w:r>
      <w:hyperlink w:anchor="_ENREF_3" w:tooltip="Osborne, 2004 #768" w:history="1">
        <w:r w:rsidR="003B7D73" w:rsidRPr="0013278E">
          <w:rPr>
            <w:rFonts w:ascii="Times New Roman" w:hAnsi="Times New Roman" w:cs="Times New Roman"/>
            <w:noProof/>
            <w:sz w:val="24"/>
            <w:szCs w:val="24"/>
          </w:rPr>
          <w:t>Osborne &amp; Overbay, 2004</w:t>
        </w:r>
      </w:hyperlink>
      <w:r w:rsidR="00984ADA" w:rsidRPr="0013278E">
        <w:rPr>
          <w:rFonts w:ascii="Times New Roman" w:hAnsi="Times New Roman" w:cs="Times New Roman"/>
          <w:noProof/>
          <w:sz w:val="24"/>
          <w:szCs w:val="24"/>
        </w:rPr>
        <w:t>)</w:t>
      </w:r>
      <w:r w:rsidR="00984ADA" w:rsidRPr="0013278E">
        <w:rPr>
          <w:rFonts w:ascii="Times New Roman" w:hAnsi="Times New Roman" w:cs="Times New Roman"/>
          <w:sz w:val="24"/>
          <w:szCs w:val="24"/>
        </w:rPr>
        <w:fldChar w:fldCharType="end"/>
      </w:r>
      <w:r w:rsidR="00E94978" w:rsidRPr="0013278E">
        <w:rPr>
          <w:rFonts w:ascii="Times New Roman" w:hAnsi="Times New Roman" w:cs="Times New Roman"/>
          <w:sz w:val="24"/>
          <w:szCs w:val="24"/>
        </w:rPr>
        <w:t xml:space="preserve">. </w:t>
      </w:r>
      <w:r w:rsidR="00765F5D" w:rsidRPr="0013278E">
        <w:rPr>
          <w:rFonts w:ascii="Times New Roman" w:hAnsi="Times New Roman" w:cs="Times New Roman"/>
          <w:sz w:val="24"/>
          <w:szCs w:val="24"/>
        </w:rPr>
        <w:t>B</w:t>
      </w:r>
      <w:r w:rsidR="001F3AAE" w:rsidRPr="0013278E">
        <w:rPr>
          <w:rFonts w:ascii="Times New Roman" w:hAnsi="Times New Roman" w:cs="Times New Roman"/>
          <w:sz w:val="24"/>
          <w:szCs w:val="24"/>
        </w:rPr>
        <w:t xml:space="preserve">esides the cases identified in the main analyses, one participant was identified </w:t>
      </w:r>
      <w:r w:rsidR="00F85D19" w:rsidRPr="0013278E">
        <w:rPr>
          <w:rFonts w:ascii="Times New Roman" w:hAnsi="Times New Roman" w:cs="Times New Roman"/>
          <w:sz w:val="24"/>
          <w:szCs w:val="24"/>
        </w:rPr>
        <w:t xml:space="preserve">because of </w:t>
      </w:r>
      <w:r w:rsidR="001F3AAE" w:rsidRPr="0013278E">
        <w:rPr>
          <w:rFonts w:ascii="Times New Roman" w:hAnsi="Times New Roman" w:cs="Times New Roman"/>
          <w:sz w:val="24"/>
          <w:szCs w:val="24"/>
        </w:rPr>
        <w:t xml:space="preserve">an </w:t>
      </w:r>
      <w:r w:rsidR="00F85D19" w:rsidRPr="0013278E">
        <w:rPr>
          <w:rFonts w:ascii="Times New Roman" w:hAnsi="Times New Roman" w:cs="Times New Roman"/>
          <w:sz w:val="24"/>
          <w:szCs w:val="24"/>
        </w:rPr>
        <w:t xml:space="preserve">outlier </w:t>
      </w:r>
      <w:r w:rsidR="00344328" w:rsidRPr="0013278E">
        <w:rPr>
          <w:rFonts w:ascii="Times New Roman" w:hAnsi="Times New Roman" w:cs="Times New Roman"/>
          <w:sz w:val="24"/>
          <w:szCs w:val="24"/>
        </w:rPr>
        <w:t>scaled ROI</w:t>
      </w:r>
      <w:r w:rsidR="00F85D19" w:rsidRPr="0013278E">
        <w:rPr>
          <w:rFonts w:ascii="Times New Roman" w:hAnsi="Times New Roman" w:cs="Times New Roman"/>
          <w:sz w:val="24"/>
          <w:szCs w:val="24"/>
        </w:rPr>
        <w:t xml:space="preserve"> volume</w:t>
      </w:r>
      <w:r w:rsidR="00067344" w:rsidRPr="0013278E">
        <w:rPr>
          <w:rFonts w:ascii="Times New Roman" w:hAnsi="Times New Roman" w:cs="Times New Roman"/>
          <w:sz w:val="24"/>
          <w:szCs w:val="24"/>
        </w:rPr>
        <w:t xml:space="preserve"> (</w:t>
      </w:r>
      <w:r w:rsidRPr="0013278E">
        <w:rPr>
          <w:rFonts w:ascii="Times New Roman" w:hAnsi="Times New Roman" w:cs="Times New Roman"/>
          <w:sz w:val="24"/>
          <w:szCs w:val="24"/>
        </w:rPr>
        <w:t xml:space="preserve">left pars </w:t>
      </w:r>
      <w:proofErr w:type="spellStart"/>
      <w:r w:rsidRPr="0013278E">
        <w:rPr>
          <w:rFonts w:ascii="Times New Roman" w:hAnsi="Times New Roman" w:cs="Times New Roman"/>
          <w:sz w:val="24"/>
          <w:szCs w:val="24"/>
        </w:rPr>
        <w:t>triangularis</w:t>
      </w:r>
      <w:proofErr w:type="spellEnd"/>
      <w:r w:rsidRPr="0013278E">
        <w:rPr>
          <w:rFonts w:ascii="Times New Roman" w:hAnsi="Times New Roman" w:cs="Times New Roman"/>
          <w:sz w:val="24"/>
          <w:szCs w:val="24"/>
        </w:rPr>
        <w:t xml:space="preserve">). </w:t>
      </w:r>
      <w:r w:rsidR="001F3AAE" w:rsidRPr="0013278E">
        <w:rPr>
          <w:rFonts w:ascii="Times New Roman" w:hAnsi="Times New Roman" w:cs="Times New Roman"/>
          <w:sz w:val="24"/>
          <w:szCs w:val="24"/>
        </w:rPr>
        <w:t xml:space="preserve">Hence, analyses </w:t>
      </w:r>
      <w:r w:rsidR="00D10C15" w:rsidRPr="0013278E">
        <w:rPr>
          <w:rFonts w:ascii="Times New Roman" w:hAnsi="Times New Roman" w:cs="Times New Roman"/>
          <w:sz w:val="24"/>
          <w:szCs w:val="24"/>
        </w:rPr>
        <w:t>relating to</w:t>
      </w:r>
      <w:r w:rsidR="001F3AAE" w:rsidRPr="0013278E">
        <w:rPr>
          <w:rFonts w:ascii="Times New Roman" w:hAnsi="Times New Roman" w:cs="Times New Roman"/>
          <w:sz w:val="24"/>
          <w:szCs w:val="24"/>
        </w:rPr>
        <w:t xml:space="preserve"> the targeted variables excluded the </w:t>
      </w:r>
      <w:r w:rsidRPr="0013278E">
        <w:rPr>
          <w:rFonts w:ascii="Times New Roman" w:hAnsi="Times New Roman" w:cs="Times New Roman"/>
          <w:sz w:val="24"/>
          <w:szCs w:val="24"/>
        </w:rPr>
        <w:t>identified outliers for the targeted brain regions, traits, and symptoms,</w:t>
      </w:r>
      <w:r w:rsidR="001F3AAE" w:rsidRPr="0013278E">
        <w:rPr>
          <w:rFonts w:ascii="Times New Roman" w:hAnsi="Times New Roman" w:cs="Times New Roman"/>
          <w:sz w:val="24"/>
          <w:szCs w:val="24"/>
        </w:rPr>
        <w:t xml:space="preserve"> </w:t>
      </w:r>
      <w:r w:rsidRPr="0013278E">
        <w:rPr>
          <w:rFonts w:ascii="Times New Roman" w:hAnsi="Times New Roman" w:cs="Times New Roman"/>
          <w:sz w:val="24"/>
          <w:szCs w:val="24"/>
        </w:rPr>
        <w:t xml:space="preserve">and comparison analyses excluded the outlier cases for the relevant brain regions, traits, and symptoms. </w:t>
      </w:r>
      <w:r w:rsidR="00B90963" w:rsidRPr="0013278E">
        <w:rPr>
          <w:rFonts w:ascii="Times New Roman" w:hAnsi="Times New Roman" w:cs="Times New Roman"/>
          <w:sz w:val="24"/>
          <w:szCs w:val="24"/>
        </w:rPr>
        <w:t xml:space="preserve">Supplementary Materials </w:t>
      </w:r>
      <w:r w:rsidR="00B90963" w:rsidRPr="0013278E">
        <w:rPr>
          <w:rFonts w:ascii="Times New Roman" w:hAnsi="Times New Roman" w:cs="Times New Roman"/>
          <w:sz w:val="24"/>
          <w:szCs w:val="24"/>
        </w:rPr>
        <w:lastRenderedPageBreak/>
        <w:t xml:space="preserve">Figure 1 </w:t>
      </w:r>
      <w:r w:rsidR="000B5CA4" w:rsidRPr="0013278E">
        <w:rPr>
          <w:rFonts w:ascii="Times New Roman" w:hAnsi="Times New Roman" w:cs="Times New Roman"/>
          <w:sz w:val="24"/>
          <w:szCs w:val="24"/>
        </w:rPr>
        <w:t xml:space="preserve">shows the ROIs targeted in the primary analyses, and Supplementary Materials Figure 2 </w:t>
      </w:r>
      <w:r w:rsidR="000B5CA4" w:rsidRPr="0013278E">
        <w:rPr>
          <w:rFonts w:ascii="Times New Roman" w:hAnsi="Times New Roman" w:cs="Times New Roman"/>
          <w:noProof/>
          <w:sz w:val="24"/>
          <w:szCs w:val="24"/>
        </w:rPr>
        <w:drawing>
          <wp:anchor distT="0" distB="0" distL="114300" distR="114300" simplePos="0" relativeHeight="251724800" behindDoc="1" locked="0" layoutInCell="1" allowOverlap="1" wp14:anchorId="6C46048E" wp14:editId="0025FD7B">
            <wp:simplePos x="0" y="0"/>
            <wp:positionH relativeFrom="column">
              <wp:posOffset>-1905</wp:posOffset>
            </wp:positionH>
            <wp:positionV relativeFrom="paragraph">
              <wp:posOffset>616585</wp:posOffset>
            </wp:positionV>
            <wp:extent cx="5943600" cy="1648460"/>
            <wp:effectExtent l="0" t="0" r="0" b="8890"/>
            <wp:wrapTight wrapText="bothSides">
              <wp:wrapPolygon edited="0">
                <wp:start x="0" y="0"/>
                <wp:lineTo x="0" y="21467"/>
                <wp:lineTo x="21531" y="21467"/>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_etal_SuppFigure2_ROI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48460"/>
                    </a:xfrm>
                    <a:prstGeom prst="rect">
                      <a:avLst/>
                    </a:prstGeom>
                  </pic:spPr>
                </pic:pic>
              </a:graphicData>
            </a:graphic>
            <wp14:sizeRelH relativeFrom="page">
              <wp14:pctWidth>0</wp14:pctWidth>
            </wp14:sizeRelH>
            <wp14:sizeRelV relativeFrom="page">
              <wp14:pctHeight>0</wp14:pctHeight>
            </wp14:sizeRelV>
          </wp:anchor>
        </w:drawing>
      </w:r>
      <w:r w:rsidR="00B90963" w:rsidRPr="0013278E">
        <w:rPr>
          <w:rFonts w:ascii="Times New Roman" w:hAnsi="Times New Roman" w:cs="Times New Roman"/>
          <w:sz w:val="24"/>
          <w:szCs w:val="24"/>
        </w:rPr>
        <w:t>displays the questionnaire data after outlier removal.</w:t>
      </w:r>
    </w:p>
    <w:p w14:paraId="0E37B25D" w14:textId="77777777" w:rsidR="000B5CA4" w:rsidRPr="0013278E" w:rsidRDefault="000B5CA4" w:rsidP="000B5CA4">
      <w:pPr>
        <w:spacing w:after="0" w:line="480" w:lineRule="auto"/>
        <w:jc w:val="both"/>
        <w:rPr>
          <w:rFonts w:ascii="Times New Roman" w:hAnsi="Times New Roman" w:cs="Times New Roman"/>
          <w:sz w:val="24"/>
          <w:szCs w:val="24"/>
        </w:rPr>
      </w:pPr>
      <w:proofErr w:type="gramStart"/>
      <w:r w:rsidRPr="0013278E">
        <w:rPr>
          <w:rFonts w:ascii="Times New Roman" w:hAnsi="Times New Roman" w:cs="Times New Roman"/>
          <w:b/>
          <w:sz w:val="24"/>
          <w:szCs w:val="24"/>
        </w:rPr>
        <w:t>Supplementary Figure 1.</w:t>
      </w:r>
      <w:proofErr w:type="gramEnd"/>
      <w:r w:rsidRPr="0013278E">
        <w:rPr>
          <w:rFonts w:ascii="Times New Roman" w:hAnsi="Times New Roman" w:cs="Times New Roman"/>
          <w:b/>
          <w:sz w:val="24"/>
          <w:szCs w:val="24"/>
        </w:rPr>
        <w:t xml:space="preserve"> The regions of interest selected for prefrontal cortex volumes. </w:t>
      </w:r>
      <w:r w:rsidRPr="0013278E">
        <w:rPr>
          <w:rFonts w:ascii="Times New Roman" w:hAnsi="Times New Roman" w:cs="Times New Roman"/>
          <w:sz w:val="24"/>
          <w:szCs w:val="24"/>
        </w:rPr>
        <w:t xml:space="preserve">The </w:t>
      </w:r>
      <w:proofErr w:type="spellStart"/>
      <w:r w:rsidRPr="0013278E">
        <w:rPr>
          <w:rFonts w:ascii="Times New Roman" w:hAnsi="Times New Roman" w:cs="Times New Roman"/>
          <w:sz w:val="24"/>
          <w:szCs w:val="24"/>
        </w:rPr>
        <w:t>Desikan-Killany</w:t>
      </w:r>
      <w:proofErr w:type="spellEnd"/>
      <w:r w:rsidRPr="0013278E">
        <w:rPr>
          <w:rFonts w:ascii="Times New Roman" w:hAnsi="Times New Roman" w:cs="Times New Roman"/>
          <w:sz w:val="24"/>
          <w:szCs w:val="24"/>
        </w:rPr>
        <w:t xml:space="preserve"> atlas was used to extract volumes for the MFC, IFC, and OFC for each participant. </w:t>
      </w:r>
      <w:proofErr w:type="gramStart"/>
      <w:r w:rsidRPr="0013278E">
        <w:rPr>
          <w:rFonts w:ascii="Times New Roman" w:hAnsi="Times New Roman" w:cs="Times New Roman"/>
          <w:sz w:val="24"/>
          <w:szCs w:val="24"/>
        </w:rPr>
        <w:t>L, Left; R, Right; MFC, middle frontal cortex; IFC, inferior frontal cortex; OFC, orbital frontal cortex.</w:t>
      </w:r>
      <w:proofErr w:type="gramEnd"/>
    </w:p>
    <w:p w14:paraId="48695DCF" w14:textId="2D001089" w:rsidR="00D404F3" w:rsidRPr="00033B32" w:rsidRDefault="00EB0A70" w:rsidP="00033B32">
      <w:pPr>
        <w:spacing w:after="0" w:line="480" w:lineRule="auto"/>
        <w:jc w:val="both"/>
        <w:rPr>
          <w:rFonts w:ascii="Times New Roman" w:hAnsi="Times New Roman" w:cs="Times New Roman"/>
          <w:sz w:val="24"/>
          <w:szCs w:val="24"/>
        </w:rPr>
      </w:pPr>
      <w:r w:rsidRPr="00033B32">
        <w:rPr>
          <w:rFonts w:ascii="Times New Roman" w:hAnsi="Times New Roman" w:cs="Times New Roman"/>
          <w:noProof/>
          <w:sz w:val="24"/>
          <w:szCs w:val="24"/>
        </w:rPr>
        <w:drawing>
          <wp:inline distT="0" distB="0" distL="0" distR="0" wp14:anchorId="15F02732" wp14:editId="10938BD2">
            <wp:extent cx="5943600" cy="253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_etal_SuppFigure1_Scatterplot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538730"/>
                    </a:xfrm>
                    <a:prstGeom prst="rect">
                      <a:avLst/>
                    </a:prstGeom>
                  </pic:spPr>
                </pic:pic>
              </a:graphicData>
            </a:graphic>
          </wp:inline>
        </w:drawing>
      </w:r>
    </w:p>
    <w:p w14:paraId="6AB385D4" w14:textId="015B2AB6" w:rsidR="00D404F3" w:rsidRPr="0013278E" w:rsidRDefault="00D404F3" w:rsidP="00D404F3">
      <w:pPr>
        <w:spacing w:after="0" w:line="480" w:lineRule="auto"/>
        <w:jc w:val="both"/>
        <w:rPr>
          <w:rFonts w:ascii="Times New Roman" w:hAnsi="Times New Roman" w:cs="Times New Roman"/>
          <w:sz w:val="24"/>
          <w:szCs w:val="24"/>
        </w:rPr>
      </w:pPr>
      <w:proofErr w:type="gramStart"/>
      <w:r w:rsidRPr="0013278E">
        <w:rPr>
          <w:rFonts w:ascii="Times New Roman" w:hAnsi="Times New Roman" w:cs="Times New Roman"/>
          <w:b/>
          <w:sz w:val="24"/>
          <w:szCs w:val="24"/>
        </w:rPr>
        <w:t xml:space="preserve">Supplementary Figure </w:t>
      </w:r>
      <w:r w:rsidR="000B5CA4" w:rsidRPr="0013278E">
        <w:rPr>
          <w:rFonts w:ascii="Times New Roman" w:hAnsi="Times New Roman" w:cs="Times New Roman"/>
          <w:b/>
          <w:sz w:val="24"/>
          <w:szCs w:val="24"/>
        </w:rPr>
        <w:t>2</w:t>
      </w:r>
      <w:r w:rsidRPr="0013278E">
        <w:rPr>
          <w:rFonts w:ascii="Times New Roman" w:hAnsi="Times New Roman" w:cs="Times New Roman"/>
          <w:b/>
          <w:sz w:val="24"/>
          <w:szCs w:val="24"/>
        </w:rPr>
        <w:t>.</w:t>
      </w:r>
      <w:proofErr w:type="gramEnd"/>
      <w:r w:rsidRPr="0013278E">
        <w:rPr>
          <w:rFonts w:ascii="Times New Roman" w:hAnsi="Times New Roman" w:cs="Times New Roman"/>
          <w:sz w:val="24"/>
          <w:szCs w:val="24"/>
        </w:rPr>
        <w:t xml:space="preserve"> </w:t>
      </w:r>
      <w:r w:rsidRPr="0013278E">
        <w:rPr>
          <w:rFonts w:ascii="Times New Roman" w:hAnsi="Times New Roman" w:cs="Times New Roman"/>
          <w:b/>
          <w:sz w:val="24"/>
          <w:szCs w:val="24"/>
        </w:rPr>
        <w:t>Scatterplots of the variables included for the latent construct of resilience, and the symptom measures of anxiety and depression.</w:t>
      </w:r>
      <w:r w:rsidRPr="0013278E">
        <w:rPr>
          <w:rFonts w:ascii="Times New Roman" w:hAnsi="Times New Roman" w:cs="Times New Roman"/>
          <w:sz w:val="24"/>
          <w:szCs w:val="24"/>
        </w:rPr>
        <w:t xml:space="preserve"> Note that the scatterplots depict the distributions after outlier removal.</w:t>
      </w:r>
    </w:p>
    <w:p w14:paraId="6A5D40C7" w14:textId="526BDFC7" w:rsidR="00167BDC" w:rsidRPr="00033B32" w:rsidRDefault="00D10C15" w:rsidP="00033B32">
      <w:pPr>
        <w:spacing w:after="0" w:line="480" w:lineRule="auto"/>
        <w:ind w:firstLine="720"/>
        <w:jc w:val="both"/>
        <w:rPr>
          <w:rFonts w:ascii="Times New Roman" w:hAnsi="Times New Roman" w:cs="Times New Roman"/>
          <w:sz w:val="24"/>
          <w:szCs w:val="24"/>
        </w:rPr>
      </w:pPr>
      <w:r w:rsidRPr="00033B32">
        <w:rPr>
          <w:rFonts w:ascii="Times New Roman" w:hAnsi="Times New Roman" w:cs="Times New Roman"/>
          <w:sz w:val="24"/>
          <w:szCs w:val="24"/>
        </w:rPr>
        <w:t>Correlation analyses were carried out to examine bivariate associations among the variables of interest and with the control variable of age. Since some variables had fewer observations than others, correlations were assessed using pairwise deletion for missing observations. Correlation results are described using two-sided significance tests unless otherwise specified. Path analyses were conducted consistent with procedures described for the primary analyses.</w:t>
      </w:r>
    </w:p>
    <w:p w14:paraId="4F83CF6F" w14:textId="1F1119EE" w:rsidR="00B15873" w:rsidRPr="00033B32" w:rsidRDefault="00B15873">
      <w:pPr>
        <w:spacing w:after="0" w:line="480" w:lineRule="auto"/>
        <w:jc w:val="both"/>
        <w:rPr>
          <w:rFonts w:ascii="Arial" w:hAnsi="Arial" w:cs="Arial"/>
          <w:noProof/>
          <w:sz w:val="24"/>
          <w:szCs w:val="24"/>
        </w:rPr>
      </w:pPr>
      <w:r w:rsidRPr="00033B32">
        <w:rPr>
          <w:rFonts w:ascii="Arial" w:hAnsi="Arial" w:cs="Arial"/>
          <w:b/>
          <w:sz w:val="24"/>
          <w:szCs w:val="24"/>
        </w:rPr>
        <w:t>Results</w:t>
      </w:r>
      <w:r w:rsidRPr="00033B32">
        <w:rPr>
          <w:rFonts w:ascii="Arial" w:hAnsi="Arial" w:cs="Arial"/>
          <w:noProof/>
          <w:sz w:val="24"/>
          <w:szCs w:val="24"/>
        </w:rPr>
        <w:t xml:space="preserve"> </w:t>
      </w:r>
    </w:p>
    <w:p w14:paraId="7CA6260F" w14:textId="5AE1DB93" w:rsidR="006725D6" w:rsidRPr="00033B32" w:rsidRDefault="00B15873" w:rsidP="006725D6">
      <w:pPr>
        <w:spacing w:after="0" w:line="480" w:lineRule="auto"/>
        <w:jc w:val="both"/>
        <w:rPr>
          <w:rFonts w:ascii="Times New Roman" w:hAnsi="Times New Roman" w:cs="Times New Roman"/>
          <w:sz w:val="24"/>
          <w:szCs w:val="24"/>
        </w:rPr>
      </w:pPr>
      <w:r w:rsidRPr="00033B32">
        <w:rPr>
          <w:rFonts w:ascii="Times New Roman" w:hAnsi="Times New Roman" w:cs="Times New Roman"/>
          <w:sz w:val="24"/>
          <w:szCs w:val="24"/>
        </w:rPr>
        <w:tab/>
      </w:r>
      <w:r w:rsidR="006725D6" w:rsidRPr="00033B32">
        <w:rPr>
          <w:rFonts w:ascii="Times New Roman" w:hAnsi="Times New Roman" w:cs="Times New Roman"/>
          <w:sz w:val="24"/>
          <w:szCs w:val="24"/>
        </w:rPr>
        <w:t xml:space="preserve">Analyses were conducted on brain, personality, and distress measures first using bivariate correlations and then using the hypothetical structural equation model. The structural equation model included confirmatory factor analysis of the manifest brain and personality variables into latent variable constructs, which then were tested for predicted associations among each other and anxiety and depression measures using regression and mediation analyses. As expected, the inter-correlations of the variables of interest showed that the scaled PFC volume measures were positively associated with each other, the resilience personality traits were positively associated with each other, and the distress measures of anxiety and depression were also positively associated with each other. </w:t>
      </w:r>
      <w:r w:rsidR="00765F5D" w:rsidRPr="00033B32">
        <w:rPr>
          <w:rFonts w:ascii="Times New Roman" w:hAnsi="Times New Roman" w:cs="Times New Roman"/>
          <w:sz w:val="24"/>
          <w:szCs w:val="24"/>
        </w:rPr>
        <w:t xml:space="preserve">Table 1 shows the inter-correlations between the variables considered in the </w:t>
      </w:r>
      <w:r w:rsidR="009D514E" w:rsidRPr="00033B32">
        <w:rPr>
          <w:rFonts w:ascii="Times New Roman" w:hAnsi="Times New Roman" w:cs="Times New Roman"/>
          <w:sz w:val="24"/>
          <w:szCs w:val="24"/>
        </w:rPr>
        <w:t xml:space="preserve">primary </w:t>
      </w:r>
      <w:r w:rsidR="00765F5D" w:rsidRPr="00033B32">
        <w:rPr>
          <w:rFonts w:ascii="Times New Roman" w:hAnsi="Times New Roman" w:cs="Times New Roman"/>
          <w:sz w:val="24"/>
          <w:szCs w:val="24"/>
        </w:rPr>
        <w:t xml:space="preserve">analyses. At a bivariate level, </w:t>
      </w:r>
      <w:r w:rsidR="006725D6" w:rsidRPr="00033B32">
        <w:rPr>
          <w:rFonts w:ascii="Times New Roman" w:hAnsi="Times New Roman" w:cs="Times New Roman"/>
          <w:sz w:val="24"/>
          <w:szCs w:val="24"/>
        </w:rPr>
        <w:t xml:space="preserve">right MFC volume was positively associated optimism, </w:t>
      </w:r>
      <w:r w:rsidR="00765F5D" w:rsidRPr="00033B32">
        <w:rPr>
          <w:rFonts w:ascii="Times New Roman" w:hAnsi="Times New Roman" w:cs="Times New Roman"/>
          <w:sz w:val="24"/>
          <w:szCs w:val="24"/>
        </w:rPr>
        <w:t>marginally positively associated with reappraisal (</w:t>
      </w:r>
      <w:r w:rsidR="00765F5D" w:rsidRPr="00033B32">
        <w:rPr>
          <w:rFonts w:ascii="Times New Roman" w:hAnsi="Times New Roman" w:cs="Times New Roman"/>
          <w:i/>
          <w:sz w:val="24"/>
          <w:szCs w:val="24"/>
        </w:rPr>
        <w:t>p</w:t>
      </w:r>
      <w:r w:rsidR="00765F5D" w:rsidRPr="00033B32">
        <w:rPr>
          <w:rFonts w:ascii="Times New Roman" w:hAnsi="Times New Roman" w:cs="Times New Roman"/>
          <w:sz w:val="24"/>
          <w:szCs w:val="24"/>
        </w:rPr>
        <w:t xml:space="preserve"> = .032 one-tailed), </w:t>
      </w:r>
      <w:r w:rsidR="006725D6" w:rsidRPr="00033B32">
        <w:rPr>
          <w:rFonts w:ascii="Times New Roman" w:hAnsi="Times New Roman" w:cs="Times New Roman"/>
          <w:sz w:val="24"/>
          <w:szCs w:val="24"/>
        </w:rPr>
        <w:t xml:space="preserve">and </w:t>
      </w:r>
      <w:r w:rsidR="00765F5D" w:rsidRPr="00033B32">
        <w:rPr>
          <w:rFonts w:ascii="Times New Roman" w:hAnsi="Times New Roman" w:cs="Times New Roman"/>
          <w:sz w:val="24"/>
          <w:szCs w:val="24"/>
        </w:rPr>
        <w:t xml:space="preserve">marginally </w:t>
      </w:r>
      <w:r w:rsidR="006725D6" w:rsidRPr="00033B32">
        <w:rPr>
          <w:rFonts w:ascii="Times New Roman" w:hAnsi="Times New Roman" w:cs="Times New Roman"/>
          <w:sz w:val="24"/>
          <w:szCs w:val="24"/>
        </w:rPr>
        <w:t>negatively associated with anxiety (</w:t>
      </w:r>
      <w:r w:rsidR="006725D6" w:rsidRPr="00033B32">
        <w:rPr>
          <w:rFonts w:ascii="Times New Roman" w:hAnsi="Times New Roman" w:cs="Times New Roman"/>
          <w:i/>
          <w:sz w:val="24"/>
          <w:szCs w:val="24"/>
        </w:rPr>
        <w:t>p</w:t>
      </w:r>
      <w:r w:rsidR="006725D6" w:rsidRPr="00033B32">
        <w:rPr>
          <w:rFonts w:ascii="Times New Roman" w:hAnsi="Times New Roman" w:cs="Times New Roman"/>
          <w:sz w:val="24"/>
          <w:szCs w:val="24"/>
        </w:rPr>
        <w:t xml:space="preserve"> = .026 one-tailed). Left IFC volume was negatively associated with anxiety. Left OFC volume was positively associated with optimism, and negatively associated with anxiety. Anxiety was negatively associated with positive affect and optimism</w:t>
      </w:r>
      <w:r w:rsidR="00765F5D" w:rsidRPr="00033B32">
        <w:rPr>
          <w:rFonts w:ascii="Times New Roman" w:hAnsi="Times New Roman" w:cs="Times New Roman"/>
          <w:sz w:val="24"/>
          <w:szCs w:val="24"/>
        </w:rPr>
        <w:t>, and marginally negatively associated with reappraisal (</w:t>
      </w:r>
      <w:r w:rsidR="00765F5D" w:rsidRPr="00033B32">
        <w:rPr>
          <w:rFonts w:ascii="Times New Roman" w:hAnsi="Times New Roman" w:cs="Times New Roman"/>
          <w:i/>
          <w:sz w:val="24"/>
          <w:szCs w:val="24"/>
        </w:rPr>
        <w:t>p</w:t>
      </w:r>
      <w:r w:rsidR="00765F5D" w:rsidRPr="00033B32">
        <w:rPr>
          <w:rFonts w:ascii="Times New Roman" w:hAnsi="Times New Roman" w:cs="Times New Roman"/>
          <w:sz w:val="24"/>
          <w:szCs w:val="24"/>
        </w:rPr>
        <w:t xml:space="preserve"> = .031 one-tailed)</w:t>
      </w:r>
      <w:r w:rsidR="006725D6" w:rsidRPr="00033B32">
        <w:rPr>
          <w:rFonts w:ascii="Times New Roman" w:hAnsi="Times New Roman" w:cs="Times New Roman"/>
          <w:sz w:val="24"/>
          <w:szCs w:val="24"/>
        </w:rPr>
        <w:t>. Depression was negatively associated with positive affect and optimism. Age was not significantly associated with any of the variables of interest (</w:t>
      </w:r>
      <w:proofErr w:type="spellStart"/>
      <w:r w:rsidR="006725D6" w:rsidRPr="00033B32">
        <w:rPr>
          <w:rFonts w:ascii="Times New Roman" w:hAnsi="Times New Roman" w:cs="Times New Roman"/>
          <w:i/>
          <w:sz w:val="24"/>
          <w:szCs w:val="24"/>
        </w:rPr>
        <w:t>p</w:t>
      </w:r>
      <w:r w:rsidR="006725D6" w:rsidRPr="00033B32">
        <w:rPr>
          <w:rFonts w:ascii="Times New Roman" w:hAnsi="Times New Roman" w:cs="Times New Roman"/>
          <w:sz w:val="24"/>
          <w:szCs w:val="24"/>
        </w:rPr>
        <w:t>s</w:t>
      </w:r>
      <w:proofErr w:type="spellEnd"/>
      <w:r w:rsidR="006725D6" w:rsidRPr="00033B32">
        <w:rPr>
          <w:rFonts w:ascii="Times New Roman" w:hAnsi="Times New Roman" w:cs="Times New Roman"/>
          <w:sz w:val="24"/>
          <w:szCs w:val="24"/>
        </w:rPr>
        <w:t xml:space="preserve"> &gt; .1). </w:t>
      </w:r>
    </w:p>
    <w:p w14:paraId="0767BD0D" w14:textId="77777777" w:rsidR="00EB0A70" w:rsidRPr="00033B32" w:rsidRDefault="00EB0A70" w:rsidP="006725D6">
      <w:pPr>
        <w:spacing w:after="0" w:line="480" w:lineRule="auto"/>
        <w:jc w:val="both"/>
        <w:rPr>
          <w:rFonts w:ascii="Times New Roman" w:hAnsi="Times New Roman" w:cs="Times New Roman"/>
          <w:sz w:val="24"/>
          <w:szCs w:val="24"/>
        </w:rPr>
      </w:pPr>
    </w:p>
    <w:p w14:paraId="389E2066" w14:textId="13773A1A" w:rsidR="00B03DA1" w:rsidRPr="00033B32" w:rsidRDefault="0019788C" w:rsidP="00B03DA1">
      <w:pPr>
        <w:widowControl w:val="0"/>
        <w:autoSpaceDE w:val="0"/>
        <w:autoSpaceDN w:val="0"/>
        <w:adjustRightInd w:val="0"/>
        <w:spacing w:after="12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Supplementary </w:t>
      </w:r>
      <w:r w:rsidR="00B03DA1" w:rsidRPr="00033B32">
        <w:rPr>
          <w:rFonts w:ascii="Times New Roman" w:hAnsi="Times New Roman" w:cs="Times New Roman"/>
          <w:b/>
          <w:sz w:val="24"/>
          <w:szCs w:val="24"/>
        </w:rPr>
        <w:t>Table 1</w:t>
      </w:r>
      <w:r w:rsidR="00B03DA1" w:rsidRPr="00033B32">
        <w:rPr>
          <w:rFonts w:ascii="Times New Roman" w:hAnsi="Times New Roman" w:cs="Times New Roman"/>
          <w:b/>
          <w:i/>
          <w:iCs/>
          <w:sz w:val="24"/>
          <w:szCs w:val="24"/>
        </w:rPr>
        <w:t>.</w:t>
      </w:r>
      <w:proofErr w:type="gramEnd"/>
      <w:r w:rsidR="00B03DA1" w:rsidRPr="00033B32">
        <w:rPr>
          <w:rFonts w:ascii="Times New Roman" w:hAnsi="Times New Roman" w:cs="Times New Roman"/>
          <w:b/>
          <w:i/>
          <w:iCs/>
          <w:sz w:val="24"/>
          <w:szCs w:val="24"/>
        </w:rPr>
        <w:t xml:space="preserve"> </w:t>
      </w:r>
      <w:proofErr w:type="gramStart"/>
      <w:r w:rsidR="00B03DA1" w:rsidRPr="00033B32">
        <w:rPr>
          <w:rFonts w:ascii="Times New Roman" w:hAnsi="Times New Roman" w:cs="Times New Roman"/>
          <w:b/>
          <w:i/>
          <w:iCs/>
          <w:sz w:val="24"/>
          <w:szCs w:val="24"/>
        </w:rPr>
        <w:t>Means, standard deviations, and correlations.</w:t>
      </w:r>
      <w:proofErr w:type="gramEnd"/>
      <w:r w:rsidR="00B03DA1" w:rsidRPr="00033B32">
        <w:rPr>
          <w:rFonts w:ascii="Times New Roman" w:hAnsi="Times New Roman" w:cs="Times New Roman"/>
          <w:b/>
          <w:sz w:val="24"/>
          <w:szCs w:val="24"/>
        </w:rPr>
        <w:t xml:space="preserve"> </w:t>
      </w:r>
    </w:p>
    <w:tbl>
      <w:tblPr>
        <w:tblW w:w="9500" w:type="dxa"/>
        <w:tblLayout w:type="fixed"/>
        <w:tblCellMar>
          <w:left w:w="100" w:type="dxa"/>
          <w:right w:w="100" w:type="dxa"/>
        </w:tblCellMar>
        <w:tblLook w:val="0000" w:firstRow="0" w:lastRow="0" w:firstColumn="0" w:lastColumn="0" w:noHBand="0" w:noVBand="0"/>
      </w:tblPr>
      <w:tblGrid>
        <w:gridCol w:w="1630"/>
        <w:gridCol w:w="360"/>
        <w:gridCol w:w="810"/>
        <w:gridCol w:w="720"/>
        <w:gridCol w:w="720"/>
        <w:gridCol w:w="720"/>
        <w:gridCol w:w="720"/>
        <w:gridCol w:w="720"/>
        <w:gridCol w:w="720"/>
        <w:gridCol w:w="720"/>
        <w:gridCol w:w="720"/>
        <w:gridCol w:w="720"/>
        <w:gridCol w:w="220"/>
      </w:tblGrid>
      <w:tr w:rsidR="00B03DA1" w:rsidRPr="00033B32" w14:paraId="20F6FF1B" w14:textId="77777777" w:rsidTr="00955B23">
        <w:tc>
          <w:tcPr>
            <w:tcW w:w="1630" w:type="dxa"/>
            <w:tcBorders>
              <w:top w:val="single" w:sz="6" w:space="0" w:color="auto"/>
              <w:left w:val="nil"/>
              <w:bottom w:val="nil"/>
              <w:right w:val="nil"/>
            </w:tcBorders>
            <w:vAlign w:val="center"/>
          </w:tcPr>
          <w:p w14:paraId="254DAB38"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Variable</w:t>
            </w:r>
          </w:p>
        </w:tc>
        <w:tc>
          <w:tcPr>
            <w:tcW w:w="360" w:type="dxa"/>
            <w:tcBorders>
              <w:top w:val="single" w:sz="6" w:space="0" w:color="auto"/>
              <w:left w:val="nil"/>
              <w:bottom w:val="nil"/>
              <w:right w:val="nil"/>
            </w:tcBorders>
          </w:tcPr>
          <w:p w14:paraId="2FAE45BB"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i/>
                <w:iCs/>
                <w:sz w:val="20"/>
                <w:szCs w:val="20"/>
              </w:rPr>
            </w:pPr>
            <w:r w:rsidRPr="00033B32">
              <w:rPr>
                <w:rFonts w:ascii="Times New Roman" w:hAnsi="Times New Roman" w:cs="Times New Roman"/>
                <w:i/>
                <w:iCs/>
                <w:sz w:val="20"/>
                <w:szCs w:val="20"/>
              </w:rPr>
              <w:t>n</w:t>
            </w:r>
          </w:p>
        </w:tc>
        <w:tc>
          <w:tcPr>
            <w:tcW w:w="810" w:type="dxa"/>
            <w:tcBorders>
              <w:top w:val="single" w:sz="6" w:space="0" w:color="auto"/>
              <w:left w:val="nil"/>
              <w:bottom w:val="nil"/>
              <w:right w:val="nil"/>
            </w:tcBorders>
            <w:vAlign w:val="center"/>
          </w:tcPr>
          <w:p w14:paraId="4BB5EE3A"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i/>
                <w:iCs/>
                <w:sz w:val="20"/>
                <w:szCs w:val="20"/>
              </w:rPr>
              <w:t>M</w:t>
            </w:r>
          </w:p>
        </w:tc>
        <w:tc>
          <w:tcPr>
            <w:tcW w:w="720" w:type="dxa"/>
            <w:tcBorders>
              <w:top w:val="single" w:sz="6" w:space="0" w:color="auto"/>
              <w:left w:val="nil"/>
              <w:bottom w:val="nil"/>
              <w:right w:val="nil"/>
            </w:tcBorders>
            <w:vAlign w:val="center"/>
          </w:tcPr>
          <w:p w14:paraId="1D80F200"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i/>
                <w:iCs/>
                <w:sz w:val="20"/>
                <w:szCs w:val="20"/>
              </w:rPr>
              <w:t>SD</w:t>
            </w:r>
          </w:p>
        </w:tc>
        <w:tc>
          <w:tcPr>
            <w:tcW w:w="720" w:type="dxa"/>
            <w:tcBorders>
              <w:top w:val="single" w:sz="6" w:space="0" w:color="auto"/>
              <w:left w:val="nil"/>
              <w:bottom w:val="nil"/>
              <w:right w:val="nil"/>
            </w:tcBorders>
            <w:vAlign w:val="center"/>
          </w:tcPr>
          <w:p w14:paraId="76D0B60D"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1</w:t>
            </w:r>
          </w:p>
        </w:tc>
        <w:tc>
          <w:tcPr>
            <w:tcW w:w="720" w:type="dxa"/>
            <w:tcBorders>
              <w:top w:val="single" w:sz="6" w:space="0" w:color="auto"/>
              <w:left w:val="nil"/>
              <w:bottom w:val="nil"/>
              <w:right w:val="nil"/>
            </w:tcBorders>
            <w:vAlign w:val="center"/>
          </w:tcPr>
          <w:p w14:paraId="3FE4F893"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2</w:t>
            </w:r>
          </w:p>
        </w:tc>
        <w:tc>
          <w:tcPr>
            <w:tcW w:w="720" w:type="dxa"/>
            <w:tcBorders>
              <w:top w:val="single" w:sz="6" w:space="0" w:color="auto"/>
              <w:left w:val="nil"/>
              <w:bottom w:val="nil"/>
              <w:right w:val="nil"/>
            </w:tcBorders>
            <w:vAlign w:val="center"/>
          </w:tcPr>
          <w:p w14:paraId="4E20EFF3"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3</w:t>
            </w:r>
          </w:p>
        </w:tc>
        <w:tc>
          <w:tcPr>
            <w:tcW w:w="720" w:type="dxa"/>
            <w:tcBorders>
              <w:top w:val="single" w:sz="6" w:space="0" w:color="auto"/>
              <w:left w:val="nil"/>
              <w:bottom w:val="nil"/>
              <w:right w:val="nil"/>
            </w:tcBorders>
            <w:vAlign w:val="center"/>
          </w:tcPr>
          <w:p w14:paraId="60A2213B"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4</w:t>
            </w:r>
          </w:p>
        </w:tc>
        <w:tc>
          <w:tcPr>
            <w:tcW w:w="720" w:type="dxa"/>
            <w:tcBorders>
              <w:top w:val="single" w:sz="6" w:space="0" w:color="auto"/>
              <w:left w:val="nil"/>
              <w:bottom w:val="nil"/>
              <w:right w:val="nil"/>
            </w:tcBorders>
            <w:vAlign w:val="center"/>
          </w:tcPr>
          <w:p w14:paraId="46E1BA1C"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5</w:t>
            </w:r>
          </w:p>
        </w:tc>
        <w:tc>
          <w:tcPr>
            <w:tcW w:w="720" w:type="dxa"/>
            <w:tcBorders>
              <w:top w:val="single" w:sz="6" w:space="0" w:color="auto"/>
              <w:left w:val="nil"/>
              <w:bottom w:val="nil"/>
              <w:right w:val="nil"/>
            </w:tcBorders>
            <w:vAlign w:val="center"/>
          </w:tcPr>
          <w:p w14:paraId="5CADB0AB"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6</w:t>
            </w:r>
          </w:p>
        </w:tc>
        <w:tc>
          <w:tcPr>
            <w:tcW w:w="720" w:type="dxa"/>
            <w:tcBorders>
              <w:top w:val="single" w:sz="6" w:space="0" w:color="auto"/>
              <w:left w:val="nil"/>
              <w:bottom w:val="nil"/>
              <w:right w:val="nil"/>
            </w:tcBorders>
            <w:vAlign w:val="center"/>
          </w:tcPr>
          <w:p w14:paraId="0E5F6A90"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7</w:t>
            </w:r>
          </w:p>
        </w:tc>
        <w:tc>
          <w:tcPr>
            <w:tcW w:w="720" w:type="dxa"/>
            <w:tcBorders>
              <w:top w:val="single" w:sz="6" w:space="0" w:color="auto"/>
              <w:left w:val="nil"/>
              <w:bottom w:val="nil"/>
              <w:right w:val="nil"/>
            </w:tcBorders>
            <w:vAlign w:val="center"/>
          </w:tcPr>
          <w:p w14:paraId="7D87D300"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r w:rsidRPr="00033B32">
              <w:rPr>
                <w:rFonts w:ascii="Times New Roman" w:hAnsi="Times New Roman" w:cs="Times New Roman"/>
                <w:sz w:val="20"/>
                <w:szCs w:val="20"/>
              </w:rPr>
              <w:t xml:space="preserve">  8</w:t>
            </w:r>
          </w:p>
        </w:tc>
        <w:tc>
          <w:tcPr>
            <w:tcW w:w="220" w:type="dxa"/>
            <w:tcBorders>
              <w:top w:val="single" w:sz="6" w:space="0" w:color="auto"/>
              <w:left w:val="nil"/>
              <w:bottom w:val="nil"/>
              <w:right w:val="nil"/>
            </w:tcBorders>
          </w:tcPr>
          <w:p w14:paraId="5EB6AC25" w14:textId="77777777" w:rsidR="00B03DA1" w:rsidRPr="00033B32" w:rsidRDefault="00B03DA1" w:rsidP="00955B23">
            <w:pPr>
              <w:widowControl w:val="0"/>
              <w:autoSpaceDE w:val="0"/>
              <w:autoSpaceDN w:val="0"/>
              <w:adjustRightInd w:val="0"/>
              <w:spacing w:after="0" w:line="240" w:lineRule="auto"/>
              <w:jc w:val="center"/>
              <w:rPr>
                <w:rFonts w:ascii="Times New Roman" w:hAnsi="Times New Roman" w:cs="Times New Roman"/>
                <w:sz w:val="20"/>
                <w:szCs w:val="20"/>
              </w:rPr>
            </w:pPr>
          </w:p>
        </w:tc>
      </w:tr>
      <w:tr w:rsidR="00B03DA1" w:rsidRPr="00033B32" w14:paraId="5F726E7C" w14:textId="77777777" w:rsidTr="00955B23">
        <w:tc>
          <w:tcPr>
            <w:tcW w:w="1630" w:type="dxa"/>
            <w:tcBorders>
              <w:top w:val="single" w:sz="6" w:space="0" w:color="auto"/>
              <w:left w:val="nil"/>
              <w:bottom w:val="nil"/>
              <w:right w:val="nil"/>
            </w:tcBorders>
            <w:vAlign w:val="center"/>
          </w:tcPr>
          <w:p w14:paraId="3EA5655B"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single" w:sz="6" w:space="0" w:color="auto"/>
              <w:left w:val="nil"/>
              <w:bottom w:val="nil"/>
              <w:right w:val="nil"/>
            </w:tcBorders>
          </w:tcPr>
          <w:p w14:paraId="6A2E36E3"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single" w:sz="6" w:space="0" w:color="auto"/>
              <w:left w:val="nil"/>
              <w:bottom w:val="nil"/>
              <w:right w:val="nil"/>
            </w:tcBorders>
            <w:vAlign w:val="center"/>
          </w:tcPr>
          <w:p w14:paraId="09FC92B6"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39950757"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2547696D"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3FA445C0"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1C14B7B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61D8763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483CFA0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665169CF"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5C55270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single" w:sz="6" w:space="0" w:color="auto"/>
              <w:left w:val="nil"/>
              <w:bottom w:val="nil"/>
              <w:right w:val="nil"/>
            </w:tcBorders>
            <w:vAlign w:val="center"/>
          </w:tcPr>
          <w:p w14:paraId="49C728E9"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single" w:sz="6" w:space="0" w:color="auto"/>
              <w:left w:val="nil"/>
              <w:bottom w:val="nil"/>
              <w:right w:val="nil"/>
            </w:tcBorders>
          </w:tcPr>
          <w:p w14:paraId="787945A9"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68FF5DA2" w14:textId="77777777" w:rsidTr="00955B23">
        <w:tc>
          <w:tcPr>
            <w:tcW w:w="1630" w:type="dxa"/>
            <w:tcBorders>
              <w:top w:val="nil"/>
              <w:left w:val="nil"/>
              <w:bottom w:val="nil"/>
              <w:right w:val="nil"/>
            </w:tcBorders>
            <w:vAlign w:val="center"/>
          </w:tcPr>
          <w:p w14:paraId="44058242"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1. Age</w:t>
            </w:r>
          </w:p>
        </w:tc>
        <w:tc>
          <w:tcPr>
            <w:tcW w:w="360" w:type="dxa"/>
            <w:tcBorders>
              <w:top w:val="nil"/>
              <w:left w:val="nil"/>
              <w:bottom w:val="nil"/>
              <w:right w:val="nil"/>
            </w:tcBorders>
          </w:tcPr>
          <w:p w14:paraId="2262F771"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49BB7F3E"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23.40</w:t>
            </w:r>
          </w:p>
        </w:tc>
        <w:tc>
          <w:tcPr>
            <w:tcW w:w="720" w:type="dxa"/>
            <w:tcBorders>
              <w:top w:val="nil"/>
              <w:left w:val="nil"/>
              <w:bottom w:val="nil"/>
              <w:right w:val="nil"/>
            </w:tcBorders>
            <w:vAlign w:val="center"/>
          </w:tcPr>
          <w:p w14:paraId="390D5B85"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3.98</w:t>
            </w:r>
          </w:p>
        </w:tc>
        <w:tc>
          <w:tcPr>
            <w:tcW w:w="720" w:type="dxa"/>
            <w:tcBorders>
              <w:top w:val="nil"/>
              <w:left w:val="nil"/>
              <w:bottom w:val="nil"/>
              <w:right w:val="nil"/>
            </w:tcBorders>
            <w:vAlign w:val="center"/>
          </w:tcPr>
          <w:p w14:paraId="507CC9AB"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E51827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8078EF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5044AE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20B99FF0"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0C3979E1"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14056F5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2F8D958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65AE40F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17B7B694" w14:textId="77777777" w:rsidTr="00955B23">
        <w:tc>
          <w:tcPr>
            <w:tcW w:w="1630" w:type="dxa"/>
            <w:tcBorders>
              <w:top w:val="nil"/>
              <w:left w:val="nil"/>
              <w:bottom w:val="nil"/>
              <w:right w:val="nil"/>
            </w:tcBorders>
            <w:vAlign w:val="center"/>
          </w:tcPr>
          <w:p w14:paraId="27B7ED24"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i/>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56113706"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81</w:t>
            </w:r>
          </w:p>
        </w:tc>
        <w:tc>
          <w:tcPr>
            <w:tcW w:w="810" w:type="dxa"/>
            <w:tcBorders>
              <w:top w:val="nil"/>
              <w:left w:val="nil"/>
              <w:bottom w:val="nil"/>
              <w:right w:val="nil"/>
            </w:tcBorders>
            <w:vAlign w:val="center"/>
          </w:tcPr>
          <w:p w14:paraId="6D78BCD1"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4BF07D62"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64070253"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BF10F4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9E5056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120DAADF"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3160EE0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E9935A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06ACF63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346EFAE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209BE54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394A5AD4" w14:textId="77777777" w:rsidTr="00955B23">
        <w:tc>
          <w:tcPr>
            <w:tcW w:w="1630" w:type="dxa"/>
            <w:tcBorders>
              <w:top w:val="nil"/>
              <w:left w:val="nil"/>
              <w:bottom w:val="nil"/>
              <w:right w:val="nil"/>
            </w:tcBorders>
            <w:vAlign w:val="center"/>
          </w:tcPr>
          <w:p w14:paraId="7DE400D0"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2. Right MFC</w:t>
            </w:r>
          </w:p>
        </w:tc>
        <w:tc>
          <w:tcPr>
            <w:tcW w:w="360" w:type="dxa"/>
            <w:tcBorders>
              <w:top w:val="nil"/>
              <w:left w:val="nil"/>
              <w:bottom w:val="nil"/>
              <w:right w:val="nil"/>
            </w:tcBorders>
          </w:tcPr>
          <w:p w14:paraId="2F001C7B"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32516A55"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181.36</w:t>
            </w:r>
          </w:p>
        </w:tc>
        <w:tc>
          <w:tcPr>
            <w:tcW w:w="720" w:type="dxa"/>
            <w:tcBorders>
              <w:top w:val="nil"/>
              <w:left w:val="nil"/>
              <w:bottom w:val="nil"/>
              <w:right w:val="nil"/>
            </w:tcBorders>
            <w:vAlign w:val="center"/>
          </w:tcPr>
          <w:p w14:paraId="78691BF0"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27.62</w:t>
            </w:r>
          </w:p>
        </w:tc>
        <w:tc>
          <w:tcPr>
            <w:tcW w:w="720" w:type="dxa"/>
            <w:tcBorders>
              <w:top w:val="nil"/>
              <w:left w:val="nil"/>
              <w:bottom w:val="nil"/>
              <w:right w:val="nil"/>
            </w:tcBorders>
            <w:vAlign w:val="center"/>
          </w:tcPr>
          <w:p w14:paraId="7361B6F4"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-.00</w:t>
            </w:r>
          </w:p>
        </w:tc>
        <w:tc>
          <w:tcPr>
            <w:tcW w:w="720" w:type="dxa"/>
            <w:tcBorders>
              <w:top w:val="nil"/>
              <w:left w:val="nil"/>
              <w:bottom w:val="nil"/>
              <w:right w:val="nil"/>
            </w:tcBorders>
            <w:vAlign w:val="center"/>
          </w:tcPr>
          <w:p w14:paraId="06B496B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906CFD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560FB8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249EEE6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002D608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7DC025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E52966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4160CAA1"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780E7C89" w14:textId="77777777" w:rsidTr="00955B23">
        <w:tc>
          <w:tcPr>
            <w:tcW w:w="1630" w:type="dxa"/>
            <w:tcBorders>
              <w:top w:val="nil"/>
              <w:left w:val="nil"/>
              <w:bottom w:val="nil"/>
              <w:right w:val="nil"/>
            </w:tcBorders>
            <w:vAlign w:val="center"/>
          </w:tcPr>
          <w:p w14:paraId="748B56C5"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208CC904"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81</w:t>
            </w:r>
          </w:p>
        </w:tc>
        <w:tc>
          <w:tcPr>
            <w:tcW w:w="810" w:type="dxa"/>
            <w:tcBorders>
              <w:top w:val="nil"/>
              <w:left w:val="nil"/>
              <w:bottom w:val="nil"/>
              <w:right w:val="nil"/>
            </w:tcBorders>
            <w:vAlign w:val="center"/>
          </w:tcPr>
          <w:p w14:paraId="54086542"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612187C4"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5E624E8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7C6B998F"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6EF013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A0E044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6C6F03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8FA07F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2B11032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6B29010"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4B4D85B0"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04A5002A" w14:textId="77777777" w:rsidTr="00955B23">
        <w:tc>
          <w:tcPr>
            <w:tcW w:w="1630" w:type="dxa"/>
            <w:tcBorders>
              <w:top w:val="nil"/>
              <w:left w:val="nil"/>
              <w:bottom w:val="nil"/>
              <w:right w:val="nil"/>
            </w:tcBorders>
            <w:vAlign w:val="center"/>
          </w:tcPr>
          <w:p w14:paraId="5ECC9E89"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3. Left IFC</w:t>
            </w:r>
          </w:p>
        </w:tc>
        <w:tc>
          <w:tcPr>
            <w:tcW w:w="360" w:type="dxa"/>
            <w:tcBorders>
              <w:top w:val="nil"/>
              <w:left w:val="nil"/>
              <w:bottom w:val="nil"/>
              <w:right w:val="nil"/>
            </w:tcBorders>
          </w:tcPr>
          <w:p w14:paraId="6AEAD6E4"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4E42E2F6"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41.59</w:t>
            </w:r>
          </w:p>
        </w:tc>
        <w:tc>
          <w:tcPr>
            <w:tcW w:w="720" w:type="dxa"/>
            <w:tcBorders>
              <w:top w:val="nil"/>
              <w:left w:val="nil"/>
              <w:bottom w:val="nil"/>
              <w:right w:val="nil"/>
            </w:tcBorders>
            <w:vAlign w:val="center"/>
          </w:tcPr>
          <w:p w14:paraId="7709D433"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8.73</w:t>
            </w:r>
          </w:p>
        </w:tc>
        <w:tc>
          <w:tcPr>
            <w:tcW w:w="720" w:type="dxa"/>
            <w:tcBorders>
              <w:top w:val="nil"/>
              <w:left w:val="nil"/>
              <w:bottom w:val="nil"/>
              <w:right w:val="nil"/>
            </w:tcBorders>
            <w:vAlign w:val="center"/>
          </w:tcPr>
          <w:p w14:paraId="4F1EAAC1"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.10</w:t>
            </w:r>
          </w:p>
        </w:tc>
        <w:tc>
          <w:tcPr>
            <w:tcW w:w="1440" w:type="dxa"/>
            <w:gridSpan w:val="2"/>
            <w:tcBorders>
              <w:top w:val="nil"/>
              <w:left w:val="nil"/>
              <w:bottom w:val="nil"/>
              <w:right w:val="nil"/>
            </w:tcBorders>
            <w:vAlign w:val="center"/>
          </w:tcPr>
          <w:p w14:paraId="66897C43"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.53**</w:t>
            </w:r>
          </w:p>
        </w:tc>
        <w:tc>
          <w:tcPr>
            <w:tcW w:w="720" w:type="dxa"/>
            <w:tcBorders>
              <w:top w:val="nil"/>
              <w:left w:val="nil"/>
              <w:bottom w:val="nil"/>
              <w:right w:val="nil"/>
            </w:tcBorders>
            <w:vAlign w:val="center"/>
          </w:tcPr>
          <w:p w14:paraId="4371017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152E88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4AEA3B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ACC3B5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080D3C7F"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7ED67720"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4DDCE040" w14:textId="77777777" w:rsidTr="00955B23">
        <w:tc>
          <w:tcPr>
            <w:tcW w:w="1630" w:type="dxa"/>
            <w:tcBorders>
              <w:top w:val="nil"/>
              <w:left w:val="nil"/>
              <w:bottom w:val="nil"/>
              <w:right w:val="nil"/>
            </w:tcBorders>
            <w:vAlign w:val="center"/>
          </w:tcPr>
          <w:p w14:paraId="4903F059"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37285CCD"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81</w:t>
            </w:r>
          </w:p>
        </w:tc>
        <w:tc>
          <w:tcPr>
            <w:tcW w:w="810" w:type="dxa"/>
            <w:tcBorders>
              <w:top w:val="nil"/>
              <w:left w:val="nil"/>
              <w:bottom w:val="nil"/>
              <w:right w:val="nil"/>
            </w:tcBorders>
            <w:vAlign w:val="center"/>
          </w:tcPr>
          <w:p w14:paraId="227CEF7A"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2DFBEE58"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34F3635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7836AB0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644B8AF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11E65A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62F1F59"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18D2651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A7CC8F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0036B2F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4D7CF55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69824E04" w14:textId="77777777" w:rsidTr="00955B23">
        <w:tc>
          <w:tcPr>
            <w:tcW w:w="1630" w:type="dxa"/>
            <w:tcBorders>
              <w:top w:val="nil"/>
              <w:left w:val="nil"/>
              <w:bottom w:val="nil"/>
              <w:right w:val="nil"/>
            </w:tcBorders>
            <w:vAlign w:val="center"/>
          </w:tcPr>
          <w:p w14:paraId="2D93D0B7"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4. Left OFC</w:t>
            </w:r>
          </w:p>
        </w:tc>
        <w:tc>
          <w:tcPr>
            <w:tcW w:w="360" w:type="dxa"/>
            <w:tcBorders>
              <w:top w:val="nil"/>
              <w:left w:val="nil"/>
              <w:bottom w:val="nil"/>
              <w:right w:val="nil"/>
            </w:tcBorders>
          </w:tcPr>
          <w:p w14:paraId="1ABAD1AD"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0C0AA17C"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59.04</w:t>
            </w:r>
          </w:p>
        </w:tc>
        <w:tc>
          <w:tcPr>
            <w:tcW w:w="720" w:type="dxa"/>
            <w:tcBorders>
              <w:top w:val="nil"/>
              <w:left w:val="nil"/>
              <w:bottom w:val="nil"/>
              <w:right w:val="nil"/>
            </w:tcBorders>
            <w:vAlign w:val="center"/>
          </w:tcPr>
          <w:p w14:paraId="0EE1B80A"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8.27</w:t>
            </w:r>
          </w:p>
        </w:tc>
        <w:tc>
          <w:tcPr>
            <w:tcW w:w="720" w:type="dxa"/>
            <w:tcBorders>
              <w:top w:val="nil"/>
              <w:left w:val="nil"/>
              <w:bottom w:val="nil"/>
              <w:right w:val="nil"/>
            </w:tcBorders>
            <w:vAlign w:val="center"/>
          </w:tcPr>
          <w:p w14:paraId="045E0EA2"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-.04</w:t>
            </w:r>
          </w:p>
        </w:tc>
        <w:tc>
          <w:tcPr>
            <w:tcW w:w="2160" w:type="dxa"/>
            <w:gridSpan w:val="3"/>
            <w:tcBorders>
              <w:top w:val="nil"/>
              <w:left w:val="nil"/>
              <w:bottom w:val="nil"/>
              <w:right w:val="nil"/>
            </w:tcBorders>
            <w:vAlign w:val="center"/>
          </w:tcPr>
          <w:p w14:paraId="27641CC4"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.75**</w:t>
            </w:r>
            <w:r w:rsidRPr="00033B32">
              <w:rPr>
                <w:rFonts w:ascii="Times New Roman" w:hAnsi="Times New Roman" w:cs="Times New Roman"/>
                <w:color w:val="000000"/>
                <w:sz w:val="20"/>
                <w:szCs w:val="20"/>
              </w:rPr>
              <w:t xml:space="preserve">     .60**</w:t>
            </w:r>
          </w:p>
        </w:tc>
        <w:tc>
          <w:tcPr>
            <w:tcW w:w="720" w:type="dxa"/>
            <w:tcBorders>
              <w:top w:val="nil"/>
              <w:left w:val="nil"/>
              <w:bottom w:val="nil"/>
              <w:right w:val="nil"/>
            </w:tcBorders>
            <w:vAlign w:val="center"/>
          </w:tcPr>
          <w:p w14:paraId="46B062B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7C80CA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09B2EE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C6316A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3069E4F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604A81BD" w14:textId="77777777" w:rsidTr="00955B23">
        <w:tc>
          <w:tcPr>
            <w:tcW w:w="1630" w:type="dxa"/>
            <w:tcBorders>
              <w:top w:val="nil"/>
              <w:left w:val="nil"/>
              <w:bottom w:val="nil"/>
              <w:right w:val="nil"/>
            </w:tcBorders>
            <w:vAlign w:val="center"/>
          </w:tcPr>
          <w:p w14:paraId="46F7F1AE"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30FF6E36"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81</w:t>
            </w:r>
          </w:p>
        </w:tc>
        <w:tc>
          <w:tcPr>
            <w:tcW w:w="810" w:type="dxa"/>
            <w:tcBorders>
              <w:top w:val="nil"/>
              <w:left w:val="nil"/>
              <w:bottom w:val="nil"/>
              <w:right w:val="nil"/>
            </w:tcBorders>
            <w:vAlign w:val="center"/>
          </w:tcPr>
          <w:p w14:paraId="5233EAD4"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2CC49F5C"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0E2245D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53DD420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6A3A33D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55E2EB1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D62799E"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5E0AA8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6FB71F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0750A21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3B6657FE"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43DC9959" w14:textId="77777777" w:rsidTr="00955B23">
        <w:tc>
          <w:tcPr>
            <w:tcW w:w="1630" w:type="dxa"/>
            <w:tcBorders>
              <w:top w:val="nil"/>
              <w:left w:val="nil"/>
              <w:bottom w:val="nil"/>
              <w:right w:val="nil"/>
            </w:tcBorders>
            <w:vAlign w:val="center"/>
          </w:tcPr>
          <w:p w14:paraId="25602107"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5. Reappraisal</w:t>
            </w:r>
          </w:p>
        </w:tc>
        <w:tc>
          <w:tcPr>
            <w:tcW w:w="360" w:type="dxa"/>
            <w:tcBorders>
              <w:top w:val="nil"/>
              <w:left w:val="nil"/>
              <w:bottom w:val="nil"/>
              <w:right w:val="nil"/>
            </w:tcBorders>
          </w:tcPr>
          <w:p w14:paraId="73DFDC90"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6E1D640A"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30.66</w:t>
            </w:r>
          </w:p>
        </w:tc>
        <w:tc>
          <w:tcPr>
            <w:tcW w:w="720" w:type="dxa"/>
            <w:tcBorders>
              <w:top w:val="nil"/>
              <w:left w:val="nil"/>
              <w:bottom w:val="nil"/>
              <w:right w:val="nil"/>
            </w:tcBorders>
            <w:vAlign w:val="center"/>
          </w:tcPr>
          <w:p w14:paraId="7893CAD7"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5.48</w:t>
            </w:r>
          </w:p>
        </w:tc>
        <w:tc>
          <w:tcPr>
            <w:tcW w:w="720" w:type="dxa"/>
            <w:tcBorders>
              <w:top w:val="nil"/>
              <w:left w:val="nil"/>
              <w:bottom w:val="nil"/>
              <w:right w:val="nil"/>
            </w:tcBorders>
            <w:vAlign w:val="center"/>
          </w:tcPr>
          <w:p w14:paraId="58D99A02"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-.17</w:t>
            </w:r>
          </w:p>
        </w:tc>
        <w:tc>
          <w:tcPr>
            <w:tcW w:w="720" w:type="dxa"/>
            <w:tcBorders>
              <w:top w:val="nil"/>
              <w:left w:val="nil"/>
              <w:bottom w:val="nil"/>
              <w:right w:val="nil"/>
            </w:tcBorders>
            <w:vAlign w:val="center"/>
          </w:tcPr>
          <w:p w14:paraId="2EF61AF7"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.21</w:t>
            </w:r>
          </w:p>
        </w:tc>
        <w:tc>
          <w:tcPr>
            <w:tcW w:w="720" w:type="dxa"/>
            <w:tcBorders>
              <w:top w:val="nil"/>
              <w:left w:val="nil"/>
              <w:bottom w:val="nil"/>
              <w:right w:val="nil"/>
            </w:tcBorders>
            <w:vAlign w:val="center"/>
          </w:tcPr>
          <w:p w14:paraId="32754036"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.12</w:t>
            </w:r>
          </w:p>
        </w:tc>
        <w:tc>
          <w:tcPr>
            <w:tcW w:w="720" w:type="dxa"/>
            <w:tcBorders>
              <w:top w:val="nil"/>
              <w:left w:val="nil"/>
              <w:bottom w:val="nil"/>
              <w:right w:val="nil"/>
            </w:tcBorders>
            <w:vAlign w:val="center"/>
          </w:tcPr>
          <w:p w14:paraId="572D2039"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.14</w:t>
            </w:r>
          </w:p>
        </w:tc>
        <w:tc>
          <w:tcPr>
            <w:tcW w:w="720" w:type="dxa"/>
            <w:tcBorders>
              <w:top w:val="nil"/>
              <w:left w:val="nil"/>
              <w:bottom w:val="nil"/>
              <w:right w:val="nil"/>
            </w:tcBorders>
            <w:vAlign w:val="center"/>
          </w:tcPr>
          <w:p w14:paraId="793A04E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41DB9FE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21918C5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67C12338"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7770F7B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3A7D5A07" w14:textId="77777777" w:rsidTr="00955B23">
        <w:tc>
          <w:tcPr>
            <w:tcW w:w="1630" w:type="dxa"/>
            <w:tcBorders>
              <w:top w:val="nil"/>
              <w:left w:val="nil"/>
              <w:bottom w:val="nil"/>
              <w:right w:val="nil"/>
            </w:tcBorders>
            <w:vAlign w:val="center"/>
          </w:tcPr>
          <w:p w14:paraId="00F3D210"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24CE646A"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80</w:t>
            </w:r>
          </w:p>
        </w:tc>
        <w:tc>
          <w:tcPr>
            <w:tcW w:w="810" w:type="dxa"/>
            <w:tcBorders>
              <w:top w:val="nil"/>
              <w:left w:val="nil"/>
              <w:bottom w:val="nil"/>
              <w:right w:val="nil"/>
            </w:tcBorders>
            <w:vAlign w:val="center"/>
          </w:tcPr>
          <w:p w14:paraId="1CEEFD9E"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178463D7"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4CF6EB3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80</w:t>
            </w:r>
          </w:p>
        </w:tc>
        <w:tc>
          <w:tcPr>
            <w:tcW w:w="720" w:type="dxa"/>
            <w:tcBorders>
              <w:top w:val="nil"/>
              <w:left w:val="nil"/>
              <w:bottom w:val="nil"/>
              <w:right w:val="nil"/>
            </w:tcBorders>
            <w:vAlign w:val="center"/>
          </w:tcPr>
          <w:p w14:paraId="37AB40D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80</w:t>
            </w:r>
          </w:p>
        </w:tc>
        <w:tc>
          <w:tcPr>
            <w:tcW w:w="720" w:type="dxa"/>
            <w:tcBorders>
              <w:top w:val="nil"/>
              <w:left w:val="nil"/>
              <w:bottom w:val="nil"/>
              <w:right w:val="nil"/>
            </w:tcBorders>
            <w:vAlign w:val="center"/>
          </w:tcPr>
          <w:p w14:paraId="3FE43B3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80</w:t>
            </w:r>
          </w:p>
        </w:tc>
        <w:tc>
          <w:tcPr>
            <w:tcW w:w="720" w:type="dxa"/>
            <w:tcBorders>
              <w:top w:val="nil"/>
              <w:left w:val="nil"/>
              <w:bottom w:val="nil"/>
              <w:right w:val="nil"/>
            </w:tcBorders>
            <w:vAlign w:val="center"/>
          </w:tcPr>
          <w:p w14:paraId="31BFCFFF"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80</w:t>
            </w:r>
          </w:p>
        </w:tc>
        <w:tc>
          <w:tcPr>
            <w:tcW w:w="720" w:type="dxa"/>
            <w:tcBorders>
              <w:top w:val="nil"/>
              <w:left w:val="nil"/>
              <w:bottom w:val="nil"/>
              <w:right w:val="nil"/>
            </w:tcBorders>
            <w:vAlign w:val="center"/>
          </w:tcPr>
          <w:p w14:paraId="269B338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2B142C8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3FFD7EF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AFC21C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35A949B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3F625EC9" w14:textId="77777777" w:rsidTr="00955B23">
        <w:tc>
          <w:tcPr>
            <w:tcW w:w="1990" w:type="dxa"/>
            <w:gridSpan w:val="2"/>
            <w:tcBorders>
              <w:top w:val="nil"/>
              <w:left w:val="nil"/>
              <w:bottom w:val="nil"/>
              <w:right w:val="nil"/>
            </w:tcBorders>
            <w:vAlign w:val="center"/>
          </w:tcPr>
          <w:p w14:paraId="75F39E00"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6. Positive Affectivity</w:t>
            </w:r>
          </w:p>
        </w:tc>
        <w:tc>
          <w:tcPr>
            <w:tcW w:w="810" w:type="dxa"/>
            <w:tcBorders>
              <w:top w:val="nil"/>
              <w:left w:val="nil"/>
              <w:bottom w:val="nil"/>
              <w:right w:val="nil"/>
            </w:tcBorders>
            <w:vAlign w:val="center"/>
          </w:tcPr>
          <w:p w14:paraId="1E014F94"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32.36</w:t>
            </w:r>
          </w:p>
        </w:tc>
        <w:tc>
          <w:tcPr>
            <w:tcW w:w="720" w:type="dxa"/>
            <w:tcBorders>
              <w:top w:val="nil"/>
              <w:left w:val="nil"/>
              <w:bottom w:val="nil"/>
              <w:right w:val="nil"/>
            </w:tcBorders>
            <w:vAlign w:val="center"/>
          </w:tcPr>
          <w:p w14:paraId="335691B2"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7.52</w:t>
            </w:r>
          </w:p>
        </w:tc>
        <w:tc>
          <w:tcPr>
            <w:tcW w:w="720" w:type="dxa"/>
            <w:tcBorders>
              <w:top w:val="nil"/>
              <w:left w:val="nil"/>
              <w:bottom w:val="nil"/>
              <w:right w:val="nil"/>
            </w:tcBorders>
            <w:vAlign w:val="center"/>
          </w:tcPr>
          <w:p w14:paraId="1B202498"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.09</w:t>
            </w:r>
          </w:p>
        </w:tc>
        <w:tc>
          <w:tcPr>
            <w:tcW w:w="720" w:type="dxa"/>
            <w:tcBorders>
              <w:top w:val="nil"/>
              <w:left w:val="nil"/>
              <w:bottom w:val="nil"/>
              <w:right w:val="nil"/>
            </w:tcBorders>
            <w:vAlign w:val="center"/>
          </w:tcPr>
          <w:p w14:paraId="3B28A746"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.11</w:t>
            </w:r>
          </w:p>
        </w:tc>
        <w:tc>
          <w:tcPr>
            <w:tcW w:w="720" w:type="dxa"/>
            <w:tcBorders>
              <w:top w:val="nil"/>
              <w:left w:val="nil"/>
              <w:bottom w:val="nil"/>
              <w:right w:val="nil"/>
            </w:tcBorders>
            <w:vAlign w:val="center"/>
          </w:tcPr>
          <w:p w14:paraId="21A5E9EB"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.15</w:t>
            </w:r>
          </w:p>
        </w:tc>
        <w:tc>
          <w:tcPr>
            <w:tcW w:w="720" w:type="dxa"/>
            <w:tcBorders>
              <w:top w:val="nil"/>
              <w:left w:val="nil"/>
              <w:bottom w:val="nil"/>
              <w:right w:val="nil"/>
            </w:tcBorders>
            <w:vAlign w:val="center"/>
          </w:tcPr>
          <w:p w14:paraId="750BACC4"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.15</w:t>
            </w:r>
          </w:p>
        </w:tc>
        <w:tc>
          <w:tcPr>
            <w:tcW w:w="1440" w:type="dxa"/>
            <w:gridSpan w:val="2"/>
            <w:tcBorders>
              <w:top w:val="nil"/>
              <w:left w:val="nil"/>
              <w:bottom w:val="nil"/>
              <w:right w:val="nil"/>
            </w:tcBorders>
            <w:vAlign w:val="center"/>
          </w:tcPr>
          <w:p w14:paraId="5BEFD795"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.33**</w:t>
            </w:r>
          </w:p>
        </w:tc>
        <w:tc>
          <w:tcPr>
            <w:tcW w:w="720" w:type="dxa"/>
            <w:tcBorders>
              <w:top w:val="nil"/>
              <w:left w:val="nil"/>
              <w:bottom w:val="nil"/>
              <w:right w:val="nil"/>
            </w:tcBorders>
            <w:vAlign w:val="center"/>
          </w:tcPr>
          <w:p w14:paraId="1B2E5D0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5CB4811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13C9CA4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3237A7F2" w14:textId="77777777" w:rsidTr="00955B23">
        <w:tc>
          <w:tcPr>
            <w:tcW w:w="1630" w:type="dxa"/>
            <w:tcBorders>
              <w:top w:val="nil"/>
              <w:left w:val="nil"/>
              <w:bottom w:val="nil"/>
              <w:right w:val="nil"/>
            </w:tcBorders>
            <w:vAlign w:val="center"/>
          </w:tcPr>
          <w:p w14:paraId="3BDB200F"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6069AD86"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78</w:t>
            </w:r>
          </w:p>
        </w:tc>
        <w:tc>
          <w:tcPr>
            <w:tcW w:w="810" w:type="dxa"/>
            <w:tcBorders>
              <w:top w:val="nil"/>
              <w:left w:val="nil"/>
              <w:bottom w:val="nil"/>
              <w:right w:val="nil"/>
            </w:tcBorders>
            <w:vAlign w:val="center"/>
          </w:tcPr>
          <w:p w14:paraId="5132D1DC"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25A9B925"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7B307A3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nil"/>
              <w:right w:val="nil"/>
            </w:tcBorders>
            <w:vAlign w:val="center"/>
          </w:tcPr>
          <w:p w14:paraId="0DCD452F"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nil"/>
              <w:right w:val="nil"/>
            </w:tcBorders>
            <w:vAlign w:val="center"/>
          </w:tcPr>
          <w:p w14:paraId="16E3CE5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nil"/>
              <w:right w:val="nil"/>
            </w:tcBorders>
            <w:vAlign w:val="center"/>
          </w:tcPr>
          <w:p w14:paraId="3C7027F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nil"/>
              <w:right w:val="nil"/>
            </w:tcBorders>
            <w:vAlign w:val="center"/>
          </w:tcPr>
          <w:p w14:paraId="35B9FD5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nil"/>
              <w:right w:val="nil"/>
            </w:tcBorders>
            <w:vAlign w:val="center"/>
          </w:tcPr>
          <w:p w14:paraId="3B386E1C"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EE505E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3320780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7FA9DAB1"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4B26B3A9" w14:textId="77777777" w:rsidTr="00955B23">
        <w:tc>
          <w:tcPr>
            <w:tcW w:w="1630" w:type="dxa"/>
            <w:tcBorders>
              <w:top w:val="nil"/>
              <w:left w:val="nil"/>
              <w:bottom w:val="nil"/>
              <w:right w:val="nil"/>
            </w:tcBorders>
            <w:vAlign w:val="center"/>
          </w:tcPr>
          <w:p w14:paraId="1C32BB45"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7. Optimism</w:t>
            </w:r>
          </w:p>
        </w:tc>
        <w:tc>
          <w:tcPr>
            <w:tcW w:w="360" w:type="dxa"/>
            <w:tcBorders>
              <w:top w:val="nil"/>
              <w:left w:val="nil"/>
              <w:bottom w:val="nil"/>
              <w:right w:val="nil"/>
            </w:tcBorders>
          </w:tcPr>
          <w:p w14:paraId="6146FD10"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7B673516"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16.29</w:t>
            </w:r>
          </w:p>
        </w:tc>
        <w:tc>
          <w:tcPr>
            <w:tcW w:w="720" w:type="dxa"/>
            <w:tcBorders>
              <w:top w:val="nil"/>
              <w:left w:val="nil"/>
              <w:bottom w:val="nil"/>
              <w:right w:val="nil"/>
            </w:tcBorders>
            <w:vAlign w:val="center"/>
          </w:tcPr>
          <w:p w14:paraId="416C8ADF"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3.92</w:t>
            </w:r>
          </w:p>
        </w:tc>
        <w:tc>
          <w:tcPr>
            <w:tcW w:w="720" w:type="dxa"/>
            <w:tcBorders>
              <w:top w:val="nil"/>
              <w:left w:val="nil"/>
              <w:bottom w:val="nil"/>
              <w:right w:val="nil"/>
            </w:tcBorders>
            <w:vAlign w:val="center"/>
          </w:tcPr>
          <w:p w14:paraId="7C186CD7"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.06</w:t>
            </w:r>
          </w:p>
        </w:tc>
        <w:tc>
          <w:tcPr>
            <w:tcW w:w="720" w:type="dxa"/>
            <w:tcBorders>
              <w:top w:val="nil"/>
              <w:left w:val="nil"/>
              <w:bottom w:val="nil"/>
              <w:right w:val="nil"/>
            </w:tcBorders>
            <w:vAlign w:val="center"/>
          </w:tcPr>
          <w:p w14:paraId="50148085"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.27*</w:t>
            </w:r>
          </w:p>
        </w:tc>
        <w:tc>
          <w:tcPr>
            <w:tcW w:w="720" w:type="dxa"/>
            <w:tcBorders>
              <w:top w:val="nil"/>
              <w:left w:val="nil"/>
              <w:bottom w:val="nil"/>
              <w:right w:val="nil"/>
            </w:tcBorders>
            <w:vAlign w:val="center"/>
          </w:tcPr>
          <w:p w14:paraId="3D935771"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.13</w:t>
            </w:r>
          </w:p>
        </w:tc>
        <w:tc>
          <w:tcPr>
            <w:tcW w:w="720" w:type="dxa"/>
            <w:tcBorders>
              <w:top w:val="nil"/>
              <w:left w:val="nil"/>
              <w:bottom w:val="nil"/>
              <w:right w:val="nil"/>
            </w:tcBorders>
            <w:vAlign w:val="center"/>
          </w:tcPr>
          <w:p w14:paraId="588E5DD2"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.26*</w:t>
            </w:r>
          </w:p>
        </w:tc>
        <w:tc>
          <w:tcPr>
            <w:tcW w:w="720" w:type="dxa"/>
            <w:tcBorders>
              <w:top w:val="nil"/>
              <w:left w:val="nil"/>
              <w:bottom w:val="nil"/>
              <w:right w:val="nil"/>
            </w:tcBorders>
            <w:vAlign w:val="center"/>
          </w:tcPr>
          <w:p w14:paraId="68B21DF9"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.31*</w:t>
            </w:r>
          </w:p>
        </w:tc>
        <w:tc>
          <w:tcPr>
            <w:tcW w:w="1440" w:type="dxa"/>
            <w:gridSpan w:val="2"/>
            <w:tcBorders>
              <w:top w:val="nil"/>
              <w:left w:val="nil"/>
              <w:bottom w:val="nil"/>
              <w:right w:val="nil"/>
            </w:tcBorders>
            <w:vAlign w:val="center"/>
          </w:tcPr>
          <w:p w14:paraId="1434CDC0"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.37**</w:t>
            </w:r>
          </w:p>
        </w:tc>
        <w:tc>
          <w:tcPr>
            <w:tcW w:w="720" w:type="dxa"/>
            <w:tcBorders>
              <w:top w:val="nil"/>
              <w:left w:val="nil"/>
              <w:bottom w:val="nil"/>
              <w:right w:val="nil"/>
            </w:tcBorders>
            <w:vAlign w:val="center"/>
          </w:tcPr>
          <w:p w14:paraId="48C5EEA1"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6C6072F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5A1F7278" w14:textId="77777777" w:rsidTr="00955B23">
        <w:tc>
          <w:tcPr>
            <w:tcW w:w="1630" w:type="dxa"/>
            <w:tcBorders>
              <w:top w:val="nil"/>
              <w:left w:val="nil"/>
              <w:bottom w:val="nil"/>
              <w:right w:val="nil"/>
            </w:tcBorders>
            <w:vAlign w:val="center"/>
          </w:tcPr>
          <w:p w14:paraId="26C73D14"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447EE435"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58</w:t>
            </w:r>
          </w:p>
        </w:tc>
        <w:tc>
          <w:tcPr>
            <w:tcW w:w="810" w:type="dxa"/>
            <w:tcBorders>
              <w:top w:val="nil"/>
              <w:left w:val="nil"/>
              <w:bottom w:val="nil"/>
              <w:right w:val="nil"/>
            </w:tcBorders>
            <w:vAlign w:val="center"/>
          </w:tcPr>
          <w:p w14:paraId="5305AB15"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1B8118B3"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429D5D39"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2A0E3783"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7E74745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549FAF41"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0D132A7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335075D0"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30C485F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center"/>
          </w:tcPr>
          <w:p w14:paraId="7E53AFD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6B8EA366"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686EC331" w14:textId="77777777" w:rsidTr="00955B23">
        <w:tc>
          <w:tcPr>
            <w:tcW w:w="1630" w:type="dxa"/>
            <w:tcBorders>
              <w:top w:val="nil"/>
              <w:left w:val="nil"/>
              <w:bottom w:val="nil"/>
              <w:right w:val="nil"/>
            </w:tcBorders>
            <w:vAlign w:val="center"/>
          </w:tcPr>
          <w:p w14:paraId="03774D86"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 Anxiety</w:t>
            </w:r>
          </w:p>
        </w:tc>
        <w:tc>
          <w:tcPr>
            <w:tcW w:w="360" w:type="dxa"/>
            <w:tcBorders>
              <w:top w:val="nil"/>
              <w:left w:val="nil"/>
              <w:bottom w:val="nil"/>
              <w:right w:val="nil"/>
            </w:tcBorders>
          </w:tcPr>
          <w:p w14:paraId="12E5BEB0"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12D11179"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38.09</w:t>
            </w:r>
          </w:p>
        </w:tc>
        <w:tc>
          <w:tcPr>
            <w:tcW w:w="720" w:type="dxa"/>
            <w:tcBorders>
              <w:top w:val="nil"/>
              <w:left w:val="nil"/>
              <w:bottom w:val="nil"/>
              <w:right w:val="nil"/>
            </w:tcBorders>
            <w:vAlign w:val="center"/>
          </w:tcPr>
          <w:p w14:paraId="799816E3"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8.72</w:t>
            </w:r>
          </w:p>
        </w:tc>
        <w:tc>
          <w:tcPr>
            <w:tcW w:w="720" w:type="dxa"/>
            <w:tcBorders>
              <w:top w:val="nil"/>
              <w:left w:val="nil"/>
              <w:bottom w:val="nil"/>
              <w:right w:val="nil"/>
            </w:tcBorders>
            <w:vAlign w:val="center"/>
          </w:tcPr>
          <w:p w14:paraId="5AB2EAB0"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-.05</w:t>
            </w:r>
          </w:p>
        </w:tc>
        <w:tc>
          <w:tcPr>
            <w:tcW w:w="720" w:type="dxa"/>
            <w:tcBorders>
              <w:top w:val="nil"/>
              <w:left w:val="nil"/>
              <w:bottom w:val="nil"/>
              <w:right w:val="nil"/>
            </w:tcBorders>
            <w:vAlign w:val="center"/>
          </w:tcPr>
          <w:p w14:paraId="1CE25541"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-.22</w:t>
            </w:r>
          </w:p>
        </w:tc>
        <w:tc>
          <w:tcPr>
            <w:tcW w:w="720" w:type="dxa"/>
            <w:tcBorders>
              <w:top w:val="nil"/>
              <w:left w:val="nil"/>
              <w:bottom w:val="nil"/>
              <w:right w:val="nil"/>
            </w:tcBorders>
            <w:vAlign w:val="center"/>
          </w:tcPr>
          <w:p w14:paraId="31ED66FF"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-.23*</w:t>
            </w:r>
          </w:p>
        </w:tc>
        <w:tc>
          <w:tcPr>
            <w:tcW w:w="720" w:type="dxa"/>
            <w:tcBorders>
              <w:top w:val="nil"/>
              <w:left w:val="nil"/>
              <w:bottom w:val="nil"/>
              <w:right w:val="nil"/>
            </w:tcBorders>
            <w:vAlign w:val="center"/>
          </w:tcPr>
          <w:p w14:paraId="7B9509F1"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-.26*</w:t>
            </w:r>
          </w:p>
        </w:tc>
        <w:tc>
          <w:tcPr>
            <w:tcW w:w="720" w:type="dxa"/>
            <w:tcBorders>
              <w:top w:val="nil"/>
              <w:left w:val="nil"/>
              <w:bottom w:val="nil"/>
              <w:right w:val="nil"/>
            </w:tcBorders>
            <w:vAlign w:val="center"/>
          </w:tcPr>
          <w:p w14:paraId="1FAB636E"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-.21</w:t>
            </w:r>
          </w:p>
        </w:tc>
        <w:tc>
          <w:tcPr>
            <w:tcW w:w="2160" w:type="dxa"/>
            <w:gridSpan w:val="3"/>
            <w:tcBorders>
              <w:top w:val="nil"/>
              <w:left w:val="nil"/>
              <w:bottom w:val="nil"/>
              <w:right w:val="nil"/>
            </w:tcBorders>
            <w:vAlign w:val="center"/>
          </w:tcPr>
          <w:p w14:paraId="0D1236A0"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-.42**   -.42**</w:t>
            </w:r>
          </w:p>
        </w:tc>
        <w:tc>
          <w:tcPr>
            <w:tcW w:w="220" w:type="dxa"/>
            <w:tcBorders>
              <w:top w:val="nil"/>
              <w:left w:val="nil"/>
              <w:bottom w:val="nil"/>
              <w:right w:val="nil"/>
            </w:tcBorders>
          </w:tcPr>
          <w:p w14:paraId="0EC64C6E"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color w:val="000000"/>
                <w:sz w:val="20"/>
                <w:szCs w:val="20"/>
              </w:rPr>
            </w:pPr>
          </w:p>
        </w:tc>
      </w:tr>
      <w:tr w:rsidR="00B03DA1" w:rsidRPr="00033B32" w14:paraId="75EB7E5C" w14:textId="77777777" w:rsidTr="00955B23">
        <w:tc>
          <w:tcPr>
            <w:tcW w:w="1630" w:type="dxa"/>
            <w:tcBorders>
              <w:top w:val="nil"/>
              <w:left w:val="nil"/>
              <w:bottom w:val="nil"/>
              <w:right w:val="nil"/>
            </w:tcBorders>
            <w:vAlign w:val="center"/>
          </w:tcPr>
          <w:p w14:paraId="7C432795"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nil"/>
              <w:right w:val="nil"/>
            </w:tcBorders>
          </w:tcPr>
          <w:p w14:paraId="375277D7"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81</w:t>
            </w:r>
          </w:p>
        </w:tc>
        <w:tc>
          <w:tcPr>
            <w:tcW w:w="810" w:type="dxa"/>
            <w:tcBorders>
              <w:top w:val="nil"/>
              <w:left w:val="nil"/>
              <w:bottom w:val="nil"/>
              <w:right w:val="nil"/>
            </w:tcBorders>
            <w:vAlign w:val="center"/>
          </w:tcPr>
          <w:p w14:paraId="71CC3E8E"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4388CA6B"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nil"/>
              <w:right w:val="nil"/>
            </w:tcBorders>
            <w:vAlign w:val="center"/>
          </w:tcPr>
          <w:p w14:paraId="71CA360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7587652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663FCB5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38691B3B"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81</w:t>
            </w:r>
          </w:p>
        </w:tc>
        <w:tc>
          <w:tcPr>
            <w:tcW w:w="720" w:type="dxa"/>
            <w:tcBorders>
              <w:top w:val="nil"/>
              <w:left w:val="nil"/>
              <w:bottom w:val="nil"/>
              <w:right w:val="nil"/>
            </w:tcBorders>
            <w:vAlign w:val="center"/>
          </w:tcPr>
          <w:p w14:paraId="3346709D"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80</w:t>
            </w:r>
          </w:p>
        </w:tc>
        <w:tc>
          <w:tcPr>
            <w:tcW w:w="720" w:type="dxa"/>
            <w:tcBorders>
              <w:top w:val="nil"/>
              <w:left w:val="nil"/>
              <w:bottom w:val="nil"/>
              <w:right w:val="nil"/>
            </w:tcBorders>
            <w:vAlign w:val="center"/>
          </w:tcPr>
          <w:p w14:paraId="305B0A2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nil"/>
              <w:right w:val="nil"/>
            </w:tcBorders>
            <w:vAlign w:val="center"/>
          </w:tcPr>
          <w:p w14:paraId="2FA07EB0" w14:textId="77777777" w:rsidR="00B03DA1" w:rsidRPr="00033B32" w:rsidRDefault="00B03DA1" w:rsidP="00955B23">
            <w:pPr>
              <w:widowControl w:val="0"/>
              <w:tabs>
                <w:tab w:val="decimal" w:leader="dot" w:pos="35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nil"/>
              <w:right w:val="nil"/>
            </w:tcBorders>
            <w:vAlign w:val="center"/>
          </w:tcPr>
          <w:p w14:paraId="3B28F29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tcPr>
          <w:p w14:paraId="2CEF5DBA"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p>
        </w:tc>
      </w:tr>
      <w:tr w:rsidR="00B03DA1" w:rsidRPr="00033B32" w14:paraId="76A354A2" w14:textId="77777777" w:rsidTr="00955B23">
        <w:tc>
          <w:tcPr>
            <w:tcW w:w="1630" w:type="dxa"/>
            <w:tcBorders>
              <w:top w:val="nil"/>
              <w:left w:val="nil"/>
              <w:bottom w:val="nil"/>
              <w:right w:val="nil"/>
            </w:tcBorders>
            <w:vAlign w:val="center"/>
          </w:tcPr>
          <w:p w14:paraId="665B8ECC"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9. Depression</w:t>
            </w:r>
          </w:p>
        </w:tc>
        <w:tc>
          <w:tcPr>
            <w:tcW w:w="360" w:type="dxa"/>
            <w:tcBorders>
              <w:top w:val="nil"/>
              <w:left w:val="nil"/>
              <w:bottom w:val="nil"/>
              <w:right w:val="nil"/>
            </w:tcBorders>
          </w:tcPr>
          <w:p w14:paraId="61822038"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vAlign w:val="center"/>
          </w:tcPr>
          <w:p w14:paraId="581AE4B3"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4.35</w:t>
            </w:r>
          </w:p>
        </w:tc>
        <w:tc>
          <w:tcPr>
            <w:tcW w:w="720" w:type="dxa"/>
            <w:tcBorders>
              <w:top w:val="nil"/>
              <w:left w:val="nil"/>
              <w:bottom w:val="nil"/>
              <w:right w:val="nil"/>
            </w:tcBorders>
            <w:vAlign w:val="center"/>
          </w:tcPr>
          <w:p w14:paraId="1AC4977F"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4.17</w:t>
            </w:r>
          </w:p>
        </w:tc>
        <w:tc>
          <w:tcPr>
            <w:tcW w:w="720" w:type="dxa"/>
            <w:tcBorders>
              <w:top w:val="nil"/>
              <w:left w:val="nil"/>
              <w:bottom w:val="nil"/>
              <w:right w:val="nil"/>
            </w:tcBorders>
            <w:vAlign w:val="center"/>
          </w:tcPr>
          <w:p w14:paraId="02F4AF45"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.03</w:t>
            </w:r>
          </w:p>
        </w:tc>
        <w:tc>
          <w:tcPr>
            <w:tcW w:w="720" w:type="dxa"/>
            <w:tcBorders>
              <w:top w:val="nil"/>
              <w:left w:val="nil"/>
              <w:bottom w:val="nil"/>
              <w:right w:val="nil"/>
            </w:tcBorders>
            <w:vAlign w:val="center"/>
          </w:tcPr>
          <w:p w14:paraId="7FF48C28"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-.08</w:t>
            </w:r>
          </w:p>
        </w:tc>
        <w:tc>
          <w:tcPr>
            <w:tcW w:w="720" w:type="dxa"/>
            <w:tcBorders>
              <w:top w:val="nil"/>
              <w:left w:val="nil"/>
              <w:bottom w:val="nil"/>
              <w:right w:val="nil"/>
            </w:tcBorders>
            <w:vAlign w:val="center"/>
          </w:tcPr>
          <w:p w14:paraId="63B1CD2C"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-.12</w:t>
            </w:r>
          </w:p>
        </w:tc>
        <w:tc>
          <w:tcPr>
            <w:tcW w:w="720" w:type="dxa"/>
            <w:tcBorders>
              <w:top w:val="nil"/>
              <w:left w:val="nil"/>
              <w:bottom w:val="nil"/>
              <w:right w:val="nil"/>
            </w:tcBorders>
            <w:vAlign w:val="center"/>
          </w:tcPr>
          <w:p w14:paraId="3718FE75"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-.13</w:t>
            </w:r>
          </w:p>
        </w:tc>
        <w:tc>
          <w:tcPr>
            <w:tcW w:w="720" w:type="dxa"/>
            <w:tcBorders>
              <w:top w:val="nil"/>
              <w:left w:val="nil"/>
              <w:bottom w:val="nil"/>
              <w:right w:val="nil"/>
            </w:tcBorders>
            <w:vAlign w:val="center"/>
          </w:tcPr>
          <w:p w14:paraId="54E69071"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-.11</w:t>
            </w:r>
          </w:p>
        </w:tc>
        <w:tc>
          <w:tcPr>
            <w:tcW w:w="720" w:type="dxa"/>
            <w:tcBorders>
              <w:top w:val="nil"/>
              <w:left w:val="nil"/>
              <w:bottom w:val="nil"/>
              <w:right w:val="nil"/>
            </w:tcBorders>
            <w:vAlign w:val="center"/>
          </w:tcPr>
          <w:p w14:paraId="2C4012E6"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-.28*</w:t>
            </w:r>
          </w:p>
        </w:tc>
        <w:tc>
          <w:tcPr>
            <w:tcW w:w="1660" w:type="dxa"/>
            <w:gridSpan w:val="3"/>
            <w:tcBorders>
              <w:top w:val="nil"/>
              <w:left w:val="nil"/>
              <w:bottom w:val="nil"/>
              <w:right w:val="nil"/>
            </w:tcBorders>
            <w:vAlign w:val="center"/>
          </w:tcPr>
          <w:p w14:paraId="3121BED9" w14:textId="77777777" w:rsidR="00B03DA1" w:rsidRPr="00033B32" w:rsidRDefault="00B03DA1" w:rsidP="00955B23">
            <w:pPr>
              <w:widowControl w:val="0"/>
              <w:tabs>
                <w:tab w:val="decimal" w:leader="dot" w:pos="80"/>
              </w:tabs>
              <w:autoSpaceDE w:val="0"/>
              <w:autoSpaceDN w:val="0"/>
              <w:adjustRightInd w:val="0"/>
              <w:spacing w:after="0" w:line="240" w:lineRule="auto"/>
              <w:rPr>
                <w:rFonts w:ascii="Times New Roman" w:hAnsi="Times New Roman" w:cs="Times New Roman"/>
                <w:color w:val="000000"/>
                <w:sz w:val="20"/>
                <w:szCs w:val="20"/>
              </w:rPr>
            </w:pPr>
            <w:r w:rsidRPr="00033B32">
              <w:rPr>
                <w:rFonts w:ascii="Times New Roman" w:hAnsi="Times New Roman" w:cs="Times New Roman"/>
                <w:color w:val="000000"/>
                <w:sz w:val="20"/>
                <w:szCs w:val="20"/>
              </w:rPr>
              <w:t xml:space="preserve"> -.46**      .53**</w:t>
            </w:r>
          </w:p>
        </w:tc>
      </w:tr>
      <w:tr w:rsidR="00B03DA1" w:rsidRPr="00033B32" w14:paraId="2268EA5B" w14:textId="77777777" w:rsidTr="00955B23">
        <w:tc>
          <w:tcPr>
            <w:tcW w:w="1630" w:type="dxa"/>
            <w:tcBorders>
              <w:top w:val="nil"/>
              <w:left w:val="nil"/>
              <w:bottom w:val="single" w:sz="6" w:space="0" w:color="auto"/>
              <w:right w:val="nil"/>
            </w:tcBorders>
            <w:vAlign w:val="center"/>
          </w:tcPr>
          <w:p w14:paraId="72F2C7D4" w14:textId="77777777" w:rsidR="00B03DA1" w:rsidRPr="00033B32" w:rsidRDefault="00B03DA1" w:rsidP="00955B23">
            <w:pPr>
              <w:widowControl w:val="0"/>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r w:rsidRPr="00033B32">
              <w:rPr>
                <w:rFonts w:ascii="Times New Roman" w:hAnsi="Times New Roman" w:cs="Times New Roman"/>
                <w:i/>
                <w:sz w:val="20"/>
                <w:szCs w:val="20"/>
              </w:rPr>
              <w:t>n</w:t>
            </w:r>
          </w:p>
        </w:tc>
        <w:tc>
          <w:tcPr>
            <w:tcW w:w="360" w:type="dxa"/>
            <w:tcBorders>
              <w:top w:val="nil"/>
              <w:left w:val="nil"/>
              <w:bottom w:val="single" w:sz="6" w:space="0" w:color="auto"/>
              <w:right w:val="nil"/>
            </w:tcBorders>
          </w:tcPr>
          <w:p w14:paraId="66E90F51" w14:textId="77777777" w:rsidR="00B03DA1" w:rsidRPr="00033B32" w:rsidRDefault="00B03DA1" w:rsidP="00955B23">
            <w:pPr>
              <w:widowControl w:val="0"/>
              <w:tabs>
                <w:tab w:val="decimal" w:leader="dot" w:pos="1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79</w:t>
            </w:r>
          </w:p>
        </w:tc>
        <w:tc>
          <w:tcPr>
            <w:tcW w:w="810" w:type="dxa"/>
            <w:tcBorders>
              <w:top w:val="nil"/>
              <w:left w:val="nil"/>
              <w:bottom w:val="single" w:sz="6" w:space="0" w:color="auto"/>
              <w:right w:val="nil"/>
            </w:tcBorders>
            <w:vAlign w:val="center"/>
          </w:tcPr>
          <w:p w14:paraId="15FD87A5" w14:textId="77777777" w:rsidR="00B03DA1" w:rsidRPr="00033B32" w:rsidRDefault="00B03DA1" w:rsidP="00955B23">
            <w:pPr>
              <w:widowControl w:val="0"/>
              <w:tabs>
                <w:tab w:val="decimal" w:leader="dot" w:pos="26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single" w:sz="6" w:space="0" w:color="auto"/>
              <w:right w:val="nil"/>
            </w:tcBorders>
            <w:vAlign w:val="center"/>
          </w:tcPr>
          <w:p w14:paraId="3A498A07" w14:textId="77777777" w:rsidR="00B03DA1" w:rsidRPr="00033B32" w:rsidRDefault="00B03DA1" w:rsidP="00955B23">
            <w:pPr>
              <w:widowControl w:val="0"/>
              <w:tabs>
                <w:tab w:val="decimal" w:leader="dot" w:pos="17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sz w:val="20"/>
                <w:szCs w:val="20"/>
              </w:rPr>
              <w:t xml:space="preserve"> </w:t>
            </w:r>
          </w:p>
        </w:tc>
        <w:tc>
          <w:tcPr>
            <w:tcW w:w="720" w:type="dxa"/>
            <w:tcBorders>
              <w:top w:val="nil"/>
              <w:left w:val="nil"/>
              <w:bottom w:val="single" w:sz="6" w:space="0" w:color="auto"/>
              <w:right w:val="nil"/>
            </w:tcBorders>
            <w:vAlign w:val="center"/>
          </w:tcPr>
          <w:p w14:paraId="3240F42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79</w:t>
            </w:r>
          </w:p>
        </w:tc>
        <w:tc>
          <w:tcPr>
            <w:tcW w:w="720" w:type="dxa"/>
            <w:tcBorders>
              <w:top w:val="nil"/>
              <w:left w:val="nil"/>
              <w:bottom w:val="single" w:sz="6" w:space="0" w:color="auto"/>
              <w:right w:val="nil"/>
            </w:tcBorders>
            <w:vAlign w:val="center"/>
          </w:tcPr>
          <w:p w14:paraId="00E34C32"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79</w:t>
            </w:r>
          </w:p>
        </w:tc>
        <w:tc>
          <w:tcPr>
            <w:tcW w:w="720" w:type="dxa"/>
            <w:tcBorders>
              <w:top w:val="nil"/>
              <w:left w:val="nil"/>
              <w:bottom w:val="single" w:sz="6" w:space="0" w:color="auto"/>
              <w:right w:val="nil"/>
            </w:tcBorders>
            <w:vAlign w:val="center"/>
          </w:tcPr>
          <w:p w14:paraId="2AEECD5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79</w:t>
            </w:r>
          </w:p>
        </w:tc>
        <w:tc>
          <w:tcPr>
            <w:tcW w:w="720" w:type="dxa"/>
            <w:tcBorders>
              <w:top w:val="nil"/>
              <w:left w:val="nil"/>
              <w:bottom w:val="single" w:sz="6" w:space="0" w:color="auto"/>
              <w:right w:val="nil"/>
            </w:tcBorders>
            <w:vAlign w:val="center"/>
          </w:tcPr>
          <w:p w14:paraId="26485EC5"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79</w:t>
            </w:r>
          </w:p>
        </w:tc>
        <w:tc>
          <w:tcPr>
            <w:tcW w:w="720" w:type="dxa"/>
            <w:tcBorders>
              <w:top w:val="nil"/>
              <w:left w:val="nil"/>
              <w:bottom w:val="single" w:sz="6" w:space="0" w:color="auto"/>
              <w:right w:val="nil"/>
            </w:tcBorders>
            <w:vAlign w:val="center"/>
          </w:tcPr>
          <w:p w14:paraId="41687A9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79</w:t>
            </w:r>
          </w:p>
        </w:tc>
        <w:tc>
          <w:tcPr>
            <w:tcW w:w="720" w:type="dxa"/>
            <w:tcBorders>
              <w:top w:val="nil"/>
              <w:left w:val="nil"/>
              <w:bottom w:val="single" w:sz="6" w:space="0" w:color="auto"/>
              <w:right w:val="nil"/>
            </w:tcBorders>
            <w:vAlign w:val="center"/>
          </w:tcPr>
          <w:p w14:paraId="60335B24"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78</w:t>
            </w:r>
          </w:p>
        </w:tc>
        <w:tc>
          <w:tcPr>
            <w:tcW w:w="720" w:type="dxa"/>
            <w:tcBorders>
              <w:top w:val="nil"/>
              <w:left w:val="nil"/>
              <w:bottom w:val="single" w:sz="6" w:space="0" w:color="auto"/>
              <w:right w:val="nil"/>
            </w:tcBorders>
            <w:vAlign w:val="center"/>
          </w:tcPr>
          <w:p w14:paraId="2D3C4E4B" w14:textId="77777777" w:rsidR="00B03DA1" w:rsidRPr="00033B32" w:rsidRDefault="00B03DA1" w:rsidP="00955B23">
            <w:pPr>
              <w:widowControl w:val="0"/>
              <w:tabs>
                <w:tab w:val="decimal" w:leader="dot" w:pos="35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58</w:t>
            </w:r>
          </w:p>
        </w:tc>
        <w:tc>
          <w:tcPr>
            <w:tcW w:w="720" w:type="dxa"/>
            <w:tcBorders>
              <w:top w:val="nil"/>
              <w:left w:val="nil"/>
              <w:bottom w:val="single" w:sz="6" w:space="0" w:color="auto"/>
              <w:right w:val="nil"/>
            </w:tcBorders>
            <w:vAlign w:val="center"/>
          </w:tcPr>
          <w:p w14:paraId="7D946165" w14:textId="77777777" w:rsidR="00B03DA1" w:rsidRPr="00033B32" w:rsidRDefault="00B03DA1" w:rsidP="00955B23">
            <w:pPr>
              <w:widowControl w:val="0"/>
              <w:tabs>
                <w:tab w:val="decimal" w:leader="dot" w:pos="350"/>
              </w:tabs>
              <w:autoSpaceDE w:val="0"/>
              <w:autoSpaceDN w:val="0"/>
              <w:adjustRightInd w:val="0"/>
              <w:spacing w:after="0" w:line="240" w:lineRule="auto"/>
              <w:rPr>
                <w:rFonts w:ascii="Times New Roman" w:hAnsi="Times New Roman" w:cs="Times New Roman"/>
                <w:sz w:val="20"/>
                <w:szCs w:val="20"/>
              </w:rPr>
            </w:pPr>
            <w:r w:rsidRPr="00033B32">
              <w:rPr>
                <w:rFonts w:ascii="Times New Roman" w:hAnsi="Times New Roman" w:cs="Times New Roman"/>
                <w:color w:val="000000"/>
                <w:sz w:val="20"/>
                <w:szCs w:val="20"/>
              </w:rPr>
              <w:t xml:space="preserve"> 79</w:t>
            </w:r>
          </w:p>
        </w:tc>
        <w:tc>
          <w:tcPr>
            <w:tcW w:w="220" w:type="dxa"/>
            <w:tcBorders>
              <w:top w:val="nil"/>
              <w:left w:val="nil"/>
              <w:bottom w:val="single" w:sz="6" w:space="0" w:color="auto"/>
              <w:right w:val="nil"/>
            </w:tcBorders>
          </w:tcPr>
          <w:p w14:paraId="40694AD7" w14:textId="77777777" w:rsidR="00B03DA1" w:rsidRPr="00033B32" w:rsidRDefault="00B03DA1" w:rsidP="00955B23">
            <w:pPr>
              <w:widowControl w:val="0"/>
              <w:tabs>
                <w:tab w:val="decimal" w:leader="dot" w:pos="428"/>
              </w:tabs>
              <w:autoSpaceDE w:val="0"/>
              <w:autoSpaceDN w:val="0"/>
              <w:adjustRightInd w:val="0"/>
              <w:spacing w:after="0" w:line="240" w:lineRule="auto"/>
              <w:rPr>
                <w:rFonts w:ascii="Times New Roman" w:hAnsi="Times New Roman" w:cs="Times New Roman"/>
                <w:color w:val="000000"/>
                <w:sz w:val="20"/>
                <w:szCs w:val="20"/>
              </w:rPr>
            </w:pPr>
          </w:p>
        </w:tc>
      </w:tr>
    </w:tbl>
    <w:p w14:paraId="2DF36D24" w14:textId="77777777" w:rsidR="00B03DA1" w:rsidRPr="00033B32" w:rsidRDefault="00B03DA1" w:rsidP="00B03DA1">
      <w:pPr>
        <w:widowControl w:val="0"/>
        <w:autoSpaceDE w:val="0"/>
        <w:autoSpaceDN w:val="0"/>
        <w:adjustRightInd w:val="0"/>
        <w:spacing w:before="120" w:after="0" w:line="240" w:lineRule="auto"/>
        <w:rPr>
          <w:rFonts w:ascii="Times New Roman" w:hAnsi="Times New Roman" w:cs="Times New Roman"/>
          <w:sz w:val="24"/>
          <w:szCs w:val="24"/>
        </w:rPr>
      </w:pPr>
      <w:r w:rsidRPr="00033B32">
        <w:rPr>
          <w:rFonts w:ascii="Times New Roman" w:hAnsi="Times New Roman" w:cs="Times New Roman"/>
          <w:i/>
          <w:iCs/>
          <w:sz w:val="24"/>
          <w:szCs w:val="24"/>
        </w:rPr>
        <w:t>Note.</w:t>
      </w:r>
      <w:r w:rsidRPr="00033B32">
        <w:rPr>
          <w:rFonts w:ascii="Times New Roman" w:hAnsi="Times New Roman" w:cs="Times New Roman"/>
          <w:sz w:val="24"/>
          <w:szCs w:val="24"/>
        </w:rPr>
        <w:t xml:space="preserve"> * indicates </w:t>
      </w:r>
      <w:r w:rsidRPr="00033B32">
        <w:rPr>
          <w:rFonts w:ascii="Times New Roman" w:hAnsi="Times New Roman" w:cs="Times New Roman"/>
          <w:i/>
          <w:iCs/>
          <w:sz w:val="24"/>
          <w:szCs w:val="24"/>
        </w:rPr>
        <w:t>p</w:t>
      </w:r>
      <w:r w:rsidRPr="00033B32">
        <w:rPr>
          <w:rFonts w:ascii="Times New Roman" w:hAnsi="Times New Roman" w:cs="Times New Roman"/>
          <w:sz w:val="24"/>
          <w:szCs w:val="24"/>
        </w:rPr>
        <w:t xml:space="preserve"> &lt; .05; ** indicates </w:t>
      </w:r>
      <w:r w:rsidRPr="00033B32">
        <w:rPr>
          <w:rFonts w:ascii="Times New Roman" w:hAnsi="Times New Roman" w:cs="Times New Roman"/>
          <w:i/>
          <w:iCs/>
          <w:sz w:val="24"/>
          <w:szCs w:val="24"/>
        </w:rPr>
        <w:t>p</w:t>
      </w:r>
      <w:r w:rsidRPr="00033B32">
        <w:rPr>
          <w:rFonts w:ascii="Times New Roman" w:hAnsi="Times New Roman" w:cs="Times New Roman"/>
          <w:sz w:val="24"/>
          <w:szCs w:val="24"/>
        </w:rPr>
        <w:t xml:space="preserve"> &lt; .01. </w:t>
      </w:r>
      <w:r w:rsidRPr="00033B32">
        <w:rPr>
          <w:rFonts w:ascii="Times New Roman" w:hAnsi="Times New Roman" w:cs="Times New Roman"/>
          <w:i/>
          <w:sz w:val="24"/>
          <w:szCs w:val="24"/>
        </w:rPr>
        <w:t>N</w:t>
      </w:r>
      <w:r w:rsidRPr="00033B32">
        <w:rPr>
          <w:rFonts w:ascii="Times New Roman" w:hAnsi="Times New Roman" w:cs="Times New Roman"/>
          <w:sz w:val="24"/>
          <w:szCs w:val="24"/>
        </w:rPr>
        <w:t>,</w:t>
      </w:r>
      <w:r w:rsidRPr="00033B32">
        <w:rPr>
          <w:rFonts w:ascii="Times New Roman" w:hAnsi="Times New Roman" w:cs="Times New Roman"/>
          <w:i/>
          <w:sz w:val="24"/>
          <w:szCs w:val="24"/>
        </w:rPr>
        <w:t xml:space="preserve"> </w:t>
      </w:r>
      <w:r w:rsidRPr="00033B32">
        <w:rPr>
          <w:rFonts w:ascii="Times New Roman" w:hAnsi="Times New Roman" w:cs="Times New Roman"/>
          <w:i/>
          <w:iCs/>
          <w:sz w:val="24"/>
          <w:szCs w:val="24"/>
        </w:rPr>
        <w:t>M</w:t>
      </w:r>
      <w:r w:rsidRPr="00033B32">
        <w:rPr>
          <w:rFonts w:ascii="Times New Roman" w:hAnsi="Times New Roman" w:cs="Times New Roman"/>
          <w:iCs/>
          <w:sz w:val="24"/>
          <w:szCs w:val="24"/>
        </w:rPr>
        <w:t>,</w:t>
      </w:r>
      <w:r w:rsidRPr="00033B32">
        <w:rPr>
          <w:rFonts w:ascii="Times New Roman" w:hAnsi="Times New Roman" w:cs="Times New Roman"/>
          <w:sz w:val="24"/>
          <w:szCs w:val="24"/>
        </w:rPr>
        <w:t xml:space="preserve"> and </w:t>
      </w:r>
      <w:r w:rsidRPr="00033B32">
        <w:rPr>
          <w:rFonts w:ascii="Times New Roman" w:hAnsi="Times New Roman" w:cs="Times New Roman"/>
          <w:i/>
          <w:iCs/>
          <w:sz w:val="24"/>
          <w:szCs w:val="24"/>
        </w:rPr>
        <w:t>SD</w:t>
      </w:r>
      <w:r w:rsidRPr="00033B32">
        <w:rPr>
          <w:rFonts w:ascii="Times New Roman" w:hAnsi="Times New Roman" w:cs="Times New Roman"/>
          <w:sz w:val="24"/>
          <w:szCs w:val="24"/>
        </w:rPr>
        <w:t xml:space="preserve"> are used to represent sub-sample size, mean, and standard deviation, respectively.</w:t>
      </w:r>
    </w:p>
    <w:p w14:paraId="158011EF" w14:textId="77777777" w:rsidR="006725D6" w:rsidRPr="00033B32" w:rsidRDefault="006725D6" w:rsidP="00033B32">
      <w:pPr>
        <w:spacing w:before="240" w:after="0" w:line="480" w:lineRule="auto"/>
        <w:ind w:firstLine="720"/>
        <w:jc w:val="both"/>
        <w:rPr>
          <w:rFonts w:ascii="Times New Roman" w:hAnsi="Times New Roman" w:cs="Times New Roman"/>
          <w:sz w:val="24"/>
          <w:szCs w:val="24"/>
        </w:rPr>
      </w:pPr>
      <w:r w:rsidRPr="00033B32">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FDD20F1" wp14:editId="714597D6">
                <wp:simplePos x="0" y="0"/>
                <wp:positionH relativeFrom="column">
                  <wp:posOffset>333375</wp:posOffset>
                </wp:positionH>
                <wp:positionV relativeFrom="paragraph">
                  <wp:posOffset>5343696</wp:posOffset>
                </wp:positionV>
                <wp:extent cx="5227032" cy="639274"/>
                <wp:effectExtent l="0" t="0" r="0" b="5080"/>
                <wp:wrapTopAndBottom/>
                <wp:docPr id="1"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032" cy="639274"/>
                        </a:xfrm>
                        <a:prstGeom prst="rect">
                          <a:avLst/>
                        </a:prstGeom>
                        <a:noFill/>
                        <a:ln>
                          <a:noFill/>
                        </a:ln>
                        <a:effectLst/>
                        <a:extLst/>
                      </wps:spPr>
                      <wps:txbx>
                        <w:txbxContent>
                          <w:p w14:paraId="5573BB37" w14:textId="77777777" w:rsidR="006725D6" w:rsidRPr="0013374D" w:rsidRDefault="006725D6" w:rsidP="006725D6">
                            <w:pPr>
                              <w:pStyle w:val="NormalWeb"/>
                              <w:spacing w:before="132" w:beforeAutospacing="0" w:after="0" w:afterAutospacing="0"/>
                              <w:jc w:val="both"/>
                              <w:rPr>
                                <w:sz w:val="16"/>
                                <w:szCs w:val="16"/>
                              </w:rPr>
                            </w:pPr>
                          </w:p>
                        </w:txbxContent>
                      </wps:txbx>
                      <wps:bodyPr wrap="square">
                        <a:spAutoFit/>
                      </wps:bodyPr>
                    </wps:wsp>
                  </a:graphicData>
                </a:graphic>
              </wp:anchor>
            </w:drawing>
          </mc:Choice>
          <mc:Fallback>
            <w:pict>
              <v:rect id="Rectangle 390" o:spid="_x0000_s1026" style="position:absolute;left:0;text-align:left;margin-left:26.25pt;margin-top:420.75pt;width:411.6pt;height:50.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ywgEAAGsDAAAOAAAAZHJzL2Uyb0RvYy54bWysU02P0zAQvSPxHyzfadIUdtmo6WrFqlwW&#10;WLHwA6aO01jEHuNxm/TfM3Y/loUb4mLZ45nn996Ml7eTHcReBzLoGjmflVJop7A1btvI79/Wb95L&#10;QRFcCwM63ciDJnm7ev1qOfpaV9jj0OogGMRRPfpG9jH6uihI9doCzdBrx5cdBguRj2FbtAFGRrdD&#10;UZXlVTFiaH1ApYk4en+8lKuM33VaxS9dRzqKoZHMLeY15HWT1mK1hHobwPdGnWjAP7CwYBw/eoG6&#10;hwhiF8xfUNaogIRdnCm0BXadUTprYDXz8g81Tz14nbWwOeQvNtH/g1Wf949BmJZ7J4UDyy36yqaB&#10;2w5aLG6yQaOnmvOe/GNIEsk/oPpBwuGHnvP0XQg49hpapjVPhhYvCtKBuFRsxk/YMj7sImavpi7Y&#10;BMguiCm35HBpiZ6iUBx8V1XX5aKSQvHd1eKmun6bn4D6XO0DxY8arUibRgZmn9Fh/0AxsYH6nJIe&#10;c7g2w5DbPrgXAU48RnSem2M11MzkBHRWkoaL6jhtJoZJ2w22BxY48hg1kn7uIKSuJafuWOvaZBrP&#10;iSeHuKOZ3Wn60sj8fs5Zz39k9QsAAP//AwBQSwMEFAAGAAgAAAAhAJLuxmfgAAAACgEAAA8AAABk&#10;cnMvZG93bnJldi54bWxMj8FOg0AQhu8mvsNmTLwYu5RAocjQmKpJ25vYB1hgBSw7S9hti2/veNLb&#10;TObLP9+fb2YziIueXG8JYbkIQGiqbdNTi3D8eHtMQTivqFGDJY3wrR1situbXGWNvdK7vpS+FRxC&#10;LlMInfdjJqWrO22UW9hRE98+7WSU53VqZTOpK4ebQYZBsJJG9cQfOjXqbafrU3k2CPtDdDhud/Lr&#10;tO5fHnZJGchq9Yp4fzc/P4HwevZ/MPzqszoU7FTZMzVODAhxGDOJkEZLHhhIkzgBUSGsozAEWeTy&#10;f4XiBwAA//8DAFBLAQItABQABgAIAAAAIQC2gziS/gAAAOEBAAATAAAAAAAAAAAAAAAAAAAAAABb&#10;Q29udGVudF9UeXBlc10ueG1sUEsBAi0AFAAGAAgAAAAhADj9If/WAAAAlAEAAAsAAAAAAAAAAAAA&#10;AAAALwEAAF9yZWxzLy5yZWxzUEsBAi0AFAAGAAgAAAAhAPFT/XLCAQAAawMAAA4AAAAAAAAAAAAA&#10;AAAALgIAAGRycy9lMm9Eb2MueG1sUEsBAi0AFAAGAAgAAAAhAJLuxmfgAAAACgEAAA8AAAAAAAAA&#10;AAAAAAAAHAQAAGRycy9kb3ducmV2LnhtbFBLBQYAAAAABAAEAPMAAAApBQAAAAA=&#10;" filled="f" stroked="f">
                <v:textbox style="mso-fit-shape-to-text:t">
                  <w:txbxContent>
                    <w:p w14:paraId="5573BB37" w14:textId="77777777" w:rsidR="006725D6" w:rsidRPr="0013374D" w:rsidRDefault="006725D6" w:rsidP="006725D6">
                      <w:pPr>
                        <w:pStyle w:val="NormalWeb"/>
                        <w:spacing w:before="132" w:beforeAutospacing="0" w:after="0" w:afterAutospacing="0"/>
                        <w:jc w:val="both"/>
                        <w:rPr>
                          <w:sz w:val="16"/>
                          <w:szCs w:val="16"/>
                        </w:rPr>
                      </w:pPr>
                    </w:p>
                  </w:txbxContent>
                </v:textbox>
                <w10:wrap type="topAndBottom"/>
              </v:rect>
            </w:pict>
          </mc:Fallback>
        </mc:AlternateContent>
      </w:r>
      <w:r w:rsidRPr="00033B32">
        <w:rPr>
          <w:rFonts w:ascii="Times New Roman" w:hAnsi="Times New Roman" w:cs="Times New Roman"/>
          <w:sz w:val="24"/>
          <w:szCs w:val="24"/>
        </w:rPr>
        <w:t xml:space="preserve">To check for sex differences in the variables of interest, independent sample </w:t>
      </w:r>
      <w:r w:rsidRPr="00033B32">
        <w:rPr>
          <w:rFonts w:ascii="Times New Roman" w:hAnsi="Times New Roman" w:cs="Times New Roman"/>
          <w:i/>
          <w:sz w:val="24"/>
          <w:szCs w:val="24"/>
        </w:rPr>
        <w:t>t</w:t>
      </w:r>
      <w:r w:rsidRPr="00033B32">
        <w:rPr>
          <w:rFonts w:ascii="Times New Roman" w:hAnsi="Times New Roman" w:cs="Times New Roman"/>
          <w:sz w:val="24"/>
          <w:szCs w:val="24"/>
        </w:rPr>
        <w:t xml:space="preserve"> tests were performed. There were no significant differences between females and males for age, scaled PFC volumes, reappraisal, positive affectivity, or anxiety (</w:t>
      </w:r>
      <w:proofErr w:type="spellStart"/>
      <w:r w:rsidRPr="00033B32">
        <w:rPr>
          <w:rFonts w:ascii="Times New Roman" w:hAnsi="Times New Roman" w:cs="Times New Roman"/>
          <w:i/>
          <w:sz w:val="24"/>
          <w:szCs w:val="24"/>
        </w:rPr>
        <w:t>p</w:t>
      </w:r>
      <w:r w:rsidRPr="00033B32">
        <w:rPr>
          <w:rFonts w:ascii="Times New Roman" w:hAnsi="Times New Roman" w:cs="Times New Roman"/>
          <w:sz w:val="24"/>
          <w:szCs w:val="24"/>
        </w:rPr>
        <w:t>s</w:t>
      </w:r>
      <w:proofErr w:type="spellEnd"/>
      <w:r w:rsidRPr="00033B32">
        <w:rPr>
          <w:rFonts w:ascii="Times New Roman" w:hAnsi="Times New Roman" w:cs="Times New Roman"/>
          <w:sz w:val="24"/>
          <w:szCs w:val="24"/>
        </w:rPr>
        <w:t xml:space="preserve"> &gt; .406). Results showed that females had greater trait optimism (</w:t>
      </w:r>
      <w:r w:rsidRPr="00033B32">
        <w:rPr>
          <w:rFonts w:ascii="Times New Roman" w:hAnsi="Times New Roman" w:cs="Times New Roman"/>
          <w:i/>
          <w:sz w:val="24"/>
          <w:szCs w:val="24"/>
        </w:rPr>
        <w:t>M</w:t>
      </w:r>
      <w:r w:rsidRPr="00033B32">
        <w:rPr>
          <w:rFonts w:ascii="Times New Roman" w:hAnsi="Times New Roman" w:cs="Times New Roman"/>
          <w:sz w:val="24"/>
          <w:szCs w:val="24"/>
        </w:rPr>
        <w:t xml:space="preserve"> = 17.14, </w:t>
      </w:r>
      <w:r w:rsidRPr="00033B32">
        <w:rPr>
          <w:rFonts w:ascii="Times New Roman" w:hAnsi="Times New Roman" w:cs="Times New Roman"/>
          <w:i/>
          <w:sz w:val="24"/>
          <w:szCs w:val="24"/>
        </w:rPr>
        <w:t>SD</w:t>
      </w:r>
      <w:r w:rsidRPr="00033B32">
        <w:rPr>
          <w:rFonts w:ascii="Times New Roman" w:hAnsi="Times New Roman" w:cs="Times New Roman"/>
          <w:sz w:val="24"/>
          <w:szCs w:val="24"/>
        </w:rPr>
        <w:t xml:space="preserve"> = 3.39, </w:t>
      </w:r>
      <w:r w:rsidRPr="00033B32">
        <w:rPr>
          <w:rFonts w:ascii="Times New Roman" w:hAnsi="Times New Roman" w:cs="Times New Roman"/>
          <w:i/>
          <w:sz w:val="24"/>
          <w:szCs w:val="24"/>
        </w:rPr>
        <w:t>n</w:t>
      </w:r>
      <w:r w:rsidRPr="00033B32">
        <w:rPr>
          <w:rFonts w:ascii="Times New Roman" w:hAnsi="Times New Roman" w:cs="Times New Roman"/>
          <w:sz w:val="24"/>
          <w:szCs w:val="24"/>
        </w:rPr>
        <w:t xml:space="preserve"> = 36) compared to males (</w:t>
      </w:r>
      <w:r w:rsidRPr="00033B32">
        <w:rPr>
          <w:rFonts w:ascii="Times New Roman" w:hAnsi="Times New Roman" w:cs="Times New Roman"/>
          <w:i/>
          <w:sz w:val="24"/>
          <w:szCs w:val="24"/>
        </w:rPr>
        <w:t>M</w:t>
      </w:r>
      <w:r w:rsidRPr="00033B32">
        <w:rPr>
          <w:rFonts w:ascii="Times New Roman" w:hAnsi="Times New Roman" w:cs="Times New Roman"/>
          <w:sz w:val="24"/>
          <w:szCs w:val="24"/>
        </w:rPr>
        <w:t xml:space="preserve"> = 14.91, </w:t>
      </w:r>
      <w:r w:rsidRPr="00033B32">
        <w:rPr>
          <w:rFonts w:ascii="Times New Roman" w:hAnsi="Times New Roman" w:cs="Times New Roman"/>
          <w:i/>
          <w:sz w:val="24"/>
          <w:szCs w:val="24"/>
        </w:rPr>
        <w:t>SD</w:t>
      </w:r>
      <w:r w:rsidRPr="00033B32">
        <w:rPr>
          <w:rFonts w:ascii="Times New Roman" w:hAnsi="Times New Roman" w:cs="Times New Roman"/>
          <w:sz w:val="24"/>
          <w:szCs w:val="24"/>
        </w:rPr>
        <w:t xml:space="preserve"> = 4.39, </w:t>
      </w:r>
      <w:r w:rsidRPr="00033B32">
        <w:rPr>
          <w:rFonts w:ascii="Times New Roman" w:hAnsi="Times New Roman" w:cs="Times New Roman"/>
          <w:i/>
          <w:sz w:val="24"/>
          <w:szCs w:val="24"/>
        </w:rPr>
        <w:t>n</w:t>
      </w:r>
      <w:r w:rsidRPr="00033B32">
        <w:rPr>
          <w:rFonts w:ascii="Times New Roman" w:hAnsi="Times New Roman" w:cs="Times New Roman"/>
          <w:sz w:val="24"/>
          <w:szCs w:val="24"/>
        </w:rPr>
        <w:t xml:space="preserve"> = 22; </w:t>
      </w:r>
      <w:proofErr w:type="gramStart"/>
      <w:r w:rsidRPr="00033B32">
        <w:rPr>
          <w:rFonts w:ascii="Times New Roman" w:hAnsi="Times New Roman" w:cs="Times New Roman"/>
          <w:i/>
          <w:sz w:val="24"/>
          <w:szCs w:val="24"/>
        </w:rPr>
        <w:t>t</w:t>
      </w:r>
      <w:r w:rsidRPr="00033B32">
        <w:rPr>
          <w:rFonts w:ascii="Times New Roman" w:hAnsi="Times New Roman" w:cs="Times New Roman"/>
          <w:sz w:val="24"/>
          <w:szCs w:val="24"/>
        </w:rPr>
        <w:t>[</w:t>
      </w:r>
      <w:proofErr w:type="gramEnd"/>
      <w:r w:rsidRPr="00033B32">
        <w:rPr>
          <w:rFonts w:ascii="Times New Roman" w:hAnsi="Times New Roman" w:cs="Times New Roman"/>
          <w:sz w:val="24"/>
          <w:szCs w:val="24"/>
        </w:rPr>
        <w:t xml:space="preserve">36.24] = 2.04, </w:t>
      </w:r>
      <w:r w:rsidRPr="00033B32">
        <w:rPr>
          <w:rFonts w:ascii="Times New Roman" w:hAnsi="Times New Roman" w:cs="Times New Roman"/>
          <w:i/>
          <w:sz w:val="24"/>
          <w:szCs w:val="24"/>
        </w:rPr>
        <w:t>p</w:t>
      </w:r>
      <w:r w:rsidRPr="00033B32">
        <w:rPr>
          <w:rFonts w:ascii="Times New Roman" w:hAnsi="Times New Roman" w:cs="Times New Roman"/>
          <w:sz w:val="24"/>
          <w:szCs w:val="24"/>
        </w:rPr>
        <w:t xml:space="preserve"> = .049), and lower depression (</w:t>
      </w:r>
      <w:r w:rsidRPr="00033B32">
        <w:rPr>
          <w:rFonts w:ascii="Times New Roman" w:hAnsi="Times New Roman" w:cs="Times New Roman"/>
          <w:i/>
          <w:sz w:val="24"/>
          <w:szCs w:val="24"/>
        </w:rPr>
        <w:t>M</w:t>
      </w:r>
      <w:r w:rsidRPr="00033B32">
        <w:rPr>
          <w:rFonts w:ascii="Times New Roman" w:hAnsi="Times New Roman" w:cs="Times New Roman"/>
          <w:sz w:val="24"/>
          <w:szCs w:val="24"/>
        </w:rPr>
        <w:t xml:space="preserve"> = 3.38, </w:t>
      </w:r>
      <w:r w:rsidRPr="00033B32">
        <w:rPr>
          <w:rFonts w:ascii="Times New Roman" w:hAnsi="Times New Roman" w:cs="Times New Roman"/>
          <w:i/>
          <w:sz w:val="24"/>
          <w:szCs w:val="24"/>
        </w:rPr>
        <w:t>SD</w:t>
      </w:r>
      <w:r w:rsidRPr="00033B32">
        <w:rPr>
          <w:rFonts w:ascii="Times New Roman" w:hAnsi="Times New Roman" w:cs="Times New Roman"/>
          <w:sz w:val="24"/>
          <w:szCs w:val="24"/>
        </w:rPr>
        <w:t xml:space="preserve"> = 3.48, </w:t>
      </w:r>
      <w:r w:rsidRPr="00033B32">
        <w:rPr>
          <w:rFonts w:ascii="Times New Roman" w:hAnsi="Times New Roman" w:cs="Times New Roman"/>
          <w:i/>
          <w:sz w:val="24"/>
          <w:szCs w:val="24"/>
        </w:rPr>
        <w:t>n</w:t>
      </w:r>
      <w:r w:rsidRPr="00033B32">
        <w:rPr>
          <w:rFonts w:ascii="Times New Roman" w:hAnsi="Times New Roman" w:cs="Times New Roman"/>
          <w:sz w:val="24"/>
          <w:szCs w:val="24"/>
        </w:rPr>
        <w:t xml:space="preserve"> = 45) compared to males (</w:t>
      </w:r>
      <w:r w:rsidRPr="00033B32">
        <w:rPr>
          <w:rFonts w:ascii="Times New Roman" w:hAnsi="Times New Roman" w:cs="Times New Roman"/>
          <w:i/>
          <w:sz w:val="24"/>
          <w:szCs w:val="24"/>
        </w:rPr>
        <w:t>M</w:t>
      </w:r>
      <w:r w:rsidRPr="00033B32">
        <w:rPr>
          <w:rFonts w:ascii="Times New Roman" w:hAnsi="Times New Roman" w:cs="Times New Roman"/>
          <w:sz w:val="24"/>
          <w:szCs w:val="24"/>
        </w:rPr>
        <w:t xml:space="preserve"> = 5.65, </w:t>
      </w:r>
      <w:r w:rsidRPr="00033B32">
        <w:rPr>
          <w:rFonts w:ascii="Times New Roman" w:hAnsi="Times New Roman" w:cs="Times New Roman"/>
          <w:i/>
          <w:sz w:val="24"/>
          <w:szCs w:val="24"/>
        </w:rPr>
        <w:t>SD</w:t>
      </w:r>
      <w:r w:rsidRPr="00033B32">
        <w:rPr>
          <w:rFonts w:ascii="Times New Roman" w:hAnsi="Times New Roman" w:cs="Times New Roman"/>
          <w:sz w:val="24"/>
          <w:szCs w:val="24"/>
        </w:rPr>
        <w:t xml:space="preserve"> = 4.68, </w:t>
      </w:r>
      <w:r w:rsidRPr="00033B32">
        <w:rPr>
          <w:rFonts w:ascii="Times New Roman" w:hAnsi="Times New Roman" w:cs="Times New Roman"/>
          <w:i/>
          <w:sz w:val="24"/>
          <w:szCs w:val="24"/>
        </w:rPr>
        <w:t>n</w:t>
      </w:r>
      <w:r w:rsidRPr="00033B32">
        <w:rPr>
          <w:rFonts w:ascii="Times New Roman" w:hAnsi="Times New Roman" w:cs="Times New Roman"/>
          <w:sz w:val="24"/>
          <w:szCs w:val="24"/>
        </w:rPr>
        <w:t xml:space="preserve"> = 34; </w:t>
      </w:r>
      <w:r w:rsidRPr="00033B32">
        <w:rPr>
          <w:rFonts w:ascii="Times New Roman" w:hAnsi="Times New Roman" w:cs="Times New Roman"/>
          <w:i/>
          <w:sz w:val="24"/>
          <w:szCs w:val="24"/>
        </w:rPr>
        <w:t>t</w:t>
      </w:r>
      <w:r w:rsidRPr="00033B32">
        <w:rPr>
          <w:rFonts w:ascii="Times New Roman" w:hAnsi="Times New Roman" w:cs="Times New Roman"/>
          <w:sz w:val="24"/>
          <w:szCs w:val="24"/>
        </w:rPr>
        <w:t xml:space="preserve">[58.62] = -2.37, </w:t>
      </w:r>
      <w:r w:rsidRPr="00033B32">
        <w:rPr>
          <w:rFonts w:ascii="Times New Roman" w:hAnsi="Times New Roman" w:cs="Times New Roman"/>
          <w:i/>
          <w:sz w:val="24"/>
          <w:szCs w:val="24"/>
        </w:rPr>
        <w:t>p</w:t>
      </w:r>
      <w:r w:rsidRPr="00033B32">
        <w:rPr>
          <w:rFonts w:ascii="Times New Roman" w:hAnsi="Times New Roman" w:cs="Times New Roman"/>
          <w:sz w:val="24"/>
          <w:szCs w:val="24"/>
        </w:rPr>
        <w:t xml:space="preserve"> = .021). To control for the possible influences of sex and age on the variables of interest, these variables were included within the following path model analyses as variables of no interest.</w:t>
      </w:r>
    </w:p>
    <w:p w14:paraId="407576A6" w14:textId="42493909" w:rsidR="00B226C5" w:rsidRPr="00033B32" w:rsidRDefault="00C77CD8" w:rsidP="00D84ADD">
      <w:pPr>
        <w:spacing w:after="0" w:line="480" w:lineRule="auto"/>
        <w:ind w:firstLine="720"/>
        <w:jc w:val="both"/>
        <w:rPr>
          <w:rFonts w:ascii="Times New Roman" w:hAnsi="Times New Roman" w:cs="Times New Roman"/>
          <w:color w:val="0000FF"/>
          <w:sz w:val="24"/>
          <w:szCs w:val="24"/>
        </w:rPr>
      </w:pPr>
      <w:r w:rsidRPr="00033B32">
        <w:rPr>
          <w:rFonts w:ascii="Times New Roman" w:hAnsi="Times New Roman" w:cs="Times New Roman"/>
          <w:color w:val="0000FF"/>
          <w:sz w:val="24"/>
          <w:szCs w:val="24"/>
        </w:rPr>
        <w:t>Within the overall model, the comparison regions fit into common latent variables, but they did not appear to predict resilience or indirectly predict anxiety symptoms as well as the featured model. Specifically, when testing the regions selected based on nearby proximity, the overall model had reasonable fit</w:t>
      </w:r>
      <w:r w:rsidR="004D0E0D" w:rsidRPr="00033B32">
        <w:rPr>
          <w:rFonts w:ascii="Times New Roman" w:hAnsi="Times New Roman" w:cs="Times New Roman"/>
          <w:color w:val="0000FF"/>
          <w:sz w:val="24"/>
          <w:szCs w:val="24"/>
        </w:rPr>
        <w:t>,</w:t>
      </w:r>
      <w:r w:rsidRPr="00033B32">
        <w:rPr>
          <w:rFonts w:ascii="Times New Roman" w:hAnsi="Times New Roman" w:cs="Times New Roman"/>
          <w:color w:val="0000FF"/>
          <w:sz w:val="24"/>
          <w:szCs w:val="24"/>
        </w:rPr>
        <w:t xml:space="preserve">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 xml:space="preserve">(22) = 30.04, </w:t>
      </w:r>
      <w:r w:rsidRPr="00033B32">
        <w:rPr>
          <w:rFonts w:ascii="Times New Roman" w:hAnsi="Times New Roman" w:cs="Times New Roman"/>
          <w:i/>
          <w:color w:val="0000FF"/>
          <w:sz w:val="24"/>
          <w:szCs w:val="24"/>
        </w:rPr>
        <w:t>ns</w:t>
      </w:r>
      <w:r w:rsidRPr="00033B32">
        <w:rPr>
          <w:rFonts w:ascii="Times New Roman" w:hAnsi="Times New Roman" w:cs="Times New Roman"/>
          <w:color w:val="0000FF"/>
          <w:sz w:val="24"/>
          <w:szCs w:val="24"/>
        </w:rPr>
        <w:t>,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spellStart"/>
      <w:r w:rsidRPr="00033B32">
        <w:rPr>
          <w:rFonts w:ascii="Times New Roman" w:hAnsi="Times New Roman" w:cs="Times New Roman"/>
          <w:i/>
          <w:iCs/>
          <w:color w:val="0000FF"/>
          <w:sz w:val="24"/>
          <w:szCs w:val="24"/>
        </w:rPr>
        <w:t>df</w:t>
      </w:r>
      <w:proofErr w:type="spellEnd"/>
      <w:r w:rsidRPr="00033B32">
        <w:rPr>
          <w:rFonts w:ascii="Times New Roman" w:hAnsi="Times New Roman" w:cs="Times New Roman"/>
          <w:i/>
          <w:iCs/>
          <w:color w:val="0000FF"/>
          <w:sz w:val="24"/>
          <w:szCs w:val="24"/>
        </w:rPr>
        <w:t xml:space="preserve"> </w:t>
      </w:r>
      <w:r w:rsidRPr="00033B32">
        <w:rPr>
          <w:rFonts w:ascii="Times New Roman" w:hAnsi="Times New Roman" w:cs="Times New Roman"/>
          <w:iCs/>
          <w:color w:val="0000FF"/>
          <w:sz w:val="24"/>
          <w:szCs w:val="24"/>
        </w:rPr>
        <w:t>= 1.37</w:t>
      </w:r>
      <w:r w:rsidRPr="00033B32">
        <w:rPr>
          <w:rFonts w:ascii="Times New Roman" w:hAnsi="Times New Roman" w:cs="Times New Roman"/>
          <w:color w:val="0000FF"/>
          <w:sz w:val="24"/>
          <w:szCs w:val="24"/>
        </w:rPr>
        <w:t xml:space="preserve">, CFI = .94, RMSEA = .07, but the mediation did not show a significant indirect association between control and anxiety (a = .33,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.062; b = -.66,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.005; c = -.10,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.411; c’ = -.32,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.008; ab = -.22,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.06). Similarly, when testing the regions selected based on similar roles, the overall model had good fit</w:t>
      </w:r>
      <w:r w:rsidR="004D0E0D" w:rsidRPr="00033B32">
        <w:rPr>
          <w:rFonts w:ascii="Times New Roman" w:hAnsi="Times New Roman" w:cs="Times New Roman"/>
          <w:color w:val="0000FF"/>
          <w:sz w:val="24"/>
          <w:szCs w:val="24"/>
        </w:rPr>
        <w:t>,</w:t>
      </w:r>
      <w:r w:rsidRPr="00033B32">
        <w:rPr>
          <w:rFonts w:ascii="Times New Roman" w:hAnsi="Times New Roman" w:cs="Times New Roman"/>
          <w:color w:val="0000FF"/>
          <w:sz w:val="24"/>
          <w:szCs w:val="24"/>
        </w:rPr>
        <w:t xml:space="preserve">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 xml:space="preserve">(22) = 18.66, </w:t>
      </w:r>
      <w:r w:rsidRPr="00033B32">
        <w:rPr>
          <w:rFonts w:ascii="Times New Roman" w:hAnsi="Times New Roman" w:cs="Times New Roman"/>
          <w:i/>
          <w:color w:val="0000FF"/>
          <w:sz w:val="24"/>
          <w:szCs w:val="24"/>
        </w:rPr>
        <w:t>ns</w:t>
      </w:r>
      <w:r w:rsidRPr="00033B32">
        <w:rPr>
          <w:rFonts w:ascii="Times New Roman" w:hAnsi="Times New Roman" w:cs="Times New Roman"/>
          <w:color w:val="0000FF"/>
          <w:sz w:val="24"/>
          <w:szCs w:val="24"/>
        </w:rPr>
        <w:t>,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spellStart"/>
      <w:r w:rsidRPr="00033B32">
        <w:rPr>
          <w:rFonts w:ascii="Times New Roman" w:hAnsi="Times New Roman" w:cs="Times New Roman"/>
          <w:i/>
          <w:iCs/>
          <w:color w:val="0000FF"/>
          <w:sz w:val="24"/>
          <w:szCs w:val="24"/>
        </w:rPr>
        <w:t>df</w:t>
      </w:r>
      <w:proofErr w:type="spellEnd"/>
      <w:r w:rsidRPr="00033B32">
        <w:rPr>
          <w:rFonts w:ascii="Times New Roman" w:hAnsi="Times New Roman" w:cs="Times New Roman"/>
          <w:i/>
          <w:iCs/>
          <w:color w:val="0000FF"/>
          <w:sz w:val="24"/>
          <w:szCs w:val="24"/>
        </w:rPr>
        <w:t xml:space="preserve"> </w:t>
      </w:r>
      <w:r w:rsidRPr="00033B32">
        <w:rPr>
          <w:rFonts w:ascii="Times New Roman" w:hAnsi="Times New Roman" w:cs="Times New Roman"/>
          <w:iCs/>
          <w:color w:val="0000FF"/>
          <w:sz w:val="24"/>
          <w:szCs w:val="24"/>
        </w:rPr>
        <w:t>= .85</w:t>
      </w:r>
      <w:r w:rsidRPr="00033B32">
        <w:rPr>
          <w:rFonts w:ascii="Times New Roman" w:hAnsi="Times New Roman" w:cs="Times New Roman"/>
          <w:color w:val="0000FF"/>
          <w:sz w:val="24"/>
          <w:szCs w:val="24"/>
        </w:rPr>
        <w:t xml:space="preserve">, CFI = 1.00, RMSEA = .00, but the latent variable of scaled brain volumes did not significantly predict resilience or indirectly predict anxiety (a = .36,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.057; b = -.72,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.004; c</w:t>
      </w:r>
      <w:r w:rsidR="003C1272" w:rsidRPr="00033B32">
        <w:rPr>
          <w:rFonts w:ascii="Times New Roman" w:hAnsi="Times New Roman" w:cs="Times New Roman"/>
          <w:color w:val="0000FF"/>
          <w:sz w:val="24"/>
          <w:szCs w:val="24"/>
        </w:rPr>
        <w:t xml:space="preserve"> = </w:t>
      </w:r>
      <w:r w:rsidRPr="00033B32">
        <w:rPr>
          <w:rFonts w:ascii="Times New Roman" w:hAnsi="Times New Roman" w:cs="Times New Roman"/>
          <w:color w:val="0000FF"/>
          <w:sz w:val="24"/>
          <w:szCs w:val="24"/>
        </w:rPr>
        <w:t xml:space="preserve">.05,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.721; c’ = -.21,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.101; ab = -.26,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.063). Testing the model with both left and right hemispheres of the MFC, IFC, and OFC showed similar but not increased significance of results. The overall model showed good fit</w:t>
      </w:r>
      <w:r w:rsidR="004D0E0D" w:rsidRPr="00033B32">
        <w:rPr>
          <w:rFonts w:ascii="Times New Roman" w:hAnsi="Times New Roman" w:cs="Times New Roman"/>
          <w:color w:val="0000FF"/>
          <w:sz w:val="24"/>
          <w:szCs w:val="24"/>
        </w:rPr>
        <w:t>,</w:t>
      </w:r>
      <w:r w:rsidRPr="00033B32">
        <w:rPr>
          <w:rFonts w:ascii="Times New Roman" w:hAnsi="Times New Roman" w:cs="Times New Roman"/>
          <w:color w:val="0000FF"/>
          <w:sz w:val="24"/>
          <w:szCs w:val="24"/>
        </w:rPr>
        <w:t xml:space="preserve"> </w:t>
      </w:r>
      <w:proofErr w:type="gramStart"/>
      <w:r w:rsidRPr="00033B32">
        <w:rPr>
          <w:rFonts w:ascii="Times New Roman" w:hAnsi="Times New Roman" w:cs="Times New Roman"/>
          <w:color w:val="0000FF"/>
          <w:sz w:val="24"/>
          <w:szCs w:val="24"/>
        </w:rPr>
        <w:t>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gramEnd"/>
      <w:r w:rsidRPr="00033B32">
        <w:rPr>
          <w:rFonts w:ascii="Times New Roman" w:hAnsi="Times New Roman" w:cs="Times New Roman"/>
          <w:color w:val="0000FF"/>
          <w:sz w:val="24"/>
          <w:szCs w:val="24"/>
        </w:rPr>
        <w:t xml:space="preserve">46) = 36.43, </w:t>
      </w:r>
      <w:r w:rsidRPr="00033B32">
        <w:rPr>
          <w:rFonts w:ascii="Times New Roman" w:hAnsi="Times New Roman" w:cs="Times New Roman"/>
          <w:i/>
          <w:color w:val="0000FF"/>
          <w:sz w:val="24"/>
          <w:szCs w:val="24"/>
        </w:rPr>
        <w:t>ns</w:t>
      </w:r>
      <w:r w:rsidRPr="00033B32">
        <w:rPr>
          <w:rFonts w:ascii="Times New Roman" w:hAnsi="Times New Roman" w:cs="Times New Roman"/>
          <w:color w:val="0000FF"/>
          <w:sz w:val="24"/>
          <w:szCs w:val="24"/>
        </w:rPr>
        <w:t>,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spellStart"/>
      <w:r w:rsidRPr="00033B32">
        <w:rPr>
          <w:rFonts w:ascii="Times New Roman" w:hAnsi="Times New Roman" w:cs="Times New Roman"/>
          <w:i/>
          <w:iCs/>
          <w:color w:val="0000FF"/>
          <w:sz w:val="24"/>
          <w:szCs w:val="24"/>
        </w:rPr>
        <w:t>df</w:t>
      </w:r>
      <w:proofErr w:type="spellEnd"/>
      <w:r w:rsidRPr="00033B32">
        <w:rPr>
          <w:rFonts w:ascii="Times New Roman" w:hAnsi="Times New Roman" w:cs="Times New Roman"/>
          <w:i/>
          <w:iCs/>
          <w:color w:val="0000FF"/>
          <w:sz w:val="24"/>
          <w:szCs w:val="24"/>
        </w:rPr>
        <w:t xml:space="preserve"> </w:t>
      </w:r>
      <w:r w:rsidRPr="00033B32">
        <w:rPr>
          <w:rFonts w:ascii="Times New Roman" w:hAnsi="Times New Roman" w:cs="Times New Roman"/>
          <w:iCs/>
          <w:color w:val="0000FF"/>
          <w:sz w:val="24"/>
          <w:szCs w:val="24"/>
        </w:rPr>
        <w:t>= .79</w:t>
      </w:r>
      <w:r w:rsidRPr="00033B32">
        <w:rPr>
          <w:rFonts w:ascii="Times New Roman" w:hAnsi="Times New Roman" w:cs="Times New Roman"/>
          <w:color w:val="0000FF"/>
          <w:sz w:val="24"/>
          <w:szCs w:val="24"/>
        </w:rPr>
        <w:t xml:space="preserve">, CFI = 1.00, RMSEA = .00, but the mediation did not improve in terms of predicting anxiety (a = .35,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.050; b = -.66,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 c = -.06,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.649; c’ = -.29,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.011; ab = -.23,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.047). Together, these results are consistent with the idea that the right MFC, left IFC, and left OFC are particularly important in predicting resilience and indirectly predicting anxiety through resilience, but also suggest that the homologous regions and regions that play similar roles may help in similar ways that are not captured in the present model. </w:t>
      </w:r>
    </w:p>
    <w:p w14:paraId="09AD3D56" w14:textId="4FD24F1D" w:rsidR="00B226C5" w:rsidRPr="00033B32" w:rsidRDefault="00C77CD8" w:rsidP="00D84ADD">
      <w:pPr>
        <w:spacing w:after="0" w:line="480" w:lineRule="auto"/>
        <w:ind w:firstLine="720"/>
        <w:jc w:val="both"/>
        <w:rPr>
          <w:rFonts w:ascii="Times New Roman" w:hAnsi="Times New Roman" w:cs="Times New Roman"/>
          <w:sz w:val="24"/>
          <w:szCs w:val="24"/>
        </w:rPr>
      </w:pPr>
      <w:r w:rsidRPr="00033B32">
        <w:rPr>
          <w:rFonts w:ascii="Times New Roman" w:hAnsi="Times New Roman" w:cs="Times New Roman"/>
          <w:color w:val="0000FF"/>
          <w:sz w:val="24"/>
          <w:szCs w:val="24"/>
        </w:rPr>
        <w:t>Similarly, we tested our model with the addition of neuroticism in the manifest variables associated with resilience. This model showed similar fit indices to our featured model</w:t>
      </w:r>
      <w:r w:rsidR="004D0E0D" w:rsidRPr="00033B32">
        <w:rPr>
          <w:rFonts w:ascii="Times New Roman" w:hAnsi="Times New Roman" w:cs="Times New Roman"/>
          <w:color w:val="0000FF"/>
          <w:sz w:val="24"/>
          <w:szCs w:val="24"/>
        </w:rPr>
        <w:t>,</w:t>
      </w:r>
      <w:r w:rsidRPr="00033B32">
        <w:rPr>
          <w:rFonts w:ascii="Times New Roman" w:hAnsi="Times New Roman" w:cs="Times New Roman"/>
          <w:color w:val="0000FF"/>
          <w:sz w:val="24"/>
          <w:szCs w:val="24"/>
        </w:rPr>
        <w:t xml:space="preserve">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 xml:space="preserve">(30) = 35.90, </w:t>
      </w:r>
      <w:r w:rsidRPr="00033B32">
        <w:rPr>
          <w:rFonts w:ascii="Times New Roman" w:hAnsi="Times New Roman" w:cs="Times New Roman"/>
          <w:i/>
          <w:color w:val="0000FF"/>
          <w:sz w:val="24"/>
          <w:szCs w:val="24"/>
        </w:rPr>
        <w:t>ns</w:t>
      </w:r>
      <w:r w:rsidRPr="00033B32">
        <w:rPr>
          <w:rFonts w:ascii="Times New Roman" w:hAnsi="Times New Roman" w:cs="Times New Roman"/>
          <w:color w:val="0000FF"/>
          <w:sz w:val="24"/>
          <w:szCs w:val="24"/>
        </w:rPr>
        <w:t>,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spellStart"/>
      <w:r w:rsidRPr="00033B32">
        <w:rPr>
          <w:rFonts w:ascii="Times New Roman" w:hAnsi="Times New Roman" w:cs="Times New Roman"/>
          <w:i/>
          <w:iCs/>
          <w:color w:val="0000FF"/>
          <w:sz w:val="24"/>
          <w:szCs w:val="24"/>
        </w:rPr>
        <w:t>df</w:t>
      </w:r>
      <w:proofErr w:type="spellEnd"/>
      <w:r w:rsidRPr="00033B32">
        <w:rPr>
          <w:rFonts w:ascii="Times New Roman" w:hAnsi="Times New Roman" w:cs="Times New Roman"/>
          <w:i/>
          <w:iCs/>
          <w:color w:val="0000FF"/>
          <w:sz w:val="24"/>
          <w:szCs w:val="24"/>
        </w:rPr>
        <w:t xml:space="preserve"> </w:t>
      </w:r>
      <w:r w:rsidRPr="00033B32">
        <w:rPr>
          <w:rFonts w:ascii="Times New Roman" w:hAnsi="Times New Roman" w:cs="Times New Roman"/>
          <w:iCs/>
          <w:color w:val="0000FF"/>
          <w:sz w:val="24"/>
          <w:szCs w:val="24"/>
        </w:rPr>
        <w:t>= 1.20</w:t>
      </w:r>
      <w:r w:rsidRPr="00033B32">
        <w:rPr>
          <w:rFonts w:ascii="Times New Roman" w:hAnsi="Times New Roman" w:cs="Times New Roman"/>
          <w:color w:val="0000FF"/>
          <w:sz w:val="24"/>
          <w:szCs w:val="24"/>
        </w:rPr>
        <w:t xml:space="preserve">, CFI = .97, RMSEA = .05, however the path from control to resilience became marginal (a = .40,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.073; b = -.94,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.031; c = .09,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.440; c’ = -.29,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.012; ab = -.38,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.011), suggesting that neuroticism did not improve this leg of the path model. </w:t>
      </w:r>
      <w:r w:rsidR="00502F5F" w:rsidRPr="00033B32">
        <w:rPr>
          <w:rFonts w:ascii="Times New Roman" w:hAnsi="Times New Roman" w:cs="Times New Roman"/>
          <w:sz w:val="24"/>
          <w:szCs w:val="24"/>
        </w:rPr>
        <w:t xml:space="preserve">The test of the primary model with </w:t>
      </w:r>
      <w:r w:rsidR="00B226C5" w:rsidRPr="00033B32">
        <w:rPr>
          <w:rFonts w:ascii="Times New Roman" w:hAnsi="Times New Roman" w:cs="Times New Roman"/>
          <w:sz w:val="24"/>
          <w:szCs w:val="24"/>
        </w:rPr>
        <w:t xml:space="preserve">STAI-state as the symptom measure </w:t>
      </w:r>
      <w:r w:rsidR="00502F5F" w:rsidRPr="00033B32">
        <w:rPr>
          <w:rFonts w:ascii="Times New Roman" w:hAnsi="Times New Roman" w:cs="Times New Roman"/>
          <w:sz w:val="24"/>
          <w:szCs w:val="24"/>
        </w:rPr>
        <w:t>showed</w:t>
      </w:r>
      <w:r w:rsidR="00B226C5" w:rsidRPr="00033B32">
        <w:rPr>
          <w:rFonts w:ascii="Times New Roman" w:hAnsi="Times New Roman" w:cs="Times New Roman"/>
          <w:sz w:val="24"/>
          <w:szCs w:val="24"/>
        </w:rPr>
        <w:t xml:space="preserve"> that the mediation did not significantly predict this measure</w:t>
      </w:r>
      <w:r w:rsidR="004D0E0D" w:rsidRPr="00033B32">
        <w:rPr>
          <w:rFonts w:ascii="Times New Roman" w:hAnsi="Times New Roman" w:cs="Times New Roman"/>
          <w:sz w:val="24"/>
          <w:szCs w:val="24"/>
        </w:rPr>
        <w:t>,</w:t>
      </w:r>
      <w:r w:rsidR="00B226C5" w:rsidRPr="00033B32">
        <w:rPr>
          <w:rFonts w:ascii="Times New Roman" w:hAnsi="Times New Roman" w:cs="Times New Roman"/>
          <w:sz w:val="24"/>
          <w:szCs w:val="24"/>
        </w:rPr>
        <w:t xml:space="preserve"> (</w:t>
      </w:r>
      <w:proofErr w:type="gramStart"/>
      <w:r w:rsidR="00B226C5" w:rsidRPr="00033B32">
        <w:rPr>
          <w:rFonts w:ascii="Times New Roman" w:hAnsi="Times New Roman" w:cs="Times New Roman"/>
          <w:sz w:val="24"/>
          <w:szCs w:val="24"/>
        </w:rPr>
        <w:t>χ</w:t>
      </w:r>
      <w:r w:rsidR="00B226C5" w:rsidRPr="00033B32">
        <w:rPr>
          <w:rFonts w:ascii="Times New Roman" w:hAnsi="Times New Roman" w:cs="Times New Roman"/>
          <w:sz w:val="24"/>
          <w:szCs w:val="24"/>
          <w:vertAlign w:val="superscript"/>
        </w:rPr>
        <w:t>2</w:t>
      </w:r>
      <w:r w:rsidR="004D0E0D" w:rsidRPr="00033B32">
        <w:rPr>
          <w:rFonts w:ascii="Times New Roman" w:hAnsi="Times New Roman" w:cs="Times New Roman"/>
          <w:sz w:val="24"/>
          <w:szCs w:val="24"/>
        </w:rPr>
        <w:t>[</w:t>
      </w:r>
      <w:proofErr w:type="gramEnd"/>
      <w:r w:rsidR="00B226C5" w:rsidRPr="00033B32">
        <w:rPr>
          <w:rFonts w:ascii="Times New Roman" w:hAnsi="Times New Roman" w:cs="Times New Roman"/>
          <w:sz w:val="24"/>
          <w:szCs w:val="24"/>
        </w:rPr>
        <w:t>22</w:t>
      </w:r>
      <w:r w:rsidR="004D0E0D" w:rsidRPr="00033B32">
        <w:rPr>
          <w:rFonts w:ascii="Times New Roman" w:hAnsi="Times New Roman" w:cs="Times New Roman"/>
          <w:sz w:val="24"/>
          <w:szCs w:val="24"/>
        </w:rPr>
        <w:t>]</w:t>
      </w:r>
      <w:r w:rsidR="00B226C5" w:rsidRPr="00033B32">
        <w:rPr>
          <w:rFonts w:ascii="Times New Roman" w:hAnsi="Times New Roman" w:cs="Times New Roman"/>
          <w:sz w:val="24"/>
          <w:szCs w:val="24"/>
        </w:rPr>
        <w:t xml:space="preserve"> = 24.17, </w:t>
      </w:r>
      <w:r w:rsidR="00B226C5" w:rsidRPr="00033B32">
        <w:rPr>
          <w:rFonts w:ascii="Times New Roman" w:hAnsi="Times New Roman" w:cs="Times New Roman"/>
          <w:i/>
          <w:sz w:val="24"/>
          <w:szCs w:val="24"/>
        </w:rPr>
        <w:t>ns</w:t>
      </w:r>
      <w:r w:rsidR="00B226C5" w:rsidRPr="00033B32">
        <w:rPr>
          <w:rFonts w:ascii="Times New Roman" w:hAnsi="Times New Roman" w:cs="Times New Roman"/>
          <w:sz w:val="24"/>
          <w:szCs w:val="24"/>
        </w:rPr>
        <w:t>, χ</w:t>
      </w:r>
      <w:r w:rsidR="00B226C5" w:rsidRPr="00033B32">
        <w:rPr>
          <w:rFonts w:ascii="Times New Roman" w:hAnsi="Times New Roman" w:cs="Times New Roman"/>
          <w:sz w:val="24"/>
          <w:szCs w:val="24"/>
          <w:vertAlign w:val="superscript"/>
        </w:rPr>
        <w:t>2</w:t>
      </w:r>
      <w:r w:rsidR="00B226C5" w:rsidRPr="00033B32">
        <w:rPr>
          <w:rFonts w:ascii="Times New Roman" w:hAnsi="Times New Roman" w:cs="Times New Roman"/>
          <w:sz w:val="24"/>
          <w:szCs w:val="24"/>
        </w:rPr>
        <w:t>/</w:t>
      </w:r>
      <w:proofErr w:type="spellStart"/>
      <w:r w:rsidR="00B226C5" w:rsidRPr="00033B32">
        <w:rPr>
          <w:rFonts w:ascii="Times New Roman" w:hAnsi="Times New Roman" w:cs="Times New Roman"/>
          <w:i/>
          <w:iCs/>
          <w:sz w:val="24"/>
          <w:szCs w:val="24"/>
        </w:rPr>
        <w:t>df</w:t>
      </w:r>
      <w:proofErr w:type="spellEnd"/>
      <w:r w:rsidR="00B226C5" w:rsidRPr="00033B32">
        <w:rPr>
          <w:rFonts w:ascii="Times New Roman" w:hAnsi="Times New Roman" w:cs="Times New Roman"/>
          <w:i/>
          <w:iCs/>
          <w:sz w:val="24"/>
          <w:szCs w:val="24"/>
        </w:rPr>
        <w:t xml:space="preserve"> </w:t>
      </w:r>
      <w:r w:rsidR="00B226C5" w:rsidRPr="00033B32">
        <w:rPr>
          <w:rFonts w:ascii="Times New Roman" w:hAnsi="Times New Roman" w:cs="Times New Roman"/>
          <w:iCs/>
          <w:sz w:val="24"/>
          <w:szCs w:val="24"/>
        </w:rPr>
        <w:t>= 1.10</w:t>
      </w:r>
      <w:r w:rsidR="00B226C5" w:rsidRPr="00033B32">
        <w:rPr>
          <w:rFonts w:ascii="Times New Roman" w:hAnsi="Times New Roman" w:cs="Times New Roman"/>
          <w:sz w:val="24"/>
          <w:szCs w:val="24"/>
        </w:rPr>
        <w:t xml:space="preserve">, CFI = .98, RMSEA = .04; a = .33, </w:t>
      </w:r>
      <w:r w:rsidR="00B226C5" w:rsidRPr="00033B32">
        <w:rPr>
          <w:rFonts w:ascii="Times New Roman" w:hAnsi="Times New Roman" w:cs="Times New Roman"/>
          <w:i/>
          <w:sz w:val="24"/>
          <w:szCs w:val="24"/>
        </w:rPr>
        <w:t>p</w:t>
      </w:r>
      <w:r w:rsidR="00B226C5" w:rsidRPr="00033B32">
        <w:rPr>
          <w:rFonts w:ascii="Times New Roman" w:hAnsi="Times New Roman" w:cs="Times New Roman"/>
          <w:sz w:val="24"/>
          <w:szCs w:val="24"/>
        </w:rPr>
        <w:t xml:space="preserve"> = .061; b = -.66, </w:t>
      </w:r>
      <w:r w:rsidR="00B226C5" w:rsidRPr="00033B32">
        <w:rPr>
          <w:rFonts w:ascii="Times New Roman" w:hAnsi="Times New Roman" w:cs="Times New Roman"/>
          <w:i/>
          <w:sz w:val="24"/>
          <w:szCs w:val="24"/>
        </w:rPr>
        <w:t>p</w:t>
      </w:r>
      <w:r w:rsidR="00B226C5" w:rsidRPr="00033B32">
        <w:rPr>
          <w:rFonts w:ascii="Times New Roman" w:hAnsi="Times New Roman" w:cs="Times New Roman"/>
          <w:sz w:val="24"/>
          <w:szCs w:val="24"/>
        </w:rPr>
        <w:t xml:space="preserve"> = .006; c = .11, </w:t>
      </w:r>
      <w:r w:rsidR="00B226C5" w:rsidRPr="00033B32">
        <w:rPr>
          <w:rFonts w:ascii="Times New Roman" w:hAnsi="Times New Roman" w:cs="Times New Roman"/>
          <w:i/>
          <w:sz w:val="24"/>
          <w:szCs w:val="24"/>
        </w:rPr>
        <w:t>p</w:t>
      </w:r>
      <w:r w:rsidR="00B226C5" w:rsidRPr="00033B32">
        <w:rPr>
          <w:rFonts w:ascii="Times New Roman" w:hAnsi="Times New Roman" w:cs="Times New Roman"/>
          <w:sz w:val="24"/>
          <w:szCs w:val="24"/>
        </w:rPr>
        <w:t xml:space="preserve"> = .377; c’ = -.11, </w:t>
      </w:r>
      <w:r w:rsidR="00B226C5" w:rsidRPr="00033B32">
        <w:rPr>
          <w:rFonts w:ascii="Times New Roman" w:hAnsi="Times New Roman" w:cs="Times New Roman"/>
          <w:i/>
          <w:sz w:val="24"/>
          <w:szCs w:val="24"/>
        </w:rPr>
        <w:t>p</w:t>
      </w:r>
      <w:r w:rsidR="00B226C5" w:rsidRPr="00033B32">
        <w:rPr>
          <w:rFonts w:ascii="Times New Roman" w:hAnsi="Times New Roman" w:cs="Times New Roman"/>
          <w:sz w:val="24"/>
          <w:szCs w:val="24"/>
        </w:rPr>
        <w:t xml:space="preserve"> = .370; ab = -.22, </w:t>
      </w:r>
      <w:r w:rsidR="00B226C5" w:rsidRPr="00033B32">
        <w:rPr>
          <w:rFonts w:ascii="Times New Roman" w:hAnsi="Times New Roman" w:cs="Times New Roman"/>
          <w:i/>
          <w:sz w:val="24"/>
          <w:szCs w:val="24"/>
        </w:rPr>
        <w:t>p</w:t>
      </w:r>
      <w:r w:rsidR="00B226C5" w:rsidRPr="00033B32">
        <w:rPr>
          <w:rFonts w:ascii="Times New Roman" w:hAnsi="Times New Roman" w:cs="Times New Roman"/>
          <w:sz w:val="24"/>
          <w:szCs w:val="24"/>
        </w:rPr>
        <w:t xml:space="preserve"> = .060). </w:t>
      </w:r>
      <w:r w:rsidR="00B226C5" w:rsidRPr="00033B32">
        <w:rPr>
          <w:rFonts w:ascii="Times New Roman" w:hAnsi="Times New Roman" w:cs="Times New Roman"/>
          <w:color w:val="0000FF"/>
          <w:sz w:val="24"/>
          <w:szCs w:val="24"/>
        </w:rPr>
        <w:t>Together, these results support the idea that the right MFC, left IFC, and left OFC are particularly relevant brain regions for control of emotion, and that reappraisal, positive affectivity, and optimism are particularly relevant for resilience.</w:t>
      </w:r>
      <w:r w:rsidR="00502F5F" w:rsidRPr="00033B32">
        <w:rPr>
          <w:rFonts w:ascii="Times New Roman" w:hAnsi="Times New Roman" w:cs="Times New Roman"/>
          <w:color w:val="0000FF"/>
          <w:sz w:val="24"/>
          <w:szCs w:val="24"/>
        </w:rPr>
        <w:t xml:space="preserve"> </w:t>
      </w:r>
      <w:r w:rsidR="00502F5F" w:rsidRPr="00033B32">
        <w:rPr>
          <w:rFonts w:ascii="Times New Roman" w:hAnsi="Times New Roman" w:cs="Times New Roman"/>
          <w:sz w:val="24"/>
          <w:szCs w:val="24"/>
        </w:rPr>
        <w:t xml:space="preserve">These results </w:t>
      </w:r>
      <w:r w:rsidR="00D83695" w:rsidRPr="00033B32">
        <w:rPr>
          <w:rFonts w:ascii="Times New Roman" w:hAnsi="Times New Roman" w:cs="Times New Roman"/>
          <w:sz w:val="24"/>
          <w:szCs w:val="24"/>
        </w:rPr>
        <w:t xml:space="preserve">are </w:t>
      </w:r>
      <w:r w:rsidR="00502F5F" w:rsidRPr="00033B32">
        <w:rPr>
          <w:rFonts w:ascii="Times New Roman" w:hAnsi="Times New Roman" w:cs="Times New Roman"/>
          <w:sz w:val="24"/>
          <w:szCs w:val="24"/>
        </w:rPr>
        <w:t xml:space="preserve">also </w:t>
      </w:r>
      <w:r w:rsidR="00D83695" w:rsidRPr="00033B32">
        <w:rPr>
          <w:rFonts w:ascii="Times New Roman" w:hAnsi="Times New Roman" w:cs="Times New Roman"/>
          <w:sz w:val="24"/>
          <w:szCs w:val="24"/>
        </w:rPr>
        <w:t>consistent with the idea that the current model captures more enduring aspects of symptom expression than state-like measures.</w:t>
      </w:r>
      <w:r w:rsidR="00502F5F" w:rsidRPr="00033B32">
        <w:rPr>
          <w:rFonts w:ascii="Times New Roman" w:hAnsi="Times New Roman" w:cs="Times New Roman"/>
          <w:color w:val="0000FF"/>
          <w:sz w:val="24"/>
          <w:szCs w:val="24"/>
        </w:rPr>
        <w:t xml:space="preserve"> </w:t>
      </w:r>
    </w:p>
    <w:p w14:paraId="3033F704" w14:textId="049AAEEA" w:rsidR="001C0AC1" w:rsidRPr="00033B32" w:rsidRDefault="00B43BC5" w:rsidP="00FA79C1">
      <w:pPr>
        <w:spacing w:after="0" w:line="480" w:lineRule="auto"/>
        <w:ind w:firstLine="720"/>
        <w:jc w:val="both"/>
        <w:rPr>
          <w:rFonts w:ascii="Times New Roman" w:hAnsi="Times New Roman" w:cs="Times New Roman"/>
          <w:sz w:val="24"/>
          <w:szCs w:val="24"/>
        </w:rPr>
      </w:pPr>
      <w:r w:rsidRPr="00033B32">
        <w:rPr>
          <w:rFonts w:ascii="Times New Roman" w:hAnsi="Times New Roman" w:cs="Times New Roman"/>
          <w:color w:val="0000FF"/>
          <w:sz w:val="24"/>
          <w:szCs w:val="24"/>
        </w:rPr>
        <w:t>Consistent with the primary analyses, the results of the main model when tested with univariate statistical outliers included showed the same pattern of associations for anxiety. Specifically, the overall model had good fit</w:t>
      </w:r>
      <w:r w:rsidR="004D0E0D" w:rsidRPr="00033B32">
        <w:rPr>
          <w:rFonts w:ascii="Times New Roman" w:hAnsi="Times New Roman" w:cs="Times New Roman"/>
          <w:color w:val="0000FF"/>
          <w:sz w:val="24"/>
          <w:szCs w:val="24"/>
        </w:rPr>
        <w:t>,</w:t>
      </w:r>
      <w:r w:rsidRPr="00033B32">
        <w:rPr>
          <w:rFonts w:ascii="Times New Roman" w:hAnsi="Times New Roman" w:cs="Times New Roman"/>
          <w:color w:val="0000FF"/>
          <w:sz w:val="24"/>
          <w:szCs w:val="24"/>
        </w:rPr>
        <w:t xml:space="preserve"> </w:t>
      </w:r>
      <w:proofErr w:type="gramStart"/>
      <w:r w:rsidRPr="00033B32">
        <w:rPr>
          <w:rFonts w:ascii="Times New Roman" w:hAnsi="Times New Roman" w:cs="Times New Roman"/>
          <w:color w:val="0000FF"/>
          <w:sz w:val="24"/>
          <w:szCs w:val="24"/>
        </w:rPr>
        <w:t>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gramEnd"/>
      <w:r w:rsidRPr="00033B32">
        <w:rPr>
          <w:rFonts w:ascii="Times New Roman" w:hAnsi="Times New Roman" w:cs="Times New Roman"/>
          <w:color w:val="0000FF"/>
          <w:sz w:val="24"/>
          <w:szCs w:val="24"/>
        </w:rPr>
        <w:t xml:space="preserve">22) = 24.83, </w:t>
      </w:r>
      <w:r w:rsidRPr="00033B32">
        <w:rPr>
          <w:rFonts w:ascii="Times New Roman" w:hAnsi="Times New Roman" w:cs="Times New Roman"/>
          <w:i/>
          <w:color w:val="0000FF"/>
          <w:sz w:val="24"/>
          <w:szCs w:val="24"/>
        </w:rPr>
        <w:t>ns</w:t>
      </w:r>
      <w:r w:rsidRPr="00033B32">
        <w:rPr>
          <w:rFonts w:ascii="Times New Roman" w:hAnsi="Times New Roman" w:cs="Times New Roman"/>
          <w:color w:val="0000FF"/>
          <w:sz w:val="24"/>
          <w:szCs w:val="24"/>
        </w:rPr>
        <w:t>,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spellStart"/>
      <w:r w:rsidRPr="00033B32">
        <w:rPr>
          <w:rFonts w:ascii="Times New Roman" w:hAnsi="Times New Roman" w:cs="Times New Roman"/>
          <w:i/>
          <w:iCs/>
          <w:color w:val="0000FF"/>
          <w:sz w:val="24"/>
          <w:szCs w:val="24"/>
        </w:rPr>
        <w:t>df</w:t>
      </w:r>
      <w:proofErr w:type="spellEnd"/>
      <w:r w:rsidRPr="00033B32">
        <w:rPr>
          <w:rFonts w:ascii="Times New Roman" w:hAnsi="Times New Roman" w:cs="Times New Roman"/>
          <w:i/>
          <w:iCs/>
          <w:color w:val="0000FF"/>
          <w:sz w:val="24"/>
          <w:szCs w:val="24"/>
        </w:rPr>
        <w:t xml:space="preserve"> </w:t>
      </w:r>
      <w:r w:rsidRPr="00033B32">
        <w:rPr>
          <w:rFonts w:ascii="Times New Roman" w:hAnsi="Times New Roman" w:cs="Times New Roman"/>
          <w:iCs/>
          <w:color w:val="0000FF"/>
          <w:sz w:val="24"/>
          <w:szCs w:val="24"/>
        </w:rPr>
        <w:t>= 1.13,</w:t>
      </w:r>
      <w:r w:rsidRPr="00033B32">
        <w:rPr>
          <w:rFonts w:ascii="Times New Roman" w:hAnsi="Times New Roman" w:cs="Times New Roman"/>
          <w:color w:val="0000FF"/>
          <w:sz w:val="24"/>
          <w:szCs w:val="24"/>
        </w:rPr>
        <w:t xml:space="preserve"> CFI = .98, RMSEA = .04, and the mediation significantly predicted anxiety (a = .42,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.011; b = -.75,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.001; c = -.03,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.803; c’ = -.35,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.002; ab = -.32,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.012).  Interestingly, when tested for depression with outliers included, the mediation for depression appeared to go from marginal to significant (</w:t>
      </w:r>
      <w:proofErr w:type="gramStart"/>
      <w:r w:rsidRPr="00033B32">
        <w:rPr>
          <w:rFonts w:ascii="Times New Roman" w:hAnsi="Times New Roman" w:cs="Times New Roman"/>
          <w:color w:val="0000FF"/>
          <w:sz w:val="24"/>
          <w:szCs w:val="24"/>
        </w:rPr>
        <w:t>χ</w:t>
      </w:r>
      <w:r w:rsidRPr="00033B32">
        <w:rPr>
          <w:rFonts w:ascii="Times New Roman" w:hAnsi="Times New Roman" w:cs="Times New Roman"/>
          <w:color w:val="0000FF"/>
          <w:sz w:val="24"/>
          <w:szCs w:val="24"/>
          <w:vertAlign w:val="superscript"/>
        </w:rPr>
        <w:t>2</w:t>
      </w:r>
      <w:r w:rsidR="004D0E0D" w:rsidRPr="00033B32">
        <w:rPr>
          <w:rFonts w:ascii="Times New Roman" w:hAnsi="Times New Roman" w:cs="Times New Roman"/>
          <w:color w:val="0000FF"/>
          <w:sz w:val="24"/>
          <w:szCs w:val="24"/>
        </w:rPr>
        <w:t>[</w:t>
      </w:r>
      <w:proofErr w:type="gramEnd"/>
      <w:r w:rsidRPr="00033B32">
        <w:rPr>
          <w:rFonts w:ascii="Times New Roman" w:hAnsi="Times New Roman" w:cs="Times New Roman"/>
          <w:color w:val="0000FF"/>
          <w:sz w:val="24"/>
          <w:szCs w:val="24"/>
        </w:rPr>
        <w:t>22</w:t>
      </w:r>
      <w:r w:rsidR="004D0E0D" w:rsidRPr="00033B32">
        <w:rPr>
          <w:rFonts w:ascii="Times New Roman" w:hAnsi="Times New Roman" w:cs="Times New Roman"/>
          <w:color w:val="0000FF"/>
          <w:sz w:val="24"/>
          <w:szCs w:val="24"/>
        </w:rPr>
        <w:t>]</w:t>
      </w:r>
      <w:r w:rsidRPr="00033B32">
        <w:rPr>
          <w:rFonts w:ascii="Times New Roman" w:hAnsi="Times New Roman" w:cs="Times New Roman"/>
          <w:color w:val="0000FF"/>
          <w:sz w:val="24"/>
          <w:szCs w:val="24"/>
        </w:rPr>
        <w:t xml:space="preserve"> = 24.39, </w:t>
      </w:r>
      <w:r w:rsidRPr="00033B32">
        <w:rPr>
          <w:rFonts w:ascii="Times New Roman" w:hAnsi="Times New Roman" w:cs="Times New Roman"/>
          <w:i/>
          <w:color w:val="0000FF"/>
          <w:sz w:val="24"/>
          <w:szCs w:val="24"/>
        </w:rPr>
        <w:t>ns</w:t>
      </w:r>
      <w:r w:rsidRPr="00033B32">
        <w:rPr>
          <w:rFonts w:ascii="Times New Roman" w:hAnsi="Times New Roman" w:cs="Times New Roman"/>
          <w:color w:val="0000FF"/>
          <w:sz w:val="24"/>
          <w:szCs w:val="24"/>
        </w:rPr>
        <w:t>, χ</w:t>
      </w:r>
      <w:r w:rsidRPr="00033B32">
        <w:rPr>
          <w:rFonts w:ascii="Times New Roman" w:hAnsi="Times New Roman" w:cs="Times New Roman"/>
          <w:color w:val="0000FF"/>
          <w:sz w:val="24"/>
          <w:szCs w:val="24"/>
          <w:vertAlign w:val="superscript"/>
        </w:rPr>
        <w:t>2</w:t>
      </w:r>
      <w:r w:rsidRPr="00033B32">
        <w:rPr>
          <w:rFonts w:ascii="Times New Roman" w:hAnsi="Times New Roman" w:cs="Times New Roman"/>
          <w:color w:val="0000FF"/>
          <w:sz w:val="24"/>
          <w:szCs w:val="24"/>
        </w:rPr>
        <w:t>/</w:t>
      </w:r>
      <w:proofErr w:type="spellStart"/>
      <w:r w:rsidRPr="00033B32">
        <w:rPr>
          <w:rFonts w:ascii="Times New Roman" w:hAnsi="Times New Roman" w:cs="Times New Roman"/>
          <w:i/>
          <w:iCs/>
          <w:color w:val="0000FF"/>
          <w:sz w:val="24"/>
          <w:szCs w:val="24"/>
        </w:rPr>
        <w:t>df</w:t>
      </w:r>
      <w:proofErr w:type="spellEnd"/>
      <w:r w:rsidRPr="00033B32">
        <w:rPr>
          <w:rFonts w:ascii="Times New Roman" w:hAnsi="Times New Roman" w:cs="Times New Roman"/>
          <w:i/>
          <w:iCs/>
          <w:color w:val="0000FF"/>
          <w:sz w:val="24"/>
          <w:szCs w:val="24"/>
        </w:rPr>
        <w:t xml:space="preserve"> </w:t>
      </w:r>
      <w:r w:rsidRPr="00033B32">
        <w:rPr>
          <w:rFonts w:ascii="Times New Roman" w:hAnsi="Times New Roman" w:cs="Times New Roman"/>
          <w:iCs/>
          <w:color w:val="0000FF"/>
          <w:sz w:val="24"/>
          <w:szCs w:val="24"/>
        </w:rPr>
        <w:t>= 1.11</w:t>
      </w:r>
      <w:r w:rsidRPr="00033B32">
        <w:rPr>
          <w:rFonts w:ascii="Times New Roman" w:hAnsi="Times New Roman" w:cs="Times New Roman"/>
          <w:color w:val="0000FF"/>
          <w:sz w:val="24"/>
          <w:szCs w:val="24"/>
        </w:rPr>
        <w:t xml:space="preserve">, CFI = .99, RMSEA = .04; a = .37,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.018; b = -.65,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.002; c = .11,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.360; c’ = -.14,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.228; ab = -.24, </w:t>
      </w:r>
      <w:r w:rsidRPr="00033B32">
        <w:rPr>
          <w:rFonts w:ascii="Times New Roman" w:hAnsi="Times New Roman" w:cs="Times New Roman"/>
          <w:i/>
          <w:color w:val="0000FF"/>
          <w:sz w:val="24"/>
          <w:szCs w:val="24"/>
        </w:rPr>
        <w:t>p</w:t>
      </w:r>
      <w:r w:rsidRPr="00033B32">
        <w:rPr>
          <w:rFonts w:ascii="Times New Roman" w:hAnsi="Times New Roman" w:cs="Times New Roman"/>
          <w:color w:val="0000FF"/>
          <w:sz w:val="24"/>
          <w:szCs w:val="24"/>
        </w:rPr>
        <w:t xml:space="preserve"> = .017). We are cautious in interpreting this result as it appears to possibly be driven by particular outlier cases such as one participant that was a statistical outlier on multiple questionnaire measures, including depression. This might indicate that this person did not complete the measures accurately, or is potentially outside the spectrum of “typical healthy” individual differences. With this in mind, we focus on the more conservative set of results without these cases.</w:t>
      </w:r>
      <w:r w:rsidR="006373D2" w:rsidRPr="00033B32">
        <w:rPr>
          <w:rFonts w:ascii="Times New Roman" w:hAnsi="Times New Roman" w:cs="Times New Roman"/>
          <w:sz w:val="24"/>
          <w:szCs w:val="24"/>
        </w:rPr>
        <w:tab/>
      </w:r>
      <w:r w:rsidR="0093126F" w:rsidRPr="00033B32">
        <w:rPr>
          <w:rFonts w:ascii="Times New Roman" w:hAnsi="Times New Roman" w:cs="Times New Roman"/>
          <w:sz w:val="24"/>
          <w:szCs w:val="24"/>
        </w:rPr>
        <w:t xml:space="preserve"> </w:t>
      </w:r>
    </w:p>
    <w:p w14:paraId="618868D1" w14:textId="77777777" w:rsidR="00846446" w:rsidRPr="00033B32" w:rsidRDefault="00846446" w:rsidP="003E25C0">
      <w:pPr>
        <w:spacing w:after="0" w:line="480" w:lineRule="auto"/>
        <w:jc w:val="both"/>
        <w:rPr>
          <w:rFonts w:ascii="Times New Roman" w:hAnsi="Times New Roman" w:cs="Times New Roman"/>
          <w:b/>
          <w:sz w:val="24"/>
          <w:szCs w:val="24"/>
        </w:rPr>
      </w:pPr>
    </w:p>
    <w:p w14:paraId="61A3317A" w14:textId="77777777" w:rsidR="007007F5" w:rsidRPr="00033B32" w:rsidRDefault="007007F5" w:rsidP="003E25C0">
      <w:pPr>
        <w:spacing w:after="0" w:line="480" w:lineRule="auto"/>
        <w:jc w:val="both"/>
        <w:rPr>
          <w:rFonts w:ascii="Times New Roman" w:hAnsi="Times New Roman" w:cs="Times New Roman"/>
          <w:b/>
          <w:sz w:val="24"/>
          <w:szCs w:val="24"/>
        </w:rPr>
      </w:pPr>
    </w:p>
    <w:p w14:paraId="4CAE09D5" w14:textId="77777777" w:rsidR="007007F5" w:rsidRPr="00033B32" w:rsidRDefault="007007F5" w:rsidP="003E25C0">
      <w:pPr>
        <w:spacing w:after="0" w:line="480" w:lineRule="auto"/>
        <w:jc w:val="both"/>
        <w:rPr>
          <w:rFonts w:ascii="Times New Roman" w:hAnsi="Times New Roman" w:cs="Times New Roman"/>
          <w:b/>
          <w:sz w:val="24"/>
          <w:szCs w:val="24"/>
        </w:rPr>
      </w:pPr>
    </w:p>
    <w:p w14:paraId="4BBC1B87" w14:textId="77777777" w:rsidR="007007F5" w:rsidRPr="00033B32" w:rsidRDefault="007007F5" w:rsidP="003E25C0">
      <w:pPr>
        <w:spacing w:after="0" w:line="480" w:lineRule="auto"/>
        <w:jc w:val="both"/>
        <w:rPr>
          <w:rFonts w:ascii="Times New Roman" w:hAnsi="Times New Roman" w:cs="Times New Roman"/>
          <w:b/>
          <w:sz w:val="24"/>
          <w:szCs w:val="24"/>
        </w:rPr>
      </w:pPr>
    </w:p>
    <w:p w14:paraId="0A78DA25" w14:textId="77777777" w:rsidR="007007F5" w:rsidRPr="00033B32" w:rsidRDefault="007007F5" w:rsidP="003E25C0">
      <w:pPr>
        <w:spacing w:after="0" w:line="480" w:lineRule="auto"/>
        <w:jc w:val="both"/>
        <w:rPr>
          <w:rFonts w:ascii="Times New Roman" w:hAnsi="Times New Roman" w:cs="Times New Roman"/>
          <w:b/>
          <w:sz w:val="24"/>
          <w:szCs w:val="24"/>
        </w:rPr>
      </w:pPr>
    </w:p>
    <w:p w14:paraId="59557796" w14:textId="77777777" w:rsidR="007007F5" w:rsidRPr="00033B32" w:rsidRDefault="007007F5" w:rsidP="003E25C0">
      <w:pPr>
        <w:spacing w:after="0" w:line="480" w:lineRule="auto"/>
        <w:jc w:val="both"/>
        <w:rPr>
          <w:rFonts w:ascii="Times New Roman" w:hAnsi="Times New Roman" w:cs="Times New Roman"/>
          <w:b/>
          <w:sz w:val="24"/>
          <w:szCs w:val="24"/>
        </w:rPr>
      </w:pPr>
    </w:p>
    <w:p w14:paraId="3ED98D89" w14:textId="77777777" w:rsidR="007007F5" w:rsidRPr="00033B32" w:rsidRDefault="007007F5" w:rsidP="003E25C0">
      <w:pPr>
        <w:spacing w:after="0" w:line="480" w:lineRule="auto"/>
        <w:jc w:val="both"/>
        <w:rPr>
          <w:rFonts w:ascii="Times New Roman" w:hAnsi="Times New Roman" w:cs="Times New Roman"/>
          <w:b/>
          <w:sz w:val="24"/>
          <w:szCs w:val="24"/>
        </w:rPr>
      </w:pPr>
    </w:p>
    <w:p w14:paraId="0ABDE31E" w14:textId="5F41C697" w:rsidR="00623503" w:rsidRPr="00033B32" w:rsidRDefault="00984ADA">
      <w:pPr>
        <w:spacing w:after="0" w:line="480" w:lineRule="auto"/>
        <w:jc w:val="both"/>
        <w:rPr>
          <w:rFonts w:ascii="Arial" w:hAnsi="Arial" w:cs="Arial"/>
          <w:b/>
          <w:sz w:val="24"/>
          <w:szCs w:val="24"/>
        </w:rPr>
      </w:pPr>
      <w:r w:rsidRPr="00033B32">
        <w:rPr>
          <w:rFonts w:ascii="Arial" w:hAnsi="Arial" w:cs="Arial"/>
          <w:b/>
          <w:sz w:val="24"/>
          <w:szCs w:val="24"/>
        </w:rPr>
        <w:t>References</w:t>
      </w:r>
    </w:p>
    <w:p w14:paraId="67015120" w14:textId="16D0EC87" w:rsidR="003B7D73" w:rsidRPr="003B7D73" w:rsidRDefault="00984ADA" w:rsidP="003B7D73">
      <w:pPr>
        <w:spacing w:after="0" w:line="480" w:lineRule="auto"/>
        <w:ind w:left="720" w:hanging="720"/>
        <w:jc w:val="both"/>
        <w:rPr>
          <w:rFonts w:ascii="Times New Roman" w:hAnsi="Times New Roman" w:cs="Times New Roman"/>
          <w:noProof/>
          <w:sz w:val="24"/>
          <w:szCs w:val="24"/>
        </w:rPr>
      </w:pPr>
      <w:r w:rsidRPr="00033B32">
        <w:rPr>
          <w:rFonts w:ascii="Times New Roman" w:hAnsi="Times New Roman" w:cs="Times New Roman"/>
          <w:sz w:val="24"/>
          <w:szCs w:val="24"/>
        </w:rPr>
        <w:fldChar w:fldCharType="begin"/>
      </w:r>
      <w:r w:rsidRPr="00033B32">
        <w:rPr>
          <w:rFonts w:ascii="Times New Roman" w:hAnsi="Times New Roman" w:cs="Times New Roman"/>
          <w:sz w:val="24"/>
          <w:szCs w:val="24"/>
        </w:rPr>
        <w:instrText xml:space="preserve"> ADDIN EN.REFLIST </w:instrText>
      </w:r>
      <w:r w:rsidRPr="00033B32">
        <w:rPr>
          <w:rFonts w:ascii="Times New Roman" w:hAnsi="Times New Roman" w:cs="Times New Roman"/>
          <w:sz w:val="24"/>
          <w:szCs w:val="24"/>
        </w:rPr>
        <w:fldChar w:fldCharType="separate"/>
      </w:r>
      <w:bookmarkStart w:id="1" w:name="_ENREF_1"/>
      <w:r w:rsidR="003B7D73" w:rsidRPr="003B7D73">
        <w:rPr>
          <w:rFonts w:ascii="Times New Roman" w:hAnsi="Times New Roman" w:cs="Times New Roman"/>
          <w:noProof/>
          <w:sz w:val="24"/>
          <w:szCs w:val="24"/>
        </w:rPr>
        <w:t xml:space="preserve">Costa, P. T., &amp; McCrae, R. R. (1992). </w:t>
      </w:r>
      <w:r w:rsidR="003B7D73" w:rsidRPr="003B7D73">
        <w:rPr>
          <w:rFonts w:ascii="Times New Roman" w:hAnsi="Times New Roman" w:cs="Times New Roman"/>
          <w:i/>
          <w:noProof/>
          <w:sz w:val="24"/>
          <w:szCs w:val="24"/>
        </w:rPr>
        <w:t xml:space="preserve">Revised NEO Personality Inventory and NEO Five Factor Inventory: Professional </w:t>
      </w:r>
      <w:r w:rsidR="006732F1">
        <w:rPr>
          <w:rFonts w:ascii="Times New Roman" w:hAnsi="Times New Roman" w:cs="Times New Roman"/>
          <w:i/>
          <w:noProof/>
          <w:sz w:val="24"/>
          <w:szCs w:val="24"/>
        </w:rPr>
        <w:t>m</w:t>
      </w:r>
      <w:r w:rsidR="003B7D73" w:rsidRPr="003B7D73">
        <w:rPr>
          <w:rFonts w:ascii="Times New Roman" w:hAnsi="Times New Roman" w:cs="Times New Roman"/>
          <w:i/>
          <w:noProof/>
          <w:sz w:val="24"/>
          <w:szCs w:val="24"/>
        </w:rPr>
        <w:t>anual</w:t>
      </w:r>
      <w:r w:rsidR="003B7D73" w:rsidRPr="003B7D73">
        <w:rPr>
          <w:rFonts w:ascii="Times New Roman" w:hAnsi="Times New Roman" w:cs="Times New Roman"/>
          <w:noProof/>
          <w:sz w:val="24"/>
          <w:szCs w:val="24"/>
        </w:rPr>
        <w:t>. Odessa, FL: Psychological Assessment.</w:t>
      </w:r>
      <w:bookmarkEnd w:id="1"/>
    </w:p>
    <w:p w14:paraId="17639DE0" w14:textId="459DAEFA" w:rsidR="003B7D73" w:rsidRPr="003B7D73" w:rsidRDefault="003B7D73" w:rsidP="003B7D73">
      <w:pPr>
        <w:spacing w:after="0" w:line="480" w:lineRule="auto"/>
        <w:ind w:left="720" w:hanging="720"/>
        <w:jc w:val="both"/>
        <w:rPr>
          <w:rFonts w:ascii="Times New Roman" w:hAnsi="Times New Roman" w:cs="Times New Roman"/>
          <w:noProof/>
          <w:sz w:val="24"/>
          <w:szCs w:val="24"/>
        </w:rPr>
      </w:pPr>
      <w:bookmarkStart w:id="2" w:name="_ENREF_2"/>
      <w:r w:rsidRPr="003B7D73">
        <w:rPr>
          <w:rFonts w:ascii="Times New Roman" w:hAnsi="Times New Roman" w:cs="Times New Roman"/>
          <w:noProof/>
          <w:sz w:val="24"/>
          <w:szCs w:val="24"/>
        </w:rPr>
        <w:t xml:space="preserve">Desikan, R. S., Segonne, F., Fischl, B., Quinn, B. T., Dickerson, B. C., Blacker, D., . . . Killiany, R. J. (2006). An automated labeling system for subdividing the human cerebral cortex on MRI scans into gyral based regions of interest. </w:t>
      </w:r>
      <w:r w:rsidRPr="003B7D73">
        <w:rPr>
          <w:rFonts w:ascii="Times New Roman" w:hAnsi="Times New Roman" w:cs="Times New Roman"/>
          <w:i/>
          <w:noProof/>
          <w:sz w:val="24"/>
          <w:szCs w:val="24"/>
        </w:rPr>
        <w:t>NeuroImage, 31</w:t>
      </w:r>
      <w:r w:rsidRPr="003B7D73">
        <w:rPr>
          <w:rFonts w:ascii="Times New Roman" w:hAnsi="Times New Roman" w:cs="Times New Roman"/>
          <w:noProof/>
          <w:sz w:val="24"/>
          <w:szCs w:val="24"/>
        </w:rPr>
        <w:t xml:space="preserve">(3), 968-980. </w:t>
      </w:r>
      <w:r w:rsidR="006732F1" w:rsidRPr="006732F1">
        <w:rPr>
          <w:rFonts w:ascii="Times New Roman" w:hAnsi="Times New Roman" w:cs="Times New Roman"/>
          <w:noProof/>
          <w:sz w:val="24"/>
          <w:szCs w:val="24"/>
        </w:rPr>
        <w:t>https://doi.org/</w:t>
      </w:r>
      <w:r w:rsidRPr="003B7D73">
        <w:rPr>
          <w:rFonts w:ascii="Times New Roman" w:hAnsi="Times New Roman" w:cs="Times New Roman"/>
          <w:noProof/>
          <w:sz w:val="24"/>
          <w:szCs w:val="24"/>
        </w:rPr>
        <w:t>10.1016/j.neuroimage.2006.01.021</w:t>
      </w:r>
      <w:bookmarkEnd w:id="2"/>
    </w:p>
    <w:p w14:paraId="288EF2BD" w14:textId="77777777" w:rsidR="003B7D73" w:rsidRPr="003B7D73" w:rsidRDefault="003B7D73" w:rsidP="003B7D73">
      <w:pPr>
        <w:spacing w:after="0" w:line="480" w:lineRule="auto"/>
        <w:ind w:left="720" w:hanging="720"/>
        <w:jc w:val="both"/>
        <w:rPr>
          <w:rFonts w:ascii="Times New Roman" w:hAnsi="Times New Roman" w:cs="Times New Roman"/>
          <w:noProof/>
          <w:sz w:val="24"/>
          <w:szCs w:val="24"/>
        </w:rPr>
      </w:pPr>
      <w:bookmarkStart w:id="3" w:name="_ENREF_3"/>
      <w:r w:rsidRPr="003B7D73">
        <w:rPr>
          <w:rFonts w:ascii="Times New Roman" w:hAnsi="Times New Roman" w:cs="Times New Roman"/>
          <w:noProof/>
          <w:sz w:val="24"/>
          <w:szCs w:val="24"/>
        </w:rPr>
        <w:t xml:space="preserve">Osborne, J. W., &amp; Overbay, A. (2004). The power of outliers (and why researchers should always check for them). </w:t>
      </w:r>
      <w:r w:rsidRPr="003B7D73">
        <w:rPr>
          <w:rFonts w:ascii="Times New Roman" w:hAnsi="Times New Roman" w:cs="Times New Roman"/>
          <w:i/>
          <w:noProof/>
          <w:sz w:val="24"/>
          <w:szCs w:val="24"/>
        </w:rPr>
        <w:t>Practical Assessment, Research &amp; Evaluation, 9</w:t>
      </w:r>
      <w:r w:rsidRPr="003B7D73">
        <w:rPr>
          <w:rFonts w:ascii="Times New Roman" w:hAnsi="Times New Roman" w:cs="Times New Roman"/>
          <w:noProof/>
          <w:sz w:val="24"/>
          <w:szCs w:val="24"/>
        </w:rPr>
        <w:t xml:space="preserve">(6), 1-12. </w:t>
      </w:r>
      <w:bookmarkEnd w:id="3"/>
    </w:p>
    <w:p w14:paraId="55D6E4C3" w14:textId="77777777" w:rsidR="003B7D73" w:rsidRPr="003B7D73" w:rsidRDefault="003B7D73" w:rsidP="003B7D73">
      <w:pPr>
        <w:spacing w:line="480" w:lineRule="auto"/>
        <w:ind w:left="720" w:hanging="720"/>
        <w:jc w:val="both"/>
        <w:rPr>
          <w:rFonts w:ascii="Times New Roman" w:hAnsi="Times New Roman" w:cs="Times New Roman"/>
          <w:noProof/>
          <w:sz w:val="24"/>
          <w:szCs w:val="24"/>
        </w:rPr>
      </w:pPr>
      <w:bookmarkStart w:id="4" w:name="_ENREF_4"/>
      <w:r w:rsidRPr="003B7D73">
        <w:rPr>
          <w:rFonts w:ascii="Times New Roman" w:hAnsi="Times New Roman" w:cs="Times New Roman"/>
          <w:noProof/>
          <w:sz w:val="24"/>
          <w:szCs w:val="24"/>
        </w:rPr>
        <w:t xml:space="preserve">Spielberger, C. D., Gorsuch, R. L., &amp; Lushene, R. E. . (1970). </w:t>
      </w:r>
      <w:r w:rsidRPr="003B7D73">
        <w:rPr>
          <w:rFonts w:ascii="Times New Roman" w:hAnsi="Times New Roman" w:cs="Times New Roman"/>
          <w:i/>
          <w:noProof/>
          <w:sz w:val="24"/>
          <w:szCs w:val="24"/>
        </w:rPr>
        <w:t>Manual for the State-Trait Anxiety Inventory</w:t>
      </w:r>
      <w:r w:rsidRPr="003B7D73">
        <w:rPr>
          <w:rFonts w:ascii="Times New Roman" w:hAnsi="Times New Roman" w:cs="Times New Roman"/>
          <w:noProof/>
          <w:sz w:val="24"/>
          <w:szCs w:val="24"/>
        </w:rPr>
        <w:t>. Palo Alto, California: Consulting Psychologists Press.</w:t>
      </w:r>
      <w:bookmarkEnd w:id="4"/>
    </w:p>
    <w:p w14:paraId="7FD9A110" w14:textId="0429E22F" w:rsidR="003B7D73" w:rsidRDefault="003B7D73" w:rsidP="003B7D73">
      <w:pPr>
        <w:spacing w:line="240" w:lineRule="auto"/>
        <w:jc w:val="both"/>
        <w:rPr>
          <w:rFonts w:ascii="Calibri" w:hAnsi="Calibri" w:cs="Times New Roman"/>
          <w:noProof/>
          <w:szCs w:val="24"/>
        </w:rPr>
      </w:pPr>
    </w:p>
    <w:p w14:paraId="64816934" w14:textId="426D8D7C" w:rsidR="00130051" w:rsidRPr="00974A6E" w:rsidRDefault="00984ADA" w:rsidP="00033B32">
      <w:pPr>
        <w:spacing w:after="0" w:line="360" w:lineRule="auto"/>
        <w:jc w:val="both"/>
        <w:rPr>
          <w:rFonts w:ascii="Times New Roman" w:hAnsi="Times New Roman" w:cs="Times New Roman"/>
          <w:sz w:val="24"/>
          <w:szCs w:val="24"/>
        </w:rPr>
      </w:pPr>
      <w:r w:rsidRPr="00033B32">
        <w:rPr>
          <w:rFonts w:ascii="Times New Roman" w:hAnsi="Times New Roman" w:cs="Times New Roman"/>
          <w:sz w:val="24"/>
          <w:szCs w:val="24"/>
        </w:rPr>
        <w:fldChar w:fldCharType="end"/>
      </w:r>
    </w:p>
    <w:p w14:paraId="53ADED8B" w14:textId="77777777" w:rsidR="00130051" w:rsidRPr="00974A6E" w:rsidRDefault="00130051" w:rsidP="00974A6E">
      <w:pPr>
        <w:spacing w:after="0" w:line="480" w:lineRule="auto"/>
        <w:jc w:val="both"/>
        <w:rPr>
          <w:rFonts w:ascii="Times New Roman" w:hAnsi="Times New Roman" w:cs="Times New Roman"/>
          <w:sz w:val="24"/>
          <w:szCs w:val="24"/>
        </w:rPr>
      </w:pPr>
    </w:p>
    <w:p w14:paraId="0E7DD363" w14:textId="77777777" w:rsidR="005B0F3A" w:rsidRDefault="005B0F3A" w:rsidP="00130051">
      <w:pPr>
        <w:spacing w:after="0" w:line="480" w:lineRule="auto"/>
        <w:jc w:val="both"/>
        <w:rPr>
          <w:rFonts w:ascii="Times New Roman" w:hAnsi="Times New Roman" w:cs="Times New Roman"/>
        </w:rPr>
      </w:pPr>
    </w:p>
    <w:p w14:paraId="0810FB1A" w14:textId="77777777" w:rsidR="005B0F3A" w:rsidRDefault="005B0F3A" w:rsidP="00130051">
      <w:pPr>
        <w:spacing w:after="0" w:line="480" w:lineRule="auto"/>
        <w:jc w:val="both"/>
        <w:rPr>
          <w:rFonts w:ascii="Times New Roman" w:hAnsi="Times New Roman" w:cs="Times New Roman"/>
          <w:b/>
          <w:bCs/>
          <w:sz w:val="24"/>
          <w:szCs w:val="24"/>
        </w:rPr>
      </w:pPr>
    </w:p>
    <w:p w14:paraId="32B0D387" w14:textId="5C68CB10" w:rsidR="00130051" w:rsidRDefault="00130051" w:rsidP="00974A6E">
      <w:pPr>
        <w:spacing w:after="0" w:line="480" w:lineRule="auto"/>
        <w:jc w:val="both"/>
        <w:rPr>
          <w:rFonts w:ascii="Times New Roman" w:hAnsi="Times New Roman" w:cs="Times New Roman"/>
          <w:sz w:val="24"/>
          <w:szCs w:val="24"/>
        </w:rPr>
      </w:pPr>
    </w:p>
    <w:sectPr w:rsidR="00130051" w:rsidSect="00074EB9">
      <w:footerReference w:type="default" r:id="rId11"/>
      <w:footerReference w:type="firs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9B342F" w15:done="0"/>
  <w15:commentEx w15:paraId="7AD5E563" w15:paraIdParent="599B342F" w15:done="0"/>
  <w15:commentEx w15:paraId="4D7E6D5B" w15:done="0"/>
  <w15:commentEx w15:paraId="02424994" w15:done="0"/>
  <w15:commentEx w15:paraId="3008F9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EC205" w14:textId="77777777" w:rsidR="00E623A6" w:rsidRDefault="00E623A6" w:rsidP="00E224A3">
      <w:pPr>
        <w:spacing w:after="0" w:line="240" w:lineRule="auto"/>
      </w:pPr>
      <w:r>
        <w:separator/>
      </w:r>
    </w:p>
  </w:endnote>
  <w:endnote w:type="continuationSeparator" w:id="0">
    <w:p w14:paraId="45DD93BE" w14:textId="77777777" w:rsidR="00E623A6" w:rsidRDefault="00E623A6" w:rsidP="00E2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65282"/>
      <w:docPartObj>
        <w:docPartGallery w:val="Page Numbers (Bottom of Page)"/>
        <w:docPartUnique/>
      </w:docPartObj>
    </w:sdtPr>
    <w:sdtEndPr>
      <w:rPr>
        <w:noProof/>
      </w:rPr>
    </w:sdtEndPr>
    <w:sdtContent>
      <w:p w14:paraId="6842C971" w14:textId="5C535334" w:rsidR="0068060D" w:rsidRDefault="0068060D">
        <w:pPr>
          <w:pStyle w:val="Footer"/>
          <w:jc w:val="center"/>
        </w:pPr>
        <w:r>
          <w:fldChar w:fldCharType="begin"/>
        </w:r>
        <w:r>
          <w:instrText xml:space="preserve"> PAGE   \* MERGEFORMAT </w:instrText>
        </w:r>
        <w:r>
          <w:fldChar w:fldCharType="separate"/>
        </w:r>
        <w:r w:rsidR="003D728D">
          <w:rPr>
            <w:noProof/>
          </w:rPr>
          <w:t>8</w:t>
        </w:r>
        <w:r>
          <w:rPr>
            <w:noProof/>
          </w:rPr>
          <w:fldChar w:fldCharType="end"/>
        </w:r>
      </w:p>
    </w:sdtContent>
  </w:sdt>
  <w:p w14:paraId="5D8E441B" w14:textId="77777777" w:rsidR="0068060D" w:rsidRDefault="00680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404F" w14:textId="470D656F" w:rsidR="0068060D" w:rsidRDefault="0068060D">
    <w:pPr>
      <w:pStyle w:val="Footer"/>
      <w:jc w:val="center"/>
    </w:pPr>
  </w:p>
  <w:p w14:paraId="2AAFC1F8" w14:textId="77777777" w:rsidR="0068060D" w:rsidRDefault="0068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6914" w14:textId="77777777" w:rsidR="00E623A6" w:rsidRDefault="00E623A6" w:rsidP="00E224A3">
      <w:pPr>
        <w:spacing w:after="0" w:line="240" w:lineRule="auto"/>
      </w:pPr>
      <w:r>
        <w:separator/>
      </w:r>
    </w:p>
  </w:footnote>
  <w:footnote w:type="continuationSeparator" w:id="0">
    <w:p w14:paraId="645928A7" w14:textId="77777777" w:rsidR="00E623A6" w:rsidRDefault="00E623A6" w:rsidP="00E22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6FDD"/>
    <w:multiLevelType w:val="hybridMultilevel"/>
    <w:tmpl w:val="A830D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cos, Florin">
    <w15:presenceInfo w15:providerId="None" w15:userId="fdolcos@illinois.edu"/>
  </w15:person>
  <w15:person w15:author="Dolcos, Florin [2]">
    <w15:presenceInfo w15:providerId="None" w15:userId="fdolcos@illinois.edu"/>
  </w15:person>
  <w15:person w15:author="Dolcos, Florin [3]">
    <w15:presenceInfo w15:providerId="None" w15:userId="fdolcos@illinois.edu"/>
  </w15:person>
  <w15:person w15:author="Dolcos, Florin [4]">
    <w15:presenceInfo w15:providerId="None" w15:userId="fdolcos@illinois.e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arfptv2prsdueddatpww9i2ra0vrz20dfr&quot;&gt;BrainPersSEM_MS_EndNoteLibrary&lt;record-ids&gt;&lt;item&gt;266&lt;/item&gt;&lt;item&gt;530&lt;/item&gt;&lt;item&gt;738&lt;/item&gt;&lt;item&gt;768&lt;/item&gt;&lt;/record-ids&gt;&lt;/item&gt;&lt;/Libraries&gt;"/>
  </w:docVars>
  <w:rsids>
    <w:rsidRoot w:val="00E224A3"/>
    <w:rsid w:val="000019A8"/>
    <w:rsid w:val="00002D2B"/>
    <w:rsid w:val="000049A4"/>
    <w:rsid w:val="00005553"/>
    <w:rsid w:val="000064AA"/>
    <w:rsid w:val="00006A47"/>
    <w:rsid w:val="00007DB2"/>
    <w:rsid w:val="00010157"/>
    <w:rsid w:val="000109A6"/>
    <w:rsid w:val="00011D1C"/>
    <w:rsid w:val="000134F4"/>
    <w:rsid w:val="00015BDC"/>
    <w:rsid w:val="00015FA8"/>
    <w:rsid w:val="000230AA"/>
    <w:rsid w:val="000253EB"/>
    <w:rsid w:val="000303A7"/>
    <w:rsid w:val="00030950"/>
    <w:rsid w:val="000310D4"/>
    <w:rsid w:val="000317C2"/>
    <w:rsid w:val="00033B32"/>
    <w:rsid w:val="000378D0"/>
    <w:rsid w:val="00044EC0"/>
    <w:rsid w:val="0005098F"/>
    <w:rsid w:val="00051A33"/>
    <w:rsid w:val="00052C14"/>
    <w:rsid w:val="00054498"/>
    <w:rsid w:val="00056BA9"/>
    <w:rsid w:val="00057068"/>
    <w:rsid w:val="00060A50"/>
    <w:rsid w:val="000639DE"/>
    <w:rsid w:val="00063E7B"/>
    <w:rsid w:val="00067344"/>
    <w:rsid w:val="00067732"/>
    <w:rsid w:val="000679FB"/>
    <w:rsid w:val="00072AFF"/>
    <w:rsid w:val="00074801"/>
    <w:rsid w:val="00074EB9"/>
    <w:rsid w:val="000761E7"/>
    <w:rsid w:val="00077C09"/>
    <w:rsid w:val="00081267"/>
    <w:rsid w:val="00081AC0"/>
    <w:rsid w:val="00082CE9"/>
    <w:rsid w:val="0008359E"/>
    <w:rsid w:val="00083910"/>
    <w:rsid w:val="00085B6D"/>
    <w:rsid w:val="00087F78"/>
    <w:rsid w:val="00092CF3"/>
    <w:rsid w:val="000961D0"/>
    <w:rsid w:val="0009654A"/>
    <w:rsid w:val="00097175"/>
    <w:rsid w:val="000A2618"/>
    <w:rsid w:val="000A2627"/>
    <w:rsid w:val="000A4161"/>
    <w:rsid w:val="000A47C0"/>
    <w:rsid w:val="000A61B1"/>
    <w:rsid w:val="000A7345"/>
    <w:rsid w:val="000B2551"/>
    <w:rsid w:val="000B5CA4"/>
    <w:rsid w:val="000B7D15"/>
    <w:rsid w:val="000C1F90"/>
    <w:rsid w:val="000C3646"/>
    <w:rsid w:val="000C78C4"/>
    <w:rsid w:val="000C7BCC"/>
    <w:rsid w:val="000D0200"/>
    <w:rsid w:val="000D0584"/>
    <w:rsid w:val="000D5072"/>
    <w:rsid w:val="000D65CA"/>
    <w:rsid w:val="000D7270"/>
    <w:rsid w:val="000D7993"/>
    <w:rsid w:val="000D7E04"/>
    <w:rsid w:val="000E013A"/>
    <w:rsid w:val="000E06C6"/>
    <w:rsid w:val="000E2B91"/>
    <w:rsid w:val="000E58EC"/>
    <w:rsid w:val="000E6244"/>
    <w:rsid w:val="000F03F7"/>
    <w:rsid w:val="000F072C"/>
    <w:rsid w:val="000F097A"/>
    <w:rsid w:val="000F0DE8"/>
    <w:rsid w:val="000F110C"/>
    <w:rsid w:val="000F1169"/>
    <w:rsid w:val="000F2C45"/>
    <w:rsid w:val="000F354D"/>
    <w:rsid w:val="000F3D66"/>
    <w:rsid w:val="000F3FBE"/>
    <w:rsid w:val="000F4B2F"/>
    <w:rsid w:val="000F7DC6"/>
    <w:rsid w:val="00100271"/>
    <w:rsid w:val="00102378"/>
    <w:rsid w:val="001047B5"/>
    <w:rsid w:val="00104B4D"/>
    <w:rsid w:val="00105724"/>
    <w:rsid w:val="00106E9A"/>
    <w:rsid w:val="00107644"/>
    <w:rsid w:val="00112005"/>
    <w:rsid w:val="00113AB3"/>
    <w:rsid w:val="00115399"/>
    <w:rsid w:val="001171CC"/>
    <w:rsid w:val="001201B6"/>
    <w:rsid w:val="00122E02"/>
    <w:rsid w:val="00123C12"/>
    <w:rsid w:val="001267D2"/>
    <w:rsid w:val="001270FA"/>
    <w:rsid w:val="001273DE"/>
    <w:rsid w:val="00127609"/>
    <w:rsid w:val="00130051"/>
    <w:rsid w:val="0013278E"/>
    <w:rsid w:val="00132B04"/>
    <w:rsid w:val="001339F0"/>
    <w:rsid w:val="001354A7"/>
    <w:rsid w:val="001370E6"/>
    <w:rsid w:val="00137CF0"/>
    <w:rsid w:val="00140C2D"/>
    <w:rsid w:val="00142E24"/>
    <w:rsid w:val="00142E60"/>
    <w:rsid w:val="00144980"/>
    <w:rsid w:val="0014635F"/>
    <w:rsid w:val="0015089A"/>
    <w:rsid w:val="001510DC"/>
    <w:rsid w:val="0015247C"/>
    <w:rsid w:val="00152DB2"/>
    <w:rsid w:val="00153C75"/>
    <w:rsid w:val="001568A2"/>
    <w:rsid w:val="00157EE7"/>
    <w:rsid w:val="00160F95"/>
    <w:rsid w:val="001610AF"/>
    <w:rsid w:val="00165D86"/>
    <w:rsid w:val="00166044"/>
    <w:rsid w:val="00166139"/>
    <w:rsid w:val="00166415"/>
    <w:rsid w:val="00167BDC"/>
    <w:rsid w:val="00171BEA"/>
    <w:rsid w:val="00171D02"/>
    <w:rsid w:val="00173FE6"/>
    <w:rsid w:val="0017726A"/>
    <w:rsid w:val="00180ED4"/>
    <w:rsid w:val="00181A69"/>
    <w:rsid w:val="00182E67"/>
    <w:rsid w:val="00183B5E"/>
    <w:rsid w:val="00183F36"/>
    <w:rsid w:val="00184E93"/>
    <w:rsid w:val="001852D6"/>
    <w:rsid w:val="00186EAE"/>
    <w:rsid w:val="001958B1"/>
    <w:rsid w:val="001965B2"/>
    <w:rsid w:val="00196E06"/>
    <w:rsid w:val="00197020"/>
    <w:rsid w:val="0019788C"/>
    <w:rsid w:val="001A1DD0"/>
    <w:rsid w:val="001A76D3"/>
    <w:rsid w:val="001B099F"/>
    <w:rsid w:val="001B3F10"/>
    <w:rsid w:val="001B487D"/>
    <w:rsid w:val="001B743C"/>
    <w:rsid w:val="001B76A8"/>
    <w:rsid w:val="001C0AC1"/>
    <w:rsid w:val="001C5802"/>
    <w:rsid w:val="001C5E9B"/>
    <w:rsid w:val="001D05AF"/>
    <w:rsid w:val="001D287B"/>
    <w:rsid w:val="001D2943"/>
    <w:rsid w:val="001D3D5A"/>
    <w:rsid w:val="001D7396"/>
    <w:rsid w:val="001E149C"/>
    <w:rsid w:val="001E4E70"/>
    <w:rsid w:val="001E52FF"/>
    <w:rsid w:val="001E5322"/>
    <w:rsid w:val="001E588B"/>
    <w:rsid w:val="001E6191"/>
    <w:rsid w:val="001E6417"/>
    <w:rsid w:val="001E6525"/>
    <w:rsid w:val="001E74A1"/>
    <w:rsid w:val="001E7577"/>
    <w:rsid w:val="001F0F46"/>
    <w:rsid w:val="001F2889"/>
    <w:rsid w:val="001F3918"/>
    <w:rsid w:val="001F3AAE"/>
    <w:rsid w:val="001F59AB"/>
    <w:rsid w:val="001F7A0E"/>
    <w:rsid w:val="00202528"/>
    <w:rsid w:val="00203CD5"/>
    <w:rsid w:val="00204D2B"/>
    <w:rsid w:val="00206024"/>
    <w:rsid w:val="002067B0"/>
    <w:rsid w:val="00206979"/>
    <w:rsid w:val="002070A9"/>
    <w:rsid w:val="00207BE8"/>
    <w:rsid w:val="002109AB"/>
    <w:rsid w:val="00211469"/>
    <w:rsid w:val="002135BF"/>
    <w:rsid w:val="0021381E"/>
    <w:rsid w:val="0021432D"/>
    <w:rsid w:val="00214D86"/>
    <w:rsid w:val="00216D86"/>
    <w:rsid w:val="00217D24"/>
    <w:rsid w:val="00220393"/>
    <w:rsid w:val="0022124A"/>
    <w:rsid w:val="00221420"/>
    <w:rsid w:val="00221563"/>
    <w:rsid w:val="002234B1"/>
    <w:rsid w:val="00224E95"/>
    <w:rsid w:val="002270B5"/>
    <w:rsid w:val="00227729"/>
    <w:rsid w:val="00231659"/>
    <w:rsid w:val="00231DD0"/>
    <w:rsid w:val="0023316B"/>
    <w:rsid w:val="00233622"/>
    <w:rsid w:val="00234207"/>
    <w:rsid w:val="0023474C"/>
    <w:rsid w:val="00235691"/>
    <w:rsid w:val="0023606F"/>
    <w:rsid w:val="00237E72"/>
    <w:rsid w:val="00242D0B"/>
    <w:rsid w:val="0024392F"/>
    <w:rsid w:val="00244644"/>
    <w:rsid w:val="00244B2B"/>
    <w:rsid w:val="00245DCE"/>
    <w:rsid w:val="00247578"/>
    <w:rsid w:val="002528EA"/>
    <w:rsid w:val="002531E4"/>
    <w:rsid w:val="00253B7E"/>
    <w:rsid w:val="0025537A"/>
    <w:rsid w:val="00256D2A"/>
    <w:rsid w:val="00256F74"/>
    <w:rsid w:val="00260EAA"/>
    <w:rsid w:val="00261E0B"/>
    <w:rsid w:val="00264919"/>
    <w:rsid w:val="0026566C"/>
    <w:rsid w:val="00266D60"/>
    <w:rsid w:val="00270445"/>
    <w:rsid w:val="002708B5"/>
    <w:rsid w:val="00272311"/>
    <w:rsid w:val="00273C2F"/>
    <w:rsid w:val="00273CE5"/>
    <w:rsid w:val="00274E78"/>
    <w:rsid w:val="0027718C"/>
    <w:rsid w:val="00281901"/>
    <w:rsid w:val="00281D31"/>
    <w:rsid w:val="002827D7"/>
    <w:rsid w:val="00282FDB"/>
    <w:rsid w:val="002846D6"/>
    <w:rsid w:val="0028644A"/>
    <w:rsid w:val="00286D95"/>
    <w:rsid w:val="00287E94"/>
    <w:rsid w:val="00291932"/>
    <w:rsid w:val="00291B2D"/>
    <w:rsid w:val="00292F67"/>
    <w:rsid w:val="00295458"/>
    <w:rsid w:val="002954F6"/>
    <w:rsid w:val="00295A16"/>
    <w:rsid w:val="00295FD9"/>
    <w:rsid w:val="00296052"/>
    <w:rsid w:val="00296125"/>
    <w:rsid w:val="00297466"/>
    <w:rsid w:val="002A0269"/>
    <w:rsid w:val="002A0CBF"/>
    <w:rsid w:val="002A178E"/>
    <w:rsid w:val="002A24C2"/>
    <w:rsid w:val="002A29F8"/>
    <w:rsid w:val="002A3224"/>
    <w:rsid w:val="002A3FF6"/>
    <w:rsid w:val="002A48B5"/>
    <w:rsid w:val="002A5189"/>
    <w:rsid w:val="002A7A8A"/>
    <w:rsid w:val="002A7B46"/>
    <w:rsid w:val="002B160A"/>
    <w:rsid w:val="002B183A"/>
    <w:rsid w:val="002B3841"/>
    <w:rsid w:val="002B7AB7"/>
    <w:rsid w:val="002C0CF5"/>
    <w:rsid w:val="002C2C88"/>
    <w:rsid w:val="002C3977"/>
    <w:rsid w:val="002C3DFE"/>
    <w:rsid w:val="002C59D8"/>
    <w:rsid w:val="002C7079"/>
    <w:rsid w:val="002C7790"/>
    <w:rsid w:val="002D03B0"/>
    <w:rsid w:val="002D072A"/>
    <w:rsid w:val="002D16F7"/>
    <w:rsid w:val="002D44E7"/>
    <w:rsid w:val="002D5082"/>
    <w:rsid w:val="002D5C7B"/>
    <w:rsid w:val="002D609F"/>
    <w:rsid w:val="002D6E7C"/>
    <w:rsid w:val="002D7CDB"/>
    <w:rsid w:val="002E13F3"/>
    <w:rsid w:val="002E14DF"/>
    <w:rsid w:val="002E29CB"/>
    <w:rsid w:val="002E30BC"/>
    <w:rsid w:val="002E30D8"/>
    <w:rsid w:val="002E371C"/>
    <w:rsid w:val="002E3DE5"/>
    <w:rsid w:val="002E7DD3"/>
    <w:rsid w:val="002F01C0"/>
    <w:rsid w:val="002F1211"/>
    <w:rsid w:val="002F15EE"/>
    <w:rsid w:val="002F242D"/>
    <w:rsid w:val="002F24D3"/>
    <w:rsid w:val="002F36B8"/>
    <w:rsid w:val="002F402A"/>
    <w:rsid w:val="002F4B1C"/>
    <w:rsid w:val="003029E7"/>
    <w:rsid w:val="003045E8"/>
    <w:rsid w:val="00306DDE"/>
    <w:rsid w:val="003071C9"/>
    <w:rsid w:val="003078BB"/>
    <w:rsid w:val="00310085"/>
    <w:rsid w:val="00313AD5"/>
    <w:rsid w:val="00315CC0"/>
    <w:rsid w:val="00317318"/>
    <w:rsid w:val="0031744B"/>
    <w:rsid w:val="003178FF"/>
    <w:rsid w:val="00317B8C"/>
    <w:rsid w:val="00320E8D"/>
    <w:rsid w:val="00321E86"/>
    <w:rsid w:val="0032237F"/>
    <w:rsid w:val="00323173"/>
    <w:rsid w:val="00323469"/>
    <w:rsid w:val="003275A7"/>
    <w:rsid w:val="00327EAE"/>
    <w:rsid w:val="00330CF2"/>
    <w:rsid w:val="00330F13"/>
    <w:rsid w:val="00331EB9"/>
    <w:rsid w:val="003338FB"/>
    <w:rsid w:val="00334D3A"/>
    <w:rsid w:val="00334F19"/>
    <w:rsid w:val="00344328"/>
    <w:rsid w:val="00344FF4"/>
    <w:rsid w:val="0034654B"/>
    <w:rsid w:val="00346701"/>
    <w:rsid w:val="003470A6"/>
    <w:rsid w:val="0034784E"/>
    <w:rsid w:val="00350C18"/>
    <w:rsid w:val="00354E35"/>
    <w:rsid w:val="00355E3F"/>
    <w:rsid w:val="003571DE"/>
    <w:rsid w:val="0036239A"/>
    <w:rsid w:val="00366F3C"/>
    <w:rsid w:val="003708F5"/>
    <w:rsid w:val="00370B77"/>
    <w:rsid w:val="00370C6B"/>
    <w:rsid w:val="00372461"/>
    <w:rsid w:val="003737F5"/>
    <w:rsid w:val="003738CD"/>
    <w:rsid w:val="00380B5C"/>
    <w:rsid w:val="00381DC2"/>
    <w:rsid w:val="00382029"/>
    <w:rsid w:val="00382943"/>
    <w:rsid w:val="0038451A"/>
    <w:rsid w:val="00384C74"/>
    <w:rsid w:val="00385CB4"/>
    <w:rsid w:val="0038615F"/>
    <w:rsid w:val="003878F4"/>
    <w:rsid w:val="003903C9"/>
    <w:rsid w:val="00390863"/>
    <w:rsid w:val="00390EB1"/>
    <w:rsid w:val="00393A66"/>
    <w:rsid w:val="00395614"/>
    <w:rsid w:val="00396053"/>
    <w:rsid w:val="003A028C"/>
    <w:rsid w:val="003A13DD"/>
    <w:rsid w:val="003A2E8D"/>
    <w:rsid w:val="003A3F83"/>
    <w:rsid w:val="003A59F4"/>
    <w:rsid w:val="003A73A8"/>
    <w:rsid w:val="003B1AE0"/>
    <w:rsid w:val="003B239B"/>
    <w:rsid w:val="003B2820"/>
    <w:rsid w:val="003B41C8"/>
    <w:rsid w:val="003B42B6"/>
    <w:rsid w:val="003B52C8"/>
    <w:rsid w:val="003B6A93"/>
    <w:rsid w:val="003B748F"/>
    <w:rsid w:val="003B7D73"/>
    <w:rsid w:val="003C06BD"/>
    <w:rsid w:val="003C0839"/>
    <w:rsid w:val="003C0ACB"/>
    <w:rsid w:val="003C1272"/>
    <w:rsid w:val="003C1A9A"/>
    <w:rsid w:val="003C23AB"/>
    <w:rsid w:val="003C2974"/>
    <w:rsid w:val="003C2EB9"/>
    <w:rsid w:val="003C4860"/>
    <w:rsid w:val="003C4FF9"/>
    <w:rsid w:val="003C5237"/>
    <w:rsid w:val="003D1401"/>
    <w:rsid w:val="003D31A0"/>
    <w:rsid w:val="003D4D5C"/>
    <w:rsid w:val="003D4FC6"/>
    <w:rsid w:val="003D6792"/>
    <w:rsid w:val="003D6A58"/>
    <w:rsid w:val="003D6E09"/>
    <w:rsid w:val="003D6F0E"/>
    <w:rsid w:val="003D728D"/>
    <w:rsid w:val="003E138A"/>
    <w:rsid w:val="003E25C0"/>
    <w:rsid w:val="003E3B51"/>
    <w:rsid w:val="003E40A8"/>
    <w:rsid w:val="003E4184"/>
    <w:rsid w:val="003E58C4"/>
    <w:rsid w:val="003E6253"/>
    <w:rsid w:val="003E6D64"/>
    <w:rsid w:val="003E7810"/>
    <w:rsid w:val="003F0A88"/>
    <w:rsid w:val="003F2F67"/>
    <w:rsid w:val="003F47AD"/>
    <w:rsid w:val="003F50DE"/>
    <w:rsid w:val="003F5BCE"/>
    <w:rsid w:val="003F7BC2"/>
    <w:rsid w:val="0040302E"/>
    <w:rsid w:val="00404913"/>
    <w:rsid w:val="00404AC9"/>
    <w:rsid w:val="0040524D"/>
    <w:rsid w:val="00406B14"/>
    <w:rsid w:val="004101C2"/>
    <w:rsid w:val="004109AF"/>
    <w:rsid w:val="00410E6D"/>
    <w:rsid w:val="004111C0"/>
    <w:rsid w:val="004151B1"/>
    <w:rsid w:val="0041709A"/>
    <w:rsid w:val="00420265"/>
    <w:rsid w:val="00420E28"/>
    <w:rsid w:val="0042240C"/>
    <w:rsid w:val="0042378D"/>
    <w:rsid w:val="004250AE"/>
    <w:rsid w:val="004256F0"/>
    <w:rsid w:val="00425D36"/>
    <w:rsid w:val="00426F79"/>
    <w:rsid w:val="00430613"/>
    <w:rsid w:val="00430675"/>
    <w:rsid w:val="00430692"/>
    <w:rsid w:val="00432881"/>
    <w:rsid w:val="0043348D"/>
    <w:rsid w:val="004345D2"/>
    <w:rsid w:val="004379F9"/>
    <w:rsid w:val="00440645"/>
    <w:rsid w:val="0044138C"/>
    <w:rsid w:val="004441EF"/>
    <w:rsid w:val="00444B45"/>
    <w:rsid w:val="00446108"/>
    <w:rsid w:val="00446C22"/>
    <w:rsid w:val="00447F4E"/>
    <w:rsid w:val="00452100"/>
    <w:rsid w:val="00453268"/>
    <w:rsid w:val="004532F4"/>
    <w:rsid w:val="004535B7"/>
    <w:rsid w:val="0045477D"/>
    <w:rsid w:val="00457ED0"/>
    <w:rsid w:val="00461F64"/>
    <w:rsid w:val="00463D31"/>
    <w:rsid w:val="00464403"/>
    <w:rsid w:val="004655DC"/>
    <w:rsid w:val="00470631"/>
    <w:rsid w:val="00470D02"/>
    <w:rsid w:val="00476245"/>
    <w:rsid w:val="00480047"/>
    <w:rsid w:val="00480861"/>
    <w:rsid w:val="004814B2"/>
    <w:rsid w:val="00482954"/>
    <w:rsid w:val="004838A1"/>
    <w:rsid w:val="004863E8"/>
    <w:rsid w:val="00486614"/>
    <w:rsid w:val="00491EB5"/>
    <w:rsid w:val="0049256C"/>
    <w:rsid w:val="0049412C"/>
    <w:rsid w:val="00494FCB"/>
    <w:rsid w:val="00496555"/>
    <w:rsid w:val="00496C38"/>
    <w:rsid w:val="004B05E8"/>
    <w:rsid w:val="004B21EC"/>
    <w:rsid w:val="004B23E0"/>
    <w:rsid w:val="004B2F99"/>
    <w:rsid w:val="004B50D0"/>
    <w:rsid w:val="004B60C7"/>
    <w:rsid w:val="004C06A5"/>
    <w:rsid w:val="004C28A6"/>
    <w:rsid w:val="004C4FAB"/>
    <w:rsid w:val="004C59ED"/>
    <w:rsid w:val="004C656B"/>
    <w:rsid w:val="004C6E0F"/>
    <w:rsid w:val="004D03C4"/>
    <w:rsid w:val="004D0E0D"/>
    <w:rsid w:val="004D3D6C"/>
    <w:rsid w:val="004D4B24"/>
    <w:rsid w:val="004D74D2"/>
    <w:rsid w:val="004E11A6"/>
    <w:rsid w:val="004E355E"/>
    <w:rsid w:val="004E4D9B"/>
    <w:rsid w:val="004E6B62"/>
    <w:rsid w:val="004F010A"/>
    <w:rsid w:val="004F2771"/>
    <w:rsid w:val="004F2ABB"/>
    <w:rsid w:val="004F479F"/>
    <w:rsid w:val="004F7FF3"/>
    <w:rsid w:val="00501729"/>
    <w:rsid w:val="005029DC"/>
    <w:rsid w:val="00502F5F"/>
    <w:rsid w:val="00503012"/>
    <w:rsid w:val="00505171"/>
    <w:rsid w:val="005057DB"/>
    <w:rsid w:val="005062F4"/>
    <w:rsid w:val="0050646B"/>
    <w:rsid w:val="00506B68"/>
    <w:rsid w:val="005106E4"/>
    <w:rsid w:val="00510733"/>
    <w:rsid w:val="00512AB2"/>
    <w:rsid w:val="00513087"/>
    <w:rsid w:val="00513284"/>
    <w:rsid w:val="00513E35"/>
    <w:rsid w:val="00514698"/>
    <w:rsid w:val="00521AE6"/>
    <w:rsid w:val="00521E05"/>
    <w:rsid w:val="00523D9A"/>
    <w:rsid w:val="00523F30"/>
    <w:rsid w:val="0052434E"/>
    <w:rsid w:val="00526AE5"/>
    <w:rsid w:val="00526CC4"/>
    <w:rsid w:val="00527049"/>
    <w:rsid w:val="0053140E"/>
    <w:rsid w:val="005316EC"/>
    <w:rsid w:val="005319AA"/>
    <w:rsid w:val="005335D9"/>
    <w:rsid w:val="0053442A"/>
    <w:rsid w:val="00534A4B"/>
    <w:rsid w:val="00534B61"/>
    <w:rsid w:val="00536D06"/>
    <w:rsid w:val="0053780B"/>
    <w:rsid w:val="00540091"/>
    <w:rsid w:val="00541505"/>
    <w:rsid w:val="00541AC8"/>
    <w:rsid w:val="005438FB"/>
    <w:rsid w:val="00545B93"/>
    <w:rsid w:val="00545F5E"/>
    <w:rsid w:val="005469BB"/>
    <w:rsid w:val="00547BD0"/>
    <w:rsid w:val="00547DA6"/>
    <w:rsid w:val="00550A3A"/>
    <w:rsid w:val="00551069"/>
    <w:rsid w:val="0055288E"/>
    <w:rsid w:val="005540E6"/>
    <w:rsid w:val="005546C2"/>
    <w:rsid w:val="005575A2"/>
    <w:rsid w:val="00557F0A"/>
    <w:rsid w:val="00557FDB"/>
    <w:rsid w:val="00562BCF"/>
    <w:rsid w:val="00563051"/>
    <w:rsid w:val="00563B50"/>
    <w:rsid w:val="00564E43"/>
    <w:rsid w:val="005657C3"/>
    <w:rsid w:val="00567227"/>
    <w:rsid w:val="00572CA4"/>
    <w:rsid w:val="00573479"/>
    <w:rsid w:val="0058231D"/>
    <w:rsid w:val="00583F79"/>
    <w:rsid w:val="005848D4"/>
    <w:rsid w:val="00586983"/>
    <w:rsid w:val="00587A43"/>
    <w:rsid w:val="00593A91"/>
    <w:rsid w:val="005941FE"/>
    <w:rsid w:val="00595EBC"/>
    <w:rsid w:val="0059611F"/>
    <w:rsid w:val="00596225"/>
    <w:rsid w:val="00596A71"/>
    <w:rsid w:val="00597884"/>
    <w:rsid w:val="00597E85"/>
    <w:rsid w:val="005A11DF"/>
    <w:rsid w:val="005A47F7"/>
    <w:rsid w:val="005A651C"/>
    <w:rsid w:val="005A6C42"/>
    <w:rsid w:val="005A733B"/>
    <w:rsid w:val="005B0436"/>
    <w:rsid w:val="005B0F3A"/>
    <w:rsid w:val="005B1280"/>
    <w:rsid w:val="005B2A1B"/>
    <w:rsid w:val="005B599D"/>
    <w:rsid w:val="005B5D77"/>
    <w:rsid w:val="005C111F"/>
    <w:rsid w:val="005C27D1"/>
    <w:rsid w:val="005C2BD4"/>
    <w:rsid w:val="005C6BD4"/>
    <w:rsid w:val="005D210C"/>
    <w:rsid w:val="005D4FC7"/>
    <w:rsid w:val="005E007A"/>
    <w:rsid w:val="005E1E4B"/>
    <w:rsid w:val="005E20DE"/>
    <w:rsid w:val="005E3491"/>
    <w:rsid w:val="005E55A6"/>
    <w:rsid w:val="005F0126"/>
    <w:rsid w:val="005F1DC2"/>
    <w:rsid w:val="005F33FC"/>
    <w:rsid w:val="005F348D"/>
    <w:rsid w:val="005F47B8"/>
    <w:rsid w:val="005F4A2F"/>
    <w:rsid w:val="005F56CC"/>
    <w:rsid w:val="005F62CC"/>
    <w:rsid w:val="005F6CBB"/>
    <w:rsid w:val="005F7A0D"/>
    <w:rsid w:val="005F7BBD"/>
    <w:rsid w:val="00601381"/>
    <w:rsid w:val="00602D6D"/>
    <w:rsid w:val="00602DB7"/>
    <w:rsid w:val="0060306C"/>
    <w:rsid w:val="006035F9"/>
    <w:rsid w:val="00606E70"/>
    <w:rsid w:val="00607559"/>
    <w:rsid w:val="006100E1"/>
    <w:rsid w:val="00610133"/>
    <w:rsid w:val="00610143"/>
    <w:rsid w:val="006104D7"/>
    <w:rsid w:val="00611497"/>
    <w:rsid w:val="00611C74"/>
    <w:rsid w:val="00615323"/>
    <w:rsid w:val="00615D12"/>
    <w:rsid w:val="0061610C"/>
    <w:rsid w:val="00620712"/>
    <w:rsid w:val="006208DE"/>
    <w:rsid w:val="00621592"/>
    <w:rsid w:val="0062192B"/>
    <w:rsid w:val="00623503"/>
    <w:rsid w:val="00623666"/>
    <w:rsid w:val="006241D2"/>
    <w:rsid w:val="00624AB2"/>
    <w:rsid w:val="00627BF6"/>
    <w:rsid w:val="00630BBC"/>
    <w:rsid w:val="0063398E"/>
    <w:rsid w:val="0063475F"/>
    <w:rsid w:val="00635A8A"/>
    <w:rsid w:val="006373D2"/>
    <w:rsid w:val="00643514"/>
    <w:rsid w:val="00646ACB"/>
    <w:rsid w:val="00646B7E"/>
    <w:rsid w:val="00650490"/>
    <w:rsid w:val="006505A5"/>
    <w:rsid w:val="006512B3"/>
    <w:rsid w:val="00651335"/>
    <w:rsid w:val="00654298"/>
    <w:rsid w:val="00654C02"/>
    <w:rsid w:val="00655930"/>
    <w:rsid w:val="00655B74"/>
    <w:rsid w:val="00655BB7"/>
    <w:rsid w:val="00655CA4"/>
    <w:rsid w:val="00657AB6"/>
    <w:rsid w:val="00661A1A"/>
    <w:rsid w:val="00665260"/>
    <w:rsid w:val="006661D8"/>
    <w:rsid w:val="00666843"/>
    <w:rsid w:val="00667975"/>
    <w:rsid w:val="006725D6"/>
    <w:rsid w:val="006732B6"/>
    <w:rsid w:val="006732F1"/>
    <w:rsid w:val="00674C6B"/>
    <w:rsid w:val="00674DCE"/>
    <w:rsid w:val="00675DEF"/>
    <w:rsid w:val="00676FFA"/>
    <w:rsid w:val="006771C0"/>
    <w:rsid w:val="006779B2"/>
    <w:rsid w:val="00680358"/>
    <w:rsid w:val="0068060D"/>
    <w:rsid w:val="00680E1F"/>
    <w:rsid w:val="00682F07"/>
    <w:rsid w:val="00684515"/>
    <w:rsid w:val="00684E79"/>
    <w:rsid w:val="00687B3B"/>
    <w:rsid w:val="006910E6"/>
    <w:rsid w:val="00691250"/>
    <w:rsid w:val="00692D87"/>
    <w:rsid w:val="00694864"/>
    <w:rsid w:val="00697608"/>
    <w:rsid w:val="00697FBB"/>
    <w:rsid w:val="006A15A6"/>
    <w:rsid w:val="006A23DB"/>
    <w:rsid w:val="006A2EE1"/>
    <w:rsid w:val="006A3F94"/>
    <w:rsid w:val="006A408E"/>
    <w:rsid w:val="006A522A"/>
    <w:rsid w:val="006A6718"/>
    <w:rsid w:val="006B1336"/>
    <w:rsid w:val="006C21B9"/>
    <w:rsid w:val="006C2EAD"/>
    <w:rsid w:val="006C2FCE"/>
    <w:rsid w:val="006C38E9"/>
    <w:rsid w:val="006C4C66"/>
    <w:rsid w:val="006C5D67"/>
    <w:rsid w:val="006C6186"/>
    <w:rsid w:val="006C6E88"/>
    <w:rsid w:val="006C7382"/>
    <w:rsid w:val="006C778C"/>
    <w:rsid w:val="006D24D3"/>
    <w:rsid w:val="006D2B4F"/>
    <w:rsid w:val="006D319A"/>
    <w:rsid w:val="006D3477"/>
    <w:rsid w:val="006D47AA"/>
    <w:rsid w:val="006D4D23"/>
    <w:rsid w:val="006D4F25"/>
    <w:rsid w:val="006D5023"/>
    <w:rsid w:val="006D6540"/>
    <w:rsid w:val="006D780E"/>
    <w:rsid w:val="006E105C"/>
    <w:rsid w:val="006E1138"/>
    <w:rsid w:val="006E2DBA"/>
    <w:rsid w:val="006E3619"/>
    <w:rsid w:val="006E40DF"/>
    <w:rsid w:val="006E500E"/>
    <w:rsid w:val="006E5BED"/>
    <w:rsid w:val="006E5DBF"/>
    <w:rsid w:val="006E79CF"/>
    <w:rsid w:val="006F036C"/>
    <w:rsid w:val="006F282A"/>
    <w:rsid w:val="006F2F32"/>
    <w:rsid w:val="006F5506"/>
    <w:rsid w:val="007007F5"/>
    <w:rsid w:val="00701C6C"/>
    <w:rsid w:val="0070615C"/>
    <w:rsid w:val="0071025F"/>
    <w:rsid w:val="00712C51"/>
    <w:rsid w:val="0071343A"/>
    <w:rsid w:val="007136EE"/>
    <w:rsid w:val="00714B3B"/>
    <w:rsid w:val="0071718F"/>
    <w:rsid w:val="00720EC9"/>
    <w:rsid w:val="00724EE9"/>
    <w:rsid w:val="00724F1C"/>
    <w:rsid w:val="00727715"/>
    <w:rsid w:val="00727B06"/>
    <w:rsid w:val="00731C45"/>
    <w:rsid w:val="00732B50"/>
    <w:rsid w:val="00733155"/>
    <w:rsid w:val="00733DE4"/>
    <w:rsid w:val="00733F64"/>
    <w:rsid w:val="00734403"/>
    <w:rsid w:val="007363DA"/>
    <w:rsid w:val="0073665E"/>
    <w:rsid w:val="0073678E"/>
    <w:rsid w:val="00737EC6"/>
    <w:rsid w:val="00740FF2"/>
    <w:rsid w:val="007432CB"/>
    <w:rsid w:val="007436E9"/>
    <w:rsid w:val="007452C5"/>
    <w:rsid w:val="00745F27"/>
    <w:rsid w:val="0075044A"/>
    <w:rsid w:val="00750E7F"/>
    <w:rsid w:val="007516D8"/>
    <w:rsid w:val="00751A0A"/>
    <w:rsid w:val="007522DD"/>
    <w:rsid w:val="00755FFF"/>
    <w:rsid w:val="007571A7"/>
    <w:rsid w:val="007609EF"/>
    <w:rsid w:val="00763D9F"/>
    <w:rsid w:val="00765F5D"/>
    <w:rsid w:val="00766B7A"/>
    <w:rsid w:val="00770981"/>
    <w:rsid w:val="00771408"/>
    <w:rsid w:val="00771B4C"/>
    <w:rsid w:val="00773034"/>
    <w:rsid w:val="00773A40"/>
    <w:rsid w:val="00773CD3"/>
    <w:rsid w:val="00774D9E"/>
    <w:rsid w:val="00775C42"/>
    <w:rsid w:val="0077683F"/>
    <w:rsid w:val="00777156"/>
    <w:rsid w:val="00780442"/>
    <w:rsid w:val="007825E5"/>
    <w:rsid w:val="0078403E"/>
    <w:rsid w:val="00784B10"/>
    <w:rsid w:val="007859D1"/>
    <w:rsid w:val="00786193"/>
    <w:rsid w:val="00786804"/>
    <w:rsid w:val="00791CC2"/>
    <w:rsid w:val="00793AA3"/>
    <w:rsid w:val="00794B8B"/>
    <w:rsid w:val="00795014"/>
    <w:rsid w:val="007956D2"/>
    <w:rsid w:val="00796F35"/>
    <w:rsid w:val="007A1BB7"/>
    <w:rsid w:val="007A36F4"/>
    <w:rsid w:val="007A3754"/>
    <w:rsid w:val="007A3D10"/>
    <w:rsid w:val="007B267D"/>
    <w:rsid w:val="007B291A"/>
    <w:rsid w:val="007B372B"/>
    <w:rsid w:val="007B4F2C"/>
    <w:rsid w:val="007B6214"/>
    <w:rsid w:val="007B67C7"/>
    <w:rsid w:val="007B7D8B"/>
    <w:rsid w:val="007C048D"/>
    <w:rsid w:val="007C1859"/>
    <w:rsid w:val="007C250E"/>
    <w:rsid w:val="007C3AEA"/>
    <w:rsid w:val="007C4E07"/>
    <w:rsid w:val="007C64D4"/>
    <w:rsid w:val="007C65D6"/>
    <w:rsid w:val="007C6B1B"/>
    <w:rsid w:val="007C77B8"/>
    <w:rsid w:val="007D023C"/>
    <w:rsid w:val="007D16D5"/>
    <w:rsid w:val="007D4810"/>
    <w:rsid w:val="007D4B2B"/>
    <w:rsid w:val="007D5C16"/>
    <w:rsid w:val="007D7158"/>
    <w:rsid w:val="007D7512"/>
    <w:rsid w:val="007E01D7"/>
    <w:rsid w:val="007E6A24"/>
    <w:rsid w:val="007E6ABC"/>
    <w:rsid w:val="007F0AC8"/>
    <w:rsid w:val="007F34A9"/>
    <w:rsid w:val="0080373F"/>
    <w:rsid w:val="00804EE5"/>
    <w:rsid w:val="00807914"/>
    <w:rsid w:val="00807B0D"/>
    <w:rsid w:val="008119F7"/>
    <w:rsid w:val="00811DFB"/>
    <w:rsid w:val="00811ED7"/>
    <w:rsid w:val="00812F78"/>
    <w:rsid w:val="0081680C"/>
    <w:rsid w:val="0082152C"/>
    <w:rsid w:val="00821833"/>
    <w:rsid w:val="00822918"/>
    <w:rsid w:val="0082341A"/>
    <w:rsid w:val="008243E5"/>
    <w:rsid w:val="00827381"/>
    <w:rsid w:val="00830434"/>
    <w:rsid w:val="00831740"/>
    <w:rsid w:val="0083346C"/>
    <w:rsid w:val="00835219"/>
    <w:rsid w:val="008418C0"/>
    <w:rsid w:val="0084295A"/>
    <w:rsid w:val="00842D4D"/>
    <w:rsid w:val="00845E64"/>
    <w:rsid w:val="0084611A"/>
    <w:rsid w:val="00846446"/>
    <w:rsid w:val="00846BEE"/>
    <w:rsid w:val="00847720"/>
    <w:rsid w:val="0085071E"/>
    <w:rsid w:val="00852277"/>
    <w:rsid w:val="00852948"/>
    <w:rsid w:val="00856DD0"/>
    <w:rsid w:val="00860A74"/>
    <w:rsid w:val="00863948"/>
    <w:rsid w:val="00863DB4"/>
    <w:rsid w:val="00863E0D"/>
    <w:rsid w:val="008651AE"/>
    <w:rsid w:val="00867329"/>
    <w:rsid w:val="00867F15"/>
    <w:rsid w:val="00870271"/>
    <w:rsid w:val="0087096E"/>
    <w:rsid w:val="00875240"/>
    <w:rsid w:val="00875E94"/>
    <w:rsid w:val="00876B0A"/>
    <w:rsid w:val="00876B84"/>
    <w:rsid w:val="00877AE6"/>
    <w:rsid w:val="00877E5F"/>
    <w:rsid w:val="00882463"/>
    <w:rsid w:val="00882BF1"/>
    <w:rsid w:val="00883763"/>
    <w:rsid w:val="00884D31"/>
    <w:rsid w:val="00886B70"/>
    <w:rsid w:val="00887320"/>
    <w:rsid w:val="00887A55"/>
    <w:rsid w:val="00887BD2"/>
    <w:rsid w:val="00890B1A"/>
    <w:rsid w:val="00893EC0"/>
    <w:rsid w:val="008A1317"/>
    <w:rsid w:val="008A2085"/>
    <w:rsid w:val="008A2C1D"/>
    <w:rsid w:val="008A32B0"/>
    <w:rsid w:val="008A559F"/>
    <w:rsid w:val="008A5676"/>
    <w:rsid w:val="008B0042"/>
    <w:rsid w:val="008B1ED0"/>
    <w:rsid w:val="008B51D8"/>
    <w:rsid w:val="008B55E2"/>
    <w:rsid w:val="008C01F5"/>
    <w:rsid w:val="008C135F"/>
    <w:rsid w:val="008C2C65"/>
    <w:rsid w:val="008C3364"/>
    <w:rsid w:val="008C33A2"/>
    <w:rsid w:val="008C4F56"/>
    <w:rsid w:val="008C5507"/>
    <w:rsid w:val="008C614D"/>
    <w:rsid w:val="008C718D"/>
    <w:rsid w:val="008D1906"/>
    <w:rsid w:val="008D2B1E"/>
    <w:rsid w:val="008D3B63"/>
    <w:rsid w:val="008D4A4F"/>
    <w:rsid w:val="008E0AC4"/>
    <w:rsid w:val="008E103D"/>
    <w:rsid w:val="008E1219"/>
    <w:rsid w:val="008E73A9"/>
    <w:rsid w:val="008E7D8F"/>
    <w:rsid w:val="008F2966"/>
    <w:rsid w:val="008F3BD0"/>
    <w:rsid w:val="008F4637"/>
    <w:rsid w:val="008F4A07"/>
    <w:rsid w:val="008F4DFB"/>
    <w:rsid w:val="008F5377"/>
    <w:rsid w:val="008F692E"/>
    <w:rsid w:val="008F6A2B"/>
    <w:rsid w:val="008F6D13"/>
    <w:rsid w:val="009020C7"/>
    <w:rsid w:val="009032E3"/>
    <w:rsid w:val="009052A2"/>
    <w:rsid w:val="00905D84"/>
    <w:rsid w:val="009108F3"/>
    <w:rsid w:val="009115CA"/>
    <w:rsid w:val="0091177D"/>
    <w:rsid w:val="00913369"/>
    <w:rsid w:val="0091337F"/>
    <w:rsid w:val="00913C2B"/>
    <w:rsid w:val="00915B6D"/>
    <w:rsid w:val="009174CF"/>
    <w:rsid w:val="00917C93"/>
    <w:rsid w:val="0092068D"/>
    <w:rsid w:val="00921573"/>
    <w:rsid w:val="009244F3"/>
    <w:rsid w:val="00930CEB"/>
    <w:rsid w:val="0093126F"/>
    <w:rsid w:val="009318B4"/>
    <w:rsid w:val="009324B8"/>
    <w:rsid w:val="00932AB6"/>
    <w:rsid w:val="00935F08"/>
    <w:rsid w:val="00936DF2"/>
    <w:rsid w:val="00937C5B"/>
    <w:rsid w:val="00941780"/>
    <w:rsid w:val="009433C9"/>
    <w:rsid w:val="009447F0"/>
    <w:rsid w:val="00946997"/>
    <w:rsid w:val="009469EC"/>
    <w:rsid w:val="00947D4B"/>
    <w:rsid w:val="00950E15"/>
    <w:rsid w:val="009534B2"/>
    <w:rsid w:val="009537FA"/>
    <w:rsid w:val="00954900"/>
    <w:rsid w:val="009557E4"/>
    <w:rsid w:val="00960ED0"/>
    <w:rsid w:val="009614E3"/>
    <w:rsid w:val="00962296"/>
    <w:rsid w:val="00963130"/>
    <w:rsid w:val="00964429"/>
    <w:rsid w:val="00964B20"/>
    <w:rsid w:val="00966EF9"/>
    <w:rsid w:val="0097043F"/>
    <w:rsid w:val="00973DB8"/>
    <w:rsid w:val="00974A6E"/>
    <w:rsid w:val="00975BBB"/>
    <w:rsid w:val="00980AF5"/>
    <w:rsid w:val="009831D7"/>
    <w:rsid w:val="0098321C"/>
    <w:rsid w:val="00984ADA"/>
    <w:rsid w:val="009854D4"/>
    <w:rsid w:val="00985563"/>
    <w:rsid w:val="00985731"/>
    <w:rsid w:val="00985C42"/>
    <w:rsid w:val="00985DE0"/>
    <w:rsid w:val="00987A25"/>
    <w:rsid w:val="00990824"/>
    <w:rsid w:val="00990EC2"/>
    <w:rsid w:val="00991D8B"/>
    <w:rsid w:val="0099433F"/>
    <w:rsid w:val="0099485B"/>
    <w:rsid w:val="00995039"/>
    <w:rsid w:val="00997B0F"/>
    <w:rsid w:val="009A02A6"/>
    <w:rsid w:val="009A0CE3"/>
    <w:rsid w:val="009A1FFD"/>
    <w:rsid w:val="009A26ED"/>
    <w:rsid w:val="009A40C3"/>
    <w:rsid w:val="009A4927"/>
    <w:rsid w:val="009A4F33"/>
    <w:rsid w:val="009A52A7"/>
    <w:rsid w:val="009A5767"/>
    <w:rsid w:val="009A57AD"/>
    <w:rsid w:val="009A79A3"/>
    <w:rsid w:val="009B08A1"/>
    <w:rsid w:val="009B35C0"/>
    <w:rsid w:val="009B51B3"/>
    <w:rsid w:val="009B5765"/>
    <w:rsid w:val="009B5A22"/>
    <w:rsid w:val="009B6030"/>
    <w:rsid w:val="009B6FCC"/>
    <w:rsid w:val="009C1124"/>
    <w:rsid w:val="009C1918"/>
    <w:rsid w:val="009C3731"/>
    <w:rsid w:val="009C631A"/>
    <w:rsid w:val="009C673F"/>
    <w:rsid w:val="009D0B89"/>
    <w:rsid w:val="009D0C4E"/>
    <w:rsid w:val="009D142B"/>
    <w:rsid w:val="009D2478"/>
    <w:rsid w:val="009D276C"/>
    <w:rsid w:val="009D3A67"/>
    <w:rsid w:val="009D445F"/>
    <w:rsid w:val="009D468D"/>
    <w:rsid w:val="009D514E"/>
    <w:rsid w:val="009E4F89"/>
    <w:rsid w:val="009E5EF6"/>
    <w:rsid w:val="009E7A6C"/>
    <w:rsid w:val="009F37FA"/>
    <w:rsid w:val="009F4F3A"/>
    <w:rsid w:val="009F7CCB"/>
    <w:rsid w:val="00A00B72"/>
    <w:rsid w:val="00A0171C"/>
    <w:rsid w:val="00A02162"/>
    <w:rsid w:val="00A040DD"/>
    <w:rsid w:val="00A07369"/>
    <w:rsid w:val="00A102B4"/>
    <w:rsid w:val="00A10EB8"/>
    <w:rsid w:val="00A10FB3"/>
    <w:rsid w:val="00A12349"/>
    <w:rsid w:val="00A1351E"/>
    <w:rsid w:val="00A1421F"/>
    <w:rsid w:val="00A152F8"/>
    <w:rsid w:val="00A156E5"/>
    <w:rsid w:val="00A15D0D"/>
    <w:rsid w:val="00A16704"/>
    <w:rsid w:val="00A16A62"/>
    <w:rsid w:val="00A21B0F"/>
    <w:rsid w:val="00A22BFC"/>
    <w:rsid w:val="00A23356"/>
    <w:rsid w:val="00A23878"/>
    <w:rsid w:val="00A24CC6"/>
    <w:rsid w:val="00A276E0"/>
    <w:rsid w:val="00A30691"/>
    <w:rsid w:val="00A33453"/>
    <w:rsid w:val="00A33B4E"/>
    <w:rsid w:val="00A34A75"/>
    <w:rsid w:val="00A41003"/>
    <w:rsid w:val="00A410C7"/>
    <w:rsid w:val="00A41405"/>
    <w:rsid w:val="00A4204B"/>
    <w:rsid w:val="00A44BB9"/>
    <w:rsid w:val="00A45BA1"/>
    <w:rsid w:val="00A47943"/>
    <w:rsid w:val="00A5019A"/>
    <w:rsid w:val="00A523C8"/>
    <w:rsid w:val="00A5296C"/>
    <w:rsid w:val="00A5421B"/>
    <w:rsid w:val="00A544EC"/>
    <w:rsid w:val="00A5618D"/>
    <w:rsid w:val="00A5686C"/>
    <w:rsid w:val="00A56BB1"/>
    <w:rsid w:val="00A60DD6"/>
    <w:rsid w:val="00A618E1"/>
    <w:rsid w:val="00A63248"/>
    <w:rsid w:val="00A63A14"/>
    <w:rsid w:val="00A65655"/>
    <w:rsid w:val="00A67854"/>
    <w:rsid w:val="00A7231E"/>
    <w:rsid w:val="00A7568D"/>
    <w:rsid w:val="00A77602"/>
    <w:rsid w:val="00A7770B"/>
    <w:rsid w:val="00A77C32"/>
    <w:rsid w:val="00A80638"/>
    <w:rsid w:val="00A814BE"/>
    <w:rsid w:val="00A815A1"/>
    <w:rsid w:val="00A82104"/>
    <w:rsid w:val="00A82ABA"/>
    <w:rsid w:val="00A83695"/>
    <w:rsid w:val="00A83B6A"/>
    <w:rsid w:val="00A865DD"/>
    <w:rsid w:val="00A86D34"/>
    <w:rsid w:val="00A90094"/>
    <w:rsid w:val="00A9247B"/>
    <w:rsid w:val="00A92954"/>
    <w:rsid w:val="00A932EB"/>
    <w:rsid w:val="00A932ED"/>
    <w:rsid w:val="00A94984"/>
    <w:rsid w:val="00A94AEF"/>
    <w:rsid w:val="00A95B8C"/>
    <w:rsid w:val="00A96EEA"/>
    <w:rsid w:val="00A9755E"/>
    <w:rsid w:val="00A97E8C"/>
    <w:rsid w:val="00AA0150"/>
    <w:rsid w:val="00AA054B"/>
    <w:rsid w:val="00AA0DEF"/>
    <w:rsid w:val="00AA1146"/>
    <w:rsid w:val="00AA17DE"/>
    <w:rsid w:val="00AA3DC6"/>
    <w:rsid w:val="00AA4B37"/>
    <w:rsid w:val="00AB03E4"/>
    <w:rsid w:val="00AB04D7"/>
    <w:rsid w:val="00AB3CE6"/>
    <w:rsid w:val="00AB4129"/>
    <w:rsid w:val="00AB449A"/>
    <w:rsid w:val="00AB45DB"/>
    <w:rsid w:val="00AB515E"/>
    <w:rsid w:val="00AB555C"/>
    <w:rsid w:val="00AB5B09"/>
    <w:rsid w:val="00AB6CDE"/>
    <w:rsid w:val="00AB730B"/>
    <w:rsid w:val="00AB7AAA"/>
    <w:rsid w:val="00AC06BA"/>
    <w:rsid w:val="00AC0E28"/>
    <w:rsid w:val="00AC0FB6"/>
    <w:rsid w:val="00AC483F"/>
    <w:rsid w:val="00AC6E0D"/>
    <w:rsid w:val="00AD0814"/>
    <w:rsid w:val="00AD3052"/>
    <w:rsid w:val="00AD3B55"/>
    <w:rsid w:val="00AD5106"/>
    <w:rsid w:val="00AD5948"/>
    <w:rsid w:val="00AD7829"/>
    <w:rsid w:val="00AD7B6B"/>
    <w:rsid w:val="00AE27AC"/>
    <w:rsid w:val="00AE36D5"/>
    <w:rsid w:val="00AE3971"/>
    <w:rsid w:val="00AE3BF6"/>
    <w:rsid w:val="00AE4F6E"/>
    <w:rsid w:val="00AE568D"/>
    <w:rsid w:val="00AE63A3"/>
    <w:rsid w:val="00AE7E18"/>
    <w:rsid w:val="00AF0961"/>
    <w:rsid w:val="00AF3F7F"/>
    <w:rsid w:val="00AF43BE"/>
    <w:rsid w:val="00AF7276"/>
    <w:rsid w:val="00AF7590"/>
    <w:rsid w:val="00B00381"/>
    <w:rsid w:val="00B0191B"/>
    <w:rsid w:val="00B02726"/>
    <w:rsid w:val="00B03DA1"/>
    <w:rsid w:val="00B0685F"/>
    <w:rsid w:val="00B07032"/>
    <w:rsid w:val="00B11102"/>
    <w:rsid w:val="00B11D96"/>
    <w:rsid w:val="00B13AAF"/>
    <w:rsid w:val="00B15873"/>
    <w:rsid w:val="00B16A62"/>
    <w:rsid w:val="00B173AC"/>
    <w:rsid w:val="00B20B89"/>
    <w:rsid w:val="00B226C5"/>
    <w:rsid w:val="00B22D8B"/>
    <w:rsid w:val="00B22E52"/>
    <w:rsid w:val="00B2361A"/>
    <w:rsid w:val="00B25D8F"/>
    <w:rsid w:val="00B2601A"/>
    <w:rsid w:val="00B261D6"/>
    <w:rsid w:val="00B3376A"/>
    <w:rsid w:val="00B34155"/>
    <w:rsid w:val="00B344AD"/>
    <w:rsid w:val="00B364B6"/>
    <w:rsid w:val="00B4048C"/>
    <w:rsid w:val="00B40E20"/>
    <w:rsid w:val="00B414F1"/>
    <w:rsid w:val="00B41E52"/>
    <w:rsid w:val="00B43BC5"/>
    <w:rsid w:val="00B43BEE"/>
    <w:rsid w:val="00B4405B"/>
    <w:rsid w:val="00B4571A"/>
    <w:rsid w:val="00B47890"/>
    <w:rsid w:val="00B508FC"/>
    <w:rsid w:val="00B51B24"/>
    <w:rsid w:val="00B605BF"/>
    <w:rsid w:val="00B61E7C"/>
    <w:rsid w:val="00B626A9"/>
    <w:rsid w:val="00B62716"/>
    <w:rsid w:val="00B63505"/>
    <w:rsid w:val="00B65738"/>
    <w:rsid w:val="00B6578D"/>
    <w:rsid w:val="00B6690C"/>
    <w:rsid w:val="00B70C4D"/>
    <w:rsid w:val="00B727DD"/>
    <w:rsid w:val="00B7350C"/>
    <w:rsid w:val="00B8083D"/>
    <w:rsid w:val="00B8090B"/>
    <w:rsid w:val="00B8288C"/>
    <w:rsid w:val="00B82C9D"/>
    <w:rsid w:val="00B83CBD"/>
    <w:rsid w:val="00B84B84"/>
    <w:rsid w:val="00B87BE4"/>
    <w:rsid w:val="00B90963"/>
    <w:rsid w:val="00B932E7"/>
    <w:rsid w:val="00B939B9"/>
    <w:rsid w:val="00B93AEA"/>
    <w:rsid w:val="00B947CD"/>
    <w:rsid w:val="00B9628E"/>
    <w:rsid w:val="00B96885"/>
    <w:rsid w:val="00B96CC7"/>
    <w:rsid w:val="00B979A9"/>
    <w:rsid w:val="00BA0767"/>
    <w:rsid w:val="00BA0AC4"/>
    <w:rsid w:val="00BA1051"/>
    <w:rsid w:val="00BA10D7"/>
    <w:rsid w:val="00BA1B8F"/>
    <w:rsid w:val="00BA255D"/>
    <w:rsid w:val="00BA384D"/>
    <w:rsid w:val="00BA388B"/>
    <w:rsid w:val="00BA7234"/>
    <w:rsid w:val="00BB0622"/>
    <w:rsid w:val="00BB1733"/>
    <w:rsid w:val="00BB2B9E"/>
    <w:rsid w:val="00BB3DBE"/>
    <w:rsid w:val="00BB3E3C"/>
    <w:rsid w:val="00BB4BB3"/>
    <w:rsid w:val="00BB53D8"/>
    <w:rsid w:val="00BC3BAD"/>
    <w:rsid w:val="00BC3E52"/>
    <w:rsid w:val="00BC433B"/>
    <w:rsid w:val="00BC470A"/>
    <w:rsid w:val="00BC4941"/>
    <w:rsid w:val="00BC4965"/>
    <w:rsid w:val="00BC4ED4"/>
    <w:rsid w:val="00BC64B8"/>
    <w:rsid w:val="00BC667A"/>
    <w:rsid w:val="00BD1DA7"/>
    <w:rsid w:val="00BD347D"/>
    <w:rsid w:val="00BD3E16"/>
    <w:rsid w:val="00BD46C2"/>
    <w:rsid w:val="00BD4A66"/>
    <w:rsid w:val="00BE011F"/>
    <w:rsid w:val="00BE232F"/>
    <w:rsid w:val="00BE3D8E"/>
    <w:rsid w:val="00BE5DB3"/>
    <w:rsid w:val="00BE61BB"/>
    <w:rsid w:val="00BF0402"/>
    <w:rsid w:val="00BF0483"/>
    <w:rsid w:val="00BF147E"/>
    <w:rsid w:val="00BF27AD"/>
    <w:rsid w:val="00BF4322"/>
    <w:rsid w:val="00BF534F"/>
    <w:rsid w:val="00C01038"/>
    <w:rsid w:val="00C01DD0"/>
    <w:rsid w:val="00C05615"/>
    <w:rsid w:val="00C06ABC"/>
    <w:rsid w:val="00C07505"/>
    <w:rsid w:val="00C0765A"/>
    <w:rsid w:val="00C109A4"/>
    <w:rsid w:val="00C11C9B"/>
    <w:rsid w:val="00C124A3"/>
    <w:rsid w:val="00C12BE5"/>
    <w:rsid w:val="00C13B99"/>
    <w:rsid w:val="00C16140"/>
    <w:rsid w:val="00C16B6A"/>
    <w:rsid w:val="00C17D82"/>
    <w:rsid w:val="00C20718"/>
    <w:rsid w:val="00C21F45"/>
    <w:rsid w:val="00C21F8A"/>
    <w:rsid w:val="00C24986"/>
    <w:rsid w:val="00C249F6"/>
    <w:rsid w:val="00C27C59"/>
    <w:rsid w:val="00C30914"/>
    <w:rsid w:val="00C30D39"/>
    <w:rsid w:val="00C30F29"/>
    <w:rsid w:val="00C32161"/>
    <w:rsid w:val="00C33A55"/>
    <w:rsid w:val="00C34171"/>
    <w:rsid w:val="00C34661"/>
    <w:rsid w:val="00C34DF6"/>
    <w:rsid w:val="00C40A40"/>
    <w:rsid w:val="00C4138B"/>
    <w:rsid w:val="00C43899"/>
    <w:rsid w:val="00C46518"/>
    <w:rsid w:val="00C465E9"/>
    <w:rsid w:val="00C46C28"/>
    <w:rsid w:val="00C479DC"/>
    <w:rsid w:val="00C50A0B"/>
    <w:rsid w:val="00C522F2"/>
    <w:rsid w:val="00C52478"/>
    <w:rsid w:val="00C5321E"/>
    <w:rsid w:val="00C545DD"/>
    <w:rsid w:val="00C60174"/>
    <w:rsid w:val="00C62593"/>
    <w:rsid w:val="00C62C16"/>
    <w:rsid w:val="00C6416B"/>
    <w:rsid w:val="00C64ADB"/>
    <w:rsid w:val="00C659CD"/>
    <w:rsid w:val="00C664A7"/>
    <w:rsid w:val="00C71557"/>
    <w:rsid w:val="00C723D1"/>
    <w:rsid w:val="00C72F5E"/>
    <w:rsid w:val="00C7688F"/>
    <w:rsid w:val="00C778CF"/>
    <w:rsid w:val="00C77BA4"/>
    <w:rsid w:val="00C77CD8"/>
    <w:rsid w:val="00C804AA"/>
    <w:rsid w:val="00C80FFA"/>
    <w:rsid w:val="00C82FC0"/>
    <w:rsid w:val="00C92F8E"/>
    <w:rsid w:val="00C953BD"/>
    <w:rsid w:val="00CA00AD"/>
    <w:rsid w:val="00CA2232"/>
    <w:rsid w:val="00CA3338"/>
    <w:rsid w:val="00CA38A3"/>
    <w:rsid w:val="00CA491F"/>
    <w:rsid w:val="00CA55D5"/>
    <w:rsid w:val="00CA6D57"/>
    <w:rsid w:val="00CB0471"/>
    <w:rsid w:val="00CB3EC5"/>
    <w:rsid w:val="00CB6E3F"/>
    <w:rsid w:val="00CB7F07"/>
    <w:rsid w:val="00CC177B"/>
    <w:rsid w:val="00CC1AB8"/>
    <w:rsid w:val="00CC2FC7"/>
    <w:rsid w:val="00CC352F"/>
    <w:rsid w:val="00CC36AB"/>
    <w:rsid w:val="00CC383C"/>
    <w:rsid w:val="00CC5556"/>
    <w:rsid w:val="00CC79DC"/>
    <w:rsid w:val="00CD1BCB"/>
    <w:rsid w:val="00CD4481"/>
    <w:rsid w:val="00CD65AE"/>
    <w:rsid w:val="00CD7FFE"/>
    <w:rsid w:val="00CE0B40"/>
    <w:rsid w:val="00CE2454"/>
    <w:rsid w:val="00CE2CD2"/>
    <w:rsid w:val="00CE3937"/>
    <w:rsid w:val="00CE4591"/>
    <w:rsid w:val="00CE58C9"/>
    <w:rsid w:val="00CE73D8"/>
    <w:rsid w:val="00CF1CCB"/>
    <w:rsid w:val="00CF2168"/>
    <w:rsid w:val="00CF36A5"/>
    <w:rsid w:val="00CF385F"/>
    <w:rsid w:val="00CF4C73"/>
    <w:rsid w:val="00CF69F5"/>
    <w:rsid w:val="00CF6B60"/>
    <w:rsid w:val="00CF75B5"/>
    <w:rsid w:val="00CF7EFC"/>
    <w:rsid w:val="00D02E40"/>
    <w:rsid w:val="00D06733"/>
    <w:rsid w:val="00D06820"/>
    <w:rsid w:val="00D07459"/>
    <w:rsid w:val="00D07A0E"/>
    <w:rsid w:val="00D10C15"/>
    <w:rsid w:val="00D119D6"/>
    <w:rsid w:val="00D143B4"/>
    <w:rsid w:val="00D17C30"/>
    <w:rsid w:val="00D205E2"/>
    <w:rsid w:val="00D23A00"/>
    <w:rsid w:val="00D3044B"/>
    <w:rsid w:val="00D3217B"/>
    <w:rsid w:val="00D34280"/>
    <w:rsid w:val="00D3467F"/>
    <w:rsid w:val="00D36B26"/>
    <w:rsid w:val="00D373BE"/>
    <w:rsid w:val="00D404F3"/>
    <w:rsid w:val="00D40CF3"/>
    <w:rsid w:val="00D40D0B"/>
    <w:rsid w:val="00D41674"/>
    <w:rsid w:val="00D41B72"/>
    <w:rsid w:val="00D441B0"/>
    <w:rsid w:val="00D443CD"/>
    <w:rsid w:val="00D4480F"/>
    <w:rsid w:val="00D46FA7"/>
    <w:rsid w:val="00D471A5"/>
    <w:rsid w:val="00D4790C"/>
    <w:rsid w:val="00D512BC"/>
    <w:rsid w:val="00D5179A"/>
    <w:rsid w:val="00D53652"/>
    <w:rsid w:val="00D5536A"/>
    <w:rsid w:val="00D55497"/>
    <w:rsid w:val="00D57619"/>
    <w:rsid w:val="00D576C1"/>
    <w:rsid w:val="00D6038B"/>
    <w:rsid w:val="00D603B2"/>
    <w:rsid w:val="00D61127"/>
    <w:rsid w:val="00D61BDE"/>
    <w:rsid w:val="00D624DA"/>
    <w:rsid w:val="00D66B7E"/>
    <w:rsid w:val="00D672A1"/>
    <w:rsid w:val="00D7023F"/>
    <w:rsid w:val="00D70C83"/>
    <w:rsid w:val="00D719ED"/>
    <w:rsid w:val="00D7280A"/>
    <w:rsid w:val="00D76077"/>
    <w:rsid w:val="00D76CBA"/>
    <w:rsid w:val="00D779AB"/>
    <w:rsid w:val="00D80109"/>
    <w:rsid w:val="00D80F6C"/>
    <w:rsid w:val="00D81230"/>
    <w:rsid w:val="00D82988"/>
    <w:rsid w:val="00D82A94"/>
    <w:rsid w:val="00D82DCD"/>
    <w:rsid w:val="00D83695"/>
    <w:rsid w:val="00D84ADD"/>
    <w:rsid w:val="00D859C2"/>
    <w:rsid w:val="00D87320"/>
    <w:rsid w:val="00D87401"/>
    <w:rsid w:val="00D87624"/>
    <w:rsid w:val="00D9103A"/>
    <w:rsid w:val="00D94566"/>
    <w:rsid w:val="00D948F0"/>
    <w:rsid w:val="00D95043"/>
    <w:rsid w:val="00D96233"/>
    <w:rsid w:val="00D964B3"/>
    <w:rsid w:val="00D96F2F"/>
    <w:rsid w:val="00D971FD"/>
    <w:rsid w:val="00D97373"/>
    <w:rsid w:val="00D97470"/>
    <w:rsid w:val="00D97D6A"/>
    <w:rsid w:val="00D97DA2"/>
    <w:rsid w:val="00DA0DBE"/>
    <w:rsid w:val="00DA3B02"/>
    <w:rsid w:val="00DA495B"/>
    <w:rsid w:val="00DA4B19"/>
    <w:rsid w:val="00DA69F5"/>
    <w:rsid w:val="00DA6F89"/>
    <w:rsid w:val="00DA72B6"/>
    <w:rsid w:val="00DB0C5F"/>
    <w:rsid w:val="00DB26F2"/>
    <w:rsid w:val="00DB2F6F"/>
    <w:rsid w:val="00DB3894"/>
    <w:rsid w:val="00DB58A4"/>
    <w:rsid w:val="00DB7473"/>
    <w:rsid w:val="00DB7D91"/>
    <w:rsid w:val="00DC3802"/>
    <w:rsid w:val="00DC4FE4"/>
    <w:rsid w:val="00DC564F"/>
    <w:rsid w:val="00DC62A5"/>
    <w:rsid w:val="00DC6824"/>
    <w:rsid w:val="00DC78E7"/>
    <w:rsid w:val="00DD07B1"/>
    <w:rsid w:val="00DD2A01"/>
    <w:rsid w:val="00DD32CC"/>
    <w:rsid w:val="00DD3521"/>
    <w:rsid w:val="00DD48EF"/>
    <w:rsid w:val="00DD4F9C"/>
    <w:rsid w:val="00DD5A01"/>
    <w:rsid w:val="00DD5FB5"/>
    <w:rsid w:val="00DD6D58"/>
    <w:rsid w:val="00DD7F9A"/>
    <w:rsid w:val="00DE5E03"/>
    <w:rsid w:val="00DE7B17"/>
    <w:rsid w:val="00DF1EEC"/>
    <w:rsid w:val="00DF35B8"/>
    <w:rsid w:val="00DF4068"/>
    <w:rsid w:val="00DF6032"/>
    <w:rsid w:val="00DF6FF3"/>
    <w:rsid w:val="00DF7F5B"/>
    <w:rsid w:val="00E00A84"/>
    <w:rsid w:val="00E014F5"/>
    <w:rsid w:val="00E02350"/>
    <w:rsid w:val="00E0241D"/>
    <w:rsid w:val="00E03656"/>
    <w:rsid w:val="00E03FD8"/>
    <w:rsid w:val="00E060A2"/>
    <w:rsid w:val="00E06ADE"/>
    <w:rsid w:val="00E06CDB"/>
    <w:rsid w:val="00E07C49"/>
    <w:rsid w:val="00E105FB"/>
    <w:rsid w:val="00E14786"/>
    <w:rsid w:val="00E14A12"/>
    <w:rsid w:val="00E168C3"/>
    <w:rsid w:val="00E17025"/>
    <w:rsid w:val="00E1718B"/>
    <w:rsid w:val="00E20C88"/>
    <w:rsid w:val="00E2170F"/>
    <w:rsid w:val="00E21FCC"/>
    <w:rsid w:val="00E224A3"/>
    <w:rsid w:val="00E24F0D"/>
    <w:rsid w:val="00E253B4"/>
    <w:rsid w:val="00E33EED"/>
    <w:rsid w:val="00E34769"/>
    <w:rsid w:val="00E34A92"/>
    <w:rsid w:val="00E34F55"/>
    <w:rsid w:val="00E357BE"/>
    <w:rsid w:val="00E35B1E"/>
    <w:rsid w:val="00E362A4"/>
    <w:rsid w:val="00E36315"/>
    <w:rsid w:val="00E40940"/>
    <w:rsid w:val="00E44616"/>
    <w:rsid w:val="00E446C5"/>
    <w:rsid w:val="00E45C4E"/>
    <w:rsid w:val="00E474D0"/>
    <w:rsid w:val="00E50AF9"/>
    <w:rsid w:val="00E51548"/>
    <w:rsid w:val="00E539F9"/>
    <w:rsid w:val="00E54BF8"/>
    <w:rsid w:val="00E5586A"/>
    <w:rsid w:val="00E56227"/>
    <w:rsid w:val="00E607F7"/>
    <w:rsid w:val="00E60896"/>
    <w:rsid w:val="00E60F23"/>
    <w:rsid w:val="00E61C36"/>
    <w:rsid w:val="00E62275"/>
    <w:rsid w:val="00E623A6"/>
    <w:rsid w:val="00E67F26"/>
    <w:rsid w:val="00E702FF"/>
    <w:rsid w:val="00E703E0"/>
    <w:rsid w:val="00E72203"/>
    <w:rsid w:val="00E74952"/>
    <w:rsid w:val="00E75F67"/>
    <w:rsid w:val="00E76279"/>
    <w:rsid w:val="00E80484"/>
    <w:rsid w:val="00E81C9E"/>
    <w:rsid w:val="00E825AC"/>
    <w:rsid w:val="00E872F1"/>
    <w:rsid w:val="00E91543"/>
    <w:rsid w:val="00E92E68"/>
    <w:rsid w:val="00E9339E"/>
    <w:rsid w:val="00E94978"/>
    <w:rsid w:val="00E97145"/>
    <w:rsid w:val="00EA0849"/>
    <w:rsid w:val="00EA120E"/>
    <w:rsid w:val="00EA2067"/>
    <w:rsid w:val="00EA473E"/>
    <w:rsid w:val="00EA6F7F"/>
    <w:rsid w:val="00EA7979"/>
    <w:rsid w:val="00EA7B99"/>
    <w:rsid w:val="00EB00E2"/>
    <w:rsid w:val="00EB0A70"/>
    <w:rsid w:val="00EB1336"/>
    <w:rsid w:val="00EB316B"/>
    <w:rsid w:val="00EB5031"/>
    <w:rsid w:val="00EB6668"/>
    <w:rsid w:val="00EB7958"/>
    <w:rsid w:val="00EC01D1"/>
    <w:rsid w:val="00EC11AB"/>
    <w:rsid w:val="00EC1475"/>
    <w:rsid w:val="00EC297F"/>
    <w:rsid w:val="00EC36EA"/>
    <w:rsid w:val="00EC38FB"/>
    <w:rsid w:val="00EC4845"/>
    <w:rsid w:val="00ED0C18"/>
    <w:rsid w:val="00ED2942"/>
    <w:rsid w:val="00ED2CAD"/>
    <w:rsid w:val="00ED3D03"/>
    <w:rsid w:val="00ED7EBE"/>
    <w:rsid w:val="00EE3794"/>
    <w:rsid w:val="00EF01C1"/>
    <w:rsid w:val="00EF02AA"/>
    <w:rsid w:val="00EF23F1"/>
    <w:rsid w:val="00EF2995"/>
    <w:rsid w:val="00EF304C"/>
    <w:rsid w:val="00EF433D"/>
    <w:rsid w:val="00EF5408"/>
    <w:rsid w:val="00EF5884"/>
    <w:rsid w:val="00EF5F7A"/>
    <w:rsid w:val="00EF6596"/>
    <w:rsid w:val="00F0343C"/>
    <w:rsid w:val="00F0504F"/>
    <w:rsid w:val="00F101F1"/>
    <w:rsid w:val="00F109BC"/>
    <w:rsid w:val="00F132FB"/>
    <w:rsid w:val="00F1669F"/>
    <w:rsid w:val="00F20B3E"/>
    <w:rsid w:val="00F2150F"/>
    <w:rsid w:val="00F24AD8"/>
    <w:rsid w:val="00F2531F"/>
    <w:rsid w:val="00F2730F"/>
    <w:rsid w:val="00F30F00"/>
    <w:rsid w:val="00F33A28"/>
    <w:rsid w:val="00F34559"/>
    <w:rsid w:val="00F34606"/>
    <w:rsid w:val="00F35ABB"/>
    <w:rsid w:val="00F365C0"/>
    <w:rsid w:val="00F3699E"/>
    <w:rsid w:val="00F37AF7"/>
    <w:rsid w:val="00F413D8"/>
    <w:rsid w:val="00F4187F"/>
    <w:rsid w:val="00F511C8"/>
    <w:rsid w:val="00F514CD"/>
    <w:rsid w:val="00F51AB1"/>
    <w:rsid w:val="00F523DB"/>
    <w:rsid w:val="00F55B69"/>
    <w:rsid w:val="00F564CF"/>
    <w:rsid w:val="00F56AF7"/>
    <w:rsid w:val="00F571FC"/>
    <w:rsid w:val="00F574A4"/>
    <w:rsid w:val="00F57A1A"/>
    <w:rsid w:val="00F57CAF"/>
    <w:rsid w:val="00F60D12"/>
    <w:rsid w:val="00F61B52"/>
    <w:rsid w:val="00F61E4E"/>
    <w:rsid w:val="00F620F1"/>
    <w:rsid w:val="00F626C0"/>
    <w:rsid w:val="00F729B8"/>
    <w:rsid w:val="00F72A72"/>
    <w:rsid w:val="00F73CFF"/>
    <w:rsid w:val="00F73E24"/>
    <w:rsid w:val="00F75220"/>
    <w:rsid w:val="00F768EF"/>
    <w:rsid w:val="00F80DD7"/>
    <w:rsid w:val="00F80FAA"/>
    <w:rsid w:val="00F82246"/>
    <w:rsid w:val="00F829A7"/>
    <w:rsid w:val="00F8537C"/>
    <w:rsid w:val="00F85895"/>
    <w:rsid w:val="00F85D19"/>
    <w:rsid w:val="00F873C0"/>
    <w:rsid w:val="00F875F4"/>
    <w:rsid w:val="00F87876"/>
    <w:rsid w:val="00F9049E"/>
    <w:rsid w:val="00F90689"/>
    <w:rsid w:val="00F90E78"/>
    <w:rsid w:val="00F92A89"/>
    <w:rsid w:val="00F9315B"/>
    <w:rsid w:val="00F9315F"/>
    <w:rsid w:val="00F95BED"/>
    <w:rsid w:val="00F976DD"/>
    <w:rsid w:val="00F978E4"/>
    <w:rsid w:val="00F97A39"/>
    <w:rsid w:val="00FA06D2"/>
    <w:rsid w:val="00FA35FE"/>
    <w:rsid w:val="00FA41A2"/>
    <w:rsid w:val="00FA53ED"/>
    <w:rsid w:val="00FA67A0"/>
    <w:rsid w:val="00FA6BE1"/>
    <w:rsid w:val="00FA6C98"/>
    <w:rsid w:val="00FA6CCC"/>
    <w:rsid w:val="00FA72F4"/>
    <w:rsid w:val="00FA79C1"/>
    <w:rsid w:val="00FB177E"/>
    <w:rsid w:val="00FB4E08"/>
    <w:rsid w:val="00FB5877"/>
    <w:rsid w:val="00FC10D4"/>
    <w:rsid w:val="00FC1B1F"/>
    <w:rsid w:val="00FC2540"/>
    <w:rsid w:val="00FC282C"/>
    <w:rsid w:val="00FC2F84"/>
    <w:rsid w:val="00FC3FCE"/>
    <w:rsid w:val="00FC400B"/>
    <w:rsid w:val="00FC6982"/>
    <w:rsid w:val="00FC7FB2"/>
    <w:rsid w:val="00FD0E63"/>
    <w:rsid w:val="00FD2F95"/>
    <w:rsid w:val="00FD421F"/>
    <w:rsid w:val="00FD496E"/>
    <w:rsid w:val="00FD76E5"/>
    <w:rsid w:val="00FE05DB"/>
    <w:rsid w:val="00FE101E"/>
    <w:rsid w:val="00FE2C4C"/>
    <w:rsid w:val="00FE420C"/>
    <w:rsid w:val="00FE6080"/>
    <w:rsid w:val="00FE63AB"/>
    <w:rsid w:val="00FE7420"/>
    <w:rsid w:val="00FF1ECE"/>
    <w:rsid w:val="00FF2C18"/>
    <w:rsid w:val="00FF358D"/>
    <w:rsid w:val="00FF45CF"/>
    <w:rsid w:val="00FF4A41"/>
    <w:rsid w:val="00FF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B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A3"/>
  </w:style>
  <w:style w:type="paragraph" w:styleId="Footer">
    <w:name w:val="footer"/>
    <w:basedOn w:val="Normal"/>
    <w:link w:val="FooterChar"/>
    <w:uiPriority w:val="99"/>
    <w:unhideWhenUsed/>
    <w:rsid w:val="00E22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4A3"/>
  </w:style>
  <w:style w:type="paragraph" w:styleId="BalloonText">
    <w:name w:val="Balloon Text"/>
    <w:basedOn w:val="Normal"/>
    <w:link w:val="BalloonTextChar"/>
    <w:uiPriority w:val="99"/>
    <w:semiHidden/>
    <w:unhideWhenUsed/>
    <w:rsid w:val="000F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7A"/>
    <w:rPr>
      <w:rFonts w:ascii="Tahoma" w:hAnsi="Tahoma" w:cs="Tahoma"/>
      <w:sz w:val="16"/>
      <w:szCs w:val="16"/>
    </w:rPr>
  </w:style>
  <w:style w:type="character" w:styleId="CommentReference">
    <w:name w:val="annotation reference"/>
    <w:basedOn w:val="DefaultParagraphFont"/>
    <w:uiPriority w:val="99"/>
    <w:semiHidden/>
    <w:unhideWhenUsed/>
    <w:rsid w:val="00166044"/>
    <w:rPr>
      <w:sz w:val="16"/>
      <w:szCs w:val="16"/>
    </w:rPr>
  </w:style>
  <w:style w:type="paragraph" w:styleId="CommentText">
    <w:name w:val="annotation text"/>
    <w:basedOn w:val="Normal"/>
    <w:link w:val="CommentTextChar"/>
    <w:uiPriority w:val="99"/>
    <w:unhideWhenUsed/>
    <w:rsid w:val="00166044"/>
    <w:pPr>
      <w:spacing w:line="240" w:lineRule="auto"/>
    </w:pPr>
    <w:rPr>
      <w:sz w:val="20"/>
      <w:szCs w:val="20"/>
    </w:rPr>
  </w:style>
  <w:style w:type="character" w:customStyle="1" w:styleId="CommentTextChar">
    <w:name w:val="Comment Text Char"/>
    <w:basedOn w:val="DefaultParagraphFont"/>
    <w:link w:val="CommentText"/>
    <w:uiPriority w:val="99"/>
    <w:rsid w:val="00166044"/>
    <w:rPr>
      <w:sz w:val="20"/>
      <w:szCs w:val="20"/>
    </w:rPr>
  </w:style>
  <w:style w:type="paragraph" w:styleId="CommentSubject">
    <w:name w:val="annotation subject"/>
    <w:basedOn w:val="CommentText"/>
    <w:next w:val="CommentText"/>
    <w:link w:val="CommentSubjectChar"/>
    <w:uiPriority w:val="99"/>
    <w:semiHidden/>
    <w:unhideWhenUsed/>
    <w:rsid w:val="00166044"/>
    <w:rPr>
      <w:b/>
      <w:bCs/>
    </w:rPr>
  </w:style>
  <w:style w:type="character" w:customStyle="1" w:styleId="CommentSubjectChar">
    <w:name w:val="Comment Subject Char"/>
    <w:basedOn w:val="CommentTextChar"/>
    <w:link w:val="CommentSubject"/>
    <w:uiPriority w:val="99"/>
    <w:semiHidden/>
    <w:rsid w:val="00166044"/>
    <w:rPr>
      <w:b/>
      <w:bCs/>
      <w:sz w:val="20"/>
      <w:szCs w:val="20"/>
    </w:rPr>
  </w:style>
  <w:style w:type="character" w:styleId="Hyperlink">
    <w:name w:val="Hyperlink"/>
    <w:basedOn w:val="DefaultParagraphFont"/>
    <w:uiPriority w:val="99"/>
    <w:unhideWhenUsed/>
    <w:rsid w:val="004C28A6"/>
    <w:rPr>
      <w:color w:val="0000FF" w:themeColor="hyperlink"/>
      <w:u w:val="single"/>
    </w:rPr>
  </w:style>
  <w:style w:type="character" w:styleId="Emphasis">
    <w:name w:val="Emphasis"/>
    <w:basedOn w:val="DefaultParagraphFont"/>
    <w:uiPriority w:val="20"/>
    <w:qFormat/>
    <w:rsid w:val="00B939B9"/>
    <w:rPr>
      <w:i/>
      <w:iCs/>
    </w:rPr>
  </w:style>
  <w:style w:type="character" w:customStyle="1" w:styleId="apple-converted-space">
    <w:name w:val="apple-converted-space"/>
    <w:basedOn w:val="DefaultParagraphFont"/>
    <w:rsid w:val="00B939B9"/>
  </w:style>
  <w:style w:type="paragraph" w:styleId="Revision">
    <w:name w:val="Revision"/>
    <w:hidden/>
    <w:uiPriority w:val="99"/>
    <w:semiHidden/>
    <w:rsid w:val="00CF4C73"/>
    <w:pPr>
      <w:spacing w:after="0" w:line="240" w:lineRule="auto"/>
    </w:pPr>
  </w:style>
  <w:style w:type="paragraph" w:customStyle="1" w:styleId="Default">
    <w:name w:val="Default"/>
    <w:rsid w:val="00CF4C73"/>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BA0AC4"/>
    <w:pPr>
      <w:ind w:left="720"/>
      <w:contextualSpacing/>
    </w:pPr>
  </w:style>
  <w:style w:type="paragraph" w:styleId="BodyText">
    <w:name w:val="Body Text"/>
    <w:basedOn w:val="Normal"/>
    <w:link w:val="BodyTextChar"/>
    <w:rsid w:val="002E13F3"/>
    <w:pPr>
      <w:tabs>
        <w:tab w:val="left" w:pos="540"/>
      </w:tabs>
      <w:spacing w:after="240" w:line="240" w:lineRule="atLeast"/>
      <w:ind w:firstLine="360"/>
    </w:pPr>
    <w:rPr>
      <w:rFonts w:ascii="Times New Roman" w:eastAsia="Times New Roman" w:hAnsi="Times New Roman" w:cs="Times New Roman"/>
      <w:kern w:val="18"/>
      <w:sz w:val="24"/>
      <w:szCs w:val="24"/>
    </w:rPr>
  </w:style>
  <w:style w:type="character" w:customStyle="1" w:styleId="BodyTextChar">
    <w:name w:val="Body Text Char"/>
    <w:basedOn w:val="DefaultParagraphFont"/>
    <w:link w:val="BodyText"/>
    <w:rsid w:val="002E13F3"/>
    <w:rPr>
      <w:rFonts w:ascii="Times New Roman" w:eastAsia="Times New Roman" w:hAnsi="Times New Roman" w:cs="Times New Roman"/>
      <w:kern w:val="18"/>
      <w:sz w:val="24"/>
      <w:szCs w:val="24"/>
    </w:rPr>
  </w:style>
  <w:style w:type="paragraph" w:styleId="NormalWeb">
    <w:name w:val="Normal (Web)"/>
    <w:basedOn w:val="Normal"/>
    <w:uiPriority w:val="99"/>
    <w:unhideWhenUsed/>
    <w:rsid w:val="002E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41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A3"/>
  </w:style>
  <w:style w:type="paragraph" w:styleId="Footer">
    <w:name w:val="footer"/>
    <w:basedOn w:val="Normal"/>
    <w:link w:val="FooterChar"/>
    <w:uiPriority w:val="99"/>
    <w:unhideWhenUsed/>
    <w:rsid w:val="00E22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4A3"/>
  </w:style>
  <w:style w:type="paragraph" w:styleId="BalloonText">
    <w:name w:val="Balloon Text"/>
    <w:basedOn w:val="Normal"/>
    <w:link w:val="BalloonTextChar"/>
    <w:uiPriority w:val="99"/>
    <w:semiHidden/>
    <w:unhideWhenUsed/>
    <w:rsid w:val="000F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7A"/>
    <w:rPr>
      <w:rFonts w:ascii="Tahoma" w:hAnsi="Tahoma" w:cs="Tahoma"/>
      <w:sz w:val="16"/>
      <w:szCs w:val="16"/>
    </w:rPr>
  </w:style>
  <w:style w:type="character" w:styleId="CommentReference">
    <w:name w:val="annotation reference"/>
    <w:basedOn w:val="DefaultParagraphFont"/>
    <w:uiPriority w:val="99"/>
    <w:semiHidden/>
    <w:unhideWhenUsed/>
    <w:rsid w:val="00166044"/>
    <w:rPr>
      <w:sz w:val="16"/>
      <w:szCs w:val="16"/>
    </w:rPr>
  </w:style>
  <w:style w:type="paragraph" w:styleId="CommentText">
    <w:name w:val="annotation text"/>
    <w:basedOn w:val="Normal"/>
    <w:link w:val="CommentTextChar"/>
    <w:uiPriority w:val="99"/>
    <w:unhideWhenUsed/>
    <w:rsid w:val="00166044"/>
    <w:pPr>
      <w:spacing w:line="240" w:lineRule="auto"/>
    </w:pPr>
    <w:rPr>
      <w:sz w:val="20"/>
      <w:szCs w:val="20"/>
    </w:rPr>
  </w:style>
  <w:style w:type="character" w:customStyle="1" w:styleId="CommentTextChar">
    <w:name w:val="Comment Text Char"/>
    <w:basedOn w:val="DefaultParagraphFont"/>
    <w:link w:val="CommentText"/>
    <w:uiPriority w:val="99"/>
    <w:rsid w:val="00166044"/>
    <w:rPr>
      <w:sz w:val="20"/>
      <w:szCs w:val="20"/>
    </w:rPr>
  </w:style>
  <w:style w:type="paragraph" w:styleId="CommentSubject">
    <w:name w:val="annotation subject"/>
    <w:basedOn w:val="CommentText"/>
    <w:next w:val="CommentText"/>
    <w:link w:val="CommentSubjectChar"/>
    <w:uiPriority w:val="99"/>
    <w:semiHidden/>
    <w:unhideWhenUsed/>
    <w:rsid w:val="00166044"/>
    <w:rPr>
      <w:b/>
      <w:bCs/>
    </w:rPr>
  </w:style>
  <w:style w:type="character" w:customStyle="1" w:styleId="CommentSubjectChar">
    <w:name w:val="Comment Subject Char"/>
    <w:basedOn w:val="CommentTextChar"/>
    <w:link w:val="CommentSubject"/>
    <w:uiPriority w:val="99"/>
    <w:semiHidden/>
    <w:rsid w:val="00166044"/>
    <w:rPr>
      <w:b/>
      <w:bCs/>
      <w:sz w:val="20"/>
      <w:szCs w:val="20"/>
    </w:rPr>
  </w:style>
  <w:style w:type="character" w:styleId="Hyperlink">
    <w:name w:val="Hyperlink"/>
    <w:basedOn w:val="DefaultParagraphFont"/>
    <w:uiPriority w:val="99"/>
    <w:unhideWhenUsed/>
    <w:rsid w:val="004C28A6"/>
    <w:rPr>
      <w:color w:val="0000FF" w:themeColor="hyperlink"/>
      <w:u w:val="single"/>
    </w:rPr>
  </w:style>
  <w:style w:type="character" w:styleId="Emphasis">
    <w:name w:val="Emphasis"/>
    <w:basedOn w:val="DefaultParagraphFont"/>
    <w:uiPriority w:val="20"/>
    <w:qFormat/>
    <w:rsid w:val="00B939B9"/>
    <w:rPr>
      <w:i/>
      <w:iCs/>
    </w:rPr>
  </w:style>
  <w:style w:type="character" w:customStyle="1" w:styleId="apple-converted-space">
    <w:name w:val="apple-converted-space"/>
    <w:basedOn w:val="DefaultParagraphFont"/>
    <w:rsid w:val="00B939B9"/>
  </w:style>
  <w:style w:type="paragraph" w:styleId="Revision">
    <w:name w:val="Revision"/>
    <w:hidden/>
    <w:uiPriority w:val="99"/>
    <w:semiHidden/>
    <w:rsid w:val="00CF4C73"/>
    <w:pPr>
      <w:spacing w:after="0" w:line="240" w:lineRule="auto"/>
    </w:pPr>
  </w:style>
  <w:style w:type="paragraph" w:customStyle="1" w:styleId="Default">
    <w:name w:val="Default"/>
    <w:rsid w:val="00CF4C73"/>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BA0AC4"/>
    <w:pPr>
      <w:ind w:left="720"/>
      <w:contextualSpacing/>
    </w:pPr>
  </w:style>
  <w:style w:type="paragraph" w:styleId="BodyText">
    <w:name w:val="Body Text"/>
    <w:basedOn w:val="Normal"/>
    <w:link w:val="BodyTextChar"/>
    <w:rsid w:val="002E13F3"/>
    <w:pPr>
      <w:tabs>
        <w:tab w:val="left" w:pos="540"/>
      </w:tabs>
      <w:spacing w:after="240" w:line="240" w:lineRule="atLeast"/>
      <w:ind w:firstLine="360"/>
    </w:pPr>
    <w:rPr>
      <w:rFonts w:ascii="Times New Roman" w:eastAsia="Times New Roman" w:hAnsi="Times New Roman" w:cs="Times New Roman"/>
      <w:kern w:val="18"/>
      <w:sz w:val="24"/>
      <w:szCs w:val="24"/>
    </w:rPr>
  </w:style>
  <w:style w:type="character" w:customStyle="1" w:styleId="BodyTextChar">
    <w:name w:val="Body Text Char"/>
    <w:basedOn w:val="DefaultParagraphFont"/>
    <w:link w:val="BodyText"/>
    <w:rsid w:val="002E13F3"/>
    <w:rPr>
      <w:rFonts w:ascii="Times New Roman" w:eastAsia="Times New Roman" w:hAnsi="Times New Roman" w:cs="Times New Roman"/>
      <w:kern w:val="18"/>
      <w:sz w:val="24"/>
      <w:szCs w:val="24"/>
    </w:rPr>
  </w:style>
  <w:style w:type="paragraph" w:styleId="NormalWeb">
    <w:name w:val="Normal (Web)"/>
    <w:basedOn w:val="Normal"/>
    <w:uiPriority w:val="99"/>
    <w:unhideWhenUsed/>
    <w:rsid w:val="002E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41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685">
      <w:bodyDiv w:val="1"/>
      <w:marLeft w:val="0"/>
      <w:marRight w:val="0"/>
      <w:marTop w:val="0"/>
      <w:marBottom w:val="0"/>
      <w:divBdr>
        <w:top w:val="none" w:sz="0" w:space="0" w:color="auto"/>
        <w:left w:val="none" w:sz="0" w:space="0" w:color="auto"/>
        <w:bottom w:val="none" w:sz="0" w:space="0" w:color="auto"/>
        <w:right w:val="none" w:sz="0" w:space="0" w:color="auto"/>
      </w:divBdr>
      <w:divsChild>
        <w:div w:id="827406280">
          <w:marLeft w:val="806"/>
          <w:marRight w:val="0"/>
          <w:marTop w:val="154"/>
          <w:marBottom w:val="0"/>
          <w:divBdr>
            <w:top w:val="none" w:sz="0" w:space="0" w:color="auto"/>
            <w:left w:val="none" w:sz="0" w:space="0" w:color="auto"/>
            <w:bottom w:val="none" w:sz="0" w:space="0" w:color="auto"/>
            <w:right w:val="none" w:sz="0" w:space="0" w:color="auto"/>
          </w:divBdr>
        </w:div>
        <w:div w:id="1875071532">
          <w:marLeft w:val="806"/>
          <w:marRight w:val="0"/>
          <w:marTop w:val="154"/>
          <w:marBottom w:val="0"/>
          <w:divBdr>
            <w:top w:val="none" w:sz="0" w:space="0" w:color="auto"/>
            <w:left w:val="none" w:sz="0" w:space="0" w:color="auto"/>
            <w:bottom w:val="none" w:sz="0" w:space="0" w:color="auto"/>
            <w:right w:val="none" w:sz="0" w:space="0" w:color="auto"/>
          </w:divBdr>
        </w:div>
        <w:div w:id="2085642831">
          <w:marLeft w:val="806"/>
          <w:marRight w:val="0"/>
          <w:marTop w:val="154"/>
          <w:marBottom w:val="0"/>
          <w:divBdr>
            <w:top w:val="none" w:sz="0" w:space="0" w:color="auto"/>
            <w:left w:val="none" w:sz="0" w:space="0" w:color="auto"/>
            <w:bottom w:val="none" w:sz="0" w:space="0" w:color="auto"/>
            <w:right w:val="none" w:sz="0" w:space="0" w:color="auto"/>
          </w:divBdr>
        </w:div>
      </w:divsChild>
    </w:div>
    <w:div w:id="34277896">
      <w:bodyDiv w:val="1"/>
      <w:marLeft w:val="0"/>
      <w:marRight w:val="0"/>
      <w:marTop w:val="0"/>
      <w:marBottom w:val="0"/>
      <w:divBdr>
        <w:top w:val="none" w:sz="0" w:space="0" w:color="auto"/>
        <w:left w:val="none" w:sz="0" w:space="0" w:color="auto"/>
        <w:bottom w:val="none" w:sz="0" w:space="0" w:color="auto"/>
        <w:right w:val="none" w:sz="0" w:space="0" w:color="auto"/>
      </w:divBdr>
      <w:divsChild>
        <w:div w:id="329480821">
          <w:marLeft w:val="806"/>
          <w:marRight w:val="0"/>
          <w:marTop w:val="120"/>
          <w:marBottom w:val="0"/>
          <w:divBdr>
            <w:top w:val="none" w:sz="0" w:space="0" w:color="auto"/>
            <w:left w:val="none" w:sz="0" w:space="0" w:color="auto"/>
            <w:bottom w:val="none" w:sz="0" w:space="0" w:color="auto"/>
            <w:right w:val="none" w:sz="0" w:space="0" w:color="auto"/>
          </w:divBdr>
        </w:div>
        <w:div w:id="1023438869">
          <w:marLeft w:val="547"/>
          <w:marRight w:val="0"/>
          <w:marTop w:val="120"/>
          <w:marBottom w:val="0"/>
          <w:divBdr>
            <w:top w:val="none" w:sz="0" w:space="0" w:color="auto"/>
            <w:left w:val="none" w:sz="0" w:space="0" w:color="auto"/>
            <w:bottom w:val="none" w:sz="0" w:space="0" w:color="auto"/>
            <w:right w:val="none" w:sz="0" w:space="0" w:color="auto"/>
          </w:divBdr>
        </w:div>
        <w:div w:id="2077118530">
          <w:marLeft w:val="806"/>
          <w:marRight w:val="0"/>
          <w:marTop w:val="120"/>
          <w:marBottom w:val="0"/>
          <w:divBdr>
            <w:top w:val="none" w:sz="0" w:space="0" w:color="auto"/>
            <w:left w:val="none" w:sz="0" w:space="0" w:color="auto"/>
            <w:bottom w:val="none" w:sz="0" w:space="0" w:color="auto"/>
            <w:right w:val="none" w:sz="0" w:space="0" w:color="auto"/>
          </w:divBdr>
        </w:div>
        <w:div w:id="2098289210">
          <w:marLeft w:val="806"/>
          <w:marRight w:val="0"/>
          <w:marTop w:val="120"/>
          <w:marBottom w:val="0"/>
          <w:divBdr>
            <w:top w:val="none" w:sz="0" w:space="0" w:color="auto"/>
            <w:left w:val="none" w:sz="0" w:space="0" w:color="auto"/>
            <w:bottom w:val="none" w:sz="0" w:space="0" w:color="auto"/>
            <w:right w:val="none" w:sz="0" w:space="0" w:color="auto"/>
          </w:divBdr>
        </w:div>
      </w:divsChild>
    </w:div>
    <w:div w:id="117838137">
      <w:bodyDiv w:val="1"/>
      <w:marLeft w:val="0"/>
      <w:marRight w:val="0"/>
      <w:marTop w:val="0"/>
      <w:marBottom w:val="0"/>
      <w:divBdr>
        <w:top w:val="none" w:sz="0" w:space="0" w:color="auto"/>
        <w:left w:val="none" w:sz="0" w:space="0" w:color="auto"/>
        <w:bottom w:val="none" w:sz="0" w:space="0" w:color="auto"/>
        <w:right w:val="none" w:sz="0" w:space="0" w:color="auto"/>
      </w:divBdr>
    </w:div>
    <w:div w:id="166601606">
      <w:bodyDiv w:val="1"/>
      <w:marLeft w:val="0"/>
      <w:marRight w:val="0"/>
      <w:marTop w:val="0"/>
      <w:marBottom w:val="0"/>
      <w:divBdr>
        <w:top w:val="none" w:sz="0" w:space="0" w:color="auto"/>
        <w:left w:val="none" w:sz="0" w:space="0" w:color="auto"/>
        <w:bottom w:val="none" w:sz="0" w:space="0" w:color="auto"/>
        <w:right w:val="none" w:sz="0" w:space="0" w:color="auto"/>
      </w:divBdr>
      <w:divsChild>
        <w:div w:id="473957843">
          <w:marLeft w:val="0"/>
          <w:marRight w:val="0"/>
          <w:marTop w:val="0"/>
          <w:marBottom w:val="0"/>
          <w:divBdr>
            <w:top w:val="none" w:sz="0" w:space="0" w:color="auto"/>
            <w:left w:val="none" w:sz="0" w:space="0" w:color="auto"/>
            <w:bottom w:val="none" w:sz="0" w:space="0" w:color="auto"/>
            <w:right w:val="none" w:sz="0" w:space="0" w:color="auto"/>
          </w:divBdr>
        </w:div>
      </w:divsChild>
    </w:div>
    <w:div w:id="172113184">
      <w:bodyDiv w:val="1"/>
      <w:marLeft w:val="0"/>
      <w:marRight w:val="0"/>
      <w:marTop w:val="0"/>
      <w:marBottom w:val="0"/>
      <w:divBdr>
        <w:top w:val="none" w:sz="0" w:space="0" w:color="auto"/>
        <w:left w:val="none" w:sz="0" w:space="0" w:color="auto"/>
        <w:bottom w:val="none" w:sz="0" w:space="0" w:color="auto"/>
        <w:right w:val="none" w:sz="0" w:space="0" w:color="auto"/>
      </w:divBdr>
    </w:div>
    <w:div w:id="263264917">
      <w:bodyDiv w:val="1"/>
      <w:marLeft w:val="0"/>
      <w:marRight w:val="0"/>
      <w:marTop w:val="0"/>
      <w:marBottom w:val="0"/>
      <w:divBdr>
        <w:top w:val="none" w:sz="0" w:space="0" w:color="auto"/>
        <w:left w:val="none" w:sz="0" w:space="0" w:color="auto"/>
        <w:bottom w:val="none" w:sz="0" w:space="0" w:color="auto"/>
        <w:right w:val="none" w:sz="0" w:space="0" w:color="auto"/>
      </w:divBdr>
    </w:div>
    <w:div w:id="307520771">
      <w:bodyDiv w:val="1"/>
      <w:marLeft w:val="0"/>
      <w:marRight w:val="0"/>
      <w:marTop w:val="0"/>
      <w:marBottom w:val="0"/>
      <w:divBdr>
        <w:top w:val="none" w:sz="0" w:space="0" w:color="auto"/>
        <w:left w:val="none" w:sz="0" w:space="0" w:color="auto"/>
        <w:bottom w:val="none" w:sz="0" w:space="0" w:color="auto"/>
        <w:right w:val="none" w:sz="0" w:space="0" w:color="auto"/>
      </w:divBdr>
      <w:divsChild>
        <w:div w:id="853883935">
          <w:marLeft w:val="0"/>
          <w:marRight w:val="0"/>
          <w:marTop w:val="0"/>
          <w:marBottom w:val="0"/>
          <w:divBdr>
            <w:top w:val="none" w:sz="0" w:space="0" w:color="auto"/>
            <w:left w:val="none" w:sz="0" w:space="0" w:color="auto"/>
            <w:bottom w:val="none" w:sz="0" w:space="0" w:color="auto"/>
            <w:right w:val="none" w:sz="0" w:space="0" w:color="auto"/>
          </w:divBdr>
        </w:div>
      </w:divsChild>
    </w:div>
    <w:div w:id="325404285">
      <w:bodyDiv w:val="1"/>
      <w:marLeft w:val="0"/>
      <w:marRight w:val="0"/>
      <w:marTop w:val="0"/>
      <w:marBottom w:val="0"/>
      <w:divBdr>
        <w:top w:val="none" w:sz="0" w:space="0" w:color="auto"/>
        <w:left w:val="none" w:sz="0" w:space="0" w:color="auto"/>
        <w:bottom w:val="none" w:sz="0" w:space="0" w:color="auto"/>
        <w:right w:val="none" w:sz="0" w:space="0" w:color="auto"/>
      </w:divBdr>
      <w:divsChild>
        <w:div w:id="263192993">
          <w:marLeft w:val="547"/>
          <w:marRight w:val="0"/>
          <w:marTop w:val="154"/>
          <w:marBottom w:val="0"/>
          <w:divBdr>
            <w:top w:val="none" w:sz="0" w:space="0" w:color="auto"/>
            <w:left w:val="none" w:sz="0" w:space="0" w:color="auto"/>
            <w:bottom w:val="none" w:sz="0" w:space="0" w:color="auto"/>
            <w:right w:val="none" w:sz="0" w:space="0" w:color="auto"/>
          </w:divBdr>
        </w:div>
        <w:div w:id="1553807196">
          <w:marLeft w:val="547"/>
          <w:marRight w:val="0"/>
          <w:marTop w:val="154"/>
          <w:marBottom w:val="0"/>
          <w:divBdr>
            <w:top w:val="none" w:sz="0" w:space="0" w:color="auto"/>
            <w:left w:val="none" w:sz="0" w:space="0" w:color="auto"/>
            <w:bottom w:val="none" w:sz="0" w:space="0" w:color="auto"/>
            <w:right w:val="none" w:sz="0" w:space="0" w:color="auto"/>
          </w:divBdr>
        </w:div>
      </w:divsChild>
    </w:div>
    <w:div w:id="372272148">
      <w:bodyDiv w:val="1"/>
      <w:marLeft w:val="0"/>
      <w:marRight w:val="0"/>
      <w:marTop w:val="0"/>
      <w:marBottom w:val="0"/>
      <w:divBdr>
        <w:top w:val="none" w:sz="0" w:space="0" w:color="auto"/>
        <w:left w:val="none" w:sz="0" w:space="0" w:color="auto"/>
        <w:bottom w:val="none" w:sz="0" w:space="0" w:color="auto"/>
        <w:right w:val="none" w:sz="0" w:space="0" w:color="auto"/>
      </w:divBdr>
    </w:div>
    <w:div w:id="604963285">
      <w:bodyDiv w:val="1"/>
      <w:marLeft w:val="0"/>
      <w:marRight w:val="0"/>
      <w:marTop w:val="0"/>
      <w:marBottom w:val="0"/>
      <w:divBdr>
        <w:top w:val="none" w:sz="0" w:space="0" w:color="auto"/>
        <w:left w:val="none" w:sz="0" w:space="0" w:color="auto"/>
        <w:bottom w:val="none" w:sz="0" w:space="0" w:color="auto"/>
        <w:right w:val="none" w:sz="0" w:space="0" w:color="auto"/>
      </w:divBdr>
    </w:div>
    <w:div w:id="706611277">
      <w:bodyDiv w:val="1"/>
      <w:marLeft w:val="0"/>
      <w:marRight w:val="0"/>
      <w:marTop w:val="0"/>
      <w:marBottom w:val="0"/>
      <w:divBdr>
        <w:top w:val="none" w:sz="0" w:space="0" w:color="auto"/>
        <w:left w:val="none" w:sz="0" w:space="0" w:color="auto"/>
        <w:bottom w:val="none" w:sz="0" w:space="0" w:color="auto"/>
        <w:right w:val="none" w:sz="0" w:space="0" w:color="auto"/>
      </w:divBdr>
    </w:div>
    <w:div w:id="784275458">
      <w:bodyDiv w:val="1"/>
      <w:marLeft w:val="0"/>
      <w:marRight w:val="0"/>
      <w:marTop w:val="0"/>
      <w:marBottom w:val="0"/>
      <w:divBdr>
        <w:top w:val="none" w:sz="0" w:space="0" w:color="auto"/>
        <w:left w:val="none" w:sz="0" w:space="0" w:color="auto"/>
        <w:bottom w:val="none" w:sz="0" w:space="0" w:color="auto"/>
        <w:right w:val="none" w:sz="0" w:space="0" w:color="auto"/>
      </w:divBdr>
      <w:divsChild>
        <w:div w:id="696810067">
          <w:marLeft w:val="547"/>
          <w:marRight w:val="0"/>
          <w:marTop w:val="144"/>
          <w:marBottom w:val="0"/>
          <w:divBdr>
            <w:top w:val="none" w:sz="0" w:space="0" w:color="auto"/>
            <w:left w:val="none" w:sz="0" w:space="0" w:color="auto"/>
            <w:bottom w:val="none" w:sz="0" w:space="0" w:color="auto"/>
            <w:right w:val="none" w:sz="0" w:space="0" w:color="auto"/>
          </w:divBdr>
        </w:div>
        <w:div w:id="1044907570">
          <w:marLeft w:val="547"/>
          <w:marRight w:val="0"/>
          <w:marTop w:val="144"/>
          <w:marBottom w:val="0"/>
          <w:divBdr>
            <w:top w:val="none" w:sz="0" w:space="0" w:color="auto"/>
            <w:left w:val="none" w:sz="0" w:space="0" w:color="auto"/>
            <w:bottom w:val="none" w:sz="0" w:space="0" w:color="auto"/>
            <w:right w:val="none" w:sz="0" w:space="0" w:color="auto"/>
          </w:divBdr>
        </w:div>
        <w:div w:id="1519613561">
          <w:marLeft w:val="1166"/>
          <w:marRight w:val="0"/>
          <w:marTop w:val="125"/>
          <w:marBottom w:val="0"/>
          <w:divBdr>
            <w:top w:val="none" w:sz="0" w:space="0" w:color="auto"/>
            <w:left w:val="none" w:sz="0" w:space="0" w:color="auto"/>
            <w:bottom w:val="none" w:sz="0" w:space="0" w:color="auto"/>
            <w:right w:val="none" w:sz="0" w:space="0" w:color="auto"/>
          </w:divBdr>
        </w:div>
        <w:div w:id="1903443703">
          <w:marLeft w:val="547"/>
          <w:marRight w:val="0"/>
          <w:marTop w:val="144"/>
          <w:marBottom w:val="0"/>
          <w:divBdr>
            <w:top w:val="none" w:sz="0" w:space="0" w:color="auto"/>
            <w:left w:val="none" w:sz="0" w:space="0" w:color="auto"/>
            <w:bottom w:val="none" w:sz="0" w:space="0" w:color="auto"/>
            <w:right w:val="none" w:sz="0" w:space="0" w:color="auto"/>
          </w:divBdr>
        </w:div>
      </w:divsChild>
    </w:div>
    <w:div w:id="833691217">
      <w:bodyDiv w:val="1"/>
      <w:marLeft w:val="0"/>
      <w:marRight w:val="0"/>
      <w:marTop w:val="0"/>
      <w:marBottom w:val="0"/>
      <w:divBdr>
        <w:top w:val="none" w:sz="0" w:space="0" w:color="auto"/>
        <w:left w:val="none" w:sz="0" w:space="0" w:color="auto"/>
        <w:bottom w:val="none" w:sz="0" w:space="0" w:color="auto"/>
        <w:right w:val="none" w:sz="0" w:space="0" w:color="auto"/>
      </w:divBdr>
      <w:divsChild>
        <w:div w:id="306666734">
          <w:marLeft w:val="547"/>
          <w:marRight w:val="0"/>
          <w:marTop w:val="130"/>
          <w:marBottom w:val="0"/>
          <w:divBdr>
            <w:top w:val="none" w:sz="0" w:space="0" w:color="auto"/>
            <w:left w:val="none" w:sz="0" w:space="0" w:color="auto"/>
            <w:bottom w:val="none" w:sz="0" w:space="0" w:color="auto"/>
            <w:right w:val="none" w:sz="0" w:space="0" w:color="auto"/>
          </w:divBdr>
        </w:div>
        <w:div w:id="911088707">
          <w:marLeft w:val="547"/>
          <w:marRight w:val="0"/>
          <w:marTop w:val="130"/>
          <w:marBottom w:val="0"/>
          <w:divBdr>
            <w:top w:val="none" w:sz="0" w:space="0" w:color="auto"/>
            <w:left w:val="none" w:sz="0" w:space="0" w:color="auto"/>
            <w:bottom w:val="none" w:sz="0" w:space="0" w:color="auto"/>
            <w:right w:val="none" w:sz="0" w:space="0" w:color="auto"/>
          </w:divBdr>
        </w:div>
        <w:div w:id="1571381673">
          <w:marLeft w:val="547"/>
          <w:marRight w:val="0"/>
          <w:marTop w:val="130"/>
          <w:marBottom w:val="0"/>
          <w:divBdr>
            <w:top w:val="none" w:sz="0" w:space="0" w:color="auto"/>
            <w:left w:val="none" w:sz="0" w:space="0" w:color="auto"/>
            <w:bottom w:val="none" w:sz="0" w:space="0" w:color="auto"/>
            <w:right w:val="none" w:sz="0" w:space="0" w:color="auto"/>
          </w:divBdr>
        </w:div>
      </w:divsChild>
    </w:div>
    <w:div w:id="910191645">
      <w:bodyDiv w:val="1"/>
      <w:marLeft w:val="0"/>
      <w:marRight w:val="0"/>
      <w:marTop w:val="0"/>
      <w:marBottom w:val="0"/>
      <w:divBdr>
        <w:top w:val="none" w:sz="0" w:space="0" w:color="auto"/>
        <w:left w:val="none" w:sz="0" w:space="0" w:color="auto"/>
        <w:bottom w:val="none" w:sz="0" w:space="0" w:color="auto"/>
        <w:right w:val="none" w:sz="0" w:space="0" w:color="auto"/>
      </w:divBdr>
    </w:div>
    <w:div w:id="935558495">
      <w:bodyDiv w:val="1"/>
      <w:marLeft w:val="0"/>
      <w:marRight w:val="0"/>
      <w:marTop w:val="0"/>
      <w:marBottom w:val="0"/>
      <w:divBdr>
        <w:top w:val="none" w:sz="0" w:space="0" w:color="auto"/>
        <w:left w:val="none" w:sz="0" w:space="0" w:color="auto"/>
        <w:bottom w:val="none" w:sz="0" w:space="0" w:color="auto"/>
        <w:right w:val="none" w:sz="0" w:space="0" w:color="auto"/>
      </w:divBdr>
    </w:div>
    <w:div w:id="1010526695">
      <w:bodyDiv w:val="1"/>
      <w:marLeft w:val="0"/>
      <w:marRight w:val="0"/>
      <w:marTop w:val="0"/>
      <w:marBottom w:val="0"/>
      <w:divBdr>
        <w:top w:val="none" w:sz="0" w:space="0" w:color="auto"/>
        <w:left w:val="none" w:sz="0" w:space="0" w:color="auto"/>
        <w:bottom w:val="none" w:sz="0" w:space="0" w:color="auto"/>
        <w:right w:val="none" w:sz="0" w:space="0" w:color="auto"/>
      </w:divBdr>
      <w:divsChild>
        <w:div w:id="281612297">
          <w:marLeft w:val="0"/>
          <w:marRight w:val="0"/>
          <w:marTop w:val="0"/>
          <w:marBottom w:val="0"/>
          <w:divBdr>
            <w:top w:val="none" w:sz="0" w:space="0" w:color="auto"/>
            <w:left w:val="none" w:sz="0" w:space="0" w:color="auto"/>
            <w:bottom w:val="none" w:sz="0" w:space="0" w:color="auto"/>
            <w:right w:val="none" w:sz="0" w:space="0" w:color="auto"/>
          </w:divBdr>
          <w:divsChild>
            <w:div w:id="15233076">
              <w:marLeft w:val="0"/>
              <w:marRight w:val="0"/>
              <w:marTop w:val="0"/>
              <w:marBottom w:val="0"/>
              <w:divBdr>
                <w:top w:val="none" w:sz="0" w:space="0" w:color="auto"/>
                <w:left w:val="none" w:sz="0" w:space="0" w:color="auto"/>
                <w:bottom w:val="none" w:sz="0" w:space="0" w:color="auto"/>
                <w:right w:val="none" w:sz="0" w:space="0" w:color="auto"/>
              </w:divBdr>
            </w:div>
            <w:div w:id="445659048">
              <w:marLeft w:val="0"/>
              <w:marRight w:val="0"/>
              <w:marTop w:val="0"/>
              <w:marBottom w:val="0"/>
              <w:divBdr>
                <w:top w:val="none" w:sz="0" w:space="0" w:color="auto"/>
                <w:left w:val="none" w:sz="0" w:space="0" w:color="auto"/>
                <w:bottom w:val="none" w:sz="0" w:space="0" w:color="auto"/>
                <w:right w:val="none" w:sz="0" w:space="0" w:color="auto"/>
              </w:divBdr>
            </w:div>
            <w:div w:id="12396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6180">
      <w:bodyDiv w:val="1"/>
      <w:marLeft w:val="0"/>
      <w:marRight w:val="0"/>
      <w:marTop w:val="0"/>
      <w:marBottom w:val="0"/>
      <w:divBdr>
        <w:top w:val="none" w:sz="0" w:space="0" w:color="auto"/>
        <w:left w:val="none" w:sz="0" w:space="0" w:color="auto"/>
        <w:bottom w:val="none" w:sz="0" w:space="0" w:color="auto"/>
        <w:right w:val="none" w:sz="0" w:space="0" w:color="auto"/>
      </w:divBdr>
      <w:divsChild>
        <w:div w:id="128329759">
          <w:marLeft w:val="547"/>
          <w:marRight w:val="0"/>
          <w:marTop w:val="130"/>
          <w:marBottom w:val="0"/>
          <w:divBdr>
            <w:top w:val="none" w:sz="0" w:space="0" w:color="auto"/>
            <w:left w:val="none" w:sz="0" w:space="0" w:color="auto"/>
            <w:bottom w:val="none" w:sz="0" w:space="0" w:color="auto"/>
            <w:right w:val="none" w:sz="0" w:space="0" w:color="auto"/>
          </w:divBdr>
        </w:div>
        <w:div w:id="848984805">
          <w:marLeft w:val="547"/>
          <w:marRight w:val="0"/>
          <w:marTop w:val="130"/>
          <w:marBottom w:val="0"/>
          <w:divBdr>
            <w:top w:val="none" w:sz="0" w:space="0" w:color="auto"/>
            <w:left w:val="none" w:sz="0" w:space="0" w:color="auto"/>
            <w:bottom w:val="none" w:sz="0" w:space="0" w:color="auto"/>
            <w:right w:val="none" w:sz="0" w:space="0" w:color="auto"/>
          </w:divBdr>
        </w:div>
        <w:div w:id="1462847146">
          <w:marLeft w:val="547"/>
          <w:marRight w:val="0"/>
          <w:marTop w:val="130"/>
          <w:marBottom w:val="0"/>
          <w:divBdr>
            <w:top w:val="none" w:sz="0" w:space="0" w:color="auto"/>
            <w:left w:val="none" w:sz="0" w:space="0" w:color="auto"/>
            <w:bottom w:val="none" w:sz="0" w:space="0" w:color="auto"/>
            <w:right w:val="none" w:sz="0" w:space="0" w:color="auto"/>
          </w:divBdr>
        </w:div>
      </w:divsChild>
    </w:div>
    <w:div w:id="1195576454">
      <w:bodyDiv w:val="1"/>
      <w:marLeft w:val="0"/>
      <w:marRight w:val="0"/>
      <w:marTop w:val="0"/>
      <w:marBottom w:val="0"/>
      <w:divBdr>
        <w:top w:val="none" w:sz="0" w:space="0" w:color="auto"/>
        <w:left w:val="none" w:sz="0" w:space="0" w:color="auto"/>
        <w:bottom w:val="none" w:sz="0" w:space="0" w:color="auto"/>
        <w:right w:val="none" w:sz="0" w:space="0" w:color="auto"/>
      </w:divBdr>
      <w:divsChild>
        <w:div w:id="183859247">
          <w:marLeft w:val="547"/>
          <w:marRight w:val="0"/>
          <w:marTop w:val="130"/>
          <w:marBottom w:val="0"/>
          <w:divBdr>
            <w:top w:val="none" w:sz="0" w:space="0" w:color="auto"/>
            <w:left w:val="none" w:sz="0" w:space="0" w:color="auto"/>
            <w:bottom w:val="none" w:sz="0" w:space="0" w:color="auto"/>
            <w:right w:val="none" w:sz="0" w:space="0" w:color="auto"/>
          </w:divBdr>
        </w:div>
        <w:div w:id="1620602856">
          <w:marLeft w:val="1166"/>
          <w:marRight w:val="0"/>
          <w:marTop w:val="115"/>
          <w:marBottom w:val="0"/>
          <w:divBdr>
            <w:top w:val="none" w:sz="0" w:space="0" w:color="auto"/>
            <w:left w:val="none" w:sz="0" w:space="0" w:color="auto"/>
            <w:bottom w:val="none" w:sz="0" w:space="0" w:color="auto"/>
            <w:right w:val="none" w:sz="0" w:space="0" w:color="auto"/>
          </w:divBdr>
        </w:div>
        <w:div w:id="1786844033">
          <w:marLeft w:val="547"/>
          <w:marRight w:val="0"/>
          <w:marTop w:val="130"/>
          <w:marBottom w:val="0"/>
          <w:divBdr>
            <w:top w:val="none" w:sz="0" w:space="0" w:color="auto"/>
            <w:left w:val="none" w:sz="0" w:space="0" w:color="auto"/>
            <w:bottom w:val="none" w:sz="0" w:space="0" w:color="auto"/>
            <w:right w:val="none" w:sz="0" w:space="0" w:color="auto"/>
          </w:divBdr>
        </w:div>
        <w:div w:id="2128498187">
          <w:marLeft w:val="1166"/>
          <w:marRight w:val="0"/>
          <w:marTop w:val="115"/>
          <w:marBottom w:val="0"/>
          <w:divBdr>
            <w:top w:val="none" w:sz="0" w:space="0" w:color="auto"/>
            <w:left w:val="none" w:sz="0" w:space="0" w:color="auto"/>
            <w:bottom w:val="none" w:sz="0" w:space="0" w:color="auto"/>
            <w:right w:val="none" w:sz="0" w:space="0" w:color="auto"/>
          </w:divBdr>
        </w:div>
      </w:divsChild>
    </w:div>
    <w:div w:id="1293826275">
      <w:bodyDiv w:val="1"/>
      <w:marLeft w:val="0"/>
      <w:marRight w:val="0"/>
      <w:marTop w:val="0"/>
      <w:marBottom w:val="0"/>
      <w:divBdr>
        <w:top w:val="none" w:sz="0" w:space="0" w:color="auto"/>
        <w:left w:val="none" w:sz="0" w:space="0" w:color="auto"/>
        <w:bottom w:val="none" w:sz="0" w:space="0" w:color="auto"/>
        <w:right w:val="none" w:sz="0" w:space="0" w:color="auto"/>
      </w:divBdr>
      <w:divsChild>
        <w:div w:id="58404662">
          <w:marLeft w:val="1166"/>
          <w:marRight w:val="0"/>
          <w:marTop w:val="125"/>
          <w:marBottom w:val="0"/>
          <w:divBdr>
            <w:top w:val="none" w:sz="0" w:space="0" w:color="auto"/>
            <w:left w:val="none" w:sz="0" w:space="0" w:color="auto"/>
            <w:bottom w:val="none" w:sz="0" w:space="0" w:color="auto"/>
            <w:right w:val="none" w:sz="0" w:space="0" w:color="auto"/>
          </w:divBdr>
        </w:div>
        <w:div w:id="623198811">
          <w:marLeft w:val="1166"/>
          <w:marRight w:val="0"/>
          <w:marTop w:val="125"/>
          <w:marBottom w:val="0"/>
          <w:divBdr>
            <w:top w:val="none" w:sz="0" w:space="0" w:color="auto"/>
            <w:left w:val="none" w:sz="0" w:space="0" w:color="auto"/>
            <w:bottom w:val="none" w:sz="0" w:space="0" w:color="auto"/>
            <w:right w:val="none" w:sz="0" w:space="0" w:color="auto"/>
          </w:divBdr>
        </w:div>
        <w:div w:id="1300260959">
          <w:marLeft w:val="547"/>
          <w:marRight w:val="0"/>
          <w:marTop w:val="144"/>
          <w:marBottom w:val="0"/>
          <w:divBdr>
            <w:top w:val="none" w:sz="0" w:space="0" w:color="auto"/>
            <w:left w:val="none" w:sz="0" w:space="0" w:color="auto"/>
            <w:bottom w:val="none" w:sz="0" w:space="0" w:color="auto"/>
            <w:right w:val="none" w:sz="0" w:space="0" w:color="auto"/>
          </w:divBdr>
        </w:div>
        <w:div w:id="1647510403">
          <w:marLeft w:val="547"/>
          <w:marRight w:val="0"/>
          <w:marTop w:val="144"/>
          <w:marBottom w:val="0"/>
          <w:divBdr>
            <w:top w:val="none" w:sz="0" w:space="0" w:color="auto"/>
            <w:left w:val="none" w:sz="0" w:space="0" w:color="auto"/>
            <w:bottom w:val="none" w:sz="0" w:space="0" w:color="auto"/>
            <w:right w:val="none" w:sz="0" w:space="0" w:color="auto"/>
          </w:divBdr>
        </w:div>
      </w:divsChild>
    </w:div>
    <w:div w:id="1331175006">
      <w:bodyDiv w:val="1"/>
      <w:marLeft w:val="0"/>
      <w:marRight w:val="0"/>
      <w:marTop w:val="0"/>
      <w:marBottom w:val="0"/>
      <w:divBdr>
        <w:top w:val="none" w:sz="0" w:space="0" w:color="auto"/>
        <w:left w:val="none" w:sz="0" w:space="0" w:color="auto"/>
        <w:bottom w:val="none" w:sz="0" w:space="0" w:color="auto"/>
        <w:right w:val="none" w:sz="0" w:space="0" w:color="auto"/>
      </w:divBdr>
    </w:div>
    <w:div w:id="1380089046">
      <w:bodyDiv w:val="1"/>
      <w:marLeft w:val="0"/>
      <w:marRight w:val="0"/>
      <w:marTop w:val="0"/>
      <w:marBottom w:val="0"/>
      <w:divBdr>
        <w:top w:val="none" w:sz="0" w:space="0" w:color="auto"/>
        <w:left w:val="none" w:sz="0" w:space="0" w:color="auto"/>
        <w:bottom w:val="none" w:sz="0" w:space="0" w:color="auto"/>
        <w:right w:val="none" w:sz="0" w:space="0" w:color="auto"/>
      </w:divBdr>
      <w:divsChild>
        <w:div w:id="295722069">
          <w:marLeft w:val="547"/>
          <w:marRight w:val="0"/>
          <w:marTop w:val="120"/>
          <w:marBottom w:val="0"/>
          <w:divBdr>
            <w:top w:val="none" w:sz="0" w:space="0" w:color="auto"/>
            <w:left w:val="none" w:sz="0" w:space="0" w:color="auto"/>
            <w:bottom w:val="none" w:sz="0" w:space="0" w:color="auto"/>
            <w:right w:val="none" w:sz="0" w:space="0" w:color="auto"/>
          </w:divBdr>
        </w:div>
        <w:div w:id="729112678">
          <w:marLeft w:val="547"/>
          <w:marRight w:val="0"/>
          <w:marTop w:val="120"/>
          <w:marBottom w:val="0"/>
          <w:divBdr>
            <w:top w:val="none" w:sz="0" w:space="0" w:color="auto"/>
            <w:left w:val="none" w:sz="0" w:space="0" w:color="auto"/>
            <w:bottom w:val="none" w:sz="0" w:space="0" w:color="auto"/>
            <w:right w:val="none" w:sz="0" w:space="0" w:color="auto"/>
          </w:divBdr>
        </w:div>
        <w:div w:id="773357453">
          <w:marLeft w:val="547"/>
          <w:marRight w:val="0"/>
          <w:marTop w:val="120"/>
          <w:marBottom w:val="0"/>
          <w:divBdr>
            <w:top w:val="none" w:sz="0" w:space="0" w:color="auto"/>
            <w:left w:val="none" w:sz="0" w:space="0" w:color="auto"/>
            <w:bottom w:val="none" w:sz="0" w:space="0" w:color="auto"/>
            <w:right w:val="none" w:sz="0" w:space="0" w:color="auto"/>
          </w:divBdr>
        </w:div>
        <w:div w:id="1748377130">
          <w:marLeft w:val="547"/>
          <w:marRight w:val="0"/>
          <w:marTop w:val="120"/>
          <w:marBottom w:val="0"/>
          <w:divBdr>
            <w:top w:val="none" w:sz="0" w:space="0" w:color="auto"/>
            <w:left w:val="none" w:sz="0" w:space="0" w:color="auto"/>
            <w:bottom w:val="none" w:sz="0" w:space="0" w:color="auto"/>
            <w:right w:val="none" w:sz="0" w:space="0" w:color="auto"/>
          </w:divBdr>
        </w:div>
      </w:divsChild>
    </w:div>
    <w:div w:id="1581477521">
      <w:bodyDiv w:val="1"/>
      <w:marLeft w:val="0"/>
      <w:marRight w:val="0"/>
      <w:marTop w:val="0"/>
      <w:marBottom w:val="0"/>
      <w:divBdr>
        <w:top w:val="none" w:sz="0" w:space="0" w:color="auto"/>
        <w:left w:val="none" w:sz="0" w:space="0" w:color="auto"/>
        <w:bottom w:val="none" w:sz="0" w:space="0" w:color="auto"/>
        <w:right w:val="none" w:sz="0" w:space="0" w:color="auto"/>
      </w:divBdr>
    </w:div>
    <w:div w:id="1665890293">
      <w:bodyDiv w:val="1"/>
      <w:marLeft w:val="0"/>
      <w:marRight w:val="0"/>
      <w:marTop w:val="0"/>
      <w:marBottom w:val="0"/>
      <w:divBdr>
        <w:top w:val="none" w:sz="0" w:space="0" w:color="auto"/>
        <w:left w:val="none" w:sz="0" w:space="0" w:color="auto"/>
        <w:bottom w:val="none" w:sz="0" w:space="0" w:color="auto"/>
        <w:right w:val="none" w:sz="0" w:space="0" w:color="auto"/>
      </w:divBdr>
    </w:div>
    <w:div w:id="1737899469">
      <w:bodyDiv w:val="1"/>
      <w:marLeft w:val="0"/>
      <w:marRight w:val="0"/>
      <w:marTop w:val="0"/>
      <w:marBottom w:val="0"/>
      <w:divBdr>
        <w:top w:val="none" w:sz="0" w:space="0" w:color="auto"/>
        <w:left w:val="none" w:sz="0" w:space="0" w:color="auto"/>
        <w:bottom w:val="none" w:sz="0" w:space="0" w:color="auto"/>
        <w:right w:val="none" w:sz="0" w:space="0" w:color="auto"/>
      </w:divBdr>
    </w:div>
    <w:div w:id="1754275146">
      <w:bodyDiv w:val="1"/>
      <w:marLeft w:val="0"/>
      <w:marRight w:val="0"/>
      <w:marTop w:val="0"/>
      <w:marBottom w:val="0"/>
      <w:divBdr>
        <w:top w:val="none" w:sz="0" w:space="0" w:color="auto"/>
        <w:left w:val="none" w:sz="0" w:space="0" w:color="auto"/>
        <w:bottom w:val="none" w:sz="0" w:space="0" w:color="auto"/>
        <w:right w:val="none" w:sz="0" w:space="0" w:color="auto"/>
      </w:divBdr>
    </w:div>
    <w:div w:id="1764955436">
      <w:bodyDiv w:val="1"/>
      <w:marLeft w:val="0"/>
      <w:marRight w:val="0"/>
      <w:marTop w:val="0"/>
      <w:marBottom w:val="0"/>
      <w:divBdr>
        <w:top w:val="none" w:sz="0" w:space="0" w:color="auto"/>
        <w:left w:val="none" w:sz="0" w:space="0" w:color="auto"/>
        <w:bottom w:val="none" w:sz="0" w:space="0" w:color="auto"/>
        <w:right w:val="none" w:sz="0" w:space="0" w:color="auto"/>
      </w:divBdr>
    </w:div>
    <w:div w:id="1805659626">
      <w:bodyDiv w:val="1"/>
      <w:marLeft w:val="0"/>
      <w:marRight w:val="0"/>
      <w:marTop w:val="0"/>
      <w:marBottom w:val="0"/>
      <w:divBdr>
        <w:top w:val="none" w:sz="0" w:space="0" w:color="auto"/>
        <w:left w:val="none" w:sz="0" w:space="0" w:color="auto"/>
        <w:bottom w:val="none" w:sz="0" w:space="0" w:color="auto"/>
        <w:right w:val="none" w:sz="0" w:space="0" w:color="auto"/>
      </w:divBdr>
    </w:div>
    <w:div w:id="2114862848">
      <w:bodyDiv w:val="1"/>
      <w:marLeft w:val="0"/>
      <w:marRight w:val="0"/>
      <w:marTop w:val="0"/>
      <w:marBottom w:val="0"/>
      <w:divBdr>
        <w:top w:val="none" w:sz="0" w:space="0" w:color="auto"/>
        <w:left w:val="none" w:sz="0" w:space="0" w:color="auto"/>
        <w:bottom w:val="none" w:sz="0" w:space="0" w:color="auto"/>
        <w:right w:val="none" w:sz="0" w:space="0" w:color="auto"/>
      </w:divBdr>
      <w:divsChild>
        <w:div w:id="966083691">
          <w:marLeft w:val="547"/>
          <w:marRight w:val="0"/>
          <w:marTop w:val="144"/>
          <w:marBottom w:val="0"/>
          <w:divBdr>
            <w:top w:val="none" w:sz="0" w:space="0" w:color="auto"/>
            <w:left w:val="none" w:sz="0" w:space="0" w:color="auto"/>
            <w:bottom w:val="none" w:sz="0" w:space="0" w:color="auto"/>
            <w:right w:val="none" w:sz="0" w:space="0" w:color="auto"/>
          </w:divBdr>
        </w:div>
        <w:div w:id="1199199584">
          <w:marLeft w:val="547"/>
          <w:marRight w:val="0"/>
          <w:marTop w:val="144"/>
          <w:marBottom w:val="0"/>
          <w:divBdr>
            <w:top w:val="none" w:sz="0" w:space="0" w:color="auto"/>
            <w:left w:val="none" w:sz="0" w:space="0" w:color="auto"/>
            <w:bottom w:val="none" w:sz="0" w:space="0" w:color="auto"/>
            <w:right w:val="none" w:sz="0" w:space="0" w:color="auto"/>
          </w:divBdr>
        </w:div>
        <w:div w:id="1634823735">
          <w:marLeft w:val="547"/>
          <w:marRight w:val="0"/>
          <w:marTop w:val="144"/>
          <w:marBottom w:val="0"/>
          <w:divBdr>
            <w:top w:val="none" w:sz="0" w:space="0" w:color="auto"/>
            <w:left w:val="none" w:sz="0" w:space="0" w:color="auto"/>
            <w:bottom w:val="none" w:sz="0" w:space="0" w:color="auto"/>
            <w:right w:val="none" w:sz="0" w:space="0" w:color="auto"/>
          </w:divBdr>
        </w:div>
        <w:div w:id="1691376323">
          <w:marLeft w:val="547"/>
          <w:marRight w:val="0"/>
          <w:marTop w:val="144"/>
          <w:marBottom w:val="0"/>
          <w:divBdr>
            <w:top w:val="none" w:sz="0" w:space="0" w:color="auto"/>
            <w:left w:val="none" w:sz="0" w:space="0" w:color="auto"/>
            <w:bottom w:val="none" w:sz="0" w:space="0" w:color="auto"/>
            <w:right w:val="none" w:sz="0" w:space="0" w:color="auto"/>
          </w:divBdr>
        </w:div>
      </w:divsChild>
    </w:div>
    <w:div w:id="2135172658">
      <w:bodyDiv w:val="1"/>
      <w:marLeft w:val="0"/>
      <w:marRight w:val="0"/>
      <w:marTop w:val="0"/>
      <w:marBottom w:val="0"/>
      <w:divBdr>
        <w:top w:val="none" w:sz="0" w:space="0" w:color="auto"/>
        <w:left w:val="none" w:sz="0" w:space="0" w:color="auto"/>
        <w:bottom w:val="none" w:sz="0" w:space="0" w:color="auto"/>
        <w:right w:val="none" w:sz="0" w:space="0" w:color="auto"/>
      </w:divBdr>
    </w:div>
    <w:div w:id="2143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CA45-AEA0-410C-907A-5FB7A22C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dc:creator>
  <cp:lastModifiedBy>mmoore16</cp:lastModifiedBy>
  <cp:revision>4</cp:revision>
  <cp:lastPrinted>2017-11-30T18:46:00Z</cp:lastPrinted>
  <dcterms:created xsi:type="dcterms:W3CDTF">2018-03-13T22:15:00Z</dcterms:created>
  <dcterms:modified xsi:type="dcterms:W3CDTF">2018-03-13T23:18:00Z</dcterms:modified>
</cp:coreProperties>
</file>