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B057" w14:textId="5505DB70" w:rsidR="00E6042B" w:rsidRPr="0033499E" w:rsidRDefault="00E6042B" w:rsidP="00E6042B">
      <w:pPr>
        <w:spacing w:after="120"/>
        <w:rPr>
          <w:rFonts w:ascii="Arial" w:hAnsi="Arial" w:cs="Arial"/>
          <w:sz w:val="22"/>
          <w:szCs w:val="22"/>
        </w:rPr>
      </w:pPr>
      <w:r w:rsidRPr="00A240C1">
        <w:rPr>
          <w:rFonts w:ascii="Arial" w:hAnsi="Arial" w:cs="Arial"/>
          <w:b/>
          <w:bCs/>
          <w:sz w:val="22"/>
          <w:szCs w:val="22"/>
        </w:rPr>
        <w:t>Supplementary Table</w:t>
      </w:r>
      <w:r w:rsidR="00BF5B4D">
        <w:rPr>
          <w:rFonts w:ascii="Arial" w:hAnsi="Arial" w:cs="Arial"/>
          <w:b/>
          <w:bCs/>
          <w:sz w:val="22"/>
          <w:szCs w:val="22"/>
        </w:rPr>
        <w:t xml:space="preserve"> </w:t>
      </w:r>
      <w:r w:rsidR="00FC7B3F">
        <w:rPr>
          <w:rFonts w:ascii="Arial" w:hAnsi="Arial" w:cs="Arial"/>
          <w:b/>
          <w:bCs/>
          <w:sz w:val="22"/>
          <w:szCs w:val="22"/>
        </w:rPr>
        <w:t>S</w:t>
      </w:r>
      <w:r w:rsidR="00BF5B4D">
        <w:rPr>
          <w:rFonts w:ascii="Arial" w:hAnsi="Arial" w:cs="Arial"/>
          <w:b/>
          <w:bCs/>
          <w:sz w:val="22"/>
          <w:szCs w:val="22"/>
        </w:rPr>
        <w:t>1</w:t>
      </w:r>
      <w:r w:rsidRPr="00A240C1">
        <w:rPr>
          <w:rFonts w:ascii="Arial" w:hAnsi="Arial" w:cs="Arial"/>
          <w:sz w:val="22"/>
          <w:szCs w:val="22"/>
        </w:rPr>
        <w:t>.</w:t>
      </w:r>
      <w:r w:rsidRPr="0033499E">
        <w:rPr>
          <w:rFonts w:ascii="Arial" w:hAnsi="Arial" w:cs="Arial"/>
          <w:sz w:val="22"/>
          <w:szCs w:val="22"/>
        </w:rPr>
        <w:t xml:space="preserve"> MIIV-2SLS estimates for latent variable and measurement models testing negative causal effects of the latent variable </w:t>
      </w:r>
      <w:r w:rsidR="00BF5B4D">
        <w:rPr>
          <w:rFonts w:ascii="Arial" w:hAnsi="Arial" w:cs="Arial"/>
          <w:sz w:val="22"/>
          <w:szCs w:val="22"/>
        </w:rPr>
        <w:t>“</w:t>
      </w:r>
      <w:r w:rsidRPr="0033499E">
        <w:rPr>
          <w:rFonts w:ascii="Arial" w:hAnsi="Arial" w:cs="Arial"/>
          <w:sz w:val="22"/>
          <w:szCs w:val="22"/>
        </w:rPr>
        <w:t>nutritional investment in brain tissues</w:t>
      </w:r>
      <w:r w:rsidR="00BF5B4D">
        <w:rPr>
          <w:rFonts w:ascii="Arial" w:hAnsi="Arial" w:cs="Arial"/>
          <w:sz w:val="22"/>
          <w:szCs w:val="22"/>
        </w:rPr>
        <w:t>”</w:t>
      </w:r>
      <w:r w:rsidRPr="0033499E">
        <w:rPr>
          <w:rFonts w:ascii="Arial" w:hAnsi="Arial" w:cs="Arial"/>
          <w:sz w:val="22"/>
          <w:szCs w:val="22"/>
        </w:rPr>
        <w:t xml:space="preserve"> on the latent </w:t>
      </w:r>
      <w:r w:rsidR="00BF5B4D">
        <w:rPr>
          <w:rFonts w:ascii="Arial" w:hAnsi="Arial" w:cs="Arial"/>
          <w:sz w:val="22"/>
          <w:szCs w:val="22"/>
        </w:rPr>
        <w:t>“</w:t>
      </w:r>
      <w:r w:rsidRPr="0033499E">
        <w:rPr>
          <w:rFonts w:ascii="Arial" w:hAnsi="Arial" w:cs="Arial"/>
          <w:sz w:val="22"/>
          <w:szCs w:val="22"/>
        </w:rPr>
        <w:t>nutritional investment in lean body tissues,</w:t>
      </w:r>
      <w:r w:rsidR="00BF5B4D">
        <w:rPr>
          <w:rFonts w:ascii="Arial" w:hAnsi="Arial" w:cs="Arial"/>
          <w:sz w:val="22"/>
          <w:szCs w:val="22"/>
        </w:rPr>
        <w:t>”</w:t>
      </w:r>
      <w:r w:rsidRPr="0033499E">
        <w:rPr>
          <w:rFonts w:ascii="Arial" w:hAnsi="Arial" w:cs="Arial"/>
          <w:sz w:val="22"/>
          <w:szCs w:val="22"/>
        </w:rPr>
        <w:t xml:space="preserve"> and of the brain latent on measured fat mass</w:t>
      </w:r>
      <w:r>
        <w:rPr>
          <w:rFonts w:ascii="Arial" w:hAnsi="Arial" w:cs="Arial"/>
          <w:sz w:val="22"/>
          <w:szCs w:val="22"/>
        </w:rPr>
        <w:t xml:space="preserve"> using complete cases (n=67)</w:t>
      </w:r>
      <w:r w:rsidR="00BF5B4D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1161"/>
        <w:gridCol w:w="987"/>
        <w:gridCol w:w="1144"/>
        <w:gridCol w:w="1144"/>
        <w:gridCol w:w="1034"/>
        <w:gridCol w:w="630"/>
        <w:gridCol w:w="715"/>
      </w:tblGrid>
      <w:tr w:rsidR="00E6042B" w:rsidRPr="0033499E" w14:paraId="33934292" w14:textId="77777777" w:rsidTr="00DA438C">
        <w:tc>
          <w:tcPr>
            <w:tcW w:w="2535" w:type="dxa"/>
            <w:vMerge w:val="restart"/>
            <w:vAlign w:val="center"/>
          </w:tcPr>
          <w:p w14:paraId="740BF250" w14:textId="77777777" w:rsidR="00E6042B" w:rsidRPr="0033499E" w:rsidRDefault="00E6042B" w:rsidP="00DA4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99E">
              <w:rPr>
                <w:rFonts w:ascii="Arial" w:hAnsi="Arial" w:cs="Arial"/>
                <w:b/>
                <w:bCs/>
                <w:sz w:val="22"/>
                <w:szCs w:val="22"/>
              </w:rPr>
              <w:t>Measurement model</w:t>
            </w:r>
          </w:p>
        </w:tc>
        <w:tc>
          <w:tcPr>
            <w:tcW w:w="2148" w:type="dxa"/>
            <w:gridSpan w:val="2"/>
          </w:tcPr>
          <w:p w14:paraId="095BD8E2" w14:textId="77777777" w:rsidR="00E6042B" w:rsidRPr="0033499E" w:rsidRDefault="00E6042B" w:rsidP="00DA4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Coefficients:</w:t>
            </w:r>
          </w:p>
        </w:tc>
        <w:tc>
          <w:tcPr>
            <w:tcW w:w="1144" w:type="dxa"/>
          </w:tcPr>
          <w:p w14:paraId="239C0648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3A9CA2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  <w:gridSpan w:val="3"/>
          </w:tcPr>
          <w:p w14:paraId="13BC22E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Sargan test</w:t>
            </w:r>
            <w:r w:rsidRPr="0033499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499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6042B" w:rsidRPr="0033499E" w14:paraId="7AE98FE4" w14:textId="77777777" w:rsidTr="00DA438C">
        <w:tc>
          <w:tcPr>
            <w:tcW w:w="2535" w:type="dxa"/>
            <w:vMerge/>
          </w:tcPr>
          <w:p w14:paraId="336DA84B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0DE032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Estimate</w:t>
            </w:r>
          </w:p>
        </w:tc>
        <w:tc>
          <w:tcPr>
            <w:tcW w:w="987" w:type="dxa"/>
          </w:tcPr>
          <w:p w14:paraId="302B30E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Std.Err</w:t>
            </w:r>
            <w:r w:rsidRPr="0033499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4" w:type="dxa"/>
          </w:tcPr>
          <w:p w14:paraId="03FFE9EF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Lower CI</w:t>
            </w:r>
          </w:p>
        </w:tc>
        <w:tc>
          <w:tcPr>
            <w:tcW w:w="1144" w:type="dxa"/>
          </w:tcPr>
          <w:p w14:paraId="0BBE2B6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Upper CI</w:t>
            </w:r>
          </w:p>
        </w:tc>
        <w:tc>
          <w:tcPr>
            <w:tcW w:w="1034" w:type="dxa"/>
          </w:tcPr>
          <w:p w14:paraId="1993BD0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Statistic</w:t>
            </w:r>
          </w:p>
        </w:tc>
        <w:tc>
          <w:tcPr>
            <w:tcW w:w="630" w:type="dxa"/>
          </w:tcPr>
          <w:p w14:paraId="53C76845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df</w:t>
            </w:r>
          </w:p>
        </w:tc>
        <w:tc>
          <w:tcPr>
            <w:tcW w:w="715" w:type="dxa"/>
          </w:tcPr>
          <w:p w14:paraId="23F7F7C9" w14:textId="77777777" w:rsidR="00E6042B" w:rsidRPr="0033499E" w:rsidRDefault="00E6042B" w:rsidP="00DA438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499E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</w:p>
        </w:tc>
      </w:tr>
      <w:tr w:rsidR="00E6042B" w:rsidRPr="0033499E" w14:paraId="64BD3291" w14:textId="77777777" w:rsidTr="00DA438C">
        <w:trPr>
          <w:trHeight w:val="836"/>
        </w:trPr>
        <w:tc>
          <w:tcPr>
            <w:tcW w:w="2535" w:type="dxa"/>
          </w:tcPr>
          <w:p w14:paraId="6D420EAB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Body measured by:</w:t>
            </w:r>
          </w:p>
          <w:p w14:paraId="1A39A53E" w14:textId="09183763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O</w:t>
            </w:r>
            <w:r w:rsidRPr="0033499E">
              <w:rPr>
                <w:rFonts w:ascii="Arial" w:hAnsi="Arial" w:cs="Arial"/>
                <w:sz w:val="22"/>
                <w:szCs w:val="22"/>
              </w:rPr>
              <w:t>rgans</w:t>
            </w:r>
          </w:p>
          <w:p w14:paraId="3084FD63" w14:textId="189F8E63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S</w:t>
            </w:r>
            <w:r w:rsidRPr="0033499E">
              <w:rPr>
                <w:rFonts w:ascii="Arial" w:hAnsi="Arial" w:cs="Arial"/>
                <w:sz w:val="22"/>
                <w:szCs w:val="22"/>
              </w:rPr>
              <w:t>keletal muscle</w:t>
            </w:r>
          </w:p>
        </w:tc>
        <w:tc>
          <w:tcPr>
            <w:tcW w:w="1161" w:type="dxa"/>
          </w:tcPr>
          <w:p w14:paraId="78F98BD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69EE2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1.00</w:t>
            </w:r>
          </w:p>
          <w:p w14:paraId="19BA0D9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0.6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14:paraId="11A8D46B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9CFEF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ACD1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0.07</w:t>
            </w:r>
          </w:p>
        </w:tc>
        <w:tc>
          <w:tcPr>
            <w:tcW w:w="1144" w:type="dxa"/>
          </w:tcPr>
          <w:p w14:paraId="2CFB5103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FAF8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D231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0.4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14:paraId="0B98BFF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8411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4EBB7" w14:textId="2993B995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0.7</w:t>
            </w:r>
            <w:r w:rsidR="0051359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34" w:type="dxa"/>
          </w:tcPr>
          <w:p w14:paraId="40C38A58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F3B05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7FB9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30" w:type="dxa"/>
          </w:tcPr>
          <w:p w14:paraId="6A6CBD3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367C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22399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14:paraId="1BAC95A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5DED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1C5C6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</w:tr>
      <w:tr w:rsidR="00E6042B" w:rsidRPr="0033499E" w14:paraId="649BCA66" w14:textId="77777777" w:rsidTr="00DA438C">
        <w:trPr>
          <w:trHeight w:val="1070"/>
        </w:trPr>
        <w:tc>
          <w:tcPr>
            <w:tcW w:w="2535" w:type="dxa"/>
          </w:tcPr>
          <w:p w14:paraId="4949C542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Brain measured by:</w:t>
            </w:r>
          </w:p>
          <w:p w14:paraId="2E2153F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Intracranial volume</w:t>
            </w:r>
          </w:p>
          <w:p w14:paraId="4F9FD0AC" w14:textId="21BB7F3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C</w:t>
            </w:r>
            <w:r w:rsidRPr="0033499E">
              <w:rPr>
                <w:rFonts w:ascii="Arial" w:hAnsi="Arial" w:cs="Arial"/>
                <w:sz w:val="22"/>
                <w:szCs w:val="22"/>
              </w:rPr>
              <w:t>erebrum</w:t>
            </w:r>
          </w:p>
          <w:p w14:paraId="4115466D" w14:textId="68714A2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C</w:t>
            </w:r>
            <w:r w:rsidRPr="0033499E">
              <w:rPr>
                <w:rFonts w:ascii="Arial" w:hAnsi="Arial" w:cs="Arial"/>
                <w:sz w:val="22"/>
                <w:szCs w:val="22"/>
              </w:rPr>
              <w:t>erebellum</w:t>
            </w:r>
          </w:p>
        </w:tc>
        <w:tc>
          <w:tcPr>
            <w:tcW w:w="1161" w:type="dxa"/>
          </w:tcPr>
          <w:p w14:paraId="683BABA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5CAC9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1.00</w:t>
            </w:r>
          </w:p>
          <w:p w14:paraId="2EB1710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5.82</w:t>
            </w:r>
          </w:p>
          <w:p w14:paraId="684A555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7" w:type="dxa"/>
          </w:tcPr>
          <w:p w14:paraId="06B7BF4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09DE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70588" w14:textId="6D324330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0.8</w:t>
            </w:r>
            <w:r w:rsidR="00292626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A0BFEF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0.13</w:t>
            </w:r>
          </w:p>
        </w:tc>
        <w:tc>
          <w:tcPr>
            <w:tcW w:w="1144" w:type="dxa"/>
          </w:tcPr>
          <w:p w14:paraId="2941D573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76B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43CF1" w14:textId="2F850B65" w:rsidR="00E6042B" w:rsidRPr="0033499E" w:rsidRDefault="00292626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3.67</w:t>
            </w:r>
          </w:p>
          <w:p w14:paraId="4742BED2" w14:textId="571D9B09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0.1</w:t>
            </w:r>
            <w:r w:rsidR="002926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14:paraId="669F4CE3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58F1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E102F" w14:textId="0EFE411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7.</w:t>
            </w:r>
            <w:r w:rsidR="00292626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149FBDD5" w14:textId="7ED93D2E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0.6</w:t>
            </w:r>
            <w:r w:rsidR="002926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4" w:type="dxa"/>
          </w:tcPr>
          <w:p w14:paraId="4F42574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B939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9DC4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5.24</w:t>
            </w:r>
          </w:p>
          <w:p w14:paraId="4F8544A6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30" w:type="dxa"/>
          </w:tcPr>
          <w:p w14:paraId="46A7638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1257B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79C7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5A9CD88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14:paraId="4E3EA782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CFC8B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143E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  <w:p w14:paraId="2D77B65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</w:tr>
      <w:tr w:rsidR="00E6042B" w:rsidRPr="0033499E" w14:paraId="116FA3A2" w14:textId="77777777" w:rsidTr="00DA438C">
        <w:trPr>
          <w:trHeight w:val="377"/>
        </w:trPr>
        <w:tc>
          <w:tcPr>
            <w:tcW w:w="2535" w:type="dxa"/>
          </w:tcPr>
          <w:p w14:paraId="47B0A93C" w14:textId="77777777" w:rsidR="00E6042B" w:rsidRPr="0033499E" w:rsidRDefault="00E6042B" w:rsidP="00DA4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99E">
              <w:rPr>
                <w:rFonts w:ascii="Arial" w:hAnsi="Arial" w:cs="Arial"/>
                <w:b/>
                <w:bCs/>
                <w:sz w:val="22"/>
                <w:szCs w:val="22"/>
              </w:rPr>
              <w:t>Latent variable model</w:t>
            </w:r>
          </w:p>
        </w:tc>
        <w:tc>
          <w:tcPr>
            <w:tcW w:w="1161" w:type="dxa"/>
          </w:tcPr>
          <w:p w14:paraId="5F593823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14:paraId="7CCB92A5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8C5AE6B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2C0F6B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7FC4CA8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B998769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14:paraId="0BECAB2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2B" w:rsidRPr="0033499E" w14:paraId="55FCAF5F" w14:textId="77777777" w:rsidTr="00DA438C">
        <w:trPr>
          <w:trHeight w:val="890"/>
        </w:trPr>
        <w:tc>
          <w:tcPr>
            <w:tcW w:w="2535" w:type="dxa"/>
          </w:tcPr>
          <w:p w14:paraId="02E53FD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Body regressed on:</w:t>
            </w:r>
          </w:p>
          <w:p w14:paraId="2FCFDC19" w14:textId="3FC6BBA8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H</w:t>
            </w:r>
            <w:r w:rsidRPr="0033499E">
              <w:rPr>
                <w:rFonts w:ascii="Arial" w:hAnsi="Arial" w:cs="Arial"/>
                <w:sz w:val="22"/>
                <w:szCs w:val="22"/>
              </w:rPr>
              <w:t>eight</w:t>
            </w:r>
          </w:p>
          <w:p w14:paraId="543B8A9E" w14:textId="6E3F0F11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B</w:t>
            </w:r>
            <w:r w:rsidRPr="0033499E">
              <w:rPr>
                <w:rFonts w:ascii="Arial" w:hAnsi="Arial" w:cs="Arial"/>
                <w:sz w:val="22"/>
                <w:szCs w:val="22"/>
              </w:rPr>
              <w:t>rain</w:t>
            </w:r>
          </w:p>
        </w:tc>
        <w:tc>
          <w:tcPr>
            <w:tcW w:w="1161" w:type="dxa"/>
          </w:tcPr>
          <w:p w14:paraId="0B41B095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00E28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2.7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2CC000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-0.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87" w:type="dxa"/>
          </w:tcPr>
          <w:p w14:paraId="772AE5B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C5688" w14:textId="64206D10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0.5</w:t>
            </w:r>
            <w:r w:rsidR="00292626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B50755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14:paraId="48B2BE49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AC007" w14:textId="1A258745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</w:t>
            </w:r>
            <w:r w:rsidR="00292626"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44E58749" w14:textId="3DE48580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0.9</w:t>
            </w:r>
            <w:r w:rsidR="0029262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14:paraId="3483E4F2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F2E132" w14:textId="6963FE93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3.</w:t>
            </w:r>
            <w:r w:rsidR="00292626">
              <w:rPr>
                <w:rFonts w:ascii="Arial" w:hAnsi="Arial" w:cs="Arial"/>
                <w:sz w:val="22"/>
                <w:szCs w:val="22"/>
              </w:rPr>
              <w:t>80</w:t>
            </w:r>
          </w:p>
          <w:p w14:paraId="7AB6075D" w14:textId="1A44ACE1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</w:t>
            </w:r>
            <w:r w:rsidR="0029262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034" w:type="dxa"/>
          </w:tcPr>
          <w:p w14:paraId="34457093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C7F8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0.0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30" w:type="dxa"/>
          </w:tcPr>
          <w:p w14:paraId="7FB667B6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5BE5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14:paraId="3E549209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3291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</w:tr>
      <w:tr w:rsidR="00E6042B" w:rsidRPr="0033499E" w14:paraId="72D090AB" w14:textId="77777777" w:rsidTr="00DA438C">
        <w:trPr>
          <w:trHeight w:val="620"/>
        </w:trPr>
        <w:tc>
          <w:tcPr>
            <w:tcW w:w="2535" w:type="dxa"/>
          </w:tcPr>
          <w:p w14:paraId="59E0C30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Brain regressed on:</w:t>
            </w:r>
          </w:p>
          <w:p w14:paraId="1EA7A703" w14:textId="0C41A806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H</w:t>
            </w:r>
            <w:r w:rsidRPr="0033499E">
              <w:rPr>
                <w:rFonts w:ascii="Arial" w:hAnsi="Arial" w:cs="Arial"/>
                <w:sz w:val="22"/>
                <w:szCs w:val="22"/>
              </w:rPr>
              <w:t>eight</w:t>
            </w:r>
          </w:p>
        </w:tc>
        <w:tc>
          <w:tcPr>
            <w:tcW w:w="1161" w:type="dxa"/>
          </w:tcPr>
          <w:p w14:paraId="20BED70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C4FE8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0.5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87" w:type="dxa"/>
          </w:tcPr>
          <w:p w14:paraId="0EA256B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67A3D" w14:textId="0A0DA8DE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0.1</w:t>
            </w:r>
            <w:r w:rsidR="0029262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14:paraId="18EC270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1886A" w14:textId="1D3655BE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0.2</w:t>
            </w:r>
            <w:r w:rsidR="002926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14:paraId="6DFB1AA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B6CB0" w14:textId="0EB305E8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0.8</w:t>
            </w:r>
            <w:r w:rsidR="0029262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34" w:type="dxa"/>
          </w:tcPr>
          <w:p w14:paraId="63C56FE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2863EF0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14:paraId="1CD6ADA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2B" w:rsidRPr="0033499E" w14:paraId="0C6014DB" w14:textId="77777777" w:rsidTr="00DA438C">
        <w:trPr>
          <w:trHeight w:val="809"/>
        </w:trPr>
        <w:tc>
          <w:tcPr>
            <w:tcW w:w="2535" w:type="dxa"/>
          </w:tcPr>
          <w:p w14:paraId="464AE862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Fat mass regressed on:</w:t>
            </w:r>
          </w:p>
          <w:p w14:paraId="42C1BF9C" w14:textId="6236B4A9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H</w:t>
            </w:r>
            <w:r w:rsidRPr="0033499E">
              <w:rPr>
                <w:rFonts w:ascii="Arial" w:hAnsi="Arial" w:cs="Arial"/>
                <w:sz w:val="22"/>
                <w:szCs w:val="22"/>
              </w:rPr>
              <w:t>eight</w:t>
            </w:r>
          </w:p>
          <w:p w14:paraId="1DE08C81" w14:textId="729E2CB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B</w:t>
            </w:r>
            <w:r w:rsidRPr="0033499E">
              <w:rPr>
                <w:rFonts w:ascii="Arial" w:hAnsi="Arial" w:cs="Arial"/>
                <w:sz w:val="22"/>
                <w:szCs w:val="22"/>
              </w:rPr>
              <w:t>rain</w:t>
            </w:r>
          </w:p>
        </w:tc>
        <w:tc>
          <w:tcPr>
            <w:tcW w:w="1161" w:type="dxa"/>
          </w:tcPr>
          <w:p w14:paraId="4A7AF99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70A8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0.84</w:t>
            </w:r>
          </w:p>
          <w:p w14:paraId="70EC892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-0.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87" w:type="dxa"/>
          </w:tcPr>
          <w:p w14:paraId="3D55A2F6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98778" w14:textId="77382D4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1.3</w:t>
            </w:r>
            <w:r w:rsidR="00292626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AAEC0BE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44" w:type="dxa"/>
          </w:tcPr>
          <w:p w14:paraId="3D24EAB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CBF46" w14:textId="7D0F6E72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-1.</w:t>
            </w:r>
            <w:r w:rsidR="00292626">
              <w:rPr>
                <w:rFonts w:ascii="Arial" w:hAnsi="Arial" w:cs="Arial"/>
                <w:sz w:val="22"/>
                <w:szCs w:val="22"/>
              </w:rPr>
              <w:t>74</w:t>
            </w:r>
          </w:p>
          <w:p w14:paraId="3752D000" w14:textId="79926670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-2.</w:t>
            </w:r>
            <w:r w:rsidR="0029262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44" w:type="dxa"/>
          </w:tcPr>
          <w:p w14:paraId="7F02553B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8CB258" w14:textId="76AEDB1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3.</w:t>
            </w:r>
            <w:r w:rsidR="00292626">
              <w:rPr>
                <w:rFonts w:ascii="Arial" w:hAnsi="Arial" w:cs="Arial"/>
                <w:sz w:val="22"/>
                <w:szCs w:val="22"/>
              </w:rPr>
              <w:t>64</w:t>
            </w:r>
          </w:p>
          <w:p w14:paraId="0BA2A1D4" w14:textId="408DC438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2626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034" w:type="dxa"/>
          </w:tcPr>
          <w:p w14:paraId="7926FCE8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147A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  <w:p w14:paraId="7CE6460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1A5B02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21FF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14:paraId="7F31F29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34885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6042B" w:rsidRPr="0033499E" w14:paraId="5B09059F" w14:textId="77777777" w:rsidTr="00DA438C">
        <w:trPr>
          <w:trHeight w:val="1736"/>
        </w:trPr>
        <w:tc>
          <w:tcPr>
            <w:tcW w:w="2535" w:type="dxa"/>
          </w:tcPr>
          <w:p w14:paraId="5D0CCA75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Intercepts:</w:t>
            </w:r>
          </w:p>
          <w:p w14:paraId="4EBFCD7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Body</w:t>
            </w:r>
          </w:p>
          <w:p w14:paraId="2F3AE5DD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Brain</w:t>
            </w:r>
          </w:p>
          <w:p w14:paraId="019124A2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Cerebellum</w:t>
            </w:r>
          </w:p>
          <w:p w14:paraId="38370A0F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Cerebrum</w:t>
            </w:r>
          </w:p>
          <w:p w14:paraId="3289A59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Fat mass</w:t>
            </w:r>
          </w:p>
          <w:p w14:paraId="65A14885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Skeletal muscle</w:t>
            </w:r>
          </w:p>
        </w:tc>
        <w:tc>
          <w:tcPr>
            <w:tcW w:w="1161" w:type="dxa"/>
          </w:tcPr>
          <w:p w14:paraId="776813E5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02283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20.09</w:t>
            </w:r>
          </w:p>
          <w:p w14:paraId="41C8F23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3.94</w:t>
            </w:r>
          </w:p>
          <w:p w14:paraId="55007D0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8.22</w:t>
            </w:r>
          </w:p>
          <w:p w14:paraId="0ECA0C21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11.47</w:t>
            </w:r>
          </w:p>
          <w:p w14:paraId="78400E8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10.53</w:t>
            </w:r>
          </w:p>
          <w:p w14:paraId="4C792D66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2.91</w:t>
            </w:r>
          </w:p>
        </w:tc>
        <w:tc>
          <w:tcPr>
            <w:tcW w:w="987" w:type="dxa"/>
          </w:tcPr>
          <w:p w14:paraId="5FCF8748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5BE35" w14:textId="6C2FBD7C" w:rsidR="00E6042B" w:rsidRPr="0033499E" w:rsidRDefault="00292626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7.81</w:t>
            </w:r>
          </w:p>
          <w:p w14:paraId="20DEC40F" w14:textId="25DE830A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2.</w:t>
            </w:r>
            <w:r w:rsidR="00292626">
              <w:rPr>
                <w:rFonts w:ascii="Arial" w:hAnsi="Arial" w:cs="Arial"/>
                <w:sz w:val="22"/>
                <w:szCs w:val="22"/>
              </w:rPr>
              <w:t>74</w:t>
            </w:r>
          </w:p>
          <w:p w14:paraId="1D142DE5" w14:textId="3842BDE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</w:t>
            </w:r>
            <w:r w:rsidR="00292626">
              <w:rPr>
                <w:rFonts w:ascii="Arial" w:hAnsi="Arial" w:cs="Arial"/>
                <w:sz w:val="22"/>
                <w:szCs w:val="22"/>
              </w:rPr>
              <w:t>70</w:t>
            </w:r>
          </w:p>
          <w:p w14:paraId="2A3177BE" w14:textId="5F206509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</w:t>
            </w:r>
            <w:r w:rsidR="00292626">
              <w:rPr>
                <w:rFonts w:ascii="Arial" w:hAnsi="Arial" w:cs="Arial"/>
                <w:sz w:val="22"/>
                <w:szCs w:val="22"/>
              </w:rPr>
              <w:t>1.31</w:t>
            </w:r>
          </w:p>
          <w:p w14:paraId="46CB8DCA" w14:textId="34475108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92626">
              <w:rPr>
                <w:rFonts w:ascii="Arial" w:hAnsi="Arial" w:cs="Arial"/>
                <w:sz w:val="22"/>
                <w:szCs w:val="22"/>
              </w:rPr>
              <w:t>0.27</w:t>
            </w:r>
          </w:p>
          <w:p w14:paraId="0A0B4917" w14:textId="2DD30C05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</w:t>
            </w:r>
            <w:r w:rsidR="00292626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144" w:type="dxa"/>
          </w:tcPr>
          <w:p w14:paraId="6DFFAE80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658B8" w14:textId="6369E93F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-3</w:t>
            </w:r>
            <w:r w:rsidR="00292626">
              <w:rPr>
                <w:rFonts w:ascii="Arial" w:hAnsi="Arial" w:cs="Arial"/>
                <w:sz w:val="22"/>
                <w:szCs w:val="22"/>
              </w:rPr>
              <w:t>4.19</w:t>
            </w:r>
          </w:p>
          <w:p w14:paraId="2E1633D5" w14:textId="3F4D564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-1.</w:t>
            </w:r>
            <w:r w:rsidR="00292626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24CF3392" w14:textId="4DC2A3AC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4.</w:t>
            </w:r>
            <w:r w:rsidR="00292626">
              <w:rPr>
                <w:rFonts w:ascii="Arial" w:hAnsi="Arial" w:cs="Arial"/>
                <w:sz w:val="22"/>
                <w:szCs w:val="22"/>
              </w:rPr>
              <w:t>60</w:t>
            </w:r>
          </w:p>
          <w:p w14:paraId="3BFA1C90" w14:textId="53481BF0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</w:t>
            </w:r>
            <w:r w:rsidR="00292626">
              <w:rPr>
                <w:rFonts w:ascii="Arial" w:hAnsi="Arial" w:cs="Arial"/>
                <w:sz w:val="22"/>
                <w:szCs w:val="22"/>
              </w:rPr>
              <w:t>6.83</w:t>
            </w:r>
          </w:p>
          <w:p w14:paraId="0526A6D1" w14:textId="228D5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30.</w:t>
            </w:r>
            <w:r w:rsidR="0029262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6DA65FC" w14:textId="32A7BC5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</w:t>
            </w:r>
            <w:r w:rsidR="0029262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874804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2A8A2" w14:textId="159F32AC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</w:t>
            </w:r>
            <w:r w:rsidR="00292626">
              <w:rPr>
                <w:rFonts w:ascii="Arial" w:hAnsi="Arial" w:cs="Arial"/>
                <w:sz w:val="22"/>
                <w:szCs w:val="22"/>
              </w:rPr>
              <w:t>3.13</w:t>
            </w:r>
          </w:p>
          <w:p w14:paraId="3D6C06F9" w14:textId="7CA1C78C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9.</w:t>
            </w:r>
            <w:r w:rsidR="00292626">
              <w:rPr>
                <w:rFonts w:ascii="Arial" w:hAnsi="Arial" w:cs="Arial"/>
                <w:sz w:val="22"/>
                <w:szCs w:val="22"/>
              </w:rPr>
              <w:t>43</w:t>
            </w:r>
          </w:p>
          <w:p w14:paraId="74545A2B" w14:textId="58365A0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11.</w:t>
            </w:r>
            <w:r w:rsidR="00292626">
              <w:rPr>
                <w:rFonts w:ascii="Arial" w:hAnsi="Arial" w:cs="Arial"/>
                <w:sz w:val="22"/>
                <w:szCs w:val="22"/>
              </w:rPr>
              <w:t>35</w:t>
            </w:r>
          </w:p>
          <w:p w14:paraId="63140A0C" w14:textId="7D745238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3</w:t>
            </w:r>
            <w:r w:rsidR="00292626">
              <w:rPr>
                <w:rFonts w:ascii="Arial" w:hAnsi="Arial" w:cs="Arial"/>
                <w:sz w:val="22"/>
                <w:szCs w:val="22"/>
              </w:rPr>
              <w:t>8.87</w:t>
            </w:r>
          </w:p>
          <w:p w14:paraId="12D253E4" w14:textId="7435A920" w:rsidR="00E6042B" w:rsidRPr="0033499E" w:rsidRDefault="00292626" w:rsidP="00DA4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49.61</w:t>
            </w:r>
          </w:p>
          <w:p w14:paraId="29E90A07" w14:textId="07B98D1B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5.</w:t>
            </w:r>
            <w:r w:rsidR="00292626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034" w:type="dxa"/>
          </w:tcPr>
          <w:p w14:paraId="6C326ADC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53A5C3A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14:paraId="0AF102E7" w14:textId="77777777" w:rsidR="00E6042B" w:rsidRPr="0033499E" w:rsidRDefault="00E6042B" w:rsidP="00DA4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9D53" w14:textId="37C3356E" w:rsidR="00E6042B" w:rsidRPr="0033499E" w:rsidRDefault="00E6042B" w:rsidP="00E6042B">
      <w:pPr>
        <w:rPr>
          <w:rFonts w:ascii="Arial" w:hAnsi="Arial" w:cs="Arial"/>
          <w:sz w:val="20"/>
          <w:szCs w:val="20"/>
        </w:rPr>
      </w:pPr>
      <w:r w:rsidRPr="0033499E">
        <w:rPr>
          <w:rFonts w:ascii="Arial" w:hAnsi="Arial" w:cs="Arial"/>
          <w:sz w:val="20"/>
          <w:szCs w:val="20"/>
        </w:rPr>
        <w:t xml:space="preserve"> </w:t>
      </w:r>
      <w:r w:rsidRPr="0033499E">
        <w:rPr>
          <w:rFonts w:ascii="Arial" w:hAnsi="Arial" w:cs="Arial"/>
          <w:sz w:val="20"/>
          <w:szCs w:val="20"/>
          <w:vertAlign w:val="superscript"/>
        </w:rPr>
        <w:t>1</w:t>
      </w:r>
      <w:r w:rsidRPr="0033499E">
        <w:rPr>
          <w:rFonts w:ascii="Arial" w:hAnsi="Arial" w:cs="Arial"/>
          <w:sz w:val="20"/>
          <w:szCs w:val="20"/>
        </w:rPr>
        <w:t xml:space="preserve">Bootstrapped standard errors based on </w:t>
      </w:r>
      <w:r w:rsidR="00BF5B4D">
        <w:rPr>
          <w:rFonts w:ascii="Arial" w:hAnsi="Arial" w:cs="Arial"/>
          <w:sz w:val="20"/>
          <w:szCs w:val="20"/>
        </w:rPr>
        <w:t>5</w:t>
      </w:r>
      <w:r w:rsidRPr="0033499E">
        <w:rPr>
          <w:rFonts w:ascii="Arial" w:hAnsi="Arial" w:cs="Arial"/>
          <w:sz w:val="20"/>
          <w:szCs w:val="20"/>
        </w:rPr>
        <w:t xml:space="preserve">000 repetitions </w:t>
      </w:r>
    </w:p>
    <w:p w14:paraId="4B853698" w14:textId="77777777" w:rsidR="00E6042B" w:rsidRDefault="00E6042B" w:rsidP="00E6042B">
      <w:pPr>
        <w:rPr>
          <w:rFonts w:ascii="Arial" w:hAnsi="Arial" w:cs="Arial"/>
          <w:sz w:val="20"/>
          <w:szCs w:val="20"/>
        </w:rPr>
      </w:pPr>
      <w:r w:rsidRPr="0033499E">
        <w:rPr>
          <w:rFonts w:ascii="Arial" w:hAnsi="Arial" w:cs="Arial"/>
          <w:sz w:val="20"/>
          <w:szCs w:val="20"/>
        </w:rPr>
        <w:t xml:space="preserve"> </w:t>
      </w:r>
      <w:r w:rsidRPr="0033499E">
        <w:rPr>
          <w:rFonts w:ascii="Arial" w:hAnsi="Arial" w:cs="Arial"/>
          <w:sz w:val="20"/>
          <w:szCs w:val="20"/>
          <w:vertAlign w:val="superscript"/>
        </w:rPr>
        <w:t>2</w:t>
      </w:r>
      <w:r w:rsidRPr="0033499E">
        <w:rPr>
          <w:rFonts w:ascii="Arial" w:hAnsi="Arial" w:cs="Arial"/>
          <w:sz w:val="20"/>
          <w:szCs w:val="20"/>
        </w:rPr>
        <w:t>Sargan tests for latent variable and measurement model equations test</w:t>
      </w:r>
      <w:r>
        <w:rPr>
          <w:rFonts w:ascii="Arial" w:hAnsi="Arial" w:cs="Arial"/>
          <w:sz w:val="20"/>
          <w:szCs w:val="20"/>
        </w:rPr>
        <w:t xml:space="preserve"> hypothesis</w:t>
      </w:r>
      <w:r w:rsidRPr="0033499E">
        <w:rPr>
          <w:rFonts w:ascii="Arial" w:hAnsi="Arial" w:cs="Arial"/>
          <w:sz w:val="20"/>
          <w:szCs w:val="20"/>
        </w:rPr>
        <w:t xml:space="preserve"> that MIIVs are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8C3CF6" w14:textId="77777777" w:rsidR="00E6042B" w:rsidRPr="0033499E" w:rsidRDefault="00E6042B" w:rsidP="00E604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3499E">
        <w:rPr>
          <w:rFonts w:ascii="Arial" w:hAnsi="Arial" w:cs="Arial"/>
          <w:sz w:val="20"/>
          <w:szCs w:val="20"/>
        </w:rPr>
        <w:t>uncorrelated with equation error</w:t>
      </w:r>
      <w:r>
        <w:rPr>
          <w:rFonts w:ascii="Arial" w:hAnsi="Arial" w:cs="Arial"/>
          <w:sz w:val="20"/>
          <w:szCs w:val="20"/>
        </w:rPr>
        <w:t>, p&gt;0.05 indicates failure to reject the null hypothesis of no correlation</w:t>
      </w:r>
    </w:p>
    <w:p w14:paraId="2F0B77BE" w14:textId="77777777" w:rsidR="00E6042B" w:rsidRPr="0033499E" w:rsidRDefault="00E6042B" w:rsidP="00E6042B">
      <w:pPr>
        <w:rPr>
          <w:rFonts w:ascii="Arial" w:hAnsi="Arial" w:cs="Arial"/>
          <w:sz w:val="20"/>
          <w:szCs w:val="20"/>
        </w:rPr>
      </w:pPr>
      <w:r w:rsidRPr="0033499E">
        <w:rPr>
          <w:rFonts w:ascii="Arial" w:hAnsi="Arial" w:cs="Arial"/>
          <w:sz w:val="20"/>
          <w:szCs w:val="20"/>
        </w:rPr>
        <w:t xml:space="preserve">  CI, confidence interval</w:t>
      </w:r>
    </w:p>
    <w:p w14:paraId="37492D26" w14:textId="77777777" w:rsidR="00E6042B" w:rsidRDefault="00E6042B"/>
    <w:p w14:paraId="2CE8AF4A" w14:textId="77777777" w:rsidR="00411B82" w:rsidRDefault="00411B82"/>
    <w:p w14:paraId="19824E5F" w14:textId="77777777" w:rsidR="00411B82" w:rsidRDefault="00411B82"/>
    <w:p w14:paraId="600A5034" w14:textId="77777777" w:rsidR="00411B82" w:rsidRDefault="00411B82"/>
    <w:p w14:paraId="37237BDD" w14:textId="77777777" w:rsidR="00411B82" w:rsidRDefault="00411B82"/>
    <w:p w14:paraId="106A3ADA" w14:textId="77777777" w:rsidR="00411B82" w:rsidRDefault="00411B82"/>
    <w:p w14:paraId="4BC11450" w14:textId="77777777" w:rsidR="00411B82" w:rsidRDefault="00411B82"/>
    <w:p w14:paraId="15D45BE7" w14:textId="77777777" w:rsidR="00411B82" w:rsidRDefault="00411B82"/>
    <w:p w14:paraId="52BE0308" w14:textId="77777777" w:rsidR="00411B82" w:rsidRDefault="00411B82"/>
    <w:p w14:paraId="04DD00BF" w14:textId="77777777" w:rsidR="00411B82" w:rsidRDefault="00411B82"/>
    <w:p w14:paraId="17CA63F9" w14:textId="77777777" w:rsidR="00411B82" w:rsidRDefault="00411B82"/>
    <w:p w14:paraId="62F9C463" w14:textId="77777777" w:rsidR="00411B82" w:rsidRDefault="00411B82"/>
    <w:p w14:paraId="7A58CB67" w14:textId="77777777" w:rsidR="00411B82" w:rsidRDefault="00411B82"/>
    <w:p w14:paraId="5649C176" w14:textId="5CC03B6A" w:rsidR="00AF6FCC" w:rsidRPr="0033499E" w:rsidRDefault="00AF6FCC" w:rsidP="00AF6FCC">
      <w:pPr>
        <w:spacing w:after="120"/>
        <w:rPr>
          <w:rFonts w:ascii="Arial" w:hAnsi="Arial" w:cs="Arial"/>
          <w:sz w:val="22"/>
          <w:szCs w:val="22"/>
        </w:rPr>
      </w:pPr>
      <w:r w:rsidRPr="00A240C1">
        <w:rPr>
          <w:rFonts w:ascii="Arial" w:hAnsi="Arial" w:cs="Arial"/>
          <w:b/>
          <w:bCs/>
          <w:sz w:val="22"/>
          <w:szCs w:val="22"/>
        </w:rPr>
        <w:lastRenderedPageBreak/>
        <w:t>Supplementary Table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C7B3F">
        <w:rPr>
          <w:rFonts w:ascii="Arial" w:hAnsi="Arial" w:cs="Arial"/>
          <w:b/>
          <w:bCs/>
          <w:sz w:val="22"/>
          <w:szCs w:val="22"/>
        </w:rPr>
        <w:t>S</w:t>
      </w:r>
      <w:r w:rsidR="00FE6859">
        <w:rPr>
          <w:rFonts w:ascii="Arial" w:hAnsi="Arial" w:cs="Arial"/>
          <w:b/>
          <w:bCs/>
          <w:sz w:val="22"/>
          <w:szCs w:val="22"/>
        </w:rPr>
        <w:t>2</w:t>
      </w:r>
      <w:r w:rsidRPr="00A240C1">
        <w:rPr>
          <w:rFonts w:ascii="Arial" w:hAnsi="Arial" w:cs="Arial"/>
          <w:sz w:val="22"/>
          <w:szCs w:val="22"/>
        </w:rPr>
        <w:t>.</w:t>
      </w:r>
      <w:r w:rsidRPr="0033499E">
        <w:rPr>
          <w:rFonts w:ascii="Arial" w:hAnsi="Arial" w:cs="Arial"/>
          <w:sz w:val="22"/>
          <w:szCs w:val="22"/>
        </w:rPr>
        <w:t xml:space="preserve"> </w:t>
      </w:r>
      <w:r w:rsidR="00FE6859">
        <w:rPr>
          <w:rFonts w:ascii="Arial" w:hAnsi="Arial" w:cs="Arial"/>
          <w:sz w:val="22"/>
          <w:szCs w:val="22"/>
        </w:rPr>
        <w:t>Traditional SEM maximum likelihood</w:t>
      </w:r>
      <w:r w:rsidRPr="0033499E">
        <w:rPr>
          <w:rFonts w:ascii="Arial" w:hAnsi="Arial" w:cs="Arial"/>
          <w:sz w:val="22"/>
          <w:szCs w:val="22"/>
        </w:rPr>
        <w:t xml:space="preserve"> estimates</w:t>
      </w:r>
      <w:r w:rsidR="00403695">
        <w:rPr>
          <w:rFonts w:ascii="Arial" w:hAnsi="Arial" w:cs="Arial"/>
          <w:sz w:val="22"/>
          <w:szCs w:val="22"/>
          <w:vertAlign w:val="superscript"/>
        </w:rPr>
        <w:t>1</w:t>
      </w:r>
      <w:r w:rsidRPr="0033499E">
        <w:rPr>
          <w:rFonts w:ascii="Arial" w:hAnsi="Arial" w:cs="Arial"/>
          <w:sz w:val="22"/>
          <w:szCs w:val="22"/>
        </w:rPr>
        <w:t xml:space="preserve"> for latent variable and measurement models testing effects of the latent variable </w:t>
      </w:r>
      <w:r>
        <w:rPr>
          <w:rFonts w:ascii="Arial" w:hAnsi="Arial" w:cs="Arial"/>
          <w:sz w:val="22"/>
          <w:szCs w:val="22"/>
        </w:rPr>
        <w:t>“</w:t>
      </w:r>
      <w:r w:rsidRPr="0033499E">
        <w:rPr>
          <w:rFonts w:ascii="Arial" w:hAnsi="Arial" w:cs="Arial"/>
          <w:sz w:val="22"/>
          <w:szCs w:val="22"/>
        </w:rPr>
        <w:t>nutritional investment in brain tissues</w:t>
      </w:r>
      <w:r>
        <w:rPr>
          <w:rFonts w:ascii="Arial" w:hAnsi="Arial" w:cs="Arial"/>
          <w:sz w:val="22"/>
          <w:szCs w:val="22"/>
        </w:rPr>
        <w:t>”</w:t>
      </w:r>
      <w:r w:rsidRPr="0033499E">
        <w:rPr>
          <w:rFonts w:ascii="Arial" w:hAnsi="Arial" w:cs="Arial"/>
          <w:sz w:val="22"/>
          <w:szCs w:val="22"/>
        </w:rPr>
        <w:t xml:space="preserve"> on the latent </w:t>
      </w:r>
      <w:r>
        <w:rPr>
          <w:rFonts w:ascii="Arial" w:hAnsi="Arial" w:cs="Arial"/>
          <w:sz w:val="22"/>
          <w:szCs w:val="22"/>
        </w:rPr>
        <w:t>“</w:t>
      </w:r>
      <w:r w:rsidRPr="0033499E">
        <w:rPr>
          <w:rFonts w:ascii="Arial" w:hAnsi="Arial" w:cs="Arial"/>
          <w:sz w:val="22"/>
          <w:szCs w:val="22"/>
        </w:rPr>
        <w:t>nutritional investment in lean body tissues,</w:t>
      </w:r>
      <w:r>
        <w:rPr>
          <w:rFonts w:ascii="Arial" w:hAnsi="Arial" w:cs="Arial"/>
          <w:sz w:val="22"/>
          <w:szCs w:val="22"/>
        </w:rPr>
        <w:t>”</w:t>
      </w:r>
      <w:r w:rsidRPr="0033499E">
        <w:rPr>
          <w:rFonts w:ascii="Arial" w:hAnsi="Arial" w:cs="Arial"/>
          <w:sz w:val="22"/>
          <w:szCs w:val="22"/>
        </w:rPr>
        <w:t xml:space="preserve"> and of the brain latent on measured fat mass</w:t>
      </w:r>
      <w:r>
        <w:rPr>
          <w:rFonts w:ascii="Arial" w:hAnsi="Arial" w:cs="Arial"/>
          <w:sz w:val="22"/>
          <w:szCs w:val="22"/>
        </w:rPr>
        <w:t xml:space="preserve"> (n=</w:t>
      </w:r>
      <w:r w:rsidR="00FE6859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350"/>
        <w:gridCol w:w="1890"/>
        <w:gridCol w:w="1530"/>
        <w:gridCol w:w="1530"/>
      </w:tblGrid>
      <w:tr w:rsidR="00FE6859" w:rsidRPr="0033499E" w14:paraId="31F17A75" w14:textId="77777777" w:rsidTr="00403695">
        <w:tc>
          <w:tcPr>
            <w:tcW w:w="2875" w:type="dxa"/>
            <w:vMerge w:val="restart"/>
            <w:vAlign w:val="center"/>
          </w:tcPr>
          <w:p w14:paraId="668FB5D0" w14:textId="77777777" w:rsidR="00FE6859" w:rsidRPr="0033499E" w:rsidRDefault="00FE6859" w:rsidP="00F457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99E">
              <w:rPr>
                <w:rFonts w:ascii="Arial" w:hAnsi="Arial" w:cs="Arial"/>
                <w:b/>
                <w:bCs/>
                <w:sz w:val="22"/>
                <w:szCs w:val="22"/>
              </w:rPr>
              <w:t>Measurement model</w:t>
            </w:r>
          </w:p>
        </w:tc>
        <w:tc>
          <w:tcPr>
            <w:tcW w:w="3240" w:type="dxa"/>
            <w:gridSpan w:val="2"/>
          </w:tcPr>
          <w:p w14:paraId="323EE69F" w14:textId="0D400333" w:rsidR="00FE6859" w:rsidRPr="0033499E" w:rsidRDefault="00FE6859" w:rsidP="00F45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222377B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5B73BBA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95" w:rsidRPr="0033499E" w14:paraId="74FE0E6C" w14:textId="77777777" w:rsidTr="00403695">
        <w:tc>
          <w:tcPr>
            <w:tcW w:w="2875" w:type="dxa"/>
            <w:vMerge/>
          </w:tcPr>
          <w:p w14:paraId="17F3A822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985DAB8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Estimate</w:t>
            </w:r>
          </w:p>
        </w:tc>
        <w:tc>
          <w:tcPr>
            <w:tcW w:w="1890" w:type="dxa"/>
          </w:tcPr>
          <w:p w14:paraId="1F24B1CB" w14:textId="330EC381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andard Error</w:t>
            </w:r>
          </w:p>
        </w:tc>
        <w:tc>
          <w:tcPr>
            <w:tcW w:w="1530" w:type="dxa"/>
          </w:tcPr>
          <w:p w14:paraId="5DC5706B" w14:textId="2E69C17A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Lower CI</w:t>
            </w:r>
          </w:p>
        </w:tc>
        <w:tc>
          <w:tcPr>
            <w:tcW w:w="1530" w:type="dxa"/>
          </w:tcPr>
          <w:p w14:paraId="7A769122" w14:textId="2E317CB1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Upper CI</w:t>
            </w:r>
          </w:p>
        </w:tc>
      </w:tr>
      <w:tr w:rsidR="00403695" w:rsidRPr="0033499E" w14:paraId="2375E409" w14:textId="77777777" w:rsidTr="00403695">
        <w:trPr>
          <w:trHeight w:val="836"/>
        </w:trPr>
        <w:tc>
          <w:tcPr>
            <w:tcW w:w="2875" w:type="dxa"/>
          </w:tcPr>
          <w:p w14:paraId="517C42AA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Body measured by:</w:t>
            </w:r>
          </w:p>
          <w:p w14:paraId="2716504C" w14:textId="3BCB8CBE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O</w:t>
            </w:r>
            <w:r w:rsidRPr="0033499E">
              <w:rPr>
                <w:rFonts w:ascii="Arial" w:hAnsi="Arial" w:cs="Arial"/>
                <w:sz w:val="22"/>
                <w:szCs w:val="22"/>
              </w:rPr>
              <w:t>rgans</w:t>
            </w:r>
          </w:p>
          <w:p w14:paraId="1E13339A" w14:textId="493EBDCF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S</w:t>
            </w:r>
            <w:r w:rsidRPr="0033499E">
              <w:rPr>
                <w:rFonts w:ascii="Arial" w:hAnsi="Arial" w:cs="Arial"/>
                <w:sz w:val="22"/>
                <w:szCs w:val="22"/>
              </w:rPr>
              <w:t>keletal muscle</w:t>
            </w:r>
          </w:p>
        </w:tc>
        <w:tc>
          <w:tcPr>
            <w:tcW w:w="1350" w:type="dxa"/>
          </w:tcPr>
          <w:p w14:paraId="61AF5311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28EE4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1.00</w:t>
            </w:r>
          </w:p>
          <w:p w14:paraId="490080E4" w14:textId="112ACE8A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14:paraId="335D9048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4F1C0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B1330" w14:textId="607F5BD2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14:paraId="4A9003EB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56E3E" w14:textId="77777777" w:rsidR="003671CC" w:rsidRDefault="003671CC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1DDD1" w14:textId="2BA00DCF" w:rsidR="003671CC" w:rsidRPr="0033499E" w:rsidRDefault="003671CC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0.45</w:t>
            </w:r>
          </w:p>
        </w:tc>
        <w:tc>
          <w:tcPr>
            <w:tcW w:w="1530" w:type="dxa"/>
          </w:tcPr>
          <w:p w14:paraId="51A21B9B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4AAA5" w14:textId="77777777" w:rsidR="003671CC" w:rsidRDefault="003671CC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D9EA2" w14:textId="30387BE1" w:rsidR="003671CC" w:rsidRPr="0033499E" w:rsidRDefault="003671CC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0.85</w:t>
            </w:r>
          </w:p>
        </w:tc>
      </w:tr>
      <w:tr w:rsidR="00403695" w:rsidRPr="0033499E" w14:paraId="2A1CFAF6" w14:textId="77777777" w:rsidTr="00403695">
        <w:trPr>
          <w:trHeight w:val="1070"/>
        </w:trPr>
        <w:tc>
          <w:tcPr>
            <w:tcW w:w="2875" w:type="dxa"/>
          </w:tcPr>
          <w:p w14:paraId="7CB9EED4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Brain measured by:</w:t>
            </w:r>
          </w:p>
          <w:p w14:paraId="040C38C0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Intracranial volume</w:t>
            </w:r>
          </w:p>
          <w:p w14:paraId="63E9C96E" w14:textId="55288AB1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C</w:t>
            </w:r>
            <w:r w:rsidRPr="0033499E">
              <w:rPr>
                <w:rFonts w:ascii="Arial" w:hAnsi="Arial" w:cs="Arial"/>
                <w:sz w:val="22"/>
                <w:szCs w:val="22"/>
              </w:rPr>
              <w:t>erebrum</w:t>
            </w:r>
          </w:p>
          <w:p w14:paraId="1AE17D32" w14:textId="10791AB6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C</w:t>
            </w:r>
            <w:r w:rsidRPr="0033499E">
              <w:rPr>
                <w:rFonts w:ascii="Arial" w:hAnsi="Arial" w:cs="Arial"/>
                <w:sz w:val="22"/>
                <w:szCs w:val="22"/>
              </w:rPr>
              <w:t>erebellum</w:t>
            </w:r>
          </w:p>
        </w:tc>
        <w:tc>
          <w:tcPr>
            <w:tcW w:w="1350" w:type="dxa"/>
          </w:tcPr>
          <w:p w14:paraId="578CA0C8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10CA5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1.00</w:t>
            </w:r>
          </w:p>
          <w:p w14:paraId="484EF6AC" w14:textId="6B2D4076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6.16</w:t>
            </w:r>
          </w:p>
          <w:p w14:paraId="185A116F" w14:textId="260E00F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890" w:type="dxa"/>
          </w:tcPr>
          <w:p w14:paraId="525B86D8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0FD2A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CEEED" w14:textId="1D7ABEAF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</w:t>
            </w:r>
            <w:r w:rsidR="003671CC">
              <w:rPr>
                <w:rFonts w:ascii="Arial" w:hAnsi="Arial" w:cs="Arial"/>
                <w:sz w:val="22"/>
                <w:szCs w:val="22"/>
              </w:rPr>
              <w:t>42</w:t>
            </w:r>
          </w:p>
          <w:p w14:paraId="0D36DC8F" w14:textId="4978582E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0.1</w:t>
            </w:r>
            <w:r w:rsidR="003671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14:paraId="183F219F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11DAD" w14:textId="77777777" w:rsidR="003671CC" w:rsidRDefault="003671CC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C3327" w14:textId="77899E05" w:rsidR="003671CC" w:rsidRDefault="003671CC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5.34</w:t>
            </w:r>
          </w:p>
          <w:p w14:paraId="699DA511" w14:textId="59E178A2" w:rsidR="003671CC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0.24</w:t>
            </w:r>
          </w:p>
        </w:tc>
        <w:tc>
          <w:tcPr>
            <w:tcW w:w="1530" w:type="dxa"/>
          </w:tcPr>
          <w:p w14:paraId="4CE1065C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C2EA1" w14:textId="77777777" w:rsidR="003671CC" w:rsidRDefault="003671CC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59DDF" w14:textId="77777777" w:rsidR="003671CC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6.98</w:t>
            </w:r>
          </w:p>
          <w:p w14:paraId="3083C91D" w14:textId="1C356779" w:rsidR="00152C63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0.72</w:t>
            </w:r>
          </w:p>
        </w:tc>
      </w:tr>
      <w:tr w:rsidR="00403695" w:rsidRPr="0033499E" w14:paraId="348A921B" w14:textId="77777777" w:rsidTr="00403695">
        <w:trPr>
          <w:trHeight w:val="377"/>
        </w:trPr>
        <w:tc>
          <w:tcPr>
            <w:tcW w:w="2875" w:type="dxa"/>
          </w:tcPr>
          <w:p w14:paraId="34D47FD7" w14:textId="77777777" w:rsidR="00FE6859" w:rsidRPr="0033499E" w:rsidRDefault="00FE6859" w:rsidP="00F457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99E">
              <w:rPr>
                <w:rFonts w:ascii="Arial" w:hAnsi="Arial" w:cs="Arial"/>
                <w:b/>
                <w:bCs/>
                <w:sz w:val="22"/>
                <w:szCs w:val="22"/>
              </w:rPr>
              <w:t>Latent variable model</w:t>
            </w:r>
          </w:p>
        </w:tc>
        <w:tc>
          <w:tcPr>
            <w:tcW w:w="1350" w:type="dxa"/>
          </w:tcPr>
          <w:p w14:paraId="57393817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929B427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FF1284A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1A37CD8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95" w:rsidRPr="0033499E" w14:paraId="1555CD41" w14:textId="77777777" w:rsidTr="00403695">
        <w:trPr>
          <w:trHeight w:val="890"/>
        </w:trPr>
        <w:tc>
          <w:tcPr>
            <w:tcW w:w="2875" w:type="dxa"/>
          </w:tcPr>
          <w:p w14:paraId="4313D400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Body regressed on:</w:t>
            </w:r>
          </w:p>
          <w:p w14:paraId="6AB8D4B2" w14:textId="2664C6B1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H</w:t>
            </w:r>
            <w:r w:rsidRPr="0033499E">
              <w:rPr>
                <w:rFonts w:ascii="Arial" w:hAnsi="Arial" w:cs="Arial"/>
                <w:sz w:val="22"/>
                <w:szCs w:val="22"/>
              </w:rPr>
              <w:t>eight</w:t>
            </w:r>
          </w:p>
          <w:p w14:paraId="4FC4A28E" w14:textId="1435C08A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B</w:t>
            </w:r>
            <w:r w:rsidRPr="0033499E">
              <w:rPr>
                <w:rFonts w:ascii="Arial" w:hAnsi="Arial" w:cs="Arial"/>
                <w:sz w:val="22"/>
                <w:szCs w:val="22"/>
              </w:rPr>
              <w:t>rain</w:t>
            </w:r>
          </w:p>
        </w:tc>
        <w:tc>
          <w:tcPr>
            <w:tcW w:w="1350" w:type="dxa"/>
          </w:tcPr>
          <w:p w14:paraId="459CFF06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05010" w14:textId="6FD45D74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2.</w:t>
            </w:r>
            <w:r w:rsidR="00152C63">
              <w:rPr>
                <w:rFonts w:ascii="Arial" w:hAnsi="Arial" w:cs="Arial"/>
                <w:sz w:val="22"/>
                <w:szCs w:val="22"/>
              </w:rPr>
              <w:t>47</w:t>
            </w:r>
          </w:p>
          <w:p w14:paraId="483C4935" w14:textId="03FBD513" w:rsidR="00FE6859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0.13</w:t>
            </w:r>
          </w:p>
        </w:tc>
        <w:tc>
          <w:tcPr>
            <w:tcW w:w="1890" w:type="dxa"/>
          </w:tcPr>
          <w:p w14:paraId="4BD15676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ECF66" w14:textId="6D9D68C0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0.5</w:t>
            </w:r>
            <w:r w:rsidR="00152C6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C97506D" w14:textId="5330F697" w:rsidR="00FE6859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0.33</w:t>
            </w:r>
          </w:p>
        </w:tc>
        <w:tc>
          <w:tcPr>
            <w:tcW w:w="1530" w:type="dxa"/>
          </w:tcPr>
          <w:p w14:paraId="78A22FB4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2B371" w14:textId="77777777" w:rsidR="004B625A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</w:t>
            </w:r>
          </w:p>
          <w:p w14:paraId="5738F245" w14:textId="0E8EDDD2" w:rsidR="004B625A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-0.52</w:t>
            </w:r>
          </w:p>
        </w:tc>
        <w:tc>
          <w:tcPr>
            <w:tcW w:w="1530" w:type="dxa"/>
          </w:tcPr>
          <w:p w14:paraId="7CFC9CA7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A4D9B" w14:textId="77777777" w:rsidR="004B625A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3.55</w:t>
            </w:r>
          </w:p>
          <w:p w14:paraId="0F72B056" w14:textId="7B062554" w:rsidR="004B625A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0.78</w:t>
            </w:r>
          </w:p>
        </w:tc>
      </w:tr>
      <w:tr w:rsidR="00403695" w:rsidRPr="0033499E" w14:paraId="517F05A8" w14:textId="77777777" w:rsidTr="00403695">
        <w:trPr>
          <w:trHeight w:val="620"/>
        </w:trPr>
        <w:tc>
          <w:tcPr>
            <w:tcW w:w="2875" w:type="dxa"/>
          </w:tcPr>
          <w:p w14:paraId="17B0000C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Brain regressed on:</w:t>
            </w:r>
          </w:p>
          <w:p w14:paraId="55FE8022" w14:textId="3A0E0A49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H</w:t>
            </w:r>
            <w:r w:rsidRPr="0033499E">
              <w:rPr>
                <w:rFonts w:ascii="Arial" w:hAnsi="Arial" w:cs="Arial"/>
                <w:sz w:val="22"/>
                <w:szCs w:val="22"/>
              </w:rPr>
              <w:t>eight</w:t>
            </w:r>
          </w:p>
        </w:tc>
        <w:tc>
          <w:tcPr>
            <w:tcW w:w="1350" w:type="dxa"/>
          </w:tcPr>
          <w:p w14:paraId="1F8685E6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B9177" w14:textId="1A7420C7" w:rsidR="00FE6859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0.55</w:t>
            </w:r>
          </w:p>
        </w:tc>
        <w:tc>
          <w:tcPr>
            <w:tcW w:w="1890" w:type="dxa"/>
          </w:tcPr>
          <w:p w14:paraId="4A982B97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D23E2" w14:textId="46CB6EA5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0.</w:t>
            </w:r>
            <w:r w:rsidR="00152C6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30" w:type="dxa"/>
          </w:tcPr>
          <w:p w14:paraId="42DEB8EC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C64C3" w14:textId="6F942136" w:rsidR="004B625A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0.22</w:t>
            </w:r>
          </w:p>
        </w:tc>
        <w:tc>
          <w:tcPr>
            <w:tcW w:w="1530" w:type="dxa"/>
          </w:tcPr>
          <w:p w14:paraId="2691F494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F5133" w14:textId="64AB0F57" w:rsidR="004B625A" w:rsidRPr="0033499E" w:rsidRDefault="00D214FB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0.88</w:t>
            </w:r>
          </w:p>
        </w:tc>
      </w:tr>
      <w:tr w:rsidR="00403695" w:rsidRPr="0033499E" w14:paraId="5E65F4B7" w14:textId="77777777" w:rsidTr="00403695">
        <w:trPr>
          <w:trHeight w:val="809"/>
        </w:trPr>
        <w:tc>
          <w:tcPr>
            <w:tcW w:w="2875" w:type="dxa"/>
          </w:tcPr>
          <w:p w14:paraId="1108D1A8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Fat mass regressed on:</w:t>
            </w:r>
          </w:p>
          <w:p w14:paraId="1A5FD96C" w14:textId="5FF27BD2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H</w:t>
            </w:r>
            <w:r w:rsidRPr="0033499E">
              <w:rPr>
                <w:rFonts w:ascii="Arial" w:hAnsi="Arial" w:cs="Arial"/>
                <w:sz w:val="22"/>
                <w:szCs w:val="22"/>
              </w:rPr>
              <w:t>eight</w:t>
            </w:r>
          </w:p>
          <w:p w14:paraId="6A24D155" w14:textId="30633FD0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A171A">
              <w:rPr>
                <w:rFonts w:ascii="Arial" w:hAnsi="Arial" w:cs="Arial"/>
                <w:sz w:val="22"/>
                <w:szCs w:val="22"/>
              </w:rPr>
              <w:t>B</w:t>
            </w:r>
            <w:r w:rsidRPr="0033499E">
              <w:rPr>
                <w:rFonts w:ascii="Arial" w:hAnsi="Arial" w:cs="Arial"/>
                <w:sz w:val="22"/>
                <w:szCs w:val="22"/>
              </w:rPr>
              <w:t>rain</w:t>
            </w:r>
          </w:p>
        </w:tc>
        <w:tc>
          <w:tcPr>
            <w:tcW w:w="1350" w:type="dxa"/>
          </w:tcPr>
          <w:p w14:paraId="217FA690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59F61" w14:textId="603B7545" w:rsidR="00FE6859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1.24</w:t>
            </w:r>
          </w:p>
          <w:p w14:paraId="73602780" w14:textId="124266C4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-0.</w:t>
            </w:r>
            <w:r w:rsidR="00152C63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890" w:type="dxa"/>
          </w:tcPr>
          <w:p w14:paraId="4AD83C7B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51293" w14:textId="2D457870" w:rsidR="00FE6859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</w:t>
            </w:r>
          </w:p>
          <w:p w14:paraId="45F66DB7" w14:textId="6DF45C72" w:rsidR="00FE6859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0.83</w:t>
            </w:r>
          </w:p>
        </w:tc>
        <w:tc>
          <w:tcPr>
            <w:tcW w:w="1530" w:type="dxa"/>
          </w:tcPr>
          <w:p w14:paraId="515F87A0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BD591" w14:textId="77777777" w:rsidR="00D214FB" w:rsidRDefault="00D214FB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-1.29</w:t>
            </w:r>
          </w:p>
          <w:p w14:paraId="70B61A80" w14:textId="6A3A2079" w:rsidR="00D214FB" w:rsidRPr="0033499E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-2.27</w:t>
            </w:r>
          </w:p>
        </w:tc>
        <w:tc>
          <w:tcPr>
            <w:tcW w:w="1530" w:type="dxa"/>
          </w:tcPr>
          <w:p w14:paraId="3CB39B68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08320" w14:textId="77777777" w:rsidR="00D214FB" w:rsidRDefault="00D214FB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3.77</w:t>
            </w:r>
          </w:p>
          <w:p w14:paraId="34E8A666" w14:textId="06A47BE2" w:rsidR="00443C85" w:rsidRPr="0033499E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0.99</w:t>
            </w:r>
          </w:p>
        </w:tc>
      </w:tr>
      <w:tr w:rsidR="00403695" w:rsidRPr="0033499E" w14:paraId="54B34FB3" w14:textId="77777777" w:rsidTr="00403695">
        <w:trPr>
          <w:trHeight w:val="1736"/>
        </w:trPr>
        <w:tc>
          <w:tcPr>
            <w:tcW w:w="2875" w:type="dxa"/>
          </w:tcPr>
          <w:p w14:paraId="0869EA66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Intercepts:</w:t>
            </w:r>
          </w:p>
          <w:p w14:paraId="6251FD54" w14:textId="440EFFEE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Organs</w:t>
            </w:r>
          </w:p>
          <w:p w14:paraId="7E707B25" w14:textId="2A62FBF9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Skeletal muscle</w:t>
            </w:r>
          </w:p>
          <w:p w14:paraId="3C312F68" w14:textId="005B7854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Intracranial volume</w:t>
            </w:r>
          </w:p>
          <w:p w14:paraId="45F47116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Cerebrum</w:t>
            </w:r>
          </w:p>
          <w:p w14:paraId="1799BA18" w14:textId="53CDAED9" w:rsidR="004B625A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Cerebellum</w:t>
            </w:r>
          </w:p>
          <w:p w14:paraId="0A82B44D" w14:textId="7B6391A1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Fat mas</w:t>
            </w:r>
            <w:r w:rsidR="004B625A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dxa"/>
          </w:tcPr>
          <w:p w14:paraId="534BB142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C0F2A" w14:textId="17BE1578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  <w:r w:rsidRPr="0033499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152C63">
              <w:rPr>
                <w:rFonts w:ascii="Arial" w:hAnsi="Arial" w:cs="Arial"/>
                <w:sz w:val="22"/>
                <w:szCs w:val="22"/>
              </w:rPr>
              <w:t>54</w:t>
            </w:r>
          </w:p>
          <w:p w14:paraId="2A3E7E19" w14:textId="7D26658B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-11.27</w:t>
            </w:r>
          </w:p>
          <w:p w14:paraId="3A7855A1" w14:textId="2600A72E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4.11</w:t>
            </w:r>
          </w:p>
          <w:p w14:paraId="3579E572" w14:textId="065908F6" w:rsidR="00FE6859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32.42</w:t>
            </w:r>
          </w:p>
          <w:p w14:paraId="2A71D1A0" w14:textId="5012F9CB" w:rsidR="004B625A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8.52</w:t>
            </w:r>
          </w:p>
          <w:p w14:paraId="383C9D11" w14:textId="35D6BEC8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5.90</w:t>
            </w:r>
          </w:p>
        </w:tc>
        <w:tc>
          <w:tcPr>
            <w:tcW w:w="1890" w:type="dxa"/>
          </w:tcPr>
          <w:p w14:paraId="08626F9E" w14:textId="77777777" w:rsidR="00FE6859" w:rsidRPr="0033499E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0BD17" w14:textId="748362ED" w:rsidR="00FE6859" w:rsidRPr="0033499E" w:rsidRDefault="00152C63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</w:t>
            </w:r>
          </w:p>
          <w:p w14:paraId="7142FA23" w14:textId="15465432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5.52</w:t>
            </w:r>
          </w:p>
          <w:p w14:paraId="3183084D" w14:textId="2E875753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2.81</w:t>
            </w:r>
          </w:p>
          <w:p w14:paraId="0AE247EB" w14:textId="4756282C" w:rsidR="00FE6859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17.68</w:t>
            </w:r>
          </w:p>
          <w:p w14:paraId="38101B18" w14:textId="5AC5C999" w:rsidR="004B625A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1.69</w:t>
            </w:r>
          </w:p>
          <w:p w14:paraId="2D5D20E0" w14:textId="0A61CAB6" w:rsidR="00FE6859" w:rsidRPr="0033499E" w:rsidRDefault="004B625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19.58</w:t>
            </w:r>
          </w:p>
        </w:tc>
        <w:tc>
          <w:tcPr>
            <w:tcW w:w="1530" w:type="dxa"/>
          </w:tcPr>
          <w:p w14:paraId="4FF19AA7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A9F42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-36.81</w:t>
            </w:r>
          </w:p>
          <w:p w14:paraId="748D95A4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-22.09</w:t>
            </w:r>
          </w:p>
          <w:p w14:paraId="23EB4E16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-1.40</w:t>
            </w:r>
          </w:p>
          <w:p w14:paraId="4E9235AC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-2.23</w:t>
            </w:r>
          </w:p>
          <w:p w14:paraId="4E7A615F" w14:textId="77777777" w:rsidR="00443C85" w:rsidRDefault="00E3321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5.21</w:t>
            </w:r>
          </w:p>
          <w:p w14:paraId="00EB5085" w14:textId="3597D1B1" w:rsidR="00E33215" w:rsidRPr="0033499E" w:rsidRDefault="00E3321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-32.48</w:t>
            </w:r>
          </w:p>
        </w:tc>
        <w:tc>
          <w:tcPr>
            <w:tcW w:w="1530" w:type="dxa"/>
          </w:tcPr>
          <w:p w14:paraId="2A221185" w14:textId="77777777" w:rsidR="00FE6859" w:rsidRDefault="00FE6859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E2462B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-4.27</w:t>
            </w:r>
          </w:p>
          <w:p w14:paraId="07264659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-0.45</w:t>
            </w:r>
          </w:p>
          <w:p w14:paraId="210B45E2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9.62</w:t>
            </w:r>
          </w:p>
          <w:p w14:paraId="3C764BC0" w14:textId="77777777" w:rsidR="00443C85" w:rsidRDefault="00443C8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67.07</w:t>
            </w:r>
          </w:p>
          <w:p w14:paraId="689ED591" w14:textId="77777777" w:rsidR="00E33215" w:rsidRDefault="00E3321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11.83</w:t>
            </w:r>
          </w:p>
          <w:p w14:paraId="7727A779" w14:textId="0FCFC98E" w:rsidR="00E33215" w:rsidRPr="0033499E" w:rsidRDefault="00E33215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44.28</w:t>
            </w:r>
          </w:p>
        </w:tc>
      </w:tr>
      <w:tr w:rsidR="004A171A" w:rsidRPr="0033499E" w14:paraId="5844128F" w14:textId="77777777" w:rsidTr="00403695">
        <w:trPr>
          <w:trHeight w:val="1736"/>
        </w:trPr>
        <w:tc>
          <w:tcPr>
            <w:tcW w:w="2875" w:type="dxa"/>
          </w:tcPr>
          <w:p w14:paraId="51991DF2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Variances:</w:t>
            </w:r>
          </w:p>
          <w:p w14:paraId="6EEB1151" w14:textId="574BA55A" w:rsidR="004A171A" w:rsidRPr="003F3A2B" w:rsidRDefault="004A171A" w:rsidP="00F4578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Intracranial volume</w:t>
            </w:r>
            <w:r w:rsidR="003F3A2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6E8303CD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Organs</w:t>
            </w:r>
          </w:p>
          <w:p w14:paraId="5610EA84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Skeletal muscle</w:t>
            </w:r>
          </w:p>
          <w:p w14:paraId="746D0897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Cerebrum</w:t>
            </w:r>
          </w:p>
          <w:p w14:paraId="7E28513E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Cerebellum</w:t>
            </w:r>
          </w:p>
          <w:p w14:paraId="6AB429A9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 mass</w:t>
            </w:r>
          </w:p>
          <w:p w14:paraId="5DFB5A8B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</w:t>
            </w:r>
          </w:p>
          <w:p w14:paraId="5A625165" w14:textId="5BADD07D" w:rsidR="004A171A" w:rsidRPr="0033499E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Brain</w:t>
            </w:r>
          </w:p>
        </w:tc>
        <w:tc>
          <w:tcPr>
            <w:tcW w:w="1350" w:type="dxa"/>
          </w:tcPr>
          <w:p w14:paraId="4F7D9048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6C44B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0.000</w:t>
            </w:r>
          </w:p>
          <w:p w14:paraId="6D81955C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1.95</w:t>
            </w:r>
          </w:p>
          <w:p w14:paraId="46E97CFC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</w:t>
            </w:r>
          </w:p>
          <w:p w14:paraId="1FA78BE8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12.52</w:t>
            </w:r>
          </w:p>
          <w:p w14:paraId="652A71D7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0.97</w:t>
            </w:r>
          </w:p>
          <w:p w14:paraId="2805A843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43.22</w:t>
            </w:r>
          </w:p>
          <w:p w14:paraId="6F9D0090" w14:textId="77777777" w:rsidR="004A171A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5.66</w:t>
            </w:r>
          </w:p>
          <w:p w14:paraId="08D96EC7" w14:textId="0E3BE1CE" w:rsidR="00FD35D6" w:rsidRPr="0033499E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0.90</w:t>
            </w:r>
          </w:p>
        </w:tc>
        <w:tc>
          <w:tcPr>
            <w:tcW w:w="1890" w:type="dxa"/>
          </w:tcPr>
          <w:p w14:paraId="73E308C5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2E2C0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8BCDB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</w:t>
            </w:r>
          </w:p>
          <w:p w14:paraId="75783F0D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0.51</w:t>
            </w:r>
          </w:p>
          <w:p w14:paraId="0A212B08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2.12</w:t>
            </w:r>
          </w:p>
          <w:p w14:paraId="02BECE02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0.16</w:t>
            </w:r>
          </w:p>
          <w:p w14:paraId="33717975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7.31</w:t>
            </w:r>
          </w:p>
          <w:p w14:paraId="75159A0B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1.47</w:t>
            </w:r>
          </w:p>
          <w:p w14:paraId="187B8F07" w14:textId="3F98F81C" w:rsidR="00FD35D6" w:rsidRPr="0033499E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0.15</w:t>
            </w:r>
          </w:p>
        </w:tc>
        <w:tc>
          <w:tcPr>
            <w:tcW w:w="1530" w:type="dxa"/>
          </w:tcPr>
          <w:p w14:paraId="5DB51EB6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1DE56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B3AF3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-0.34</w:t>
            </w:r>
          </w:p>
          <w:p w14:paraId="051F43DE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</w:t>
            </w:r>
          </w:p>
          <w:p w14:paraId="7E8A617C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8.36</w:t>
            </w:r>
          </w:p>
          <w:p w14:paraId="72B9C612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0.66</w:t>
            </w:r>
          </w:p>
          <w:p w14:paraId="47525A75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28.89</w:t>
            </w:r>
          </w:p>
          <w:p w14:paraId="1BFBA718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2.78</w:t>
            </w:r>
          </w:p>
          <w:p w14:paraId="572AC500" w14:textId="607FC265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0.61</w:t>
            </w:r>
          </w:p>
        </w:tc>
        <w:tc>
          <w:tcPr>
            <w:tcW w:w="1530" w:type="dxa"/>
          </w:tcPr>
          <w:p w14:paraId="4C99EAC9" w14:textId="77777777" w:rsidR="004A171A" w:rsidRDefault="004A171A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4C71B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E2592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4.24</w:t>
            </w:r>
          </w:p>
          <w:p w14:paraId="4AC3F285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2.11</w:t>
            </w:r>
          </w:p>
          <w:p w14:paraId="6AA01E09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16.68</w:t>
            </w:r>
          </w:p>
          <w:p w14:paraId="22D2EA67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</w:t>
            </w:r>
          </w:p>
          <w:p w14:paraId="4D5DBE3C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57.53</w:t>
            </w:r>
          </w:p>
          <w:p w14:paraId="73AF895F" w14:textId="77777777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8.54</w:t>
            </w:r>
          </w:p>
          <w:p w14:paraId="1ED47974" w14:textId="06E4CD31" w:rsidR="00FD35D6" w:rsidRDefault="00FD35D6" w:rsidP="00F45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</w:tr>
    </w:tbl>
    <w:p w14:paraId="3EC5E44E" w14:textId="66C085FB" w:rsidR="00411B82" w:rsidRDefault="00403695">
      <w:pPr>
        <w:rPr>
          <w:rFonts w:ascii="Arial" w:hAnsi="Arial" w:cs="Arial"/>
          <w:sz w:val="20"/>
          <w:szCs w:val="20"/>
        </w:rPr>
      </w:pPr>
      <w:r w:rsidRPr="0033499E">
        <w:rPr>
          <w:rFonts w:ascii="Arial" w:hAnsi="Arial" w:cs="Arial"/>
          <w:sz w:val="20"/>
          <w:szCs w:val="20"/>
          <w:vertAlign w:val="superscript"/>
        </w:rPr>
        <w:t>1</w:t>
      </w:r>
      <w:r w:rsidR="009573B8">
        <w:rPr>
          <w:rFonts w:ascii="Arial" w:hAnsi="Arial" w:cs="Arial"/>
          <w:sz w:val="20"/>
          <w:szCs w:val="20"/>
        </w:rPr>
        <w:t>Set missing = “fiml”</w:t>
      </w:r>
      <w:r>
        <w:rPr>
          <w:rFonts w:ascii="Arial" w:hAnsi="Arial" w:cs="Arial"/>
          <w:sz w:val="20"/>
          <w:szCs w:val="20"/>
        </w:rPr>
        <w:t xml:space="preserve"> within the sem function of R package lavaan; no other arguments were specified</w:t>
      </w:r>
    </w:p>
    <w:p w14:paraId="5A95257A" w14:textId="653F5066" w:rsidR="003F3A2B" w:rsidRPr="003F3A2B" w:rsidRDefault="003F3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Value </w:t>
      </w:r>
      <w:r w:rsidR="00C856A5">
        <w:rPr>
          <w:rFonts w:ascii="Arial" w:hAnsi="Arial" w:cs="Arial"/>
          <w:sz w:val="20"/>
          <w:szCs w:val="20"/>
        </w:rPr>
        <w:t>fixed to zero</w:t>
      </w:r>
    </w:p>
    <w:p w14:paraId="097F6524" w14:textId="2A722D47" w:rsidR="009573B8" w:rsidRPr="00403695" w:rsidRDefault="009573B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3499E">
        <w:rPr>
          <w:rFonts w:ascii="Arial" w:hAnsi="Arial" w:cs="Arial"/>
          <w:sz w:val="20"/>
          <w:szCs w:val="20"/>
        </w:rPr>
        <w:t>CI, confidence interval</w:t>
      </w:r>
    </w:p>
    <w:sectPr w:rsidR="009573B8" w:rsidRPr="0040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2B"/>
    <w:rsid w:val="00152C63"/>
    <w:rsid w:val="00292626"/>
    <w:rsid w:val="003671CC"/>
    <w:rsid w:val="003F3A2B"/>
    <w:rsid w:val="00403695"/>
    <w:rsid w:val="00411B82"/>
    <w:rsid w:val="00443C85"/>
    <w:rsid w:val="004A171A"/>
    <w:rsid w:val="004B625A"/>
    <w:rsid w:val="0051359E"/>
    <w:rsid w:val="009573B8"/>
    <w:rsid w:val="00AF6FCC"/>
    <w:rsid w:val="00BF5B4D"/>
    <w:rsid w:val="00C856A5"/>
    <w:rsid w:val="00D214FB"/>
    <w:rsid w:val="00E33215"/>
    <w:rsid w:val="00E6042B"/>
    <w:rsid w:val="00FC7B3F"/>
    <w:rsid w:val="00FD35D6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014C"/>
  <w15:chartTrackingRefBased/>
  <w15:docId w15:val="{E5E0A1DC-BA38-DE4A-A68D-E3AB90EF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42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Shirley Bezerra</dc:creator>
  <cp:keywords/>
  <dc:description/>
  <cp:lastModifiedBy>Shirley Bezerra, Meghan</cp:lastModifiedBy>
  <cp:revision>9</cp:revision>
  <dcterms:created xsi:type="dcterms:W3CDTF">2024-03-14T18:45:00Z</dcterms:created>
  <dcterms:modified xsi:type="dcterms:W3CDTF">2024-03-15T17:55:00Z</dcterms:modified>
</cp:coreProperties>
</file>