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7A49D" w14:textId="77777777" w:rsidR="00D53E4C" w:rsidRDefault="005612B6">
      <w:pPr>
        <w:pStyle w:val="Heading1"/>
        <w:keepNext w:val="0"/>
        <w:keepLines w:val="0"/>
        <w:pageBreakBefore w:val="0"/>
        <w:spacing w:before="240" w:after="0" w:line="259" w:lineRule="auto"/>
        <w:ind w:left="0"/>
        <w:rPr>
          <w:rFonts w:ascii="Times New Roman" w:eastAsia="Times New Roman" w:hAnsi="Times New Roman" w:cs="Times New Roman"/>
          <w:smallCaps w:val="0"/>
          <w:sz w:val="24"/>
          <w:szCs w:val="24"/>
        </w:rPr>
      </w:pPr>
      <w:r>
        <w:rPr>
          <w:rFonts w:ascii="Times New Roman" w:eastAsia="Times New Roman" w:hAnsi="Times New Roman" w:cs="Times New Roman"/>
          <w:smallCaps w:val="0"/>
          <w:sz w:val="24"/>
          <w:szCs w:val="24"/>
        </w:rPr>
        <w:t>Supplementary table 1. Results: content analysis of potential solutions</w:t>
      </w:r>
    </w:p>
    <w:tbl>
      <w:tblPr>
        <w:tblStyle w:val="a"/>
        <w:tblW w:w="138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1765"/>
      </w:tblGrid>
      <w:tr w:rsidR="00D53E4C" w14:paraId="25802346" w14:textId="77777777">
        <w:tc>
          <w:tcPr>
            <w:tcW w:w="2122" w:type="dxa"/>
          </w:tcPr>
          <w:p w14:paraId="61E2E70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Main category</w:t>
            </w:r>
          </w:p>
        </w:tc>
        <w:tc>
          <w:tcPr>
            <w:tcW w:w="11765" w:type="dxa"/>
          </w:tcPr>
          <w:p w14:paraId="58C555F9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Condensed extract</w:t>
            </w:r>
          </w:p>
        </w:tc>
      </w:tr>
      <w:tr w:rsidR="00D53E4C" w14:paraId="198914F9" w14:textId="77777777">
        <w:tc>
          <w:tcPr>
            <w:tcW w:w="2122" w:type="dxa"/>
            <w:vMerge w:val="restart"/>
          </w:tcPr>
          <w:p w14:paraId="3FD60AE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Making strategic choices </w:t>
            </w:r>
          </w:p>
        </w:tc>
        <w:tc>
          <w:tcPr>
            <w:tcW w:w="11765" w:type="dxa"/>
          </w:tcPr>
          <w:p w14:paraId="116CE49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P3: ‘use [BI] when already designing policy and not fix a policy while they are being implemented and they don't work’</w:t>
            </w:r>
          </w:p>
        </w:tc>
      </w:tr>
      <w:tr w:rsidR="00D53E4C" w14:paraId="26EE1418" w14:textId="77777777">
        <w:tc>
          <w:tcPr>
            <w:tcW w:w="2122" w:type="dxa"/>
            <w:vMerge/>
          </w:tcPr>
          <w:p w14:paraId="3AF651D3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16ADDC6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P12: ‘hands on work together with somebody who is willing to take up some help -- to challenge their own way of working and consider also BI in their – efforts’</w:t>
            </w:r>
          </w:p>
        </w:tc>
      </w:tr>
      <w:tr w:rsidR="00D53E4C" w14:paraId="385C90EB" w14:textId="77777777">
        <w:tc>
          <w:tcPr>
            <w:tcW w:w="2122" w:type="dxa"/>
            <w:vMerge/>
          </w:tcPr>
          <w:p w14:paraId="1685B609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22A53E8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P1: “working in interdisciplinary teams -- that is able to connect these different views -- when you have to dialogue -- on the methodology of your intervention – [and] are we legally able to do this or that’</w:t>
            </w:r>
          </w:p>
        </w:tc>
      </w:tr>
      <w:tr w:rsidR="00D53E4C" w14:paraId="529D270C" w14:textId="77777777">
        <w:tc>
          <w:tcPr>
            <w:tcW w:w="2122" w:type="dxa"/>
            <w:vMerge/>
          </w:tcPr>
          <w:p w14:paraId="523052F9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22EBFED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P10: ‘is this a situation where they need a BI member in their team who can be embedding BI across a whole range of different things or is this a situation where they can come to us with a particular project or policy and we can help them redesign it or is it a really self-motivated team who just need some resources and they’ll run with it and kind of go on the journey themselves’</w:t>
            </w:r>
          </w:p>
        </w:tc>
      </w:tr>
      <w:tr w:rsidR="00D53E4C" w14:paraId="0857F3DA" w14:textId="77777777">
        <w:tc>
          <w:tcPr>
            <w:tcW w:w="2122" w:type="dxa"/>
            <w:vMerge/>
          </w:tcPr>
          <w:p w14:paraId="71EFCB20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17508DA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P11: ‘you need to give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space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you need to have more time -- not only -- to listen about what could be done in an ideal world, but also to really consider what could be done in my day-to-day work’</w:t>
            </w:r>
          </w:p>
        </w:tc>
      </w:tr>
      <w:tr w:rsidR="00D53E4C" w14:paraId="349D3A00" w14:textId="77777777">
        <w:trPr>
          <w:trHeight w:val="300"/>
        </w:trPr>
        <w:tc>
          <w:tcPr>
            <w:tcW w:w="2122" w:type="dxa"/>
            <w:vMerge w:val="restart"/>
          </w:tcPr>
          <w:p w14:paraId="3132A90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Building capacity across public sector </w:t>
            </w:r>
          </w:p>
        </w:tc>
        <w:tc>
          <w:tcPr>
            <w:tcW w:w="11765" w:type="dxa"/>
          </w:tcPr>
          <w:p w14:paraId="7F8BE35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P4: ‘we’ve run quite a lot of community practice -- bringing lots of people from across the sector together to -- use BI in their organizations -- but also kind of like a peer support network’</w:t>
            </w:r>
          </w:p>
        </w:tc>
      </w:tr>
      <w:tr w:rsidR="00D53E4C" w14:paraId="78583BCF" w14:textId="77777777">
        <w:tc>
          <w:tcPr>
            <w:tcW w:w="2122" w:type="dxa"/>
            <w:vMerge/>
          </w:tcPr>
          <w:p w14:paraId="0EC6F13D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01215F7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P9: ‘what we try to do is we get them to partner with universities, with -- NGOs that have done or firms that have done this kind of work, so they can build up their capacity’</w:t>
            </w:r>
          </w:p>
        </w:tc>
      </w:tr>
      <w:tr w:rsidR="00D53E4C" w14:paraId="6255AC78" w14:textId="77777777">
        <w:tc>
          <w:tcPr>
            <w:tcW w:w="2122" w:type="dxa"/>
            <w:vMerge/>
          </w:tcPr>
          <w:p w14:paraId="6BFB5D66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253AF85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P4: ‘hands-on workshops, so people coming together and you all have a similar problem or this afternoon we’ve got three hours, let’s work on your problems’</w:t>
            </w:r>
          </w:p>
        </w:tc>
      </w:tr>
      <w:tr w:rsidR="00D53E4C" w14:paraId="710FFF1C" w14:textId="77777777">
        <w:tc>
          <w:tcPr>
            <w:tcW w:w="2122" w:type="dxa"/>
            <w:vMerge/>
          </w:tcPr>
          <w:p w14:paraId="0BC65E66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54202A9F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P10: ‘four of their staff are coming each for six months -- with us to work on a behavioural insights problem project from their area’</w:t>
            </w:r>
          </w:p>
        </w:tc>
      </w:tr>
      <w:tr w:rsidR="00D53E4C" w14:paraId="5D52F373" w14:textId="77777777">
        <w:tc>
          <w:tcPr>
            <w:tcW w:w="2122" w:type="dxa"/>
            <w:vMerge/>
          </w:tcPr>
          <w:p w14:paraId="0DBABDDA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5011FE3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P6: ‘being trained -- makes people more prone to testing their hypotheses and being much more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methodic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’</w:t>
            </w:r>
          </w:p>
        </w:tc>
      </w:tr>
      <w:tr w:rsidR="00D53E4C" w14:paraId="6878C5A0" w14:textId="77777777">
        <w:tc>
          <w:tcPr>
            <w:tcW w:w="2122" w:type="dxa"/>
            <w:vMerge/>
          </w:tcPr>
          <w:p w14:paraId="525270B2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3FBA4869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P3: ‘develop guidance tools – (with) a basic toolkit -- include ethical aspects’</w:t>
            </w:r>
          </w:p>
        </w:tc>
      </w:tr>
      <w:tr w:rsidR="00D53E4C" w14:paraId="6C11C647" w14:textId="77777777">
        <w:tc>
          <w:tcPr>
            <w:tcW w:w="2122" w:type="dxa"/>
            <w:vMerge w:val="restart"/>
          </w:tcPr>
          <w:p w14:paraId="7C42710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Improving project management </w:t>
            </w:r>
          </w:p>
        </w:tc>
        <w:tc>
          <w:tcPr>
            <w:tcW w:w="11765" w:type="dxa"/>
          </w:tcPr>
          <w:p w14:paraId="1BF6F49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P5: ‘developing a lot of contacts between various capacities and experts so -- when you spot something, then you collect the group, and you try to work together on that problem’</w:t>
            </w:r>
          </w:p>
        </w:tc>
      </w:tr>
      <w:tr w:rsidR="00D53E4C" w14:paraId="0B7CF58F" w14:textId="77777777">
        <w:tc>
          <w:tcPr>
            <w:tcW w:w="2122" w:type="dxa"/>
            <w:vMerge/>
          </w:tcPr>
          <w:p w14:paraId="00F07CF2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24F5F9C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P2: ‘the model that we do -- the first stage of in- depth interviews and field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works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the synthesis -- always a mentor from our side – and – if an outside expert also comes in and supports -- this view -- they kind of validate the mentor -- validate the different solutions’</w:t>
            </w:r>
          </w:p>
        </w:tc>
      </w:tr>
      <w:tr w:rsidR="00D53E4C" w14:paraId="15D71E4A" w14:textId="77777777">
        <w:tc>
          <w:tcPr>
            <w:tcW w:w="2122" w:type="dxa"/>
            <w:vMerge/>
          </w:tcPr>
          <w:p w14:paraId="53E523E3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189E8EC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P10: ‘we try to get people to check their own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assumptions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we ask a lot of questions that are to do with how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do you know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this you know’</w:t>
            </w:r>
          </w:p>
        </w:tc>
      </w:tr>
      <w:tr w:rsidR="00D53E4C" w14:paraId="22FED0A4" w14:textId="77777777">
        <w:tc>
          <w:tcPr>
            <w:tcW w:w="2122" w:type="dxa"/>
            <w:vMerge/>
          </w:tcPr>
          <w:p w14:paraId="78B1BBBF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557C776F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P3: ‘also checking the quality, if [RCT] is done by others’</w:t>
            </w:r>
          </w:p>
        </w:tc>
      </w:tr>
      <w:tr w:rsidR="00D53E4C" w14:paraId="5538245C" w14:textId="77777777">
        <w:tc>
          <w:tcPr>
            <w:tcW w:w="2122" w:type="dxa"/>
            <w:vMerge/>
          </w:tcPr>
          <w:p w14:paraId="2496EBF6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4CE701A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P4: ‘making sure we -- are involving every single layer of the organisation onto the co-design process’</w:t>
            </w:r>
          </w:p>
        </w:tc>
      </w:tr>
      <w:tr w:rsidR="00D53E4C" w14:paraId="23E63FDD" w14:textId="77777777">
        <w:tc>
          <w:tcPr>
            <w:tcW w:w="2122" w:type="dxa"/>
            <w:vMerge/>
          </w:tcPr>
          <w:p w14:paraId="65D7C772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220B3B1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P9: ’public servants’ attention span is very small -- so -- sometimes you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wanna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be able to demonstrate incremental smaller results to be able to show them the value of behavioural science, versus just conducting -- behavioural diagnostics’</w:t>
            </w:r>
          </w:p>
        </w:tc>
      </w:tr>
      <w:tr w:rsidR="00D53E4C" w14:paraId="397845D3" w14:textId="77777777">
        <w:tc>
          <w:tcPr>
            <w:tcW w:w="2122" w:type="dxa"/>
            <w:vMerge w:val="restart"/>
          </w:tcPr>
          <w:p w14:paraId="532CD3B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Improving communication </w:t>
            </w:r>
          </w:p>
        </w:tc>
        <w:tc>
          <w:tcPr>
            <w:tcW w:w="11765" w:type="dxa"/>
          </w:tcPr>
          <w:p w14:paraId="79C29919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P11: ‘create a visible presence in the ministries -- doing a lot of events -- reminding people about [our] reports or publications -- writing blog’</w:t>
            </w:r>
          </w:p>
        </w:tc>
      </w:tr>
      <w:tr w:rsidR="00D53E4C" w14:paraId="3B8F45AD" w14:textId="77777777">
        <w:tc>
          <w:tcPr>
            <w:tcW w:w="2122" w:type="dxa"/>
            <w:vMerge/>
          </w:tcPr>
          <w:p w14:paraId="561B7F4D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77EF8A0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P12: ‘lucky encounters with -- higher level civil servants where you had the chance to talk one on one about the topics can help in in setting the agenda’</w:t>
            </w:r>
          </w:p>
        </w:tc>
      </w:tr>
      <w:tr w:rsidR="00D53E4C" w14:paraId="3769A545" w14:textId="77777777">
        <w:tc>
          <w:tcPr>
            <w:tcW w:w="2122" w:type="dxa"/>
            <w:vMerge/>
          </w:tcPr>
          <w:p w14:paraId="0270BF90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3A71B641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P9: ‘I would simplify -- how we are -- delivering the behavioural science advisory as well as the training -- doing something simple -- like the five things you want them to take away and actually apply it, versus trying to show them -- how -- they can think behaviourally which will take a longer time for them to know how to apply it.’</w:t>
            </w:r>
          </w:p>
        </w:tc>
      </w:tr>
      <w:tr w:rsidR="00D53E4C" w14:paraId="75A9B780" w14:textId="77777777">
        <w:tc>
          <w:tcPr>
            <w:tcW w:w="2122" w:type="dxa"/>
            <w:vMerge/>
          </w:tcPr>
          <w:p w14:paraId="6AF627BF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005FC8DF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P2: ‘so -- we take the letters and -- what we say is that -- if you look at the words that you're using in that letter, can they be understood to someone with a very basic education’</w:t>
            </w:r>
          </w:p>
        </w:tc>
      </w:tr>
      <w:tr w:rsidR="00D53E4C" w14:paraId="292002A9" w14:textId="77777777">
        <w:tc>
          <w:tcPr>
            <w:tcW w:w="2122" w:type="dxa"/>
            <w:vMerge/>
          </w:tcPr>
          <w:p w14:paraId="0AF194F4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70EC024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P4: ‘we say -- unless you fix your systems and data, unless you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kinda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fix the, some of the structural policies and processes, we probably can’t help you because behavioural change is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gonna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be less effective’</w:t>
            </w:r>
          </w:p>
        </w:tc>
      </w:tr>
      <w:tr w:rsidR="00D53E4C" w14:paraId="26096269" w14:textId="77777777">
        <w:tc>
          <w:tcPr>
            <w:tcW w:w="2122" w:type="dxa"/>
            <w:vMerge/>
          </w:tcPr>
          <w:p w14:paraId="4C12CEF5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089A646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P7: ‘good examples always work and especially when those examples are from your own country -- your own context where you're working in’</w:t>
            </w:r>
          </w:p>
        </w:tc>
      </w:tr>
      <w:tr w:rsidR="00D53E4C" w14:paraId="720769DD" w14:textId="77777777">
        <w:tc>
          <w:tcPr>
            <w:tcW w:w="2122" w:type="dxa"/>
            <w:vMerge/>
          </w:tcPr>
          <w:p w14:paraId="51111E13" w14:textId="77777777" w:rsidR="00D53E4C" w:rsidRDefault="00D53E4C">
            <w:pPr>
              <w:widowControl w:val="0"/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65" w:type="dxa"/>
          </w:tcPr>
          <w:p w14:paraId="18BBA721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P8: ‘see if you can estimate the impact of if they adhere to your advice -- what would be the degree of positive consequences’</w:t>
            </w:r>
          </w:p>
        </w:tc>
      </w:tr>
    </w:tbl>
    <w:p w14:paraId="21752B10" w14:textId="77777777" w:rsidR="00D53E4C" w:rsidRDefault="005612B6">
      <w:pPr>
        <w:spacing w:after="160" w:line="259" w:lineRule="auto"/>
        <w:ind w:firstLine="0"/>
        <w:jc w:val="left"/>
      </w:pPr>
      <w:r>
        <w:br w:type="page"/>
      </w:r>
    </w:p>
    <w:p w14:paraId="2701CE52" w14:textId="77777777" w:rsidR="00D53E4C" w:rsidRDefault="005612B6">
      <w:pPr>
        <w:pStyle w:val="Heading1"/>
        <w:keepNext w:val="0"/>
        <w:keepLines w:val="0"/>
        <w:pageBreakBefore w:val="0"/>
        <w:spacing w:before="240" w:after="0" w:line="259" w:lineRule="auto"/>
        <w:ind w:left="0"/>
        <w:rPr>
          <w:rFonts w:ascii="Times New Roman" w:eastAsia="Times New Roman" w:hAnsi="Times New Roman" w:cs="Times New Roman"/>
          <w:smallCaps w:val="0"/>
          <w:sz w:val="24"/>
          <w:szCs w:val="24"/>
        </w:rPr>
      </w:pPr>
      <w:r>
        <w:rPr>
          <w:rFonts w:ascii="Times New Roman" w:eastAsia="Times New Roman" w:hAnsi="Times New Roman" w:cs="Times New Roman"/>
          <w:smallCaps w:val="0"/>
          <w:sz w:val="24"/>
          <w:szCs w:val="24"/>
        </w:rPr>
        <w:lastRenderedPageBreak/>
        <w:t xml:space="preserve">Supplementary table 2. Examples of solutions that were linked with experienced challenges in participants’ accounts </w:t>
      </w:r>
    </w:p>
    <w:p w14:paraId="0B54DA89" w14:textId="77777777" w:rsidR="00D53E4C" w:rsidRDefault="005612B6">
      <w:pPr>
        <w:spacing w:before="240" w:line="240" w:lineRule="auto"/>
        <w:ind w:firstLine="0"/>
        <w:jc w:val="left"/>
      </w:pPr>
      <w:r>
        <w:t xml:space="preserve">(Source: Answers to questions concerning Problems/barriers, Misunderstandings, Failure stories, Facilitators, Success stories, Learnings, </w:t>
      </w:r>
      <w:proofErr w:type="gramStart"/>
      <w:r>
        <w:t>What</w:t>
      </w:r>
      <w:proofErr w:type="gramEnd"/>
      <w:r>
        <w:t xml:space="preserve"> would do differently)</w:t>
      </w: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2"/>
        <w:gridCol w:w="1746"/>
        <w:gridCol w:w="1751"/>
        <w:gridCol w:w="3148"/>
        <w:gridCol w:w="3961"/>
      </w:tblGrid>
      <w:tr w:rsidR="00D53E4C" w14:paraId="47F3B8F1" w14:textId="77777777">
        <w:trPr>
          <w:tblHeader/>
        </w:trPr>
        <w:tc>
          <w:tcPr>
            <w:tcW w:w="3342" w:type="dxa"/>
          </w:tcPr>
          <w:p w14:paraId="51507CD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CHALLENGE: CONDENSED EXTRACT</w:t>
            </w:r>
          </w:p>
        </w:tc>
        <w:tc>
          <w:tcPr>
            <w:tcW w:w="1746" w:type="dxa"/>
          </w:tcPr>
          <w:p w14:paraId="17D1C0A9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MAIN CATEGORY</w:t>
            </w:r>
          </w:p>
        </w:tc>
        <w:tc>
          <w:tcPr>
            <w:tcW w:w="1751" w:type="dxa"/>
          </w:tcPr>
          <w:p w14:paraId="64D8DF9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SUBCATEGORY</w:t>
            </w:r>
          </w:p>
        </w:tc>
        <w:tc>
          <w:tcPr>
            <w:tcW w:w="3148" w:type="dxa"/>
          </w:tcPr>
          <w:p w14:paraId="6F06C001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RELATED TO SOLUTIONS</w:t>
            </w:r>
          </w:p>
        </w:tc>
        <w:tc>
          <w:tcPr>
            <w:tcW w:w="3961" w:type="dxa"/>
          </w:tcPr>
          <w:p w14:paraId="7100D4E1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SOLUTION: CONDENSED EXTRACT</w:t>
            </w:r>
          </w:p>
        </w:tc>
      </w:tr>
      <w:tr w:rsidR="00D53E4C" w14:paraId="5AA37129" w14:textId="77777777">
        <w:tc>
          <w:tcPr>
            <w:tcW w:w="3342" w:type="dxa"/>
          </w:tcPr>
          <w:p w14:paraId="6C0AE37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P1: ‘we sent our report, and there was no interest on an intervention in that particular market’</w:t>
            </w:r>
          </w:p>
        </w:tc>
        <w:tc>
          <w:tcPr>
            <w:tcW w:w="1746" w:type="dxa"/>
          </w:tcPr>
          <w:p w14:paraId="78C55E5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Public policy setting</w:t>
            </w:r>
          </w:p>
        </w:tc>
        <w:tc>
          <w:tcPr>
            <w:tcW w:w="1751" w:type="dxa"/>
          </w:tcPr>
          <w:p w14:paraId="46C1113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servants' low commitment to rigorous BI projects</w:t>
            </w:r>
          </w:p>
        </w:tc>
        <w:tc>
          <w:tcPr>
            <w:tcW w:w="3148" w:type="dxa"/>
          </w:tcPr>
          <w:p w14:paraId="77BF1EB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Making strategic choices: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A0A05E1" w14:textId="77777777" w:rsidR="00D53E4C" w:rsidRDefault="005612B6">
            <w:pPr>
              <w:spacing w:before="240" w:after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access by choice of project</w:t>
            </w:r>
          </w:p>
        </w:tc>
        <w:tc>
          <w:tcPr>
            <w:tcW w:w="3961" w:type="dxa"/>
          </w:tcPr>
          <w:p w14:paraId="6D9079F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P1: ‘the agenda of interventions should be -- in line with the goals of the bureaucracy’</w:t>
            </w:r>
          </w:p>
        </w:tc>
      </w:tr>
      <w:tr w:rsidR="00D53E4C" w14:paraId="51D62180" w14:textId="77777777">
        <w:tc>
          <w:tcPr>
            <w:tcW w:w="3342" w:type="dxa"/>
          </w:tcPr>
          <w:p w14:paraId="4B3924E9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P1: ‘we proposed -- four big regulatory changes, and -- regulatory changes are quite a lot of work -- there wasn’t any time or people to process this new report’</w:t>
            </w:r>
          </w:p>
        </w:tc>
        <w:tc>
          <w:tcPr>
            <w:tcW w:w="1746" w:type="dxa"/>
          </w:tcPr>
          <w:p w14:paraId="6A49D18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Resources in public administration</w:t>
            </w:r>
          </w:p>
        </w:tc>
        <w:tc>
          <w:tcPr>
            <w:tcW w:w="1751" w:type="dxa"/>
          </w:tcPr>
          <w:p w14:paraId="2CF78ABF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 constrained by limited resources</w:t>
            </w:r>
          </w:p>
        </w:tc>
        <w:tc>
          <w:tcPr>
            <w:tcW w:w="3148" w:type="dxa"/>
          </w:tcPr>
          <w:p w14:paraId="2F929A6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Making strategic choices: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63A332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Ensuring time and ensuring personnel by choice of project </w:t>
            </w:r>
          </w:p>
        </w:tc>
        <w:tc>
          <w:tcPr>
            <w:tcW w:w="3961" w:type="dxa"/>
          </w:tcPr>
          <w:p w14:paraId="21C9B29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P1: ‘the input that we create each time should be managed in a way that is possible for the bureaucracy to work with that [and not too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laboury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]’</w:t>
            </w:r>
          </w:p>
        </w:tc>
      </w:tr>
      <w:tr w:rsidR="00D53E4C" w14:paraId="7DCAA900" w14:textId="77777777">
        <w:tc>
          <w:tcPr>
            <w:tcW w:w="3342" w:type="dxa"/>
          </w:tcPr>
          <w:p w14:paraId="1ED01DF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P2: ‘information letters that are sent to people’s homes -- it's very much bureaucratic -- the common mistake is also [not] being critical of how you word your messages’</w:t>
            </w:r>
          </w:p>
        </w:tc>
        <w:tc>
          <w:tcPr>
            <w:tcW w:w="1746" w:type="dxa"/>
          </w:tcPr>
          <w:p w14:paraId="311B61B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02810F3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Oversimplified views of behaviour necessitate re-learning</w:t>
            </w:r>
          </w:p>
        </w:tc>
        <w:tc>
          <w:tcPr>
            <w:tcW w:w="3148" w:type="dxa"/>
          </w:tcPr>
          <w:p w14:paraId="2C31610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communication:</w:t>
            </w:r>
          </w:p>
          <w:p w14:paraId="7D637420" w14:textId="77777777" w:rsidR="00D53E4C" w:rsidRDefault="005612B6">
            <w:pPr>
              <w:spacing w:before="240" w:after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re-learning by focusing on the problem and being concrete</w:t>
            </w:r>
          </w:p>
        </w:tc>
        <w:tc>
          <w:tcPr>
            <w:tcW w:w="3961" w:type="dxa"/>
          </w:tcPr>
          <w:p w14:paraId="6B6ADDC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P2: ‘so -- we take the letters and -- what we say is that -- if you look at the words that you're using in that letter, can they be understood to someone with a very basic education’</w:t>
            </w:r>
          </w:p>
        </w:tc>
      </w:tr>
      <w:tr w:rsidR="00D53E4C" w14:paraId="2D808062" w14:textId="77777777">
        <w:trPr>
          <w:cantSplit/>
        </w:trPr>
        <w:tc>
          <w:tcPr>
            <w:tcW w:w="3342" w:type="dxa"/>
          </w:tcPr>
          <w:p w14:paraId="62C26E7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P2: ‘even if we guide them through -- and the insights that they come to are really good, -- they sometimes sort of put them aside and -- they still continue on the same track that they were previously’</w:t>
            </w:r>
          </w:p>
        </w:tc>
        <w:tc>
          <w:tcPr>
            <w:tcW w:w="1746" w:type="dxa"/>
          </w:tcPr>
          <w:p w14:paraId="5815BD9A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Public policy setting</w:t>
            </w:r>
          </w:p>
        </w:tc>
        <w:tc>
          <w:tcPr>
            <w:tcW w:w="1751" w:type="dxa"/>
          </w:tcPr>
          <w:p w14:paraId="5517910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servants' low commitment to rigorous BI projects</w:t>
            </w:r>
          </w:p>
        </w:tc>
        <w:tc>
          <w:tcPr>
            <w:tcW w:w="3148" w:type="dxa"/>
          </w:tcPr>
          <w:p w14:paraId="042318A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Building capacity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across public sector: </w:t>
            </w:r>
          </w:p>
          <w:p w14:paraId="51757C1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rigour by training public servants</w:t>
            </w:r>
          </w:p>
        </w:tc>
        <w:tc>
          <w:tcPr>
            <w:tcW w:w="3961" w:type="dxa"/>
          </w:tcPr>
          <w:p w14:paraId="232715EA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P2: ‘systematic programmes [might] help support the delivery of more proper approaches’</w:t>
            </w:r>
          </w:p>
        </w:tc>
      </w:tr>
      <w:tr w:rsidR="00D53E4C" w14:paraId="11C543FA" w14:textId="77777777">
        <w:tc>
          <w:tcPr>
            <w:tcW w:w="3342" w:type="dxa"/>
          </w:tcPr>
          <w:p w14:paraId="35CA094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P3: ‘within government -- you also need experts and people who can actually apply it’</w:t>
            </w:r>
          </w:p>
        </w:tc>
        <w:tc>
          <w:tcPr>
            <w:tcW w:w="1746" w:type="dxa"/>
          </w:tcPr>
          <w:p w14:paraId="22D345F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1E308FD1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Knowledge deficits among policy actors</w:t>
            </w:r>
          </w:p>
        </w:tc>
        <w:tc>
          <w:tcPr>
            <w:tcW w:w="3148" w:type="dxa"/>
          </w:tcPr>
          <w:p w14:paraId="480A126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Building capacity across public sector: </w:t>
            </w:r>
          </w:p>
          <w:p w14:paraId="4570CC37" w14:textId="77777777" w:rsidR="00D53E4C" w:rsidRDefault="005612B6">
            <w:pPr>
              <w:spacing w:before="240" w:after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expertise by partnering with experts</w:t>
            </w:r>
          </w:p>
        </w:tc>
        <w:tc>
          <w:tcPr>
            <w:tcW w:w="3961" w:type="dxa"/>
          </w:tcPr>
          <w:p w14:paraId="135728CF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P3: ‘the capability and knowledge within government -- can be addressed by partnering with research institution’</w:t>
            </w:r>
          </w:p>
        </w:tc>
      </w:tr>
      <w:tr w:rsidR="00D53E4C" w14:paraId="085AE07D" w14:textId="77777777">
        <w:tc>
          <w:tcPr>
            <w:tcW w:w="3342" w:type="dxa"/>
          </w:tcPr>
          <w:p w14:paraId="57CD78D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P4: ‘part of the journey with us is to gently get public servants to understand that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actually 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lot of the problems is the public service itself -- how can public service itself be improved to better serve customers’</w:t>
            </w:r>
          </w:p>
        </w:tc>
        <w:tc>
          <w:tcPr>
            <w:tcW w:w="1746" w:type="dxa"/>
          </w:tcPr>
          <w:p w14:paraId="00A140E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45436FE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Oversimplified views of behaviour necessitate re-learning</w:t>
            </w:r>
          </w:p>
        </w:tc>
        <w:tc>
          <w:tcPr>
            <w:tcW w:w="3148" w:type="dxa"/>
          </w:tcPr>
          <w:p w14:paraId="4728BB2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communication:</w:t>
            </w:r>
          </w:p>
          <w:p w14:paraId="00A16C8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re-learning by focusing on the problem and being concrete</w:t>
            </w:r>
          </w:p>
        </w:tc>
        <w:tc>
          <w:tcPr>
            <w:tcW w:w="3961" w:type="dxa"/>
          </w:tcPr>
          <w:p w14:paraId="4BCCBC2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P4: ‘[if] no one fills in your application -- it’s not just about attracting them, it’s like -- you ask too many questions’</w:t>
            </w:r>
          </w:p>
        </w:tc>
      </w:tr>
      <w:tr w:rsidR="00D53E4C" w14:paraId="7A10557F" w14:textId="77777777">
        <w:tc>
          <w:tcPr>
            <w:tcW w:w="3342" w:type="dxa"/>
          </w:tcPr>
          <w:p w14:paraId="2162E2D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P4: ‘get them to understand what’s the difference between a behaviour and what’s a structural problem, what’s a policy or procedural issue -- often -- it’s not a behavioural problem’</w:t>
            </w:r>
          </w:p>
        </w:tc>
        <w:tc>
          <w:tcPr>
            <w:tcW w:w="1746" w:type="dxa"/>
          </w:tcPr>
          <w:p w14:paraId="69A449B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5EAD9B0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Oversimplified views of behaviour necessitate re-learning</w:t>
            </w:r>
          </w:p>
        </w:tc>
        <w:tc>
          <w:tcPr>
            <w:tcW w:w="3148" w:type="dxa"/>
          </w:tcPr>
          <w:p w14:paraId="4520F3F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communication:</w:t>
            </w:r>
          </w:p>
          <w:p w14:paraId="1C3C532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re-learning by being convincing</w:t>
            </w:r>
          </w:p>
        </w:tc>
        <w:tc>
          <w:tcPr>
            <w:tcW w:w="3961" w:type="dxa"/>
          </w:tcPr>
          <w:p w14:paraId="514FB64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P4: ‘we say -- unless you fix your, systems and data, unless you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kinda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fix the, some of the structural policies and processes, we probably can’t help you because behavioural change is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gonna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be less effective’</w:t>
            </w:r>
          </w:p>
        </w:tc>
      </w:tr>
      <w:tr w:rsidR="00D53E4C" w14:paraId="618971AB" w14:textId="77777777">
        <w:tc>
          <w:tcPr>
            <w:tcW w:w="3342" w:type="dxa"/>
          </w:tcPr>
          <w:p w14:paraId="5FACE09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P5: ‘the problem of creating time and space for both the learning and execution of behavioural science project within an organization’  </w:t>
            </w:r>
          </w:p>
        </w:tc>
        <w:tc>
          <w:tcPr>
            <w:tcW w:w="1746" w:type="dxa"/>
          </w:tcPr>
          <w:p w14:paraId="06302F9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Public policy setting</w:t>
            </w:r>
          </w:p>
        </w:tc>
        <w:tc>
          <w:tcPr>
            <w:tcW w:w="1751" w:type="dxa"/>
          </w:tcPr>
          <w:p w14:paraId="019D57B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servants' low commitment to rigorous BI projects</w:t>
            </w:r>
          </w:p>
        </w:tc>
        <w:tc>
          <w:tcPr>
            <w:tcW w:w="3148" w:type="dxa"/>
          </w:tcPr>
          <w:p w14:paraId="0C3AEE5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project management:</w:t>
            </w:r>
          </w:p>
          <w:p w14:paraId="4BD701F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involvement and ensuring rigour by building partnerships</w:t>
            </w:r>
          </w:p>
        </w:tc>
        <w:tc>
          <w:tcPr>
            <w:tcW w:w="3961" w:type="dxa"/>
          </w:tcPr>
          <w:p w14:paraId="127304B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P5: ‘to train some people working in the relevant places in the public sector. And then developing a relation to them -- where they get interested in working with BI and -- return to you -- when they spot a problem that they see could be an object for BI project and where -- might be the freedom to work with this approach’</w:t>
            </w:r>
          </w:p>
        </w:tc>
      </w:tr>
      <w:tr w:rsidR="00D53E4C" w14:paraId="2E097EC0" w14:textId="77777777">
        <w:tc>
          <w:tcPr>
            <w:tcW w:w="3342" w:type="dxa"/>
          </w:tcPr>
          <w:p w14:paraId="70DA90FF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P5: ‘to actually collaborate across the board with researchers saying like you are better doing this -- has been extremely unsuccessful -- they don’t like that control loss’</w:t>
            </w:r>
          </w:p>
        </w:tc>
        <w:tc>
          <w:tcPr>
            <w:tcW w:w="1746" w:type="dxa"/>
          </w:tcPr>
          <w:p w14:paraId="0BF98BB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Public policy setting</w:t>
            </w:r>
          </w:p>
        </w:tc>
        <w:tc>
          <w:tcPr>
            <w:tcW w:w="1751" w:type="dxa"/>
          </w:tcPr>
          <w:p w14:paraId="7F718F5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servants' low commitment to rigorous BI projects</w:t>
            </w:r>
          </w:p>
        </w:tc>
        <w:tc>
          <w:tcPr>
            <w:tcW w:w="3148" w:type="dxa"/>
          </w:tcPr>
          <w:p w14:paraId="4296099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Making strategic choices: </w:t>
            </w:r>
          </w:p>
          <w:p w14:paraId="10FA332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involvement by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choice of partner</w:t>
            </w:r>
          </w:p>
        </w:tc>
        <w:tc>
          <w:tcPr>
            <w:tcW w:w="3961" w:type="dxa"/>
          </w:tcPr>
          <w:p w14:paraId="698853F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P5: ‘if we want to help people, then we need to find the people in the public sector which actually want to help people -- work outside of (grand) programmes or -- ambitions from middle-level leaders to do a hugely successful project’</w:t>
            </w:r>
          </w:p>
        </w:tc>
      </w:tr>
      <w:tr w:rsidR="00D53E4C" w14:paraId="579986A4" w14:textId="77777777">
        <w:tc>
          <w:tcPr>
            <w:tcW w:w="3342" w:type="dxa"/>
          </w:tcPr>
          <w:p w14:paraId="3D504DB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P6: ‘the time for science is not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exactly the same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as the time for public policy. Sometimes policies need to be implemented quite fast’</w:t>
            </w:r>
          </w:p>
        </w:tc>
        <w:tc>
          <w:tcPr>
            <w:tcW w:w="1746" w:type="dxa"/>
          </w:tcPr>
          <w:p w14:paraId="4CC12CC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Resources in public administration</w:t>
            </w:r>
          </w:p>
        </w:tc>
        <w:tc>
          <w:tcPr>
            <w:tcW w:w="1751" w:type="dxa"/>
          </w:tcPr>
          <w:p w14:paraId="29DFD85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BI teams constrained by limited resources / Policy makers’ limited interest and engagement</w:t>
            </w:r>
          </w:p>
        </w:tc>
        <w:tc>
          <w:tcPr>
            <w:tcW w:w="3148" w:type="dxa"/>
          </w:tcPr>
          <w:p w14:paraId="0B7A3EDF" w14:textId="77777777" w:rsidR="00D53E4C" w:rsidRDefault="005612B6">
            <w:pPr>
              <w:spacing w:before="240" w:after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Making strategic choices: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Ensuring time by choice of project</w:t>
            </w:r>
          </w:p>
        </w:tc>
        <w:tc>
          <w:tcPr>
            <w:tcW w:w="3961" w:type="dxa"/>
          </w:tcPr>
          <w:p w14:paraId="6BCAA14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P6: ‘making sure that we are aligned on policies that -- have the right timing and that the timing is -- in line with how much time we need to experiment’</w:t>
            </w:r>
          </w:p>
        </w:tc>
      </w:tr>
      <w:tr w:rsidR="00D53E4C" w14:paraId="6B5CBD0D" w14:textId="77777777">
        <w:tc>
          <w:tcPr>
            <w:tcW w:w="3342" w:type="dxa"/>
          </w:tcPr>
          <w:p w14:paraId="37CF32C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P6: ‘some administrations are basically not clear on what to expect and they have uncalibrated expectations of what the project will do’</w:t>
            </w:r>
          </w:p>
        </w:tc>
        <w:tc>
          <w:tcPr>
            <w:tcW w:w="1746" w:type="dxa"/>
          </w:tcPr>
          <w:p w14:paraId="22DC813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005520C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Knowledge deficits among policy actors</w:t>
            </w:r>
          </w:p>
        </w:tc>
        <w:tc>
          <w:tcPr>
            <w:tcW w:w="3148" w:type="dxa"/>
          </w:tcPr>
          <w:p w14:paraId="5CD71BF4" w14:textId="77777777" w:rsidR="00D53E4C" w:rsidRDefault="005612B6">
            <w:pPr>
              <w:spacing w:before="240" w:after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project management: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358392E" w14:textId="77777777" w:rsidR="00D53E4C" w:rsidRDefault="005612B6">
            <w:pPr>
              <w:spacing w:before="240" w:after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understanding by training project partners</w:t>
            </w:r>
          </w:p>
        </w:tc>
        <w:tc>
          <w:tcPr>
            <w:tcW w:w="3961" w:type="dxa"/>
          </w:tcPr>
          <w:p w14:paraId="2A96844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P6: ‘I would -- take more time to train agents before starting a project -- to introduce them to the concept of behavioural insights and to explain to them why it’s important to do RCTs and basically address the complexity before starting the project’</w:t>
            </w:r>
          </w:p>
        </w:tc>
      </w:tr>
      <w:tr w:rsidR="00D53E4C" w14:paraId="26B2356C" w14:textId="77777777">
        <w:tc>
          <w:tcPr>
            <w:tcW w:w="3342" w:type="dxa"/>
          </w:tcPr>
          <w:p w14:paraId="5FCD9D3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P7: ‘after -- they got the first introduction to behavioural sciences -- the biggest hurdle you need to take is commitment’</w:t>
            </w:r>
          </w:p>
        </w:tc>
        <w:tc>
          <w:tcPr>
            <w:tcW w:w="1746" w:type="dxa"/>
          </w:tcPr>
          <w:p w14:paraId="6E14829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Public policy setting</w:t>
            </w:r>
          </w:p>
        </w:tc>
        <w:tc>
          <w:tcPr>
            <w:tcW w:w="1751" w:type="dxa"/>
          </w:tcPr>
          <w:p w14:paraId="23E1FB19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servants' low commitment to rigorous BI projects</w:t>
            </w:r>
          </w:p>
        </w:tc>
        <w:tc>
          <w:tcPr>
            <w:tcW w:w="3148" w:type="dxa"/>
          </w:tcPr>
          <w:p w14:paraId="2F6AC2D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project management: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DC10334" w14:textId="77777777" w:rsidR="00D53E4C" w:rsidRDefault="005612B6">
            <w:pPr>
              <w:spacing w:before="240" w:after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Ensuring involvement by </w:t>
            </w:r>
            <w: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practising risk management</w:t>
            </w:r>
          </w:p>
        </w:tc>
        <w:tc>
          <w:tcPr>
            <w:tcW w:w="3961" w:type="dxa"/>
          </w:tcPr>
          <w:p w14:paraId="60A4A09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P7: ‘making sure you have this commitment -- make this project plan and make sure this is also being discussed in the management team so they also commit themselves’</w:t>
            </w:r>
          </w:p>
        </w:tc>
      </w:tr>
      <w:tr w:rsidR="00D53E4C" w14:paraId="29B0C14C" w14:textId="77777777">
        <w:tc>
          <w:tcPr>
            <w:tcW w:w="3342" w:type="dxa"/>
          </w:tcPr>
          <w:p w14:paraId="1DB8454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P8: ‘our recommendations that we gave were a bit too high level for -- the communication professionals who were working on the campaigns’</w:t>
            </w:r>
          </w:p>
        </w:tc>
        <w:tc>
          <w:tcPr>
            <w:tcW w:w="1746" w:type="dxa"/>
          </w:tcPr>
          <w:p w14:paraId="414694DA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4BC943CA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Knowledge deficits among policy actors</w:t>
            </w:r>
          </w:p>
        </w:tc>
        <w:tc>
          <w:tcPr>
            <w:tcW w:w="3148" w:type="dxa"/>
          </w:tcPr>
          <w:p w14:paraId="033A790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project management:</w:t>
            </w:r>
          </w:p>
          <w:p w14:paraId="7540959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understanding by nurturing partnerships</w:t>
            </w:r>
          </w:p>
        </w:tc>
        <w:tc>
          <w:tcPr>
            <w:tcW w:w="3961" w:type="dxa"/>
          </w:tcPr>
          <w:p w14:paraId="49B7C29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P8: ‘I would with the people who are the recipients of our information -- regularly take the time like every three months -- to just see is the way we’re giving you the information is that also the best way for you to be able to use it’</w:t>
            </w:r>
          </w:p>
        </w:tc>
      </w:tr>
      <w:tr w:rsidR="00D53E4C" w14:paraId="1E96A421" w14:textId="77777777">
        <w:tc>
          <w:tcPr>
            <w:tcW w:w="3342" w:type="dxa"/>
          </w:tcPr>
          <w:p w14:paraId="7CF43B0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P9: ‘staffing and being able for [governmental organisations] to recruit, and bring in, not consultants, not contractors but actual public servants who -- have the skillset to work on this’</w:t>
            </w:r>
          </w:p>
        </w:tc>
        <w:tc>
          <w:tcPr>
            <w:tcW w:w="1746" w:type="dxa"/>
          </w:tcPr>
          <w:p w14:paraId="408A55A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Resources in public administration / Knowledge</w:t>
            </w:r>
          </w:p>
        </w:tc>
        <w:tc>
          <w:tcPr>
            <w:tcW w:w="1751" w:type="dxa"/>
          </w:tcPr>
          <w:p w14:paraId="1604280F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 constrained by limited resources</w:t>
            </w:r>
          </w:p>
        </w:tc>
        <w:tc>
          <w:tcPr>
            <w:tcW w:w="3148" w:type="dxa"/>
          </w:tcPr>
          <w:p w14:paraId="388172C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Building capacity across public sector: </w:t>
            </w:r>
          </w:p>
          <w:p w14:paraId="591C55D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expertise by partnering with experts</w:t>
            </w:r>
          </w:p>
        </w:tc>
        <w:tc>
          <w:tcPr>
            <w:tcW w:w="3961" w:type="dxa"/>
          </w:tcPr>
          <w:p w14:paraId="2F16F3E0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P9: ‘what we try to do is we get them to partner with universities, with -- NGOs that have done or firms that have done this kind of work, so they can build up their capacity’</w:t>
            </w:r>
          </w:p>
        </w:tc>
      </w:tr>
      <w:tr w:rsidR="00D53E4C" w14:paraId="2848C760" w14:textId="77777777">
        <w:tc>
          <w:tcPr>
            <w:tcW w:w="3342" w:type="dxa"/>
          </w:tcPr>
          <w:p w14:paraId="142351F8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P9: ‘everybody’s so focused around the negative use of behavioural science, that I think that there is always that fear that this is what behavioural science can be used and is used for’</w:t>
            </w:r>
          </w:p>
        </w:tc>
        <w:tc>
          <w:tcPr>
            <w:tcW w:w="1746" w:type="dxa"/>
          </w:tcPr>
          <w:p w14:paraId="2A0C519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35A3C88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Oversimplified views of methodology necessitate re-learning</w:t>
            </w:r>
          </w:p>
        </w:tc>
        <w:tc>
          <w:tcPr>
            <w:tcW w:w="3148" w:type="dxa"/>
          </w:tcPr>
          <w:p w14:paraId="6751C53A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Improving project management:</w:t>
            </w:r>
          </w:p>
          <w:p w14:paraId="4708338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re-learning by training project partners</w:t>
            </w:r>
          </w:p>
        </w:tc>
        <w:tc>
          <w:tcPr>
            <w:tcW w:w="3961" w:type="dxa"/>
          </w:tcPr>
          <w:p w14:paraId="20AD0295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P9: ‘to really make sure people understand that the purpose of behavioural science [is] just to simplify and make it easier -- for people to -- do the behaviour that they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wanna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do’</w:t>
            </w:r>
          </w:p>
        </w:tc>
      </w:tr>
      <w:tr w:rsidR="00D53E4C" w14:paraId="4FDDE733" w14:textId="77777777">
        <w:tc>
          <w:tcPr>
            <w:tcW w:w="3342" w:type="dxa"/>
          </w:tcPr>
          <w:p w14:paraId="0B157F0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P10: ‘everyone learns in different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ways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[and] everyone is at a different stage as well’</w:t>
            </w:r>
          </w:p>
        </w:tc>
        <w:tc>
          <w:tcPr>
            <w:tcW w:w="1746" w:type="dxa"/>
          </w:tcPr>
          <w:p w14:paraId="52B6D82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4B8F3B3D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Knowledge deficits among policy actors</w:t>
            </w:r>
          </w:p>
        </w:tc>
        <w:tc>
          <w:tcPr>
            <w:tcW w:w="3148" w:type="dxa"/>
          </w:tcPr>
          <w:p w14:paraId="50E082A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Making strategic choices:</w:t>
            </w:r>
          </w:p>
          <w:p w14:paraId="5001254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understanding by choice of service</w:t>
            </w:r>
          </w:p>
        </w:tc>
        <w:tc>
          <w:tcPr>
            <w:tcW w:w="3961" w:type="dxa"/>
          </w:tcPr>
          <w:p w14:paraId="5700AC46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P10: ‘providing resources in different ways, providing different kinds of service offers’</w:t>
            </w:r>
          </w:p>
        </w:tc>
      </w:tr>
      <w:tr w:rsidR="00D53E4C" w14:paraId="7767C45F" w14:textId="77777777">
        <w:tc>
          <w:tcPr>
            <w:tcW w:w="3342" w:type="dxa"/>
          </w:tcPr>
          <w:p w14:paraId="0EFB6D5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P10: ‘[public servants] would go back to their workplace and then they would face all the pressures of their regular work -- [like] an executive in a team who didn’t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understand why this might be a worthwhile way of doing things’</w:t>
            </w:r>
          </w:p>
        </w:tc>
        <w:tc>
          <w:tcPr>
            <w:tcW w:w="1746" w:type="dxa"/>
          </w:tcPr>
          <w:p w14:paraId="5E9E65F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Resources in public administration</w:t>
            </w:r>
          </w:p>
        </w:tc>
        <w:tc>
          <w:tcPr>
            <w:tcW w:w="1751" w:type="dxa"/>
          </w:tcPr>
          <w:p w14:paraId="7DBA99E1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Public servants constrained by limited resources</w:t>
            </w:r>
          </w:p>
        </w:tc>
        <w:tc>
          <w:tcPr>
            <w:tcW w:w="3148" w:type="dxa"/>
          </w:tcPr>
          <w:p w14:paraId="7AAE552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Making strategic choices:</w:t>
            </w:r>
          </w:p>
          <w:p w14:paraId="0D06BD1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support by choice of service</w:t>
            </w:r>
          </w:p>
        </w:tc>
        <w:tc>
          <w:tcPr>
            <w:tcW w:w="3961" w:type="dxa"/>
          </w:tcPr>
          <w:p w14:paraId="5690430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P10: ‘how we can not only increase people’s individual capability but also increase our organisational capability to do BI -- like boot camps -- where we’re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training multiple people within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team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so they have social support from each other’</w:t>
            </w:r>
          </w:p>
        </w:tc>
      </w:tr>
      <w:tr w:rsidR="00D53E4C" w14:paraId="62373A6E" w14:textId="77777777">
        <w:tc>
          <w:tcPr>
            <w:tcW w:w="3342" w:type="dxa"/>
          </w:tcPr>
          <w:p w14:paraId="62E55B22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P11: ‘[public servants] really don’t know, what [BI] means, and [then] it’s very hard to ask for it and recognise -- where it could be useful’</w:t>
            </w:r>
          </w:p>
        </w:tc>
        <w:tc>
          <w:tcPr>
            <w:tcW w:w="1746" w:type="dxa"/>
          </w:tcPr>
          <w:p w14:paraId="13E6137A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Quality of knowledge</w:t>
            </w:r>
          </w:p>
        </w:tc>
        <w:tc>
          <w:tcPr>
            <w:tcW w:w="1751" w:type="dxa"/>
          </w:tcPr>
          <w:p w14:paraId="7C85E6EA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Knowledge deficits among policy actors</w:t>
            </w:r>
          </w:p>
        </w:tc>
        <w:tc>
          <w:tcPr>
            <w:tcW w:w="3148" w:type="dxa"/>
          </w:tcPr>
          <w:p w14:paraId="37F896A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Building capacity across public sector: </w:t>
            </w:r>
          </w:p>
          <w:p w14:paraId="56B8FB1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awareness by training public servants</w:t>
            </w:r>
          </w:p>
        </w:tc>
        <w:tc>
          <w:tcPr>
            <w:tcW w:w="3961" w:type="dxa"/>
          </w:tcPr>
          <w:p w14:paraId="1186249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P11: ‘we have tried to -- train people about using BI and contacting us -- when they feel that they have something that they could -- need help with’</w:t>
            </w:r>
          </w:p>
        </w:tc>
      </w:tr>
      <w:tr w:rsidR="00D53E4C" w14:paraId="2BB82B55" w14:textId="77777777">
        <w:tc>
          <w:tcPr>
            <w:tcW w:w="3342" w:type="dxa"/>
          </w:tcPr>
          <w:p w14:paraId="7BC96BEB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P12: ‘how much it’s just a matter of luck of having -- enough public servants being influenced by some books or some articles -- like unfolding naturally and people being ready and the institutions being ready’</w:t>
            </w:r>
          </w:p>
        </w:tc>
        <w:tc>
          <w:tcPr>
            <w:tcW w:w="1746" w:type="dxa"/>
          </w:tcPr>
          <w:p w14:paraId="793E0E07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Public policy setting</w:t>
            </w:r>
          </w:p>
        </w:tc>
        <w:tc>
          <w:tcPr>
            <w:tcW w:w="1751" w:type="dxa"/>
          </w:tcPr>
          <w:p w14:paraId="5CAD25E4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Policy makers’ limited interest and engagement</w:t>
            </w:r>
          </w:p>
        </w:tc>
        <w:tc>
          <w:tcPr>
            <w:tcW w:w="3148" w:type="dxa"/>
          </w:tcPr>
          <w:p w14:paraId="799385B3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Improving project management: </w:t>
            </w:r>
          </w:p>
          <w:p w14:paraId="2B7D171E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Ensuring involvement by paying attention to project design</w:t>
            </w:r>
          </w:p>
        </w:tc>
        <w:tc>
          <w:tcPr>
            <w:tcW w:w="3961" w:type="dxa"/>
          </w:tcPr>
          <w:p w14:paraId="78ECB3BC" w14:textId="77777777" w:rsidR="00D53E4C" w:rsidRDefault="005612B6">
            <w:pPr>
              <w:spacing w:before="240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P12”: ‘applying BI also in planning -- have a strategy of how to how to make these transformational changes to happen’</w:t>
            </w:r>
          </w:p>
        </w:tc>
      </w:tr>
    </w:tbl>
    <w:p w14:paraId="5363356B" w14:textId="77777777" w:rsidR="00D53E4C" w:rsidRDefault="00D53E4C">
      <w:pPr>
        <w:spacing w:before="240" w:line="259" w:lineRule="auto"/>
        <w:ind w:firstLine="0"/>
        <w:jc w:val="left"/>
      </w:pPr>
    </w:p>
    <w:p w14:paraId="20052609" w14:textId="77777777" w:rsidR="00D53E4C" w:rsidRDefault="00D53E4C"/>
    <w:sectPr w:rsidR="00D53E4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1EEAFC1-3B49-46AF-9492-C5E88B59BB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D09A7F2-DD48-4FA8-A611-C342EE2D32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0D52187-9978-468A-A995-7CD4B61844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E4C"/>
    <w:rsid w:val="00380DAF"/>
    <w:rsid w:val="005612B6"/>
    <w:rsid w:val="00B6266B"/>
    <w:rsid w:val="00D5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ED031"/>
  <w15:docId w15:val="{297056A7-6CC8-45B3-AA83-A2E21A73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spacing w:line="300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ageBreakBefore/>
      <w:spacing w:after="840" w:line="380" w:lineRule="auto"/>
      <w:ind w:left="539" w:hanging="539"/>
      <w:jc w:val="left"/>
      <w:outlineLvl w:val="0"/>
    </w:pPr>
    <w:rPr>
      <w:rFonts w:ascii="Arial" w:eastAsia="Arial" w:hAnsi="Arial" w:cs="Arial"/>
      <w:b/>
      <w:bCs/>
      <w:smallCaps/>
      <w:sz w:val="38"/>
      <w:szCs w:val="3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560" w:after="280"/>
      <w:ind w:left="680" w:hanging="680"/>
      <w:jc w:val="left"/>
      <w:outlineLvl w:val="1"/>
    </w:pPr>
    <w:rPr>
      <w:rFonts w:ascii="Arial" w:eastAsia="Arial" w:hAnsi="Arial" w:cs="Arial"/>
      <w:b/>
      <w:bCs/>
      <w:smallCaps/>
      <w:sz w:val="30"/>
      <w:szCs w:val="3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640" w:after="40"/>
      <w:ind w:left="794" w:hanging="794"/>
      <w:jc w:val="left"/>
      <w:outlineLvl w:val="2"/>
    </w:pPr>
    <w:rPr>
      <w:rFonts w:ascii="Arial" w:eastAsia="Arial" w:hAnsi="Arial" w:cs="Arial"/>
      <w:b/>
      <w:bCs/>
      <w:smallCap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640" w:after="80"/>
      <w:ind w:left="936" w:hanging="936"/>
      <w:jc w:val="left"/>
      <w:outlineLvl w:val="3"/>
    </w:pPr>
    <w:rPr>
      <w:rFonts w:ascii="Arial" w:eastAsia="Arial" w:hAnsi="Arial" w:cs="Arial"/>
      <w:b/>
      <w:bCs/>
      <w:i/>
      <w:i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left="1008" w:hanging="1008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113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113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2115</Words>
  <Characters>12058</Characters>
  <Application>Microsoft Office Word</Application>
  <DocSecurity>0</DocSecurity>
  <Lines>100</Lines>
  <Paragraphs>28</Paragraphs>
  <ScaleCrop>false</ScaleCrop>
  <Company>Cambridge University Press &amp; Assessment</Company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Miles Lambert</dc:creator>
  <cp:lastModifiedBy>Miles Lambert</cp:lastModifiedBy>
  <cp:revision>2</cp:revision>
  <dcterms:created xsi:type="dcterms:W3CDTF">2026-05-19T09:37:00Z</dcterms:created>
  <dcterms:modified xsi:type="dcterms:W3CDTF">2026-05-19T09:37:00Z</dcterms:modified>
</cp:coreProperties>
</file>