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800BB" w14:textId="77777777" w:rsidR="00406590" w:rsidRPr="00771074" w:rsidRDefault="00406590" w:rsidP="00406590">
      <w:pPr>
        <w:rPr>
          <w:rFonts w:ascii="Times New Roman" w:hAnsi="Times New Roman" w:cs="Times New Roman"/>
          <w:b/>
          <w:bCs/>
          <w:sz w:val="22"/>
          <w:szCs w:val="22"/>
          <w:lang w:val="en-US"/>
        </w:rPr>
      </w:pPr>
      <w:r w:rsidRPr="00771074">
        <w:rPr>
          <w:rFonts w:ascii="Times New Roman" w:hAnsi="Times New Roman" w:cs="Times New Roman"/>
          <w:b/>
          <w:bCs/>
          <w:sz w:val="22"/>
          <w:szCs w:val="22"/>
          <w:lang w:val="en-US"/>
        </w:rPr>
        <w:t>Appendix A: Link to testable version of survey</w:t>
      </w:r>
    </w:p>
    <w:p w14:paraId="2470C613" w14:textId="77777777" w:rsidR="00406590" w:rsidRPr="00771074" w:rsidRDefault="00406590" w:rsidP="00406590">
      <w:pPr>
        <w:rPr>
          <w:rFonts w:ascii="Times New Roman" w:hAnsi="Times New Roman" w:cs="Times New Roman"/>
          <w:sz w:val="22"/>
          <w:szCs w:val="22"/>
          <w:lang w:val="en-US"/>
        </w:rPr>
      </w:pPr>
      <w:r w:rsidRPr="00771074">
        <w:rPr>
          <w:rFonts w:ascii="Times New Roman" w:hAnsi="Times New Roman" w:cs="Times New Roman"/>
          <w:sz w:val="22"/>
          <w:szCs w:val="22"/>
          <w:lang w:val="en-US"/>
        </w:rPr>
        <w:t>In order to try different versions of the experiment, please try this demo version of the Qualtrics survey. Note that the informed consent and study information w</w:t>
      </w:r>
      <w:r>
        <w:rPr>
          <w:rFonts w:ascii="Times New Roman" w:hAnsi="Times New Roman" w:cs="Times New Roman"/>
          <w:sz w:val="22"/>
          <w:szCs w:val="22"/>
          <w:lang w:val="en-US"/>
        </w:rPr>
        <w:t>ere</w:t>
      </w:r>
      <w:r w:rsidRPr="00771074">
        <w:rPr>
          <w:rFonts w:ascii="Times New Roman" w:hAnsi="Times New Roman" w:cs="Times New Roman"/>
          <w:sz w:val="22"/>
          <w:szCs w:val="22"/>
          <w:lang w:val="en-US"/>
        </w:rPr>
        <w:t xml:space="preserve"> removed</w:t>
      </w:r>
      <w:r>
        <w:rPr>
          <w:rFonts w:ascii="Times New Roman" w:hAnsi="Times New Roman" w:cs="Times New Roman"/>
          <w:sz w:val="22"/>
          <w:szCs w:val="22"/>
          <w:lang w:val="en-US"/>
        </w:rPr>
        <w:t>. This</w:t>
      </w:r>
      <w:r w:rsidRPr="00771074">
        <w:rPr>
          <w:rFonts w:ascii="Times New Roman" w:hAnsi="Times New Roman" w:cs="Times New Roman"/>
          <w:sz w:val="22"/>
          <w:szCs w:val="22"/>
          <w:lang w:val="en-US"/>
        </w:rPr>
        <w:t xml:space="preserve"> demo version</w:t>
      </w:r>
      <w:r>
        <w:rPr>
          <w:rFonts w:ascii="Times New Roman" w:hAnsi="Times New Roman" w:cs="Times New Roman"/>
          <w:sz w:val="22"/>
          <w:szCs w:val="22"/>
          <w:lang w:val="en-US"/>
        </w:rPr>
        <w:t xml:space="preserve"> also</w:t>
      </w:r>
      <w:r w:rsidRPr="00771074">
        <w:rPr>
          <w:rFonts w:ascii="Times New Roman" w:hAnsi="Times New Roman" w:cs="Times New Roman"/>
          <w:sz w:val="22"/>
          <w:szCs w:val="22"/>
          <w:lang w:val="en-US"/>
        </w:rPr>
        <w:t xml:space="preserve"> allows </w:t>
      </w:r>
      <w:r>
        <w:rPr>
          <w:rFonts w:ascii="Times New Roman" w:hAnsi="Times New Roman" w:cs="Times New Roman"/>
          <w:sz w:val="22"/>
          <w:szCs w:val="22"/>
          <w:lang w:val="en-US"/>
        </w:rPr>
        <w:t>picking a</w:t>
      </w:r>
      <w:r w:rsidRPr="00771074">
        <w:rPr>
          <w:rFonts w:ascii="Times New Roman" w:hAnsi="Times New Roman" w:cs="Times New Roman"/>
          <w:sz w:val="22"/>
          <w:szCs w:val="22"/>
          <w:lang w:val="en-US"/>
        </w:rPr>
        <w:t xml:space="preserve"> condition</w:t>
      </w:r>
      <w:r>
        <w:rPr>
          <w:rFonts w:ascii="Times New Roman" w:hAnsi="Times New Roman" w:cs="Times New Roman"/>
          <w:sz w:val="22"/>
          <w:szCs w:val="22"/>
          <w:lang w:val="en-US"/>
        </w:rPr>
        <w:t xml:space="preserve">, which was not in the </w:t>
      </w:r>
      <w:r w:rsidRPr="00771074">
        <w:rPr>
          <w:rFonts w:ascii="Times New Roman" w:hAnsi="Times New Roman" w:cs="Times New Roman"/>
          <w:sz w:val="22"/>
          <w:szCs w:val="22"/>
          <w:lang w:val="en-US"/>
        </w:rPr>
        <w:t xml:space="preserve">actual experiment, and is a feature built in only to allow navigating different versions easier: </w:t>
      </w:r>
    </w:p>
    <w:p w14:paraId="156B8CF7" w14:textId="77777777" w:rsidR="00406590" w:rsidRPr="00771074" w:rsidRDefault="00406590" w:rsidP="00406590">
      <w:pPr>
        <w:rPr>
          <w:rFonts w:ascii="Times New Roman" w:hAnsi="Times New Roman" w:cs="Times New Roman"/>
          <w:sz w:val="22"/>
          <w:szCs w:val="22"/>
          <w:lang w:val="en-US"/>
        </w:rPr>
      </w:pPr>
      <w:hyperlink r:id="rId5" w:history="1">
        <w:r w:rsidRPr="00771074">
          <w:rPr>
            <w:rStyle w:val="Hyperlink"/>
            <w:rFonts w:ascii="Times New Roman" w:hAnsi="Times New Roman" w:cs="Times New Roman"/>
            <w:sz w:val="22"/>
            <w:szCs w:val="22"/>
            <w:lang w:val="en-US"/>
          </w:rPr>
          <w:t>https://erasmusuniversity.eu.qualtrics.com/jfe/form/SV_7QkW9OQLwGP9gkS</w:t>
        </w:r>
      </w:hyperlink>
      <w:r w:rsidRPr="00771074">
        <w:rPr>
          <w:rFonts w:ascii="Times New Roman" w:hAnsi="Times New Roman" w:cs="Times New Roman"/>
          <w:sz w:val="22"/>
          <w:szCs w:val="22"/>
          <w:lang w:val="en-US"/>
        </w:rPr>
        <w:t xml:space="preserve"> </w:t>
      </w:r>
    </w:p>
    <w:p w14:paraId="5A0B8CD6" w14:textId="77777777" w:rsidR="00406590" w:rsidRPr="00771074" w:rsidRDefault="00406590" w:rsidP="00406590">
      <w:pPr>
        <w:rPr>
          <w:rFonts w:ascii="Times New Roman" w:hAnsi="Times New Roman" w:cs="Times New Roman"/>
          <w:b/>
          <w:bCs/>
          <w:sz w:val="22"/>
          <w:szCs w:val="22"/>
          <w:lang w:val="en-US"/>
        </w:rPr>
      </w:pPr>
    </w:p>
    <w:p w14:paraId="0826D4EC" w14:textId="77777777" w:rsidR="00406590" w:rsidRDefault="00406590" w:rsidP="00406590">
      <w:pPr>
        <w:spacing w:after="160" w:line="259" w:lineRule="auto"/>
        <w:jc w:val="left"/>
        <w:rPr>
          <w:rFonts w:ascii="Times New Roman" w:hAnsi="Times New Roman" w:cs="Times New Roman"/>
          <w:b/>
          <w:bCs/>
          <w:sz w:val="22"/>
          <w:szCs w:val="22"/>
          <w:lang w:val="en-US"/>
        </w:rPr>
      </w:pPr>
      <w:r>
        <w:rPr>
          <w:rFonts w:ascii="Times New Roman" w:hAnsi="Times New Roman" w:cs="Times New Roman"/>
          <w:b/>
          <w:bCs/>
          <w:sz w:val="22"/>
          <w:szCs w:val="22"/>
          <w:lang w:val="en-US"/>
        </w:rPr>
        <w:br w:type="page"/>
      </w:r>
    </w:p>
    <w:p w14:paraId="54C319C8" w14:textId="77777777" w:rsidR="00406590" w:rsidRPr="00771074" w:rsidRDefault="00406590" w:rsidP="00406590">
      <w:pPr>
        <w:rPr>
          <w:rFonts w:ascii="Times New Roman" w:hAnsi="Times New Roman" w:cs="Times New Roman"/>
          <w:b/>
          <w:bCs/>
          <w:sz w:val="22"/>
          <w:szCs w:val="22"/>
          <w:lang w:val="en-US"/>
        </w:rPr>
      </w:pPr>
      <w:r w:rsidRPr="00771074">
        <w:rPr>
          <w:rFonts w:ascii="Times New Roman" w:hAnsi="Times New Roman" w:cs="Times New Roman"/>
          <w:b/>
          <w:bCs/>
          <w:sz w:val="22"/>
          <w:szCs w:val="22"/>
          <w:lang w:val="en-US"/>
        </w:rPr>
        <w:lastRenderedPageBreak/>
        <w:t>Appendix B: Subgroup analyses for measures collected in the experiment</w:t>
      </w:r>
    </w:p>
    <w:p w14:paraId="5BC0E266" w14:textId="77777777" w:rsidR="00406590" w:rsidRPr="00CD3929" w:rsidRDefault="00406590" w:rsidP="00406590">
      <w:pPr>
        <w:rPr>
          <w:rFonts w:ascii="Times New Roman" w:hAnsi="Times New Roman" w:cs="Times New Roman"/>
          <w:lang w:val="en-US"/>
        </w:rPr>
      </w:pPr>
      <w:r w:rsidRPr="00CD3929">
        <w:rPr>
          <w:rFonts w:ascii="Times New Roman" w:hAnsi="Times New Roman" w:cs="Times New Roman"/>
          <w:lang w:val="en-US"/>
        </w:rPr>
        <w:t xml:space="preserve">In this Appendix we systematically explore the association between the measures collected in our study and snack choice, as well as explore if any of the measures are associated with intervention effectiveness. </w:t>
      </w:r>
    </w:p>
    <w:p w14:paraId="11BA4D9B" w14:textId="77777777" w:rsidR="00406590" w:rsidRPr="00D663B4" w:rsidRDefault="00406590" w:rsidP="00406590">
      <w:pPr>
        <w:rPr>
          <w:rFonts w:ascii="Times New Roman" w:hAnsi="Times New Roman" w:cs="Times New Roman"/>
          <w:lang w:val="en-US"/>
        </w:rPr>
      </w:pPr>
      <w:r w:rsidRPr="00D663B4">
        <w:rPr>
          <w:rFonts w:ascii="Times New Roman" w:hAnsi="Times New Roman" w:cs="Times New Roman"/>
          <w:lang w:val="en-US"/>
        </w:rPr>
        <w:t xml:space="preserve">We first test for </w:t>
      </w:r>
      <w:r w:rsidRPr="00D663B4">
        <w:rPr>
          <w:rFonts w:ascii="Times New Roman" w:hAnsi="Times New Roman" w:cs="Times New Roman"/>
          <w:i/>
          <w:iCs/>
          <w:lang w:val="en-US"/>
        </w:rPr>
        <w:t>main effects</w:t>
      </w:r>
      <w:r w:rsidRPr="00D663B4">
        <w:rPr>
          <w:rFonts w:ascii="Times New Roman" w:hAnsi="Times New Roman" w:cs="Times New Roman"/>
          <w:lang w:val="en-US"/>
        </w:rPr>
        <w:t xml:space="preserve">, i.e., whether individual characteristics (e.g., hunger) are associated with the likelihood of choosing healthier snacks. These effects are estimated using logistic regression models, with healthy snack choice as the dependent variable and the individual measure (e.g., hunger) as the independent variable. For each measure, we report the coefficient, standard error, and statistical significance in Table B2. All models are univariate, maximizing statistical power but not accounting for potential confounding by other variables. To explore whether these main effects differ by condition, we conducted analyses on the full sample, as well as separately for the random </w:t>
      </w:r>
      <w:r>
        <w:rPr>
          <w:rFonts w:ascii="Times New Roman" w:hAnsi="Times New Roman" w:cs="Times New Roman"/>
          <w:lang w:val="en-US"/>
        </w:rPr>
        <w:t xml:space="preserve">(excluding control) </w:t>
      </w:r>
      <w:r w:rsidRPr="00D663B4">
        <w:rPr>
          <w:rFonts w:ascii="Times New Roman" w:hAnsi="Times New Roman" w:cs="Times New Roman"/>
          <w:lang w:val="en-US"/>
        </w:rPr>
        <w:t>and choice conditions.</w:t>
      </w:r>
    </w:p>
    <w:p w14:paraId="333FF206" w14:textId="77777777" w:rsidR="00406590" w:rsidRPr="00D663B4" w:rsidRDefault="00406590" w:rsidP="00406590">
      <w:pPr>
        <w:rPr>
          <w:rFonts w:ascii="Times New Roman" w:hAnsi="Times New Roman" w:cs="Times New Roman"/>
          <w:lang w:val="en-US"/>
        </w:rPr>
      </w:pPr>
      <w:r w:rsidRPr="00D663B4">
        <w:rPr>
          <w:rFonts w:ascii="Times New Roman" w:hAnsi="Times New Roman" w:cs="Times New Roman"/>
          <w:lang w:val="en-US"/>
        </w:rPr>
        <w:t xml:space="preserve">The results of these analyses show that the following measures were </w:t>
      </w:r>
      <w:r w:rsidRPr="00CD3929">
        <w:rPr>
          <w:rFonts w:ascii="Times New Roman" w:hAnsi="Times New Roman" w:cs="Times New Roman"/>
          <w:lang w:val="en-US"/>
        </w:rPr>
        <w:t>significant predictors of healthy snack choice (p &lt; .10): hunger, self-reported healthy diet, fruit consumption, vegetable consumption, attitude toward healthy food, attitude toward unhealthy food, need for autonomy, controlled orientation, impersonal orientation, health motivation, susceptibility to calorie labeling (full and random samples), and susceptibility to financial incentives (choice condition). Interestingly, the significant effect of hunger was only present for respondents in the choice condition, and this could potentially bias our main conclusions. Hence, we re-ran models 1-6 as reported in Table 4 and included hunger as a control variable. As shown in Table B1, our conclusions are unaffected.</w:t>
      </w:r>
    </w:p>
    <w:p w14:paraId="3734AB4B" w14:textId="77777777" w:rsidR="00406590" w:rsidRPr="00D663B4" w:rsidRDefault="00406590" w:rsidP="00406590">
      <w:pPr>
        <w:rPr>
          <w:rFonts w:ascii="Times New Roman" w:hAnsi="Times New Roman" w:cs="Times New Roman"/>
          <w:lang w:val="en-US"/>
        </w:rPr>
      </w:pPr>
      <w:r w:rsidRPr="00D663B4">
        <w:rPr>
          <w:rFonts w:ascii="Times New Roman" w:hAnsi="Times New Roman" w:cs="Times New Roman"/>
          <w:lang w:val="en-US"/>
        </w:rPr>
        <w:t xml:space="preserve">Next, we test for </w:t>
      </w:r>
      <w:r w:rsidRPr="00D663B4">
        <w:rPr>
          <w:rFonts w:ascii="Times New Roman" w:hAnsi="Times New Roman" w:cs="Times New Roman"/>
          <w:i/>
          <w:iCs/>
          <w:lang w:val="en-US"/>
        </w:rPr>
        <w:t>interaction effects</w:t>
      </w:r>
      <w:r w:rsidRPr="00D663B4">
        <w:rPr>
          <w:rFonts w:ascii="Times New Roman" w:hAnsi="Times New Roman" w:cs="Times New Roman"/>
          <w:lang w:val="en-US"/>
        </w:rPr>
        <w:t>, assessing whether the effect of an intervention on snack choice is moderated by individual characteristics (e.g., hunger × intervention). As in the main effect models, we use logistic regression with healthy snack choice as the dependent variable. Each model includes two main predictors—intervention (with the control group as the reference category) and the individual measure (e.g., hunger)—as well as their interaction term. We report coefficients, standard errors, and significance levels for all interaction terms in Table B2. These analyses are conducted only in the random condition, as analyses in the choice condition would be confounded by self-selection. For each measure, we estimate four interaction effects: one for each of the three intervention arms and one capturing the effect of receiving any intervention versus control.</w:t>
      </w:r>
    </w:p>
    <w:p w14:paraId="7A9C3149" w14:textId="77777777" w:rsidR="00406590" w:rsidRPr="00CD3929" w:rsidRDefault="00406590" w:rsidP="00406590">
      <w:pPr>
        <w:rPr>
          <w:rFonts w:ascii="Times New Roman" w:hAnsi="Times New Roman" w:cs="Times New Roman"/>
          <w:lang w:val="en-US"/>
        </w:rPr>
      </w:pPr>
      <w:r w:rsidRPr="00D663B4">
        <w:rPr>
          <w:rFonts w:ascii="Times New Roman" w:hAnsi="Times New Roman" w:cs="Times New Roman"/>
          <w:lang w:val="en-US"/>
        </w:rPr>
        <w:lastRenderedPageBreak/>
        <w:t>The results of these analyses show that the following measures</w:t>
      </w:r>
      <w:r w:rsidRPr="00CD3929">
        <w:rPr>
          <w:rFonts w:ascii="Times New Roman" w:hAnsi="Times New Roman" w:cs="Times New Roman"/>
          <w:lang w:val="en-US"/>
        </w:rPr>
        <w:t xml:space="preserve"> significantly moderated intervention effectiveness  (p &lt; .10):  age (any intervention, calorie labeling), fruit consumption (financial incentives), demands for commitment (social norms), risk preference (social norms), time preference—impatience (calorie labeling), attitude toward healthy food (financial incentives), and impersonal orientation (social norms).</w:t>
      </w:r>
    </w:p>
    <w:p w14:paraId="551BC3F1" w14:textId="77777777" w:rsidR="00406590" w:rsidRPr="00D663B4" w:rsidRDefault="00406590" w:rsidP="00406590">
      <w:pPr>
        <w:rPr>
          <w:rFonts w:ascii="Times New Roman" w:hAnsi="Times New Roman" w:cs="Times New Roman"/>
          <w:sz w:val="20"/>
          <w:szCs w:val="20"/>
          <w:lang w:val="en-US"/>
        </w:rPr>
      </w:pPr>
    </w:p>
    <w:p w14:paraId="2538C94C" w14:textId="77777777" w:rsidR="00406590" w:rsidRPr="00FD70DF" w:rsidRDefault="00406590" w:rsidP="00406590">
      <w:pPr>
        <w:spacing w:after="160" w:line="259" w:lineRule="auto"/>
        <w:jc w:val="left"/>
        <w:rPr>
          <w:rFonts w:ascii="Times New Roman" w:hAnsi="Times New Roman" w:cs="Times New Roman"/>
          <w:b/>
          <w:bCs/>
          <w:lang w:val="en-US"/>
        </w:rPr>
      </w:pPr>
      <w:r w:rsidRPr="00FD70DF">
        <w:rPr>
          <w:rFonts w:ascii="Times New Roman" w:hAnsi="Times New Roman" w:cs="Times New Roman"/>
          <w:b/>
          <w:bCs/>
          <w:lang w:val="en-US"/>
        </w:rPr>
        <w:t>Table B1.</w:t>
      </w:r>
      <w:r>
        <w:rPr>
          <w:rFonts w:ascii="Times New Roman" w:hAnsi="Times New Roman" w:cs="Times New Roman"/>
          <w:b/>
          <w:bCs/>
          <w:lang w:val="en-US"/>
        </w:rPr>
        <w:t xml:space="preserve"> </w:t>
      </w:r>
      <w:r w:rsidRPr="00FD70DF">
        <w:rPr>
          <w:rFonts w:ascii="Times New Roman" w:hAnsi="Times New Roman" w:cs="Times New Roman"/>
          <w:b/>
          <w:bCs/>
          <w:lang w:val="en-US"/>
        </w:rPr>
        <w:t>Logistic regressions with the healthier food choice as dependent variable</w:t>
      </w:r>
      <w:r>
        <w:rPr>
          <w:rFonts w:ascii="Times New Roman" w:hAnsi="Times New Roman" w:cs="Times New Roman"/>
          <w:b/>
          <w:bCs/>
          <w:lang w:val="en-US"/>
        </w:rPr>
        <w:t xml:space="preserve"> (as in Table 4), and hunger as a control variable</w:t>
      </w:r>
    </w:p>
    <w:tbl>
      <w:tblPr>
        <w:tblStyle w:val="TableGrid"/>
        <w:tblW w:w="9414" w:type="dxa"/>
        <w:tblLook w:val="04A0" w:firstRow="1" w:lastRow="0" w:firstColumn="1" w:lastColumn="0" w:noHBand="0" w:noVBand="1"/>
      </w:tblPr>
      <w:tblGrid>
        <w:gridCol w:w="2347"/>
        <w:gridCol w:w="1171"/>
        <w:gridCol w:w="1238"/>
        <w:gridCol w:w="1301"/>
        <w:gridCol w:w="1066"/>
        <w:gridCol w:w="1120"/>
        <w:gridCol w:w="1171"/>
      </w:tblGrid>
      <w:tr w:rsidR="00406590" w:rsidRPr="00F26565" w14:paraId="2DFD627A" w14:textId="77777777" w:rsidTr="002C6520">
        <w:trPr>
          <w:trHeight w:val="754"/>
        </w:trPr>
        <w:tc>
          <w:tcPr>
            <w:tcW w:w="2347" w:type="dxa"/>
          </w:tcPr>
          <w:p w14:paraId="0E8F2CCC" w14:textId="77777777" w:rsidR="00406590" w:rsidRPr="00F26565" w:rsidRDefault="00406590" w:rsidP="002C6520">
            <w:pPr>
              <w:spacing w:after="160" w:line="259" w:lineRule="auto"/>
              <w:jc w:val="left"/>
              <w:rPr>
                <w:rFonts w:ascii="Times New Roman" w:hAnsi="Times New Roman" w:cs="Times New Roman"/>
                <w:b/>
                <w:bCs/>
                <w:sz w:val="18"/>
                <w:szCs w:val="18"/>
                <w:lang w:val="en-GB"/>
              </w:rPr>
            </w:pPr>
          </w:p>
        </w:tc>
        <w:tc>
          <w:tcPr>
            <w:tcW w:w="1171" w:type="dxa"/>
          </w:tcPr>
          <w:p w14:paraId="25B64CD4"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1</w:t>
            </w:r>
          </w:p>
          <w:p w14:paraId="5DAE15C3"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All data</w:t>
            </w:r>
          </w:p>
        </w:tc>
        <w:tc>
          <w:tcPr>
            <w:tcW w:w="1238" w:type="dxa"/>
          </w:tcPr>
          <w:p w14:paraId="7A85D53E"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2</w:t>
            </w:r>
          </w:p>
          <w:p w14:paraId="7B52B1F1"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Random</w:t>
            </w:r>
          </w:p>
        </w:tc>
        <w:tc>
          <w:tcPr>
            <w:tcW w:w="1301" w:type="dxa"/>
          </w:tcPr>
          <w:p w14:paraId="2E8165A9"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3</w:t>
            </w:r>
          </w:p>
          <w:p w14:paraId="3525C8A8"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Choice</w:t>
            </w:r>
          </w:p>
        </w:tc>
        <w:tc>
          <w:tcPr>
            <w:tcW w:w="1066" w:type="dxa"/>
          </w:tcPr>
          <w:p w14:paraId="058F9AB8"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4</w:t>
            </w:r>
          </w:p>
          <w:p w14:paraId="712F3578"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Calorie</w:t>
            </w:r>
          </w:p>
        </w:tc>
        <w:tc>
          <w:tcPr>
            <w:tcW w:w="1120" w:type="dxa"/>
          </w:tcPr>
          <w:p w14:paraId="3B233860"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5</w:t>
            </w:r>
          </w:p>
          <w:p w14:paraId="51369769"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Incentive</w:t>
            </w:r>
          </w:p>
        </w:tc>
        <w:tc>
          <w:tcPr>
            <w:tcW w:w="1171" w:type="dxa"/>
          </w:tcPr>
          <w:p w14:paraId="365B7D7F"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6</w:t>
            </w:r>
          </w:p>
          <w:p w14:paraId="6EEA4F9E" w14:textId="77777777" w:rsidR="00406590" w:rsidRPr="00F26565" w:rsidRDefault="00406590" w:rsidP="002C6520">
            <w:pPr>
              <w:spacing w:after="160" w:line="259" w:lineRule="auto"/>
              <w:jc w:val="center"/>
              <w:rPr>
                <w:rFonts w:ascii="Times New Roman" w:hAnsi="Times New Roman" w:cs="Times New Roman"/>
                <w:b/>
                <w:bCs/>
                <w:sz w:val="18"/>
                <w:szCs w:val="18"/>
                <w:lang w:val="en-GB"/>
              </w:rPr>
            </w:pPr>
            <w:r w:rsidRPr="00F26565">
              <w:rPr>
                <w:rFonts w:ascii="Times New Roman" w:hAnsi="Times New Roman" w:cs="Times New Roman"/>
                <w:b/>
                <w:bCs/>
                <w:sz w:val="18"/>
                <w:szCs w:val="18"/>
                <w:lang w:val="en-GB"/>
              </w:rPr>
              <w:t>Norm</w:t>
            </w:r>
          </w:p>
        </w:tc>
      </w:tr>
      <w:tr w:rsidR="00406590" w:rsidRPr="00E707C1" w14:paraId="514F6C1C" w14:textId="77777777" w:rsidTr="002C6520">
        <w:trPr>
          <w:trHeight w:val="387"/>
        </w:trPr>
        <w:tc>
          <w:tcPr>
            <w:tcW w:w="2347" w:type="dxa"/>
          </w:tcPr>
          <w:p w14:paraId="6CB7A262"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Choice</w:t>
            </w:r>
          </w:p>
        </w:tc>
        <w:tc>
          <w:tcPr>
            <w:tcW w:w="1171" w:type="dxa"/>
          </w:tcPr>
          <w:p w14:paraId="5BDD6F0E"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w:t>
            </w:r>
            <w:r>
              <w:rPr>
                <w:rFonts w:ascii="Times New Roman" w:hAnsi="Times New Roman" w:cs="Times New Roman"/>
                <w:sz w:val="16"/>
                <w:szCs w:val="16"/>
                <w:lang w:val="en-GB"/>
              </w:rPr>
              <w:t>51</w:t>
            </w:r>
            <w:r w:rsidRPr="00E707C1">
              <w:rPr>
                <w:rFonts w:ascii="Times New Roman" w:hAnsi="Times New Roman" w:cs="Times New Roman"/>
                <w:sz w:val="16"/>
                <w:szCs w:val="16"/>
                <w:lang w:val="en-GB"/>
              </w:rPr>
              <w:t xml:space="preserve"> (0.23)+</w:t>
            </w:r>
          </w:p>
        </w:tc>
        <w:tc>
          <w:tcPr>
            <w:tcW w:w="1238" w:type="dxa"/>
          </w:tcPr>
          <w:p w14:paraId="58FA43D3"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301" w:type="dxa"/>
          </w:tcPr>
          <w:p w14:paraId="1408EA65"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066" w:type="dxa"/>
          </w:tcPr>
          <w:p w14:paraId="3514D805"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w:t>
            </w:r>
            <w:r>
              <w:rPr>
                <w:rFonts w:ascii="Times New Roman" w:hAnsi="Times New Roman" w:cs="Times New Roman"/>
                <w:sz w:val="16"/>
                <w:szCs w:val="16"/>
                <w:lang w:val="en-GB"/>
              </w:rPr>
              <w:t>26</w:t>
            </w:r>
            <w:r w:rsidRPr="00E707C1">
              <w:rPr>
                <w:rFonts w:ascii="Times New Roman" w:hAnsi="Times New Roman" w:cs="Times New Roman"/>
                <w:sz w:val="16"/>
                <w:szCs w:val="16"/>
                <w:lang w:val="en-GB"/>
              </w:rPr>
              <w:t xml:space="preserve"> (0.26)</w:t>
            </w:r>
          </w:p>
        </w:tc>
        <w:tc>
          <w:tcPr>
            <w:tcW w:w="1120" w:type="dxa"/>
          </w:tcPr>
          <w:p w14:paraId="7BAFFB8C"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-0.1</w:t>
            </w:r>
            <w:r>
              <w:rPr>
                <w:rFonts w:ascii="Times New Roman" w:hAnsi="Times New Roman" w:cs="Times New Roman"/>
                <w:sz w:val="16"/>
                <w:szCs w:val="16"/>
                <w:lang w:val="en-GB"/>
              </w:rPr>
              <w:t>8</w:t>
            </w:r>
            <w:r w:rsidRPr="00E707C1">
              <w:rPr>
                <w:rFonts w:ascii="Times New Roman" w:hAnsi="Times New Roman" w:cs="Times New Roman"/>
                <w:sz w:val="16"/>
                <w:szCs w:val="16"/>
                <w:lang w:val="en-GB"/>
              </w:rPr>
              <w:t xml:space="preserve"> (0.2</w:t>
            </w:r>
            <w:r>
              <w:rPr>
                <w:rFonts w:ascii="Times New Roman" w:hAnsi="Times New Roman" w:cs="Times New Roman"/>
                <w:sz w:val="16"/>
                <w:szCs w:val="16"/>
                <w:lang w:val="en-GB"/>
              </w:rPr>
              <w:t>6</w:t>
            </w:r>
            <w:r w:rsidRPr="00E707C1">
              <w:rPr>
                <w:rFonts w:ascii="Times New Roman" w:hAnsi="Times New Roman" w:cs="Times New Roman"/>
                <w:sz w:val="16"/>
                <w:szCs w:val="16"/>
                <w:lang w:val="en-GB"/>
              </w:rPr>
              <w:t>)</w:t>
            </w:r>
          </w:p>
        </w:tc>
        <w:tc>
          <w:tcPr>
            <w:tcW w:w="1171" w:type="dxa"/>
          </w:tcPr>
          <w:p w14:paraId="295231DB"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w:t>
            </w:r>
            <w:r>
              <w:rPr>
                <w:rFonts w:ascii="Times New Roman" w:hAnsi="Times New Roman" w:cs="Times New Roman"/>
                <w:sz w:val="16"/>
                <w:szCs w:val="16"/>
                <w:lang w:val="en-GB"/>
              </w:rPr>
              <w:t>40</w:t>
            </w:r>
            <w:r w:rsidRPr="00E707C1">
              <w:rPr>
                <w:rFonts w:ascii="Times New Roman" w:hAnsi="Times New Roman" w:cs="Times New Roman"/>
                <w:sz w:val="16"/>
                <w:szCs w:val="16"/>
                <w:lang w:val="en-GB"/>
              </w:rPr>
              <w:t xml:space="preserve"> (0.46)</w:t>
            </w:r>
          </w:p>
        </w:tc>
      </w:tr>
      <w:tr w:rsidR="00406590" w:rsidRPr="00E707C1" w14:paraId="00F498A4" w14:textId="77777777" w:rsidTr="002C6520">
        <w:trPr>
          <w:trHeight w:val="375"/>
        </w:trPr>
        <w:tc>
          <w:tcPr>
            <w:tcW w:w="2347" w:type="dxa"/>
          </w:tcPr>
          <w:p w14:paraId="6EF347EF"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Random intervention</w:t>
            </w:r>
          </w:p>
        </w:tc>
        <w:tc>
          <w:tcPr>
            <w:tcW w:w="1171" w:type="dxa"/>
          </w:tcPr>
          <w:p w14:paraId="061B8CE5"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0.3</w:t>
            </w:r>
            <w:r>
              <w:rPr>
                <w:rFonts w:ascii="Times New Roman" w:hAnsi="Times New Roman" w:cs="Times New Roman"/>
                <w:sz w:val="16"/>
                <w:szCs w:val="16"/>
                <w:lang w:val="en-GB"/>
              </w:rPr>
              <w:t>8</w:t>
            </w:r>
            <w:r w:rsidRPr="00E707C1">
              <w:rPr>
                <w:rFonts w:ascii="Times New Roman" w:hAnsi="Times New Roman" w:cs="Times New Roman"/>
                <w:sz w:val="16"/>
                <w:szCs w:val="16"/>
                <w:lang w:val="en-GB"/>
              </w:rPr>
              <w:t xml:space="preserve"> (0.24)</w:t>
            </w:r>
          </w:p>
        </w:tc>
        <w:tc>
          <w:tcPr>
            <w:tcW w:w="1238" w:type="dxa"/>
          </w:tcPr>
          <w:p w14:paraId="69F8E469"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301" w:type="dxa"/>
          </w:tcPr>
          <w:p w14:paraId="0C5F8B55"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066" w:type="dxa"/>
          </w:tcPr>
          <w:p w14:paraId="4870E0AB"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20" w:type="dxa"/>
          </w:tcPr>
          <w:p w14:paraId="2D67E114"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71" w:type="dxa"/>
          </w:tcPr>
          <w:p w14:paraId="053297C2"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r>
      <w:tr w:rsidR="00406590" w:rsidRPr="00E707C1" w14:paraId="255C3701" w14:textId="77777777" w:rsidTr="002C6520">
        <w:trPr>
          <w:trHeight w:val="375"/>
        </w:trPr>
        <w:tc>
          <w:tcPr>
            <w:tcW w:w="2347" w:type="dxa"/>
          </w:tcPr>
          <w:p w14:paraId="429070AB"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Calorie labelling</w:t>
            </w:r>
          </w:p>
        </w:tc>
        <w:tc>
          <w:tcPr>
            <w:tcW w:w="1171" w:type="dxa"/>
          </w:tcPr>
          <w:p w14:paraId="3A3F2697"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238" w:type="dxa"/>
          </w:tcPr>
          <w:p w14:paraId="23B84553"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w:t>
            </w:r>
            <w:r>
              <w:rPr>
                <w:rFonts w:ascii="Times New Roman" w:hAnsi="Times New Roman" w:cs="Times New Roman"/>
                <w:sz w:val="16"/>
                <w:szCs w:val="16"/>
                <w:lang w:val="en-GB"/>
              </w:rPr>
              <w:t>31</w:t>
            </w:r>
            <w:r w:rsidRPr="00E707C1">
              <w:rPr>
                <w:rFonts w:ascii="Times New Roman" w:hAnsi="Times New Roman" w:cs="Times New Roman"/>
                <w:sz w:val="16"/>
                <w:szCs w:val="16"/>
                <w:lang w:val="en-GB"/>
              </w:rPr>
              <w:t>(0.2</w:t>
            </w:r>
            <w:r>
              <w:rPr>
                <w:rFonts w:ascii="Times New Roman" w:hAnsi="Times New Roman" w:cs="Times New Roman"/>
                <w:sz w:val="16"/>
                <w:szCs w:val="16"/>
                <w:lang w:val="en-GB"/>
              </w:rPr>
              <w:t>9</w:t>
            </w:r>
            <w:r w:rsidRPr="00E707C1">
              <w:rPr>
                <w:rFonts w:ascii="Times New Roman" w:hAnsi="Times New Roman" w:cs="Times New Roman"/>
                <w:sz w:val="16"/>
                <w:szCs w:val="16"/>
                <w:lang w:val="en-GB"/>
              </w:rPr>
              <w:t>)</w:t>
            </w:r>
          </w:p>
        </w:tc>
        <w:tc>
          <w:tcPr>
            <w:tcW w:w="1301" w:type="dxa"/>
          </w:tcPr>
          <w:p w14:paraId="6F484C27"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w:t>
            </w:r>
            <w:r>
              <w:rPr>
                <w:rFonts w:ascii="Times New Roman" w:hAnsi="Times New Roman" w:cs="Times New Roman"/>
                <w:sz w:val="16"/>
                <w:szCs w:val="16"/>
                <w:lang w:val="en-GB"/>
              </w:rPr>
              <w:t>66</w:t>
            </w:r>
            <w:r w:rsidRPr="00E707C1">
              <w:rPr>
                <w:rFonts w:ascii="Times New Roman" w:hAnsi="Times New Roman" w:cs="Times New Roman"/>
                <w:sz w:val="16"/>
                <w:szCs w:val="16"/>
                <w:lang w:val="en-GB"/>
              </w:rPr>
              <w:t xml:space="preserve"> (0.2</w:t>
            </w:r>
            <w:r>
              <w:rPr>
                <w:rFonts w:ascii="Times New Roman" w:hAnsi="Times New Roman" w:cs="Times New Roman"/>
                <w:sz w:val="16"/>
                <w:szCs w:val="16"/>
                <w:lang w:val="en-GB"/>
              </w:rPr>
              <w:t>8</w:t>
            </w:r>
            <w:r w:rsidRPr="00E707C1">
              <w:rPr>
                <w:rFonts w:ascii="Times New Roman" w:hAnsi="Times New Roman" w:cs="Times New Roman"/>
                <w:sz w:val="16"/>
                <w:szCs w:val="16"/>
                <w:lang w:val="en-GB"/>
              </w:rPr>
              <w:t>)*</w:t>
            </w:r>
          </w:p>
        </w:tc>
        <w:tc>
          <w:tcPr>
            <w:tcW w:w="1066" w:type="dxa"/>
          </w:tcPr>
          <w:p w14:paraId="439E6D8D"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20" w:type="dxa"/>
          </w:tcPr>
          <w:p w14:paraId="2FDD9DF4"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71" w:type="dxa"/>
          </w:tcPr>
          <w:p w14:paraId="64016A69"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r>
      <w:tr w:rsidR="00406590" w:rsidRPr="00E707C1" w14:paraId="65566A7C" w14:textId="77777777" w:rsidTr="002C6520">
        <w:trPr>
          <w:trHeight w:val="375"/>
        </w:trPr>
        <w:tc>
          <w:tcPr>
            <w:tcW w:w="2347" w:type="dxa"/>
          </w:tcPr>
          <w:p w14:paraId="5DB6FAAD"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Financial incentive</w:t>
            </w:r>
          </w:p>
        </w:tc>
        <w:tc>
          <w:tcPr>
            <w:tcW w:w="1171" w:type="dxa"/>
          </w:tcPr>
          <w:p w14:paraId="4FBBAC78"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238" w:type="dxa"/>
          </w:tcPr>
          <w:p w14:paraId="6DD44777"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w:t>
            </w:r>
            <w:r>
              <w:rPr>
                <w:rFonts w:ascii="Times New Roman" w:hAnsi="Times New Roman" w:cs="Times New Roman"/>
                <w:sz w:val="16"/>
                <w:szCs w:val="16"/>
                <w:lang w:val="en-GB"/>
              </w:rPr>
              <w:t>52</w:t>
            </w:r>
            <w:r w:rsidRPr="00E707C1">
              <w:rPr>
                <w:rFonts w:ascii="Times New Roman" w:hAnsi="Times New Roman" w:cs="Times New Roman"/>
                <w:sz w:val="16"/>
                <w:szCs w:val="16"/>
                <w:lang w:val="en-GB"/>
              </w:rPr>
              <w:t xml:space="preserve"> (0</w:t>
            </w:r>
            <w:r>
              <w:rPr>
                <w:rFonts w:ascii="Times New Roman" w:hAnsi="Times New Roman" w:cs="Times New Roman"/>
                <w:sz w:val="16"/>
                <w:szCs w:val="16"/>
                <w:lang w:val="en-GB"/>
              </w:rPr>
              <w:t>.30</w:t>
            </w:r>
            <w:r w:rsidRPr="00E707C1">
              <w:rPr>
                <w:rFonts w:ascii="Times New Roman" w:hAnsi="Times New Roman" w:cs="Times New Roman"/>
                <w:sz w:val="16"/>
                <w:szCs w:val="16"/>
                <w:lang w:val="en-GB"/>
              </w:rPr>
              <w:t>)+</w:t>
            </w:r>
          </w:p>
        </w:tc>
        <w:tc>
          <w:tcPr>
            <w:tcW w:w="1301" w:type="dxa"/>
          </w:tcPr>
          <w:p w14:paraId="03C69233"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w:t>
            </w:r>
            <w:r>
              <w:rPr>
                <w:rFonts w:ascii="Times New Roman" w:hAnsi="Times New Roman" w:cs="Times New Roman"/>
                <w:sz w:val="16"/>
                <w:szCs w:val="16"/>
                <w:lang w:val="en-GB"/>
              </w:rPr>
              <w:t>4</w:t>
            </w:r>
            <w:r w:rsidRPr="00E707C1">
              <w:rPr>
                <w:rFonts w:ascii="Times New Roman" w:hAnsi="Times New Roman" w:cs="Times New Roman"/>
                <w:sz w:val="16"/>
                <w:szCs w:val="16"/>
                <w:lang w:val="en-GB"/>
              </w:rPr>
              <w:t>2 (0.2</w:t>
            </w:r>
            <w:r>
              <w:rPr>
                <w:rFonts w:ascii="Times New Roman" w:hAnsi="Times New Roman" w:cs="Times New Roman"/>
                <w:sz w:val="16"/>
                <w:szCs w:val="16"/>
                <w:lang w:val="en-GB"/>
              </w:rPr>
              <w:t>6</w:t>
            </w:r>
            <w:r w:rsidRPr="00E707C1">
              <w:rPr>
                <w:rFonts w:ascii="Times New Roman" w:hAnsi="Times New Roman" w:cs="Times New Roman"/>
                <w:sz w:val="16"/>
                <w:szCs w:val="16"/>
                <w:lang w:val="en-GB"/>
              </w:rPr>
              <w:t>)</w:t>
            </w:r>
          </w:p>
        </w:tc>
        <w:tc>
          <w:tcPr>
            <w:tcW w:w="1066" w:type="dxa"/>
          </w:tcPr>
          <w:p w14:paraId="73E36CA4"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20" w:type="dxa"/>
          </w:tcPr>
          <w:p w14:paraId="76CBBFAB"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71" w:type="dxa"/>
          </w:tcPr>
          <w:p w14:paraId="0184F923"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r>
      <w:tr w:rsidR="00406590" w:rsidRPr="00E707C1" w14:paraId="1EDA58FB" w14:textId="77777777" w:rsidTr="002C6520">
        <w:trPr>
          <w:trHeight w:val="375"/>
        </w:trPr>
        <w:tc>
          <w:tcPr>
            <w:tcW w:w="2347" w:type="dxa"/>
          </w:tcPr>
          <w:p w14:paraId="3F400EC9"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Social norm</w:t>
            </w:r>
          </w:p>
        </w:tc>
        <w:tc>
          <w:tcPr>
            <w:tcW w:w="1171" w:type="dxa"/>
          </w:tcPr>
          <w:p w14:paraId="1783FE01"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238" w:type="dxa"/>
          </w:tcPr>
          <w:p w14:paraId="3DB41CB1"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0.1</w:t>
            </w:r>
            <w:r>
              <w:rPr>
                <w:rFonts w:ascii="Times New Roman" w:hAnsi="Times New Roman" w:cs="Times New Roman"/>
                <w:sz w:val="16"/>
                <w:szCs w:val="16"/>
                <w:lang w:val="en-GB"/>
              </w:rPr>
              <w:t>7</w:t>
            </w:r>
            <w:r w:rsidRPr="00E707C1">
              <w:rPr>
                <w:rFonts w:ascii="Times New Roman" w:hAnsi="Times New Roman" w:cs="Times New Roman"/>
                <w:sz w:val="16"/>
                <w:szCs w:val="16"/>
                <w:lang w:val="en-GB"/>
              </w:rPr>
              <w:t xml:space="preserve"> (0.29)</w:t>
            </w:r>
          </w:p>
        </w:tc>
        <w:tc>
          <w:tcPr>
            <w:tcW w:w="1301" w:type="dxa"/>
          </w:tcPr>
          <w:p w14:paraId="41BD9236"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0.6</w:t>
            </w:r>
            <w:r>
              <w:rPr>
                <w:rFonts w:ascii="Times New Roman" w:hAnsi="Times New Roman" w:cs="Times New Roman"/>
                <w:sz w:val="16"/>
                <w:szCs w:val="16"/>
                <w:lang w:val="en-GB"/>
              </w:rPr>
              <w:t>2</w:t>
            </w:r>
            <w:r w:rsidRPr="00E707C1">
              <w:rPr>
                <w:rFonts w:ascii="Times New Roman" w:hAnsi="Times New Roman" w:cs="Times New Roman"/>
                <w:sz w:val="16"/>
                <w:szCs w:val="16"/>
                <w:lang w:val="en-GB"/>
              </w:rPr>
              <w:t xml:space="preserve"> (0.46)</w:t>
            </w:r>
          </w:p>
        </w:tc>
        <w:tc>
          <w:tcPr>
            <w:tcW w:w="1066" w:type="dxa"/>
          </w:tcPr>
          <w:p w14:paraId="209EE847"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20" w:type="dxa"/>
          </w:tcPr>
          <w:p w14:paraId="0B41AA49"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71" w:type="dxa"/>
          </w:tcPr>
          <w:p w14:paraId="712E78BA"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r>
      <w:tr w:rsidR="00406590" w:rsidRPr="00E707C1" w14:paraId="1976A2EF" w14:textId="77777777" w:rsidTr="002C6520">
        <w:trPr>
          <w:trHeight w:val="375"/>
        </w:trPr>
        <w:tc>
          <w:tcPr>
            <w:tcW w:w="2347" w:type="dxa"/>
          </w:tcPr>
          <w:p w14:paraId="39944DC1" w14:textId="77777777" w:rsidR="00406590" w:rsidRPr="00E707C1" w:rsidRDefault="00406590" w:rsidP="002C6520">
            <w:pPr>
              <w:spacing w:after="160" w:line="259" w:lineRule="auto"/>
              <w:jc w:val="left"/>
              <w:rPr>
                <w:rFonts w:ascii="Times New Roman" w:hAnsi="Times New Roman" w:cs="Times New Roman"/>
                <w:sz w:val="16"/>
                <w:szCs w:val="16"/>
                <w:lang w:val="en-GB"/>
              </w:rPr>
            </w:pPr>
            <w:r w:rsidRPr="00E707C1">
              <w:rPr>
                <w:rFonts w:ascii="Times New Roman" w:hAnsi="Times New Roman" w:cs="Times New Roman"/>
                <w:sz w:val="16"/>
                <w:szCs w:val="16"/>
                <w:lang w:val="en-GB"/>
              </w:rPr>
              <w:t>Control variables</w:t>
            </w:r>
          </w:p>
        </w:tc>
        <w:tc>
          <w:tcPr>
            <w:tcW w:w="1171" w:type="dxa"/>
          </w:tcPr>
          <w:p w14:paraId="0977C447"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238" w:type="dxa"/>
          </w:tcPr>
          <w:p w14:paraId="52B17F21"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301" w:type="dxa"/>
          </w:tcPr>
          <w:p w14:paraId="7E66FCB0"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066" w:type="dxa"/>
          </w:tcPr>
          <w:p w14:paraId="4FF8D4C3"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20" w:type="dxa"/>
          </w:tcPr>
          <w:p w14:paraId="18071B2D"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c>
          <w:tcPr>
            <w:tcW w:w="1171" w:type="dxa"/>
          </w:tcPr>
          <w:p w14:paraId="63AA5B1F" w14:textId="77777777" w:rsidR="00406590" w:rsidRPr="00E707C1" w:rsidRDefault="00406590" w:rsidP="002C6520">
            <w:pPr>
              <w:spacing w:after="160" w:line="259" w:lineRule="auto"/>
              <w:jc w:val="left"/>
              <w:rPr>
                <w:rFonts w:ascii="Times New Roman" w:hAnsi="Times New Roman" w:cs="Times New Roman"/>
                <w:sz w:val="16"/>
                <w:szCs w:val="16"/>
                <w:lang w:val="en-GB"/>
              </w:rPr>
            </w:pPr>
          </w:p>
        </w:tc>
      </w:tr>
      <w:tr w:rsidR="00406590" w:rsidRPr="00E707C1" w14:paraId="43D1E17B" w14:textId="77777777" w:rsidTr="002C6520">
        <w:trPr>
          <w:trHeight w:val="504"/>
        </w:trPr>
        <w:tc>
          <w:tcPr>
            <w:tcW w:w="2347" w:type="dxa"/>
          </w:tcPr>
          <w:p w14:paraId="77556929" w14:textId="77777777" w:rsidR="00406590" w:rsidRPr="00E707C1" w:rsidRDefault="00406590" w:rsidP="002C6520">
            <w:pPr>
              <w:spacing w:after="160" w:line="259" w:lineRule="auto"/>
              <w:jc w:val="right"/>
              <w:rPr>
                <w:rFonts w:ascii="Times New Roman" w:hAnsi="Times New Roman" w:cs="Times New Roman"/>
                <w:sz w:val="16"/>
                <w:szCs w:val="16"/>
                <w:lang w:val="en-GB"/>
              </w:rPr>
            </w:pPr>
            <w:r>
              <w:rPr>
                <w:rFonts w:ascii="Times New Roman" w:hAnsi="Times New Roman" w:cs="Times New Roman"/>
                <w:sz w:val="16"/>
                <w:szCs w:val="16"/>
                <w:lang w:val="en-GB"/>
              </w:rPr>
              <w:t>Hunger</w:t>
            </w:r>
          </w:p>
        </w:tc>
        <w:tc>
          <w:tcPr>
            <w:tcW w:w="1171" w:type="dxa"/>
          </w:tcPr>
          <w:p w14:paraId="22B04EE5" w14:textId="77777777" w:rsidR="00406590" w:rsidRPr="00E707C1" w:rsidRDefault="00406590" w:rsidP="002C6520">
            <w:pPr>
              <w:spacing w:after="160" w:line="259" w:lineRule="auto"/>
              <w:jc w:val="left"/>
              <w:rPr>
                <w:rFonts w:ascii="Times New Roman" w:hAnsi="Times New Roman" w:cs="Times New Roman"/>
                <w:sz w:val="16"/>
                <w:szCs w:val="16"/>
                <w:lang w:val="en-GB"/>
              </w:rPr>
            </w:pPr>
            <w:r>
              <w:rPr>
                <w:rFonts w:ascii="Times New Roman" w:hAnsi="Times New Roman" w:cs="Times New Roman"/>
                <w:sz w:val="16"/>
                <w:szCs w:val="16"/>
                <w:lang w:val="en-GB"/>
              </w:rPr>
              <w:t>0.13 (0.04)***</w:t>
            </w:r>
          </w:p>
        </w:tc>
        <w:tc>
          <w:tcPr>
            <w:tcW w:w="1238" w:type="dxa"/>
          </w:tcPr>
          <w:p w14:paraId="60CF6A8D" w14:textId="77777777" w:rsidR="00406590" w:rsidRPr="00E707C1" w:rsidRDefault="00406590" w:rsidP="002C6520">
            <w:pPr>
              <w:spacing w:after="160" w:line="259" w:lineRule="auto"/>
              <w:jc w:val="left"/>
              <w:rPr>
                <w:rFonts w:ascii="Times New Roman" w:hAnsi="Times New Roman" w:cs="Times New Roman"/>
                <w:sz w:val="16"/>
                <w:szCs w:val="16"/>
                <w:lang w:val="en-GB"/>
              </w:rPr>
            </w:pPr>
            <w:r>
              <w:rPr>
                <w:rFonts w:ascii="Times New Roman" w:hAnsi="Times New Roman" w:cs="Times New Roman"/>
                <w:sz w:val="16"/>
                <w:szCs w:val="16"/>
                <w:lang w:val="en-GB"/>
              </w:rPr>
              <w:t>0.04 (0.05)</w:t>
            </w:r>
          </w:p>
        </w:tc>
        <w:tc>
          <w:tcPr>
            <w:tcW w:w="1301" w:type="dxa"/>
          </w:tcPr>
          <w:p w14:paraId="10378861" w14:textId="77777777" w:rsidR="00406590" w:rsidRPr="00E707C1" w:rsidRDefault="00406590" w:rsidP="002C6520">
            <w:pPr>
              <w:spacing w:after="160" w:line="259" w:lineRule="auto"/>
              <w:jc w:val="left"/>
              <w:rPr>
                <w:rFonts w:ascii="Times New Roman" w:hAnsi="Times New Roman" w:cs="Times New Roman"/>
                <w:sz w:val="16"/>
                <w:szCs w:val="16"/>
                <w:lang w:val="en-GB"/>
              </w:rPr>
            </w:pPr>
            <w:r>
              <w:rPr>
                <w:rFonts w:ascii="Times New Roman" w:hAnsi="Times New Roman" w:cs="Times New Roman"/>
                <w:sz w:val="16"/>
                <w:szCs w:val="16"/>
                <w:lang w:val="en-GB"/>
              </w:rPr>
              <w:t>0.18 (0.06) **</w:t>
            </w:r>
          </w:p>
        </w:tc>
        <w:tc>
          <w:tcPr>
            <w:tcW w:w="1066" w:type="dxa"/>
          </w:tcPr>
          <w:p w14:paraId="3D77ACF5" w14:textId="77777777" w:rsidR="00406590" w:rsidRPr="00E707C1" w:rsidRDefault="00406590" w:rsidP="002C6520">
            <w:pPr>
              <w:spacing w:after="160" w:line="259" w:lineRule="auto"/>
              <w:jc w:val="left"/>
              <w:rPr>
                <w:rFonts w:ascii="Times New Roman" w:hAnsi="Times New Roman" w:cs="Times New Roman"/>
                <w:sz w:val="16"/>
                <w:szCs w:val="16"/>
                <w:lang w:val="en-GB"/>
              </w:rPr>
            </w:pPr>
            <w:r>
              <w:rPr>
                <w:rFonts w:ascii="Times New Roman" w:hAnsi="Times New Roman" w:cs="Times New Roman"/>
                <w:sz w:val="16"/>
                <w:szCs w:val="16"/>
                <w:lang w:val="en-GB"/>
              </w:rPr>
              <w:t>0.19 (0.08)*</w:t>
            </w:r>
          </w:p>
        </w:tc>
        <w:tc>
          <w:tcPr>
            <w:tcW w:w="1120" w:type="dxa"/>
          </w:tcPr>
          <w:p w14:paraId="333303ED" w14:textId="77777777" w:rsidR="00406590" w:rsidRPr="00E707C1" w:rsidRDefault="00406590" w:rsidP="002C6520">
            <w:pPr>
              <w:spacing w:after="160" w:line="259" w:lineRule="auto"/>
              <w:jc w:val="left"/>
              <w:rPr>
                <w:rFonts w:ascii="Times New Roman" w:hAnsi="Times New Roman" w:cs="Times New Roman"/>
                <w:sz w:val="16"/>
                <w:szCs w:val="16"/>
                <w:lang w:val="en-GB"/>
              </w:rPr>
            </w:pPr>
            <w:r>
              <w:rPr>
                <w:rFonts w:ascii="Times New Roman" w:hAnsi="Times New Roman" w:cs="Times New Roman"/>
                <w:sz w:val="16"/>
                <w:szCs w:val="16"/>
                <w:lang w:val="en-GB"/>
              </w:rPr>
              <w:t>0.12 (0.07)+</w:t>
            </w:r>
          </w:p>
        </w:tc>
        <w:tc>
          <w:tcPr>
            <w:tcW w:w="1171" w:type="dxa"/>
          </w:tcPr>
          <w:p w14:paraId="472A7B88" w14:textId="77777777" w:rsidR="00406590" w:rsidRPr="00E707C1" w:rsidRDefault="00406590" w:rsidP="002C6520">
            <w:pPr>
              <w:spacing w:after="160" w:line="259" w:lineRule="auto"/>
              <w:jc w:val="left"/>
              <w:rPr>
                <w:rFonts w:ascii="Times New Roman" w:hAnsi="Times New Roman" w:cs="Times New Roman"/>
                <w:sz w:val="16"/>
                <w:szCs w:val="16"/>
                <w:lang w:val="en-GB"/>
              </w:rPr>
            </w:pPr>
            <w:r>
              <w:rPr>
                <w:rFonts w:ascii="Times New Roman" w:hAnsi="Times New Roman" w:cs="Times New Roman"/>
                <w:sz w:val="16"/>
                <w:szCs w:val="16"/>
                <w:lang w:val="en-GB"/>
              </w:rPr>
              <w:t>0.16 (0.09)+</w:t>
            </w:r>
          </w:p>
        </w:tc>
      </w:tr>
    </w:tbl>
    <w:p w14:paraId="65C3F3B0" w14:textId="77777777" w:rsidR="00406590" w:rsidRPr="00C07F4D" w:rsidRDefault="00406590" w:rsidP="00406590">
      <w:pPr>
        <w:rPr>
          <w:rFonts w:ascii="Times New Roman" w:hAnsi="Times New Roman" w:cs="Times New Roman"/>
          <w:sz w:val="20"/>
          <w:szCs w:val="20"/>
          <w:lang w:val="en-GB"/>
        </w:rPr>
      </w:pPr>
      <w:r w:rsidRPr="001E11FF">
        <w:rPr>
          <w:rFonts w:ascii="Times New Roman" w:hAnsi="Times New Roman" w:cs="Times New Roman"/>
          <w:sz w:val="20"/>
          <w:szCs w:val="20"/>
          <w:lang w:val="en-GB"/>
        </w:rPr>
        <w:t xml:space="preserve">Note: +,*,**,*** signify p&lt;0.10,&lt;0.05, &lt;0.01 and &lt;0.001 respectively. Models 1(d)-3(d) use the control condition as baseline. Models 4(d)-6(d) are run on respondents </w:t>
      </w:r>
      <w:r>
        <w:rPr>
          <w:rFonts w:ascii="Times New Roman" w:hAnsi="Times New Roman" w:cs="Times New Roman"/>
          <w:sz w:val="20"/>
          <w:szCs w:val="20"/>
          <w:lang w:val="en-GB"/>
        </w:rPr>
        <w:t>who</w:t>
      </w:r>
      <w:r w:rsidRPr="001E11FF">
        <w:rPr>
          <w:rFonts w:ascii="Times New Roman" w:hAnsi="Times New Roman" w:cs="Times New Roman"/>
          <w:sz w:val="20"/>
          <w:szCs w:val="20"/>
          <w:lang w:val="en-GB"/>
        </w:rPr>
        <w:t xml:space="preserve"> received one of the three interventions and take randomly assigned interventions as baseline.  </w:t>
      </w:r>
    </w:p>
    <w:p w14:paraId="29689622" w14:textId="77777777" w:rsidR="00406590" w:rsidRPr="004D4B8D" w:rsidRDefault="00406590" w:rsidP="00406590">
      <w:pPr>
        <w:spacing w:after="160" w:line="259" w:lineRule="auto"/>
        <w:jc w:val="left"/>
        <w:rPr>
          <w:rFonts w:ascii="Times New Roman" w:hAnsi="Times New Roman" w:cs="Times New Roman"/>
          <w:sz w:val="20"/>
          <w:szCs w:val="20"/>
          <w:lang w:val="en-GB"/>
        </w:rPr>
        <w:sectPr w:rsidR="00406590" w:rsidRPr="004D4B8D" w:rsidSect="00406590">
          <w:pgSz w:w="11906" w:h="16838"/>
          <w:pgMar w:top="1417" w:right="1417" w:bottom="1417" w:left="1417" w:header="708" w:footer="708" w:gutter="0"/>
          <w:lnNumType w:countBy="1" w:restart="continuous"/>
          <w:cols w:space="708"/>
          <w:titlePg/>
          <w:docGrid w:linePitch="360"/>
        </w:sectPr>
      </w:pPr>
    </w:p>
    <w:p w14:paraId="2C545F1C" w14:textId="77777777" w:rsidR="00406590" w:rsidRPr="00C07F4D" w:rsidRDefault="00406590" w:rsidP="00406590">
      <w:pPr>
        <w:spacing w:after="160" w:line="259" w:lineRule="auto"/>
        <w:jc w:val="left"/>
        <w:rPr>
          <w:rFonts w:ascii="Times New Roman" w:hAnsi="Times New Roman" w:cs="Times New Roman"/>
          <w:sz w:val="20"/>
          <w:szCs w:val="20"/>
          <w:lang w:val="en-GB"/>
        </w:rPr>
      </w:pPr>
      <w:r w:rsidRPr="004D4B8D">
        <w:rPr>
          <w:rFonts w:ascii="Times New Roman" w:hAnsi="Times New Roman" w:cs="Times New Roman"/>
          <w:b/>
          <w:bCs/>
          <w:sz w:val="20"/>
          <w:szCs w:val="20"/>
          <w:lang w:val="en-GB"/>
        </w:rPr>
        <w:lastRenderedPageBreak/>
        <w:t>Table B</w:t>
      </w:r>
      <w:r>
        <w:rPr>
          <w:rFonts w:ascii="Times New Roman" w:hAnsi="Times New Roman" w:cs="Times New Roman"/>
          <w:b/>
          <w:bCs/>
          <w:sz w:val="20"/>
          <w:szCs w:val="20"/>
          <w:lang w:val="en-GB"/>
        </w:rPr>
        <w:t>2</w:t>
      </w:r>
      <w:r w:rsidRPr="00C07F4D">
        <w:rPr>
          <w:rFonts w:ascii="Times New Roman" w:hAnsi="Times New Roman" w:cs="Times New Roman"/>
          <w:sz w:val="20"/>
          <w:szCs w:val="20"/>
          <w:lang w:val="en-GB"/>
        </w:rPr>
        <w:t xml:space="preserve">. Logistic regression coefficients (standard error in brackets) for main effects of each of the measured characteristics and healthy food choices, as well as interaction effects between measured characteristics and interventions. Colour coded to facilitate interpretation </w:t>
      </w:r>
    </w:p>
    <w:tbl>
      <w:tblPr>
        <w:tblStyle w:val="TableGrid"/>
        <w:tblW w:w="14552" w:type="dxa"/>
        <w:tblLook w:val="04A0" w:firstRow="1" w:lastRow="0" w:firstColumn="1" w:lastColumn="0" w:noHBand="0" w:noVBand="1"/>
      </w:tblPr>
      <w:tblGrid>
        <w:gridCol w:w="3438"/>
        <w:gridCol w:w="1802"/>
        <w:gridCol w:w="1559"/>
        <w:gridCol w:w="1706"/>
        <w:gridCol w:w="1890"/>
        <w:gridCol w:w="1491"/>
        <w:gridCol w:w="1361"/>
        <w:gridCol w:w="1305"/>
      </w:tblGrid>
      <w:tr w:rsidR="00406590" w:rsidRPr="00CE54CD" w14:paraId="19C7CD93" w14:textId="77777777" w:rsidTr="002C6520">
        <w:trPr>
          <w:trHeight w:val="404"/>
        </w:trPr>
        <w:tc>
          <w:tcPr>
            <w:tcW w:w="3438" w:type="dxa"/>
          </w:tcPr>
          <w:p w14:paraId="3BD176F6" w14:textId="77777777" w:rsidR="00406590" w:rsidRPr="00C07F4D" w:rsidRDefault="00406590" w:rsidP="002C6520">
            <w:pPr>
              <w:spacing w:line="240" w:lineRule="auto"/>
              <w:rPr>
                <w:rFonts w:ascii="Times New Roman" w:hAnsi="Times New Roman" w:cs="Times New Roman"/>
                <w:sz w:val="20"/>
                <w:szCs w:val="20"/>
                <w:lang w:val="en-GB"/>
              </w:rPr>
            </w:pPr>
          </w:p>
        </w:tc>
        <w:tc>
          <w:tcPr>
            <w:tcW w:w="5067" w:type="dxa"/>
            <w:gridSpan w:val="3"/>
          </w:tcPr>
          <w:p w14:paraId="6DCD8146"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b/>
                <w:bCs/>
                <w:sz w:val="20"/>
                <w:szCs w:val="20"/>
              </w:rPr>
              <w:t>Main effects</w:t>
            </w:r>
          </w:p>
        </w:tc>
        <w:tc>
          <w:tcPr>
            <w:tcW w:w="6047" w:type="dxa"/>
            <w:gridSpan w:val="4"/>
            <w:vAlign w:val="center"/>
          </w:tcPr>
          <w:p w14:paraId="7FE54653" w14:textId="77777777" w:rsidR="00406590" w:rsidRPr="00853C6D" w:rsidRDefault="00406590" w:rsidP="002C6520">
            <w:pPr>
              <w:spacing w:line="240" w:lineRule="auto"/>
              <w:jc w:val="center"/>
              <w:rPr>
                <w:rFonts w:ascii="Times New Roman" w:hAnsi="Times New Roman" w:cs="Times New Roman"/>
                <w:b/>
                <w:bCs/>
                <w:sz w:val="20"/>
                <w:szCs w:val="20"/>
                <w:lang w:val="en-US"/>
              </w:rPr>
            </w:pPr>
            <w:r w:rsidRPr="00C07F4D">
              <w:rPr>
                <w:rFonts w:ascii="Times New Roman" w:hAnsi="Times New Roman" w:cs="Times New Roman"/>
                <w:b/>
                <w:bCs/>
                <w:sz w:val="20"/>
                <w:szCs w:val="20"/>
                <w:lang w:val="en-GB"/>
              </w:rPr>
              <w:t>Interaction effects (predictor x intervention)</w:t>
            </w:r>
          </w:p>
        </w:tc>
      </w:tr>
      <w:tr w:rsidR="00406590" w:rsidRPr="00C07F4D" w14:paraId="1A7BBE33" w14:textId="77777777" w:rsidTr="002C6520">
        <w:trPr>
          <w:trHeight w:val="586"/>
        </w:trPr>
        <w:tc>
          <w:tcPr>
            <w:tcW w:w="3438" w:type="dxa"/>
          </w:tcPr>
          <w:p w14:paraId="212637C7" w14:textId="77777777" w:rsidR="00406590" w:rsidRPr="00C07F4D" w:rsidRDefault="00406590" w:rsidP="002C6520">
            <w:pPr>
              <w:spacing w:line="240" w:lineRule="auto"/>
              <w:rPr>
                <w:rFonts w:ascii="Times New Roman" w:hAnsi="Times New Roman" w:cs="Times New Roman"/>
                <w:sz w:val="20"/>
                <w:szCs w:val="20"/>
                <w:lang w:val="en-GB"/>
              </w:rPr>
            </w:pPr>
          </w:p>
        </w:tc>
        <w:tc>
          <w:tcPr>
            <w:tcW w:w="1802" w:type="dxa"/>
          </w:tcPr>
          <w:p w14:paraId="523689AF"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b/>
                <w:bCs/>
                <w:sz w:val="20"/>
                <w:szCs w:val="20"/>
                <w:lang w:val="en-GB"/>
              </w:rPr>
              <w:t>All data</w:t>
            </w:r>
          </w:p>
        </w:tc>
        <w:tc>
          <w:tcPr>
            <w:tcW w:w="1559" w:type="dxa"/>
            <w:vAlign w:val="center"/>
          </w:tcPr>
          <w:p w14:paraId="114CE7DA"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b/>
                <w:bCs/>
                <w:sz w:val="20"/>
                <w:szCs w:val="20"/>
              </w:rPr>
              <w:t>Random condition</w:t>
            </w:r>
            <w:r>
              <w:rPr>
                <w:rFonts w:ascii="Times New Roman" w:hAnsi="Times New Roman" w:cs="Times New Roman"/>
                <w:b/>
                <w:bCs/>
                <w:sz w:val="20"/>
                <w:szCs w:val="20"/>
              </w:rPr>
              <w:t xml:space="preserve"> (excluding control)</w:t>
            </w:r>
          </w:p>
        </w:tc>
        <w:tc>
          <w:tcPr>
            <w:tcW w:w="1706" w:type="dxa"/>
            <w:vAlign w:val="center"/>
          </w:tcPr>
          <w:p w14:paraId="4E67518A"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b/>
                <w:bCs/>
                <w:sz w:val="20"/>
                <w:szCs w:val="20"/>
              </w:rPr>
              <w:t>Choice condition</w:t>
            </w:r>
          </w:p>
        </w:tc>
        <w:tc>
          <w:tcPr>
            <w:tcW w:w="1890" w:type="dxa"/>
            <w:vAlign w:val="center"/>
          </w:tcPr>
          <w:p w14:paraId="6CAFEF93"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b/>
                <w:bCs/>
                <w:sz w:val="20"/>
                <w:szCs w:val="20"/>
              </w:rPr>
              <w:t>All random interventions</w:t>
            </w:r>
          </w:p>
        </w:tc>
        <w:tc>
          <w:tcPr>
            <w:tcW w:w="1491" w:type="dxa"/>
            <w:vAlign w:val="center"/>
          </w:tcPr>
          <w:p w14:paraId="3486CF71" w14:textId="77777777" w:rsidR="00406590" w:rsidRPr="00C07F4D" w:rsidRDefault="00406590" w:rsidP="002C6520">
            <w:pPr>
              <w:spacing w:line="240" w:lineRule="auto"/>
              <w:jc w:val="center"/>
              <w:rPr>
                <w:rFonts w:ascii="Times New Roman" w:hAnsi="Times New Roman" w:cs="Times New Roman"/>
                <w:b/>
                <w:bCs/>
                <w:sz w:val="20"/>
                <w:szCs w:val="20"/>
              </w:rPr>
            </w:pPr>
            <w:r>
              <w:rPr>
                <w:rFonts w:ascii="Times New Roman" w:hAnsi="Times New Roman" w:cs="Times New Roman"/>
                <w:b/>
                <w:bCs/>
                <w:sz w:val="20"/>
                <w:szCs w:val="20"/>
              </w:rPr>
              <w:t>Calorie labelling</w:t>
            </w:r>
          </w:p>
        </w:tc>
        <w:tc>
          <w:tcPr>
            <w:tcW w:w="1361" w:type="dxa"/>
            <w:vAlign w:val="center"/>
          </w:tcPr>
          <w:p w14:paraId="32D0F167"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b/>
                <w:bCs/>
                <w:sz w:val="20"/>
                <w:szCs w:val="20"/>
              </w:rPr>
              <w:t>Financial incentives</w:t>
            </w:r>
          </w:p>
        </w:tc>
        <w:tc>
          <w:tcPr>
            <w:tcW w:w="1305" w:type="dxa"/>
            <w:vAlign w:val="center"/>
          </w:tcPr>
          <w:p w14:paraId="14C9BD9C"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b/>
                <w:bCs/>
                <w:sz w:val="20"/>
                <w:szCs w:val="20"/>
              </w:rPr>
              <w:t>Social norms</w:t>
            </w:r>
          </w:p>
        </w:tc>
      </w:tr>
      <w:tr w:rsidR="00406590" w:rsidRPr="00C07F4D" w14:paraId="6C45D8ED" w14:textId="77777777" w:rsidTr="002C6520">
        <w:trPr>
          <w:trHeight w:val="404"/>
        </w:trPr>
        <w:tc>
          <w:tcPr>
            <w:tcW w:w="3438" w:type="dxa"/>
          </w:tcPr>
          <w:p w14:paraId="183C6AAB" w14:textId="77777777" w:rsidR="00406590" w:rsidRPr="00C07F4D" w:rsidRDefault="00406590" w:rsidP="002C6520">
            <w:pPr>
              <w:spacing w:line="240" w:lineRule="auto"/>
              <w:rPr>
                <w:rFonts w:ascii="Times New Roman" w:hAnsi="Times New Roman" w:cs="Times New Roman"/>
                <w:b/>
                <w:bCs/>
                <w:sz w:val="20"/>
                <w:szCs w:val="20"/>
              </w:rPr>
            </w:pPr>
            <w:r w:rsidRPr="00C07F4D">
              <w:rPr>
                <w:rFonts w:ascii="Times New Roman" w:hAnsi="Times New Roman" w:cs="Times New Roman"/>
                <w:b/>
                <w:bCs/>
                <w:sz w:val="20"/>
                <w:szCs w:val="20"/>
              </w:rPr>
              <w:t>Demographics</w:t>
            </w:r>
          </w:p>
        </w:tc>
        <w:tc>
          <w:tcPr>
            <w:tcW w:w="1802" w:type="dxa"/>
            <w:vAlign w:val="bottom"/>
          </w:tcPr>
          <w:p w14:paraId="60D4E82D" w14:textId="77777777" w:rsidR="00406590" w:rsidRPr="00C07F4D" w:rsidRDefault="00406590" w:rsidP="002C6520">
            <w:pPr>
              <w:spacing w:line="240" w:lineRule="auto"/>
              <w:jc w:val="center"/>
              <w:rPr>
                <w:rFonts w:ascii="Times New Roman" w:hAnsi="Times New Roman" w:cs="Times New Roman"/>
                <w:b/>
                <w:bCs/>
                <w:sz w:val="20"/>
                <w:szCs w:val="20"/>
              </w:rPr>
            </w:pPr>
          </w:p>
        </w:tc>
        <w:tc>
          <w:tcPr>
            <w:tcW w:w="1559" w:type="dxa"/>
            <w:vAlign w:val="bottom"/>
          </w:tcPr>
          <w:p w14:paraId="62DC002E" w14:textId="77777777" w:rsidR="00406590" w:rsidRPr="00C07F4D" w:rsidRDefault="00406590" w:rsidP="002C6520">
            <w:pPr>
              <w:spacing w:line="240" w:lineRule="auto"/>
              <w:jc w:val="center"/>
              <w:rPr>
                <w:rFonts w:ascii="Times New Roman" w:hAnsi="Times New Roman" w:cs="Times New Roman"/>
                <w:b/>
                <w:bCs/>
                <w:sz w:val="20"/>
                <w:szCs w:val="20"/>
              </w:rPr>
            </w:pPr>
          </w:p>
        </w:tc>
        <w:tc>
          <w:tcPr>
            <w:tcW w:w="1706" w:type="dxa"/>
            <w:vAlign w:val="bottom"/>
          </w:tcPr>
          <w:p w14:paraId="2CFFCBE4" w14:textId="77777777" w:rsidR="00406590" w:rsidRPr="00C07F4D" w:rsidRDefault="00406590" w:rsidP="002C6520">
            <w:pPr>
              <w:spacing w:line="240" w:lineRule="auto"/>
              <w:jc w:val="center"/>
              <w:rPr>
                <w:rFonts w:ascii="Times New Roman" w:hAnsi="Times New Roman" w:cs="Times New Roman"/>
                <w:b/>
                <w:bCs/>
                <w:sz w:val="20"/>
                <w:szCs w:val="20"/>
              </w:rPr>
            </w:pPr>
          </w:p>
        </w:tc>
        <w:tc>
          <w:tcPr>
            <w:tcW w:w="1890" w:type="dxa"/>
            <w:vAlign w:val="bottom"/>
          </w:tcPr>
          <w:p w14:paraId="6C3DA1DF" w14:textId="77777777" w:rsidR="00406590" w:rsidRPr="00C07F4D" w:rsidRDefault="00406590" w:rsidP="002C6520">
            <w:pPr>
              <w:spacing w:line="240" w:lineRule="auto"/>
              <w:jc w:val="center"/>
              <w:rPr>
                <w:rFonts w:ascii="Times New Roman" w:hAnsi="Times New Roman" w:cs="Times New Roman"/>
                <w:b/>
                <w:bCs/>
                <w:sz w:val="20"/>
                <w:szCs w:val="20"/>
              </w:rPr>
            </w:pPr>
          </w:p>
        </w:tc>
        <w:tc>
          <w:tcPr>
            <w:tcW w:w="1491" w:type="dxa"/>
            <w:vAlign w:val="bottom"/>
          </w:tcPr>
          <w:p w14:paraId="1377E31F" w14:textId="77777777" w:rsidR="00406590" w:rsidRPr="00C07F4D" w:rsidRDefault="00406590" w:rsidP="002C6520">
            <w:pPr>
              <w:spacing w:line="240" w:lineRule="auto"/>
              <w:rPr>
                <w:rFonts w:ascii="Times New Roman" w:hAnsi="Times New Roman" w:cs="Times New Roman"/>
                <w:sz w:val="20"/>
                <w:szCs w:val="20"/>
              </w:rPr>
            </w:pPr>
          </w:p>
        </w:tc>
        <w:tc>
          <w:tcPr>
            <w:tcW w:w="1361" w:type="dxa"/>
          </w:tcPr>
          <w:p w14:paraId="7950E085" w14:textId="77777777" w:rsidR="00406590" w:rsidRPr="00C07F4D" w:rsidRDefault="00406590" w:rsidP="002C6520">
            <w:pPr>
              <w:spacing w:line="240" w:lineRule="auto"/>
              <w:rPr>
                <w:rFonts w:ascii="Times New Roman" w:hAnsi="Times New Roman" w:cs="Times New Roman"/>
                <w:sz w:val="20"/>
                <w:szCs w:val="20"/>
              </w:rPr>
            </w:pPr>
          </w:p>
        </w:tc>
        <w:tc>
          <w:tcPr>
            <w:tcW w:w="1305" w:type="dxa"/>
          </w:tcPr>
          <w:p w14:paraId="2EC23A5D" w14:textId="77777777" w:rsidR="00406590" w:rsidRPr="00C07F4D" w:rsidRDefault="00406590" w:rsidP="002C6520">
            <w:pPr>
              <w:spacing w:line="240" w:lineRule="auto"/>
              <w:rPr>
                <w:rFonts w:ascii="Times New Roman" w:hAnsi="Times New Roman" w:cs="Times New Roman"/>
                <w:sz w:val="20"/>
                <w:szCs w:val="20"/>
              </w:rPr>
            </w:pPr>
          </w:p>
        </w:tc>
      </w:tr>
      <w:tr w:rsidR="00406590" w:rsidRPr="00C07F4D" w14:paraId="59B82A88" w14:textId="77777777" w:rsidTr="002C6520">
        <w:trPr>
          <w:trHeight w:val="614"/>
        </w:trPr>
        <w:tc>
          <w:tcPr>
            <w:tcW w:w="3438" w:type="dxa"/>
            <w:vAlign w:val="center"/>
          </w:tcPr>
          <w:p w14:paraId="4E9FDF74" w14:textId="77777777" w:rsidR="00406590" w:rsidRPr="00C07F4D" w:rsidRDefault="00406590" w:rsidP="002C6520">
            <w:pPr>
              <w:spacing w:line="240" w:lineRule="auto"/>
              <w:jc w:val="left"/>
              <w:rPr>
                <w:rFonts w:ascii="Times New Roman" w:hAnsi="Times New Roman" w:cs="Times New Roman"/>
                <w:sz w:val="20"/>
                <w:szCs w:val="20"/>
              </w:rPr>
            </w:pPr>
            <w:r w:rsidRPr="00C07F4D">
              <w:rPr>
                <w:rFonts w:ascii="Times New Roman" w:hAnsi="Times New Roman" w:cs="Times New Roman"/>
                <w:sz w:val="20"/>
                <w:szCs w:val="20"/>
              </w:rPr>
              <w:t>Age</w:t>
            </w:r>
          </w:p>
        </w:tc>
        <w:tc>
          <w:tcPr>
            <w:tcW w:w="1802" w:type="dxa"/>
            <w:shd w:val="clear" w:color="auto" w:fill="D9F2D0" w:themeFill="accent6" w:themeFillTint="33"/>
            <w:vAlign w:val="bottom"/>
          </w:tcPr>
          <w:p w14:paraId="664C3995"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0.037 (0.02)+</w:t>
            </w:r>
          </w:p>
        </w:tc>
        <w:tc>
          <w:tcPr>
            <w:tcW w:w="1559" w:type="dxa"/>
            <w:shd w:val="clear" w:color="auto" w:fill="B3E5A1" w:themeFill="accent6" w:themeFillTint="66"/>
            <w:vAlign w:val="bottom"/>
          </w:tcPr>
          <w:p w14:paraId="1549FE2B" w14:textId="77777777" w:rsidR="00406590" w:rsidRPr="008E427C" w:rsidRDefault="00406590" w:rsidP="002C6520">
            <w:pPr>
              <w:spacing w:line="240" w:lineRule="auto"/>
              <w:jc w:val="center"/>
              <w:rPr>
                <w:rFonts w:ascii="Times New Roman" w:hAnsi="Times New Roman" w:cs="Times New Roman"/>
                <w:b/>
                <w:bCs/>
                <w:sz w:val="20"/>
                <w:szCs w:val="20"/>
              </w:rPr>
            </w:pPr>
            <w:r w:rsidRPr="008E427C">
              <w:rPr>
                <w:rFonts w:ascii="Times New Roman" w:hAnsi="Times New Roman" w:cs="Times New Roman"/>
                <w:color w:val="000000"/>
                <w:sz w:val="20"/>
                <w:szCs w:val="20"/>
              </w:rPr>
              <w:t>0.087 (0.037)*</w:t>
            </w:r>
          </w:p>
        </w:tc>
        <w:tc>
          <w:tcPr>
            <w:tcW w:w="1706" w:type="dxa"/>
            <w:vAlign w:val="bottom"/>
          </w:tcPr>
          <w:p w14:paraId="52A886D2"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0.022 (0.028)</w:t>
            </w:r>
          </w:p>
        </w:tc>
        <w:tc>
          <w:tcPr>
            <w:tcW w:w="1890" w:type="dxa"/>
            <w:shd w:val="clear" w:color="auto" w:fill="D9F2D0" w:themeFill="accent6" w:themeFillTint="33"/>
            <w:vAlign w:val="bottom"/>
          </w:tcPr>
          <w:p w14:paraId="2648FFE8"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0.11 (0.059)+</w:t>
            </w:r>
          </w:p>
        </w:tc>
        <w:tc>
          <w:tcPr>
            <w:tcW w:w="1491" w:type="dxa"/>
            <w:shd w:val="clear" w:color="auto" w:fill="D9F2D0" w:themeFill="accent6" w:themeFillTint="33"/>
            <w:vAlign w:val="bottom"/>
          </w:tcPr>
          <w:p w14:paraId="598E240C"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0.152 (0.082)+</w:t>
            </w:r>
          </w:p>
        </w:tc>
        <w:tc>
          <w:tcPr>
            <w:tcW w:w="1361" w:type="dxa"/>
            <w:vAlign w:val="bottom"/>
          </w:tcPr>
          <w:p w14:paraId="3D09C61D"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0.075 (0.07)</w:t>
            </w:r>
          </w:p>
        </w:tc>
        <w:tc>
          <w:tcPr>
            <w:tcW w:w="1305" w:type="dxa"/>
            <w:vAlign w:val="bottom"/>
          </w:tcPr>
          <w:p w14:paraId="3B0213A3"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0.125 (0.084)</w:t>
            </w:r>
          </w:p>
        </w:tc>
      </w:tr>
      <w:tr w:rsidR="00406590" w:rsidRPr="00C07F4D" w14:paraId="6624972A" w14:textId="77777777" w:rsidTr="002C6520">
        <w:trPr>
          <w:trHeight w:val="628"/>
        </w:trPr>
        <w:tc>
          <w:tcPr>
            <w:tcW w:w="3438" w:type="dxa"/>
            <w:vAlign w:val="center"/>
          </w:tcPr>
          <w:p w14:paraId="094486D7" w14:textId="77777777" w:rsidR="00406590" w:rsidRPr="00C07F4D" w:rsidRDefault="00406590" w:rsidP="002C6520">
            <w:pPr>
              <w:spacing w:line="240" w:lineRule="auto"/>
              <w:jc w:val="left"/>
              <w:rPr>
                <w:rFonts w:ascii="Times New Roman" w:hAnsi="Times New Roman" w:cs="Times New Roman"/>
                <w:sz w:val="20"/>
                <w:szCs w:val="20"/>
              </w:rPr>
            </w:pPr>
            <w:r w:rsidRPr="00C07F4D">
              <w:rPr>
                <w:rFonts w:ascii="Times New Roman" w:hAnsi="Times New Roman" w:cs="Times New Roman"/>
                <w:sz w:val="20"/>
                <w:szCs w:val="20"/>
              </w:rPr>
              <w:t xml:space="preserve">Sex: Female </w:t>
            </w:r>
          </w:p>
        </w:tc>
        <w:tc>
          <w:tcPr>
            <w:tcW w:w="1802" w:type="dxa"/>
            <w:vAlign w:val="bottom"/>
          </w:tcPr>
          <w:p w14:paraId="24F59B02"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0.039 (0.17)</w:t>
            </w:r>
          </w:p>
        </w:tc>
        <w:tc>
          <w:tcPr>
            <w:tcW w:w="1559" w:type="dxa"/>
            <w:vAlign w:val="bottom"/>
          </w:tcPr>
          <w:p w14:paraId="7D485857" w14:textId="77777777" w:rsidR="00406590" w:rsidRPr="008E427C" w:rsidRDefault="00406590" w:rsidP="002C6520">
            <w:pPr>
              <w:spacing w:line="240" w:lineRule="auto"/>
              <w:jc w:val="center"/>
              <w:rPr>
                <w:rFonts w:ascii="Times New Roman" w:hAnsi="Times New Roman" w:cs="Times New Roman"/>
                <w:b/>
                <w:bCs/>
                <w:sz w:val="20"/>
                <w:szCs w:val="20"/>
              </w:rPr>
            </w:pPr>
            <w:r w:rsidRPr="008E427C">
              <w:rPr>
                <w:rFonts w:ascii="Times New Roman" w:hAnsi="Times New Roman" w:cs="Times New Roman"/>
                <w:color w:val="000000"/>
                <w:sz w:val="20"/>
                <w:szCs w:val="20"/>
              </w:rPr>
              <w:t>0.046 (0.263)</w:t>
            </w:r>
          </w:p>
        </w:tc>
        <w:tc>
          <w:tcPr>
            <w:tcW w:w="1706" w:type="dxa"/>
            <w:vAlign w:val="bottom"/>
          </w:tcPr>
          <w:p w14:paraId="5B71FFC9"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0.005 (0.25)</w:t>
            </w:r>
          </w:p>
        </w:tc>
        <w:tc>
          <w:tcPr>
            <w:tcW w:w="1890" w:type="dxa"/>
            <w:vAlign w:val="bottom"/>
          </w:tcPr>
          <w:p w14:paraId="3F6E975D"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0.169 (0.594)</w:t>
            </w:r>
          </w:p>
        </w:tc>
        <w:tc>
          <w:tcPr>
            <w:tcW w:w="1491" w:type="dxa"/>
            <w:vAlign w:val="bottom"/>
          </w:tcPr>
          <w:p w14:paraId="10B1A05B"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-0.12 (0.685)</w:t>
            </w:r>
          </w:p>
        </w:tc>
        <w:tc>
          <w:tcPr>
            <w:tcW w:w="1361" w:type="dxa"/>
            <w:vAlign w:val="bottom"/>
          </w:tcPr>
          <w:p w14:paraId="0961872C"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0.352 (0.736)</w:t>
            </w:r>
          </w:p>
        </w:tc>
        <w:tc>
          <w:tcPr>
            <w:tcW w:w="1305" w:type="dxa"/>
            <w:vAlign w:val="bottom"/>
          </w:tcPr>
          <w:p w14:paraId="7D8B5ABA"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0.377 (0.701)</w:t>
            </w:r>
          </w:p>
        </w:tc>
      </w:tr>
      <w:tr w:rsidR="00406590" w:rsidRPr="00C07F4D" w14:paraId="20B77A63" w14:textId="77777777" w:rsidTr="002C6520">
        <w:trPr>
          <w:trHeight w:val="614"/>
        </w:trPr>
        <w:tc>
          <w:tcPr>
            <w:tcW w:w="3438" w:type="dxa"/>
          </w:tcPr>
          <w:p w14:paraId="24C8215E"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t>BMI</w:t>
            </w:r>
          </w:p>
        </w:tc>
        <w:tc>
          <w:tcPr>
            <w:tcW w:w="1802" w:type="dxa"/>
            <w:vAlign w:val="bottom"/>
          </w:tcPr>
          <w:p w14:paraId="2CB4D756"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-0.006 (0.025)</w:t>
            </w:r>
          </w:p>
        </w:tc>
        <w:tc>
          <w:tcPr>
            <w:tcW w:w="1559" w:type="dxa"/>
            <w:vAlign w:val="bottom"/>
          </w:tcPr>
          <w:p w14:paraId="30B5BCF5" w14:textId="77777777" w:rsidR="00406590" w:rsidRPr="008E427C" w:rsidRDefault="00406590" w:rsidP="002C6520">
            <w:pPr>
              <w:spacing w:line="240" w:lineRule="auto"/>
              <w:jc w:val="center"/>
              <w:rPr>
                <w:rFonts w:ascii="Times New Roman" w:hAnsi="Times New Roman" w:cs="Times New Roman"/>
                <w:b/>
                <w:bCs/>
                <w:sz w:val="20"/>
                <w:szCs w:val="20"/>
              </w:rPr>
            </w:pPr>
            <w:r w:rsidRPr="008E427C">
              <w:rPr>
                <w:rFonts w:ascii="Times New Roman" w:hAnsi="Times New Roman" w:cs="Times New Roman"/>
                <w:color w:val="000000"/>
                <w:sz w:val="20"/>
                <w:szCs w:val="20"/>
              </w:rPr>
              <w:t>-0.054 (0.039)</w:t>
            </w:r>
          </w:p>
        </w:tc>
        <w:tc>
          <w:tcPr>
            <w:tcW w:w="1706" w:type="dxa"/>
            <w:vAlign w:val="bottom"/>
          </w:tcPr>
          <w:p w14:paraId="471EDE1E"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0.024 (0.038)</w:t>
            </w:r>
          </w:p>
        </w:tc>
        <w:tc>
          <w:tcPr>
            <w:tcW w:w="1890" w:type="dxa"/>
            <w:vAlign w:val="bottom"/>
          </w:tcPr>
          <w:p w14:paraId="063BF9F2"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-0.114 (0.096)</w:t>
            </w:r>
          </w:p>
        </w:tc>
        <w:tc>
          <w:tcPr>
            <w:tcW w:w="1491" w:type="dxa"/>
            <w:vAlign w:val="bottom"/>
          </w:tcPr>
          <w:p w14:paraId="45F0729C"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-0.127 (0.107)</w:t>
            </w:r>
          </w:p>
        </w:tc>
        <w:tc>
          <w:tcPr>
            <w:tcW w:w="1361" w:type="dxa"/>
            <w:vAlign w:val="bottom"/>
          </w:tcPr>
          <w:p w14:paraId="34699F44"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-0.135 (0.116)</w:t>
            </w:r>
          </w:p>
        </w:tc>
        <w:tc>
          <w:tcPr>
            <w:tcW w:w="1305" w:type="dxa"/>
            <w:vAlign w:val="bottom"/>
          </w:tcPr>
          <w:p w14:paraId="530FD050"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-0.07 (0.112)</w:t>
            </w:r>
          </w:p>
        </w:tc>
      </w:tr>
      <w:tr w:rsidR="00406590" w:rsidRPr="00C07F4D" w14:paraId="35A96ED1" w14:textId="77777777" w:rsidTr="002C6520">
        <w:trPr>
          <w:trHeight w:val="404"/>
        </w:trPr>
        <w:tc>
          <w:tcPr>
            <w:tcW w:w="14552" w:type="dxa"/>
            <w:gridSpan w:val="8"/>
          </w:tcPr>
          <w:p w14:paraId="39DEDBF7" w14:textId="77777777" w:rsidR="00406590" w:rsidRPr="00C07F4D" w:rsidRDefault="00406590" w:rsidP="002C6520">
            <w:pPr>
              <w:spacing w:line="240" w:lineRule="auto"/>
              <w:jc w:val="left"/>
              <w:rPr>
                <w:rFonts w:ascii="Times New Roman" w:hAnsi="Times New Roman" w:cs="Times New Roman"/>
                <w:b/>
                <w:bCs/>
                <w:sz w:val="20"/>
                <w:szCs w:val="20"/>
              </w:rPr>
            </w:pPr>
            <w:r w:rsidRPr="00C07F4D">
              <w:rPr>
                <w:rFonts w:ascii="Times New Roman" w:hAnsi="Times New Roman" w:cs="Times New Roman"/>
                <w:b/>
                <w:bCs/>
                <w:sz w:val="20"/>
                <w:szCs w:val="20"/>
              </w:rPr>
              <w:t>Self-reported behaviour</w:t>
            </w:r>
          </w:p>
        </w:tc>
      </w:tr>
      <w:tr w:rsidR="00406590" w:rsidRPr="00C07F4D" w14:paraId="51C425E0" w14:textId="77777777" w:rsidTr="002C6520">
        <w:trPr>
          <w:trHeight w:val="628"/>
        </w:trPr>
        <w:tc>
          <w:tcPr>
            <w:tcW w:w="3438" w:type="dxa"/>
          </w:tcPr>
          <w:p w14:paraId="400D2AD5"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t xml:space="preserve">Hunger </w:t>
            </w:r>
          </w:p>
        </w:tc>
        <w:tc>
          <w:tcPr>
            <w:tcW w:w="1802" w:type="dxa"/>
            <w:shd w:val="clear" w:color="auto" w:fill="8DD873" w:themeFill="accent6" w:themeFillTint="99"/>
            <w:vAlign w:val="bottom"/>
          </w:tcPr>
          <w:p w14:paraId="5430FE3A"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0.125 (0.042)**</w:t>
            </w:r>
          </w:p>
        </w:tc>
        <w:tc>
          <w:tcPr>
            <w:tcW w:w="1559" w:type="dxa"/>
            <w:vAlign w:val="bottom"/>
          </w:tcPr>
          <w:p w14:paraId="7695D088" w14:textId="77777777" w:rsidR="00406590" w:rsidRPr="00FD6E90" w:rsidRDefault="00406590" w:rsidP="002C6520">
            <w:pPr>
              <w:spacing w:line="240" w:lineRule="auto"/>
              <w:jc w:val="center"/>
              <w:rPr>
                <w:rFonts w:ascii="Times New Roman" w:hAnsi="Times New Roman" w:cs="Times New Roman"/>
                <w:color w:val="333333"/>
                <w:sz w:val="20"/>
                <w:szCs w:val="20"/>
              </w:rPr>
            </w:pPr>
            <w:r w:rsidRPr="00FD6E90">
              <w:rPr>
                <w:rFonts w:ascii="Times New Roman" w:hAnsi="Times New Roman" w:cs="Times New Roman"/>
                <w:color w:val="000000"/>
                <w:sz w:val="20"/>
                <w:szCs w:val="20"/>
              </w:rPr>
              <w:t>0.065 (0.063)</w:t>
            </w:r>
          </w:p>
        </w:tc>
        <w:tc>
          <w:tcPr>
            <w:tcW w:w="1706" w:type="dxa"/>
            <w:shd w:val="clear" w:color="auto" w:fill="3A7C22" w:themeFill="accent6" w:themeFillShade="BF"/>
            <w:vAlign w:val="bottom"/>
          </w:tcPr>
          <w:p w14:paraId="6C6DECF6"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0.245 (0.065)***</w:t>
            </w:r>
          </w:p>
        </w:tc>
        <w:tc>
          <w:tcPr>
            <w:tcW w:w="1890" w:type="dxa"/>
            <w:vAlign w:val="bottom"/>
          </w:tcPr>
          <w:p w14:paraId="50288770"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0.099 (0.136)</w:t>
            </w:r>
          </w:p>
        </w:tc>
        <w:tc>
          <w:tcPr>
            <w:tcW w:w="1491" w:type="dxa"/>
            <w:vAlign w:val="bottom"/>
          </w:tcPr>
          <w:p w14:paraId="3DE0A715"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0.084 (0.161)</w:t>
            </w:r>
          </w:p>
        </w:tc>
        <w:tc>
          <w:tcPr>
            <w:tcW w:w="1361" w:type="dxa"/>
            <w:vAlign w:val="bottom"/>
          </w:tcPr>
          <w:p w14:paraId="6E76B0D6"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-0.008 (0.169)</w:t>
            </w:r>
          </w:p>
        </w:tc>
        <w:tc>
          <w:tcPr>
            <w:tcW w:w="1305" w:type="dxa"/>
            <w:vAlign w:val="bottom"/>
          </w:tcPr>
          <w:p w14:paraId="5A6AE446"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0.201 (0.16)</w:t>
            </w:r>
          </w:p>
        </w:tc>
      </w:tr>
      <w:tr w:rsidR="00406590" w:rsidRPr="00C07F4D" w14:paraId="6EF8EE32" w14:textId="77777777" w:rsidTr="002C6520">
        <w:trPr>
          <w:trHeight w:val="614"/>
        </w:trPr>
        <w:tc>
          <w:tcPr>
            <w:tcW w:w="3438" w:type="dxa"/>
          </w:tcPr>
          <w:p w14:paraId="6CEDD10C"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t xml:space="preserve">Diet </w:t>
            </w:r>
          </w:p>
        </w:tc>
        <w:tc>
          <w:tcPr>
            <w:tcW w:w="1802" w:type="dxa"/>
            <w:shd w:val="clear" w:color="auto" w:fill="3A7C22" w:themeFill="accent6" w:themeFillShade="BF"/>
            <w:vAlign w:val="bottom"/>
          </w:tcPr>
          <w:p w14:paraId="7A79AEEB"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0.227 (0.044)***</w:t>
            </w:r>
          </w:p>
        </w:tc>
        <w:tc>
          <w:tcPr>
            <w:tcW w:w="1559" w:type="dxa"/>
            <w:shd w:val="clear" w:color="auto" w:fill="3A7C22" w:themeFill="accent6" w:themeFillShade="BF"/>
            <w:vAlign w:val="bottom"/>
          </w:tcPr>
          <w:p w14:paraId="29386D6D" w14:textId="77777777" w:rsidR="00406590" w:rsidRPr="00FD6E90" w:rsidRDefault="00406590" w:rsidP="002C6520">
            <w:pPr>
              <w:spacing w:line="240" w:lineRule="auto"/>
              <w:jc w:val="center"/>
              <w:rPr>
                <w:rFonts w:ascii="Times New Roman" w:hAnsi="Times New Roman" w:cs="Times New Roman"/>
                <w:b/>
                <w:bCs/>
                <w:sz w:val="20"/>
                <w:szCs w:val="20"/>
              </w:rPr>
            </w:pPr>
            <w:r w:rsidRPr="00FD6E90">
              <w:rPr>
                <w:rFonts w:ascii="Times New Roman" w:hAnsi="Times New Roman" w:cs="Times New Roman"/>
                <w:color w:val="000000"/>
                <w:sz w:val="20"/>
                <w:szCs w:val="20"/>
              </w:rPr>
              <w:t>0.225 (0.068)***</w:t>
            </w:r>
          </w:p>
        </w:tc>
        <w:tc>
          <w:tcPr>
            <w:tcW w:w="1706" w:type="dxa"/>
            <w:shd w:val="clear" w:color="auto" w:fill="8DD873" w:themeFill="accent6" w:themeFillTint="99"/>
            <w:vAlign w:val="bottom"/>
          </w:tcPr>
          <w:p w14:paraId="74CAB268"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0.206 (0.066)**</w:t>
            </w:r>
          </w:p>
        </w:tc>
        <w:tc>
          <w:tcPr>
            <w:tcW w:w="1890" w:type="dxa"/>
            <w:vAlign w:val="bottom"/>
          </w:tcPr>
          <w:p w14:paraId="1F2B2862"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-0.098 (0.14)</w:t>
            </w:r>
          </w:p>
        </w:tc>
        <w:tc>
          <w:tcPr>
            <w:tcW w:w="1491" w:type="dxa"/>
            <w:vAlign w:val="bottom"/>
          </w:tcPr>
          <w:p w14:paraId="55B900F5"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0.044 (0.17)</w:t>
            </w:r>
          </w:p>
        </w:tc>
        <w:tc>
          <w:tcPr>
            <w:tcW w:w="1361" w:type="dxa"/>
            <w:vAlign w:val="bottom"/>
          </w:tcPr>
          <w:p w14:paraId="35668A2D"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-0.199 (0.17)</w:t>
            </w:r>
          </w:p>
        </w:tc>
        <w:tc>
          <w:tcPr>
            <w:tcW w:w="1305" w:type="dxa"/>
            <w:vAlign w:val="bottom"/>
          </w:tcPr>
          <w:p w14:paraId="39CFABA7"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-0.161 (0.173)</w:t>
            </w:r>
          </w:p>
        </w:tc>
      </w:tr>
      <w:tr w:rsidR="00406590" w:rsidRPr="00C07F4D" w14:paraId="4404F825" w14:textId="77777777" w:rsidTr="002C6520">
        <w:trPr>
          <w:trHeight w:val="628"/>
        </w:trPr>
        <w:tc>
          <w:tcPr>
            <w:tcW w:w="3438" w:type="dxa"/>
          </w:tcPr>
          <w:p w14:paraId="5ED6EDC5"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t xml:space="preserve">Fruit consumption </w:t>
            </w:r>
          </w:p>
        </w:tc>
        <w:tc>
          <w:tcPr>
            <w:tcW w:w="1802" w:type="dxa"/>
            <w:shd w:val="clear" w:color="auto" w:fill="BF4E14" w:themeFill="accent2" w:themeFillShade="BF"/>
            <w:vAlign w:val="bottom"/>
          </w:tcPr>
          <w:p w14:paraId="766C9746"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-0.378 (0.084)***</w:t>
            </w:r>
          </w:p>
        </w:tc>
        <w:tc>
          <w:tcPr>
            <w:tcW w:w="1559" w:type="dxa"/>
            <w:shd w:val="clear" w:color="auto" w:fill="BF4E14" w:themeFill="accent2" w:themeFillShade="BF"/>
            <w:vAlign w:val="bottom"/>
          </w:tcPr>
          <w:p w14:paraId="3EF44A2C" w14:textId="77777777" w:rsidR="00406590" w:rsidRPr="00FD6E90" w:rsidRDefault="00406590" w:rsidP="002C6520">
            <w:pPr>
              <w:spacing w:line="240" w:lineRule="auto"/>
              <w:jc w:val="center"/>
              <w:rPr>
                <w:rFonts w:ascii="Times New Roman" w:hAnsi="Times New Roman" w:cs="Times New Roman"/>
                <w:b/>
                <w:bCs/>
                <w:sz w:val="20"/>
                <w:szCs w:val="20"/>
              </w:rPr>
            </w:pPr>
            <w:r w:rsidRPr="00FD6E90">
              <w:rPr>
                <w:rFonts w:ascii="Times New Roman" w:hAnsi="Times New Roman" w:cs="Times New Roman"/>
                <w:color w:val="000000"/>
                <w:sz w:val="20"/>
                <w:szCs w:val="20"/>
              </w:rPr>
              <w:t>-0.644 (0.142)***</w:t>
            </w:r>
          </w:p>
        </w:tc>
        <w:tc>
          <w:tcPr>
            <w:tcW w:w="1706" w:type="dxa"/>
            <w:shd w:val="clear" w:color="auto" w:fill="F6C5AC" w:themeFill="accent2" w:themeFillTint="66"/>
            <w:vAlign w:val="bottom"/>
          </w:tcPr>
          <w:p w14:paraId="3CCE49A2"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-0.239 (0.121)*</w:t>
            </w:r>
          </w:p>
        </w:tc>
        <w:tc>
          <w:tcPr>
            <w:tcW w:w="1890" w:type="dxa"/>
            <w:shd w:val="clear" w:color="auto" w:fill="FAE2D5" w:themeFill="accent2" w:themeFillTint="33"/>
            <w:vAlign w:val="bottom"/>
          </w:tcPr>
          <w:p w14:paraId="50EBA8E9"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-0.474 (0.28)+</w:t>
            </w:r>
          </w:p>
        </w:tc>
        <w:tc>
          <w:tcPr>
            <w:tcW w:w="1491" w:type="dxa"/>
            <w:vAlign w:val="bottom"/>
          </w:tcPr>
          <w:p w14:paraId="7BBBE369"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-0.362 (0.327)</w:t>
            </w:r>
          </w:p>
        </w:tc>
        <w:tc>
          <w:tcPr>
            <w:tcW w:w="1361" w:type="dxa"/>
            <w:shd w:val="clear" w:color="auto" w:fill="FAE2D5" w:themeFill="accent2" w:themeFillTint="33"/>
            <w:vAlign w:val="bottom"/>
          </w:tcPr>
          <w:p w14:paraId="72101B24"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-0.672 (0.354)+</w:t>
            </w:r>
          </w:p>
        </w:tc>
        <w:tc>
          <w:tcPr>
            <w:tcW w:w="1305" w:type="dxa"/>
            <w:vAlign w:val="bottom"/>
          </w:tcPr>
          <w:p w14:paraId="6EEE38C6"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-0.407 (0.359)</w:t>
            </w:r>
          </w:p>
        </w:tc>
      </w:tr>
      <w:tr w:rsidR="00406590" w:rsidRPr="00C07F4D" w14:paraId="66FB82E1" w14:textId="77777777" w:rsidTr="002C6520">
        <w:trPr>
          <w:trHeight w:val="698"/>
        </w:trPr>
        <w:tc>
          <w:tcPr>
            <w:tcW w:w="3438" w:type="dxa"/>
          </w:tcPr>
          <w:p w14:paraId="0DB072CB"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t>Vegetable consumption</w:t>
            </w:r>
          </w:p>
        </w:tc>
        <w:tc>
          <w:tcPr>
            <w:tcW w:w="1802" w:type="dxa"/>
            <w:shd w:val="clear" w:color="auto" w:fill="F1A983" w:themeFill="accent2" w:themeFillTint="99"/>
            <w:vAlign w:val="bottom"/>
          </w:tcPr>
          <w:p w14:paraId="453096EF"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-0.318 (0.111)**</w:t>
            </w:r>
          </w:p>
        </w:tc>
        <w:tc>
          <w:tcPr>
            <w:tcW w:w="1559" w:type="dxa"/>
            <w:shd w:val="clear" w:color="auto" w:fill="FFFFFF" w:themeFill="background1"/>
            <w:vAlign w:val="bottom"/>
          </w:tcPr>
          <w:p w14:paraId="741B29B6" w14:textId="77777777" w:rsidR="00406590" w:rsidRPr="00FD6E90" w:rsidRDefault="00406590" w:rsidP="002C6520">
            <w:pPr>
              <w:spacing w:line="240" w:lineRule="auto"/>
              <w:jc w:val="center"/>
              <w:rPr>
                <w:rFonts w:ascii="Times New Roman" w:hAnsi="Times New Roman" w:cs="Times New Roman"/>
                <w:b/>
                <w:bCs/>
                <w:sz w:val="20"/>
                <w:szCs w:val="20"/>
              </w:rPr>
            </w:pPr>
            <w:r w:rsidRPr="00FD6E90">
              <w:rPr>
                <w:rFonts w:ascii="Times New Roman" w:hAnsi="Times New Roman" w:cs="Times New Roman"/>
                <w:color w:val="000000"/>
                <w:sz w:val="20"/>
                <w:szCs w:val="20"/>
              </w:rPr>
              <w:t>-0.256 (0.164)</w:t>
            </w:r>
          </w:p>
        </w:tc>
        <w:tc>
          <w:tcPr>
            <w:tcW w:w="1706" w:type="dxa"/>
            <w:shd w:val="clear" w:color="auto" w:fill="FAE2D5" w:themeFill="accent2" w:themeFillTint="33"/>
            <w:vAlign w:val="bottom"/>
          </w:tcPr>
          <w:p w14:paraId="511C119E"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-0.298 (0.171)+</w:t>
            </w:r>
          </w:p>
        </w:tc>
        <w:tc>
          <w:tcPr>
            <w:tcW w:w="1890" w:type="dxa"/>
            <w:vAlign w:val="bottom"/>
          </w:tcPr>
          <w:p w14:paraId="3CDCC6D2"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0.423 (0.384)</w:t>
            </w:r>
          </w:p>
        </w:tc>
        <w:tc>
          <w:tcPr>
            <w:tcW w:w="1491" w:type="dxa"/>
            <w:vAlign w:val="bottom"/>
          </w:tcPr>
          <w:p w14:paraId="7CC439C1"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0.178 (0.442)</w:t>
            </w:r>
          </w:p>
        </w:tc>
        <w:tc>
          <w:tcPr>
            <w:tcW w:w="1361" w:type="dxa"/>
            <w:vAlign w:val="bottom"/>
          </w:tcPr>
          <w:p w14:paraId="0EE8AEA8"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0.609 (0.453)</w:t>
            </w:r>
          </w:p>
        </w:tc>
        <w:tc>
          <w:tcPr>
            <w:tcW w:w="1305" w:type="dxa"/>
            <w:vAlign w:val="bottom"/>
          </w:tcPr>
          <w:p w14:paraId="0F811B28"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0.529 (0.47)</w:t>
            </w:r>
          </w:p>
        </w:tc>
      </w:tr>
      <w:tr w:rsidR="00406590" w:rsidRPr="00C07F4D" w14:paraId="52F8BD71" w14:textId="77777777" w:rsidTr="002C6520">
        <w:trPr>
          <w:trHeight w:val="628"/>
        </w:trPr>
        <w:tc>
          <w:tcPr>
            <w:tcW w:w="3438" w:type="dxa"/>
          </w:tcPr>
          <w:p w14:paraId="59D8D82A"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t>Exercise</w:t>
            </w:r>
          </w:p>
        </w:tc>
        <w:tc>
          <w:tcPr>
            <w:tcW w:w="1802" w:type="dxa"/>
            <w:vAlign w:val="bottom"/>
          </w:tcPr>
          <w:p w14:paraId="6EE9A8B5"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0.094 (0.068)</w:t>
            </w:r>
          </w:p>
        </w:tc>
        <w:tc>
          <w:tcPr>
            <w:tcW w:w="1559" w:type="dxa"/>
            <w:vAlign w:val="bottom"/>
          </w:tcPr>
          <w:p w14:paraId="14FA25B6" w14:textId="77777777" w:rsidR="00406590" w:rsidRPr="00FD6E90" w:rsidRDefault="00406590" w:rsidP="002C6520">
            <w:pPr>
              <w:spacing w:line="240" w:lineRule="auto"/>
              <w:jc w:val="center"/>
              <w:rPr>
                <w:rFonts w:ascii="Times New Roman" w:hAnsi="Times New Roman" w:cs="Times New Roman"/>
                <w:sz w:val="20"/>
                <w:szCs w:val="20"/>
              </w:rPr>
            </w:pPr>
            <w:r w:rsidRPr="00FD6E90">
              <w:rPr>
                <w:rFonts w:ascii="Times New Roman" w:hAnsi="Times New Roman" w:cs="Times New Roman"/>
                <w:color w:val="000000"/>
                <w:sz w:val="20"/>
                <w:szCs w:val="20"/>
              </w:rPr>
              <w:t>0.086 (0.106)</w:t>
            </w:r>
          </w:p>
        </w:tc>
        <w:tc>
          <w:tcPr>
            <w:tcW w:w="1706" w:type="dxa"/>
            <w:shd w:val="clear" w:color="auto" w:fill="D9F2D0" w:themeFill="accent6" w:themeFillTint="33"/>
            <w:vAlign w:val="bottom"/>
          </w:tcPr>
          <w:p w14:paraId="5B8577A1"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0.175 (0.101)+</w:t>
            </w:r>
          </w:p>
        </w:tc>
        <w:tc>
          <w:tcPr>
            <w:tcW w:w="1890" w:type="dxa"/>
            <w:vAlign w:val="bottom"/>
          </w:tcPr>
          <w:p w14:paraId="2A4B4464"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0.261 (0.232)</w:t>
            </w:r>
          </w:p>
        </w:tc>
        <w:tc>
          <w:tcPr>
            <w:tcW w:w="1491" w:type="dxa"/>
            <w:shd w:val="clear" w:color="auto" w:fill="D9F2D0" w:themeFill="accent6" w:themeFillTint="33"/>
            <w:vAlign w:val="bottom"/>
          </w:tcPr>
          <w:p w14:paraId="248B6F32"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0.537 (0.287)+</w:t>
            </w:r>
          </w:p>
        </w:tc>
        <w:tc>
          <w:tcPr>
            <w:tcW w:w="1361" w:type="dxa"/>
            <w:vAlign w:val="bottom"/>
          </w:tcPr>
          <w:p w14:paraId="143593DA"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0.188 (0.279)</w:t>
            </w:r>
          </w:p>
        </w:tc>
        <w:tc>
          <w:tcPr>
            <w:tcW w:w="1305" w:type="dxa"/>
            <w:vAlign w:val="bottom"/>
          </w:tcPr>
          <w:p w14:paraId="6675DEFF"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0.09 (0.272)</w:t>
            </w:r>
          </w:p>
        </w:tc>
      </w:tr>
      <w:tr w:rsidR="00406590" w:rsidRPr="00C07F4D" w14:paraId="306E5C7F" w14:textId="77777777" w:rsidTr="002C6520">
        <w:trPr>
          <w:trHeight w:val="391"/>
        </w:trPr>
        <w:tc>
          <w:tcPr>
            <w:tcW w:w="14552" w:type="dxa"/>
            <w:gridSpan w:val="8"/>
          </w:tcPr>
          <w:p w14:paraId="2B888BF7" w14:textId="77777777" w:rsidR="00406590" w:rsidRPr="00C07F4D" w:rsidRDefault="00406590" w:rsidP="002C6520">
            <w:pPr>
              <w:spacing w:line="240" w:lineRule="auto"/>
              <w:rPr>
                <w:rFonts w:ascii="Times New Roman" w:hAnsi="Times New Roman" w:cs="Times New Roman"/>
                <w:b/>
                <w:bCs/>
                <w:sz w:val="20"/>
                <w:szCs w:val="20"/>
              </w:rPr>
            </w:pPr>
            <w:r w:rsidRPr="00C07F4D">
              <w:rPr>
                <w:rFonts w:ascii="Times New Roman" w:hAnsi="Times New Roman" w:cs="Times New Roman"/>
                <w:b/>
                <w:bCs/>
                <w:sz w:val="20"/>
                <w:szCs w:val="20"/>
              </w:rPr>
              <w:t>Economic concepts</w:t>
            </w:r>
          </w:p>
        </w:tc>
      </w:tr>
      <w:tr w:rsidR="00406590" w:rsidRPr="00C07F4D" w14:paraId="20E26B7E" w14:textId="77777777" w:rsidTr="002C6520">
        <w:trPr>
          <w:trHeight w:val="712"/>
        </w:trPr>
        <w:tc>
          <w:tcPr>
            <w:tcW w:w="3438" w:type="dxa"/>
          </w:tcPr>
          <w:p w14:paraId="14DF3ED8"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lastRenderedPageBreak/>
              <w:t>Demands commitment</w:t>
            </w:r>
          </w:p>
        </w:tc>
        <w:tc>
          <w:tcPr>
            <w:tcW w:w="1802" w:type="dxa"/>
            <w:vAlign w:val="bottom"/>
          </w:tcPr>
          <w:p w14:paraId="537A9B9D"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0.059 (0.073)</w:t>
            </w:r>
          </w:p>
        </w:tc>
        <w:tc>
          <w:tcPr>
            <w:tcW w:w="1559" w:type="dxa"/>
            <w:vAlign w:val="bottom"/>
          </w:tcPr>
          <w:p w14:paraId="21B0CA40" w14:textId="77777777" w:rsidR="00406590" w:rsidRPr="00FA23AD" w:rsidRDefault="00406590" w:rsidP="002C6520">
            <w:pPr>
              <w:spacing w:line="240" w:lineRule="auto"/>
              <w:jc w:val="center"/>
              <w:rPr>
                <w:rFonts w:ascii="Times New Roman" w:hAnsi="Times New Roman" w:cs="Times New Roman"/>
                <w:sz w:val="20"/>
                <w:szCs w:val="20"/>
              </w:rPr>
            </w:pPr>
            <w:r w:rsidRPr="00FA23AD">
              <w:rPr>
                <w:rFonts w:ascii="Times New Roman" w:hAnsi="Times New Roman" w:cs="Times New Roman"/>
                <w:color w:val="000000"/>
                <w:sz w:val="20"/>
                <w:szCs w:val="20"/>
              </w:rPr>
              <w:t>0.062 (0.112)</w:t>
            </w:r>
          </w:p>
        </w:tc>
        <w:tc>
          <w:tcPr>
            <w:tcW w:w="1706" w:type="dxa"/>
            <w:vAlign w:val="bottom"/>
          </w:tcPr>
          <w:p w14:paraId="164BC887"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0.095 (0.111)</w:t>
            </w:r>
          </w:p>
        </w:tc>
        <w:tc>
          <w:tcPr>
            <w:tcW w:w="1890" w:type="dxa"/>
            <w:vAlign w:val="bottom"/>
          </w:tcPr>
          <w:p w14:paraId="74589D42" w14:textId="77777777" w:rsidR="00406590" w:rsidRPr="00C07F4D" w:rsidRDefault="00406590" w:rsidP="002C6520">
            <w:pPr>
              <w:spacing w:line="240" w:lineRule="auto"/>
              <w:jc w:val="center"/>
              <w:rPr>
                <w:rFonts w:ascii="Times New Roman" w:hAnsi="Times New Roman" w:cs="Times New Roman"/>
                <w:sz w:val="20"/>
                <w:szCs w:val="20"/>
              </w:rPr>
            </w:pPr>
            <w:r w:rsidRPr="00C07F4D">
              <w:rPr>
                <w:rFonts w:ascii="Times New Roman" w:hAnsi="Times New Roman" w:cs="Times New Roman"/>
                <w:color w:val="000000"/>
                <w:sz w:val="20"/>
                <w:szCs w:val="20"/>
              </w:rPr>
              <w:t>0.266 (0.245)</w:t>
            </w:r>
          </w:p>
        </w:tc>
        <w:tc>
          <w:tcPr>
            <w:tcW w:w="1491" w:type="dxa"/>
            <w:vAlign w:val="bottom"/>
          </w:tcPr>
          <w:p w14:paraId="0695F25A"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0.245 (0.293)</w:t>
            </w:r>
          </w:p>
        </w:tc>
        <w:tc>
          <w:tcPr>
            <w:tcW w:w="1361" w:type="dxa"/>
            <w:vAlign w:val="bottom"/>
          </w:tcPr>
          <w:p w14:paraId="417F2676"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0.075 (0.285)</w:t>
            </w:r>
          </w:p>
        </w:tc>
        <w:tc>
          <w:tcPr>
            <w:tcW w:w="1305" w:type="dxa"/>
            <w:shd w:val="clear" w:color="auto" w:fill="D9F2D0" w:themeFill="accent6" w:themeFillTint="33"/>
            <w:vAlign w:val="bottom"/>
          </w:tcPr>
          <w:p w14:paraId="45F34672"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0.508 (0.309)+</w:t>
            </w:r>
          </w:p>
        </w:tc>
      </w:tr>
      <w:tr w:rsidR="00406590" w:rsidRPr="00C07F4D" w14:paraId="3D7DBD8E" w14:textId="77777777" w:rsidTr="002C6520">
        <w:trPr>
          <w:trHeight w:val="614"/>
        </w:trPr>
        <w:tc>
          <w:tcPr>
            <w:tcW w:w="3438" w:type="dxa"/>
          </w:tcPr>
          <w:p w14:paraId="29427FB7"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sz w:val="20"/>
                <w:szCs w:val="20"/>
              </w:rPr>
              <w:t xml:space="preserve">Risk preference </w:t>
            </w:r>
          </w:p>
        </w:tc>
        <w:tc>
          <w:tcPr>
            <w:tcW w:w="1802" w:type="dxa"/>
            <w:vAlign w:val="bottom"/>
          </w:tcPr>
          <w:p w14:paraId="772A5922"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0.056 (0.074)</w:t>
            </w:r>
          </w:p>
        </w:tc>
        <w:tc>
          <w:tcPr>
            <w:tcW w:w="1559" w:type="dxa"/>
            <w:vAlign w:val="bottom"/>
          </w:tcPr>
          <w:p w14:paraId="2EAA5C66" w14:textId="77777777" w:rsidR="00406590" w:rsidRPr="00FA23AD" w:rsidRDefault="00406590" w:rsidP="002C6520">
            <w:pPr>
              <w:spacing w:line="240" w:lineRule="auto"/>
              <w:jc w:val="center"/>
              <w:rPr>
                <w:rFonts w:ascii="Times New Roman" w:hAnsi="Times New Roman" w:cs="Times New Roman"/>
                <w:b/>
                <w:bCs/>
                <w:sz w:val="20"/>
                <w:szCs w:val="20"/>
              </w:rPr>
            </w:pPr>
            <w:r w:rsidRPr="00FA23AD">
              <w:rPr>
                <w:rFonts w:ascii="Times New Roman" w:hAnsi="Times New Roman" w:cs="Times New Roman"/>
                <w:color w:val="000000"/>
                <w:sz w:val="20"/>
                <w:szCs w:val="20"/>
              </w:rPr>
              <w:t>0.066 (0.114)</w:t>
            </w:r>
          </w:p>
        </w:tc>
        <w:tc>
          <w:tcPr>
            <w:tcW w:w="1706" w:type="dxa"/>
            <w:vAlign w:val="bottom"/>
          </w:tcPr>
          <w:p w14:paraId="58A77006"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0.119 (0.112)</w:t>
            </w:r>
          </w:p>
        </w:tc>
        <w:tc>
          <w:tcPr>
            <w:tcW w:w="1890" w:type="dxa"/>
            <w:vAlign w:val="bottom"/>
          </w:tcPr>
          <w:p w14:paraId="2A816E26" w14:textId="77777777" w:rsidR="00406590" w:rsidRPr="00C07F4D" w:rsidRDefault="00406590" w:rsidP="002C6520">
            <w:pPr>
              <w:spacing w:line="240" w:lineRule="auto"/>
              <w:jc w:val="center"/>
              <w:rPr>
                <w:rFonts w:ascii="Times New Roman" w:hAnsi="Times New Roman" w:cs="Times New Roman"/>
                <w:b/>
                <w:bCs/>
                <w:sz w:val="20"/>
                <w:szCs w:val="20"/>
              </w:rPr>
            </w:pPr>
            <w:r w:rsidRPr="00C07F4D">
              <w:rPr>
                <w:rFonts w:ascii="Times New Roman" w:hAnsi="Times New Roman" w:cs="Times New Roman"/>
                <w:color w:val="000000"/>
                <w:sz w:val="20"/>
                <w:szCs w:val="20"/>
              </w:rPr>
              <w:t>0.269 (0.237)</w:t>
            </w:r>
          </w:p>
        </w:tc>
        <w:tc>
          <w:tcPr>
            <w:tcW w:w="1491" w:type="dxa"/>
            <w:vAlign w:val="bottom"/>
          </w:tcPr>
          <w:p w14:paraId="426B64B9" w14:textId="77777777" w:rsidR="00406590" w:rsidRPr="00C07F4D" w:rsidRDefault="00406590" w:rsidP="002C6520">
            <w:pPr>
              <w:spacing w:line="240" w:lineRule="auto"/>
              <w:rPr>
                <w:rFonts w:ascii="Times New Roman" w:hAnsi="Times New Roman" w:cs="Times New Roman"/>
                <w:sz w:val="20"/>
                <w:szCs w:val="20"/>
              </w:rPr>
            </w:pPr>
            <w:r w:rsidRPr="00C07F4D">
              <w:rPr>
                <w:rFonts w:ascii="Times New Roman" w:hAnsi="Times New Roman" w:cs="Times New Roman"/>
                <w:color w:val="000000"/>
                <w:sz w:val="20"/>
                <w:szCs w:val="20"/>
              </w:rPr>
              <w:t>0.001 (0.289)</w:t>
            </w:r>
          </w:p>
        </w:tc>
        <w:tc>
          <w:tcPr>
            <w:tcW w:w="1361" w:type="dxa"/>
            <w:vAlign w:val="bottom"/>
          </w:tcPr>
          <w:p w14:paraId="2D03DA89"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0.295 (0.291)</w:t>
            </w:r>
          </w:p>
        </w:tc>
        <w:tc>
          <w:tcPr>
            <w:tcW w:w="1305" w:type="dxa"/>
            <w:shd w:val="clear" w:color="auto" w:fill="D9F2D0" w:themeFill="accent6" w:themeFillTint="33"/>
            <w:vAlign w:val="bottom"/>
          </w:tcPr>
          <w:p w14:paraId="07E37EA2"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0.48 (0.288)+</w:t>
            </w:r>
          </w:p>
        </w:tc>
      </w:tr>
      <w:tr w:rsidR="00406590" w:rsidRPr="00C07F4D" w14:paraId="6691700B" w14:textId="77777777" w:rsidTr="002C6520">
        <w:trPr>
          <w:trHeight w:val="712"/>
        </w:trPr>
        <w:tc>
          <w:tcPr>
            <w:tcW w:w="3438" w:type="dxa"/>
          </w:tcPr>
          <w:p w14:paraId="1BDDCCFA"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Time preference: impatience </w:t>
            </w:r>
          </w:p>
        </w:tc>
        <w:tc>
          <w:tcPr>
            <w:tcW w:w="1802" w:type="dxa"/>
            <w:vAlign w:val="bottom"/>
          </w:tcPr>
          <w:p w14:paraId="270D44E0" w14:textId="77777777" w:rsidR="00406590" w:rsidRPr="00C07F4D" w:rsidRDefault="00406590" w:rsidP="002C6520">
            <w:pPr>
              <w:spacing w:line="240" w:lineRule="auto"/>
              <w:jc w:val="center"/>
              <w:rPr>
                <w:rFonts w:ascii="Times New Roman" w:hAnsi="Times New Roman" w:cs="Times New Roman"/>
                <w:color w:val="333333"/>
                <w:sz w:val="20"/>
                <w:szCs w:val="20"/>
                <w:lang w:val="en-GB"/>
              </w:rPr>
            </w:pPr>
            <w:r w:rsidRPr="00C07F4D">
              <w:rPr>
                <w:rFonts w:ascii="Times New Roman" w:hAnsi="Times New Roman" w:cs="Times New Roman"/>
                <w:color w:val="000000"/>
                <w:sz w:val="20"/>
                <w:szCs w:val="20"/>
              </w:rPr>
              <w:t>-0.067 (0.071)</w:t>
            </w:r>
          </w:p>
        </w:tc>
        <w:tc>
          <w:tcPr>
            <w:tcW w:w="1559" w:type="dxa"/>
            <w:vAlign w:val="bottom"/>
          </w:tcPr>
          <w:p w14:paraId="431805BD" w14:textId="77777777" w:rsidR="00406590" w:rsidRPr="00FA23AD" w:rsidRDefault="00406590" w:rsidP="002C6520">
            <w:pPr>
              <w:spacing w:line="240" w:lineRule="auto"/>
              <w:jc w:val="center"/>
              <w:rPr>
                <w:rFonts w:ascii="Times New Roman" w:hAnsi="Times New Roman" w:cs="Times New Roman"/>
                <w:b/>
                <w:bCs/>
                <w:sz w:val="20"/>
                <w:szCs w:val="20"/>
                <w:lang w:val="en-GB"/>
              </w:rPr>
            </w:pPr>
            <w:r w:rsidRPr="00FA23AD">
              <w:rPr>
                <w:rFonts w:ascii="Times New Roman" w:hAnsi="Times New Roman" w:cs="Times New Roman"/>
                <w:color w:val="000000"/>
                <w:sz w:val="20"/>
                <w:szCs w:val="20"/>
              </w:rPr>
              <w:t>-0.037 (0.11)</w:t>
            </w:r>
          </w:p>
        </w:tc>
        <w:tc>
          <w:tcPr>
            <w:tcW w:w="1706" w:type="dxa"/>
            <w:vAlign w:val="bottom"/>
          </w:tcPr>
          <w:p w14:paraId="0BA0FEA0"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 (0.105)</w:t>
            </w:r>
          </w:p>
        </w:tc>
        <w:tc>
          <w:tcPr>
            <w:tcW w:w="1890" w:type="dxa"/>
            <w:vAlign w:val="bottom"/>
          </w:tcPr>
          <w:p w14:paraId="3A55073C"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0.361 (0.227)</w:t>
            </w:r>
          </w:p>
        </w:tc>
        <w:tc>
          <w:tcPr>
            <w:tcW w:w="1491" w:type="dxa"/>
            <w:shd w:val="clear" w:color="auto" w:fill="D9F2D0" w:themeFill="accent6" w:themeFillTint="33"/>
            <w:vAlign w:val="bottom"/>
          </w:tcPr>
          <w:p w14:paraId="6B034ABB"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0.477 (0.275)+</w:t>
            </w:r>
          </w:p>
        </w:tc>
        <w:tc>
          <w:tcPr>
            <w:tcW w:w="1361" w:type="dxa"/>
            <w:vAlign w:val="bottom"/>
          </w:tcPr>
          <w:p w14:paraId="7856E223"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0.334 (0.285)</w:t>
            </w:r>
          </w:p>
        </w:tc>
        <w:tc>
          <w:tcPr>
            <w:tcW w:w="1305" w:type="dxa"/>
            <w:vAlign w:val="bottom"/>
          </w:tcPr>
          <w:p w14:paraId="382E62CF"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0.244 (0.272)</w:t>
            </w:r>
          </w:p>
        </w:tc>
      </w:tr>
      <w:tr w:rsidR="00406590" w:rsidRPr="00C07F4D" w14:paraId="608C1972" w14:textId="77777777" w:rsidTr="002C6520">
        <w:trPr>
          <w:trHeight w:val="698"/>
        </w:trPr>
        <w:tc>
          <w:tcPr>
            <w:tcW w:w="3438" w:type="dxa"/>
          </w:tcPr>
          <w:p w14:paraId="748455D2"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Time preference: impulsiveness </w:t>
            </w:r>
          </w:p>
        </w:tc>
        <w:tc>
          <w:tcPr>
            <w:tcW w:w="1802" w:type="dxa"/>
            <w:vAlign w:val="bottom"/>
          </w:tcPr>
          <w:p w14:paraId="13DD54D9" w14:textId="77777777" w:rsidR="00406590" w:rsidRPr="00C07F4D" w:rsidRDefault="00406590" w:rsidP="002C6520">
            <w:pPr>
              <w:spacing w:line="240" w:lineRule="auto"/>
              <w:jc w:val="center"/>
              <w:rPr>
                <w:rFonts w:ascii="Times New Roman" w:hAnsi="Times New Roman" w:cs="Times New Roman"/>
                <w:color w:val="333333"/>
                <w:sz w:val="20"/>
                <w:szCs w:val="20"/>
                <w:lang w:val="en-GB"/>
              </w:rPr>
            </w:pPr>
            <w:r w:rsidRPr="00C07F4D">
              <w:rPr>
                <w:rFonts w:ascii="Times New Roman" w:hAnsi="Times New Roman" w:cs="Times New Roman"/>
                <w:color w:val="000000"/>
                <w:sz w:val="20"/>
                <w:szCs w:val="20"/>
              </w:rPr>
              <w:t>0.064 (0.067)</w:t>
            </w:r>
          </w:p>
        </w:tc>
        <w:tc>
          <w:tcPr>
            <w:tcW w:w="1559" w:type="dxa"/>
            <w:vAlign w:val="bottom"/>
          </w:tcPr>
          <w:p w14:paraId="2D0CD08A" w14:textId="77777777" w:rsidR="00406590" w:rsidRPr="00FA23AD" w:rsidRDefault="00406590" w:rsidP="002C6520">
            <w:pPr>
              <w:spacing w:line="240" w:lineRule="auto"/>
              <w:jc w:val="center"/>
              <w:rPr>
                <w:rFonts w:ascii="Times New Roman" w:hAnsi="Times New Roman" w:cs="Times New Roman"/>
                <w:b/>
                <w:bCs/>
                <w:sz w:val="20"/>
                <w:szCs w:val="20"/>
                <w:lang w:val="en-GB"/>
              </w:rPr>
            </w:pPr>
            <w:r w:rsidRPr="00FA23AD">
              <w:rPr>
                <w:rFonts w:ascii="Times New Roman" w:hAnsi="Times New Roman" w:cs="Times New Roman"/>
                <w:color w:val="000000"/>
                <w:sz w:val="20"/>
                <w:szCs w:val="20"/>
              </w:rPr>
              <w:t>0.042 (0.106)</w:t>
            </w:r>
          </w:p>
        </w:tc>
        <w:tc>
          <w:tcPr>
            <w:tcW w:w="1706" w:type="dxa"/>
            <w:vAlign w:val="bottom"/>
          </w:tcPr>
          <w:p w14:paraId="5FA91174"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0.128 (0.1)</w:t>
            </w:r>
          </w:p>
        </w:tc>
        <w:tc>
          <w:tcPr>
            <w:tcW w:w="1890" w:type="dxa"/>
            <w:vAlign w:val="bottom"/>
          </w:tcPr>
          <w:p w14:paraId="740F6861"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0.091 (0.215)</w:t>
            </w:r>
          </w:p>
        </w:tc>
        <w:tc>
          <w:tcPr>
            <w:tcW w:w="1491" w:type="dxa"/>
            <w:vAlign w:val="bottom"/>
          </w:tcPr>
          <w:p w14:paraId="0E2437E5"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-0.207 (0.263)</w:t>
            </w:r>
          </w:p>
        </w:tc>
        <w:tc>
          <w:tcPr>
            <w:tcW w:w="1361" w:type="dxa"/>
            <w:vAlign w:val="bottom"/>
          </w:tcPr>
          <w:p w14:paraId="1E80F9FA"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0.338 (0.281)</w:t>
            </w:r>
          </w:p>
        </w:tc>
        <w:tc>
          <w:tcPr>
            <w:tcW w:w="1305" w:type="dxa"/>
            <w:vAlign w:val="bottom"/>
          </w:tcPr>
          <w:p w14:paraId="55029E9F"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0.246 (0.26)</w:t>
            </w:r>
          </w:p>
        </w:tc>
      </w:tr>
      <w:tr w:rsidR="00406590" w:rsidRPr="00C07F4D" w14:paraId="49A2E642" w14:textId="77777777" w:rsidTr="002C6520">
        <w:trPr>
          <w:trHeight w:val="404"/>
        </w:trPr>
        <w:tc>
          <w:tcPr>
            <w:tcW w:w="14552" w:type="dxa"/>
            <w:gridSpan w:val="8"/>
          </w:tcPr>
          <w:p w14:paraId="79B90287" w14:textId="77777777" w:rsidR="00406590" w:rsidRPr="00C07F4D" w:rsidRDefault="00406590" w:rsidP="002C6520">
            <w:pPr>
              <w:spacing w:line="240" w:lineRule="auto"/>
              <w:rPr>
                <w:rFonts w:ascii="Times New Roman" w:hAnsi="Times New Roman" w:cs="Times New Roman"/>
                <w:b/>
                <w:bCs/>
                <w:sz w:val="20"/>
                <w:szCs w:val="20"/>
                <w:lang w:val="en-GB"/>
              </w:rPr>
            </w:pPr>
            <w:r w:rsidRPr="00C07F4D">
              <w:rPr>
                <w:rFonts w:ascii="Times New Roman" w:hAnsi="Times New Roman" w:cs="Times New Roman"/>
                <w:b/>
                <w:bCs/>
                <w:sz w:val="20"/>
                <w:szCs w:val="20"/>
                <w:lang w:val="en-GB"/>
              </w:rPr>
              <w:t>Psychological concepts</w:t>
            </w:r>
          </w:p>
        </w:tc>
      </w:tr>
      <w:tr w:rsidR="00406590" w:rsidRPr="00C07F4D" w14:paraId="78E7BA27" w14:textId="77777777" w:rsidTr="002C6520">
        <w:trPr>
          <w:trHeight w:val="628"/>
        </w:trPr>
        <w:tc>
          <w:tcPr>
            <w:tcW w:w="3438" w:type="dxa"/>
          </w:tcPr>
          <w:p w14:paraId="09685D81"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Attitude healthy food </w:t>
            </w:r>
          </w:p>
        </w:tc>
        <w:tc>
          <w:tcPr>
            <w:tcW w:w="1802" w:type="dxa"/>
            <w:shd w:val="clear" w:color="auto" w:fill="3A7C22" w:themeFill="accent6" w:themeFillShade="BF"/>
            <w:vAlign w:val="bottom"/>
          </w:tcPr>
          <w:p w14:paraId="03D7C415" w14:textId="77777777" w:rsidR="00406590" w:rsidRPr="00C07F4D" w:rsidRDefault="00406590" w:rsidP="002C6520">
            <w:pPr>
              <w:spacing w:line="240" w:lineRule="auto"/>
              <w:jc w:val="center"/>
              <w:rPr>
                <w:rFonts w:ascii="Times New Roman" w:hAnsi="Times New Roman" w:cs="Times New Roman"/>
                <w:sz w:val="20"/>
                <w:szCs w:val="20"/>
                <w:lang w:val="en-GB"/>
              </w:rPr>
            </w:pPr>
            <w:r w:rsidRPr="00C07F4D">
              <w:rPr>
                <w:rFonts w:ascii="Times New Roman" w:hAnsi="Times New Roman" w:cs="Times New Roman"/>
                <w:color w:val="000000"/>
                <w:sz w:val="20"/>
                <w:szCs w:val="20"/>
              </w:rPr>
              <w:t>0.621 (0.075)***</w:t>
            </w:r>
          </w:p>
        </w:tc>
        <w:tc>
          <w:tcPr>
            <w:tcW w:w="1559" w:type="dxa"/>
            <w:shd w:val="clear" w:color="auto" w:fill="3A7C22" w:themeFill="accent6" w:themeFillShade="BF"/>
            <w:vAlign w:val="bottom"/>
          </w:tcPr>
          <w:p w14:paraId="0789FF2C" w14:textId="77777777" w:rsidR="00406590" w:rsidRPr="00FA23AD" w:rsidRDefault="00406590" w:rsidP="002C6520">
            <w:pPr>
              <w:spacing w:line="240" w:lineRule="auto"/>
              <w:jc w:val="center"/>
              <w:rPr>
                <w:rFonts w:ascii="Times New Roman" w:hAnsi="Times New Roman" w:cs="Times New Roman"/>
                <w:sz w:val="20"/>
                <w:szCs w:val="20"/>
                <w:lang w:val="en-GB"/>
              </w:rPr>
            </w:pPr>
            <w:r w:rsidRPr="00FA23AD">
              <w:rPr>
                <w:rFonts w:ascii="Times New Roman" w:hAnsi="Times New Roman" w:cs="Times New Roman"/>
                <w:color w:val="000000"/>
                <w:sz w:val="20"/>
                <w:szCs w:val="20"/>
              </w:rPr>
              <w:t>0.578 (0.112)***</w:t>
            </w:r>
          </w:p>
        </w:tc>
        <w:tc>
          <w:tcPr>
            <w:tcW w:w="1706" w:type="dxa"/>
            <w:shd w:val="clear" w:color="auto" w:fill="3A7C22" w:themeFill="accent6" w:themeFillShade="BF"/>
            <w:vAlign w:val="bottom"/>
          </w:tcPr>
          <w:p w14:paraId="540EEE89" w14:textId="77777777" w:rsidR="00406590" w:rsidRPr="00C07F4D" w:rsidRDefault="00406590" w:rsidP="002C6520">
            <w:pPr>
              <w:spacing w:line="240" w:lineRule="auto"/>
              <w:jc w:val="center"/>
              <w:rPr>
                <w:rFonts w:ascii="Times New Roman" w:hAnsi="Times New Roman" w:cs="Times New Roman"/>
                <w:sz w:val="20"/>
                <w:szCs w:val="20"/>
                <w:lang w:val="en-GB"/>
              </w:rPr>
            </w:pPr>
            <w:r w:rsidRPr="00C07F4D">
              <w:rPr>
                <w:rFonts w:ascii="Times New Roman" w:hAnsi="Times New Roman" w:cs="Times New Roman"/>
                <w:color w:val="000000"/>
                <w:sz w:val="20"/>
                <w:szCs w:val="20"/>
              </w:rPr>
              <w:t>0.722 (0.116)***</w:t>
            </w:r>
          </w:p>
        </w:tc>
        <w:tc>
          <w:tcPr>
            <w:tcW w:w="1890" w:type="dxa"/>
            <w:vAlign w:val="bottom"/>
          </w:tcPr>
          <w:p w14:paraId="5BE1D669" w14:textId="77777777" w:rsidR="00406590" w:rsidRPr="00C07F4D" w:rsidRDefault="00406590" w:rsidP="002C6520">
            <w:pPr>
              <w:spacing w:line="240" w:lineRule="auto"/>
              <w:jc w:val="center"/>
              <w:rPr>
                <w:rFonts w:ascii="Times New Roman" w:hAnsi="Times New Roman" w:cs="Times New Roman"/>
                <w:sz w:val="20"/>
                <w:szCs w:val="20"/>
                <w:lang w:val="en-GB"/>
              </w:rPr>
            </w:pPr>
            <w:r w:rsidRPr="00C07F4D">
              <w:rPr>
                <w:rFonts w:ascii="Times New Roman" w:hAnsi="Times New Roman" w:cs="Times New Roman"/>
                <w:color w:val="000000"/>
                <w:sz w:val="20"/>
                <w:szCs w:val="20"/>
              </w:rPr>
              <w:t>0.054 (0.266)</w:t>
            </w:r>
          </w:p>
        </w:tc>
        <w:tc>
          <w:tcPr>
            <w:tcW w:w="1491" w:type="dxa"/>
            <w:vAlign w:val="bottom"/>
          </w:tcPr>
          <w:p w14:paraId="01EB4F6B"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-0.23 (0.276)</w:t>
            </w:r>
          </w:p>
        </w:tc>
        <w:tc>
          <w:tcPr>
            <w:tcW w:w="1361" w:type="dxa"/>
            <w:shd w:val="clear" w:color="auto" w:fill="D9F2D0" w:themeFill="accent6" w:themeFillTint="33"/>
            <w:vAlign w:val="bottom"/>
          </w:tcPr>
          <w:p w14:paraId="3B52641C"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0.705 (0.394)+</w:t>
            </w:r>
          </w:p>
        </w:tc>
        <w:tc>
          <w:tcPr>
            <w:tcW w:w="1305" w:type="dxa"/>
            <w:vAlign w:val="bottom"/>
          </w:tcPr>
          <w:p w14:paraId="62D74E67"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0.128 (0.321)</w:t>
            </w:r>
          </w:p>
        </w:tc>
      </w:tr>
      <w:tr w:rsidR="00406590" w:rsidRPr="00C07F4D" w14:paraId="4BC8C3DB" w14:textId="77777777" w:rsidTr="002C6520">
        <w:trPr>
          <w:trHeight w:val="698"/>
        </w:trPr>
        <w:tc>
          <w:tcPr>
            <w:tcW w:w="3438" w:type="dxa"/>
          </w:tcPr>
          <w:p w14:paraId="6CDD6A38"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Attitude unhealthy food </w:t>
            </w:r>
          </w:p>
        </w:tc>
        <w:tc>
          <w:tcPr>
            <w:tcW w:w="1802" w:type="dxa"/>
            <w:shd w:val="clear" w:color="auto" w:fill="BF4E14" w:themeFill="accent2" w:themeFillShade="BF"/>
            <w:vAlign w:val="bottom"/>
          </w:tcPr>
          <w:p w14:paraId="0540D085" w14:textId="77777777" w:rsidR="00406590" w:rsidRPr="00C07F4D" w:rsidRDefault="00406590" w:rsidP="002C6520">
            <w:pPr>
              <w:spacing w:line="240" w:lineRule="auto"/>
              <w:jc w:val="center"/>
              <w:rPr>
                <w:rFonts w:ascii="Times New Roman" w:hAnsi="Times New Roman" w:cs="Times New Roman"/>
                <w:color w:val="333333"/>
                <w:sz w:val="20"/>
                <w:szCs w:val="20"/>
                <w:lang w:val="en-GB"/>
              </w:rPr>
            </w:pPr>
            <w:r w:rsidRPr="00C07F4D">
              <w:rPr>
                <w:rFonts w:ascii="Times New Roman" w:hAnsi="Times New Roman" w:cs="Times New Roman"/>
                <w:color w:val="000000"/>
                <w:sz w:val="20"/>
                <w:szCs w:val="20"/>
              </w:rPr>
              <w:t>-0.355 (0.065)***</w:t>
            </w:r>
          </w:p>
        </w:tc>
        <w:tc>
          <w:tcPr>
            <w:tcW w:w="1559" w:type="dxa"/>
            <w:shd w:val="clear" w:color="auto" w:fill="BF4E14" w:themeFill="accent2" w:themeFillShade="BF"/>
            <w:vAlign w:val="bottom"/>
          </w:tcPr>
          <w:p w14:paraId="228C40A1" w14:textId="77777777" w:rsidR="00406590" w:rsidRPr="00FA23AD" w:rsidRDefault="00406590" w:rsidP="002C6520">
            <w:pPr>
              <w:spacing w:line="240" w:lineRule="auto"/>
              <w:jc w:val="center"/>
              <w:rPr>
                <w:rFonts w:ascii="Times New Roman" w:hAnsi="Times New Roman" w:cs="Times New Roman"/>
                <w:b/>
                <w:bCs/>
                <w:sz w:val="20"/>
                <w:szCs w:val="20"/>
                <w:lang w:val="en-GB"/>
              </w:rPr>
            </w:pPr>
            <w:r w:rsidRPr="00FA23AD">
              <w:rPr>
                <w:rFonts w:ascii="Times New Roman" w:hAnsi="Times New Roman" w:cs="Times New Roman"/>
                <w:color w:val="000000"/>
                <w:sz w:val="20"/>
                <w:szCs w:val="20"/>
              </w:rPr>
              <w:t>-0.506 (0.108)***</w:t>
            </w:r>
          </w:p>
        </w:tc>
        <w:tc>
          <w:tcPr>
            <w:tcW w:w="1706" w:type="dxa"/>
            <w:shd w:val="clear" w:color="auto" w:fill="FAE2D5" w:themeFill="accent2" w:themeFillTint="33"/>
            <w:vAlign w:val="bottom"/>
          </w:tcPr>
          <w:p w14:paraId="799830CF"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-0.17 (0.089)+</w:t>
            </w:r>
          </w:p>
        </w:tc>
        <w:tc>
          <w:tcPr>
            <w:tcW w:w="1890" w:type="dxa"/>
            <w:vAlign w:val="bottom"/>
          </w:tcPr>
          <w:p w14:paraId="5E956A9C"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0.136 (0.253)</w:t>
            </w:r>
          </w:p>
        </w:tc>
        <w:tc>
          <w:tcPr>
            <w:tcW w:w="1491" w:type="dxa"/>
            <w:vAlign w:val="bottom"/>
          </w:tcPr>
          <w:p w14:paraId="2527D4CA"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0.159 (0.29)</w:t>
            </w:r>
          </w:p>
        </w:tc>
        <w:tc>
          <w:tcPr>
            <w:tcW w:w="1361" w:type="dxa"/>
            <w:vAlign w:val="bottom"/>
          </w:tcPr>
          <w:p w14:paraId="041B155D"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0.335 (0.287)</w:t>
            </w:r>
          </w:p>
        </w:tc>
        <w:tc>
          <w:tcPr>
            <w:tcW w:w="1305" w:type="dxa"/>
            <w:vAlign w:val="bottom"/>
          </w:tcPr>
          <w:p w14:paraId="1E0F4B4E"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-0.136 (0.335)</w:t>
            </w:r>
          </w:p>
        </w:tc>
      </w:tr>
      <w:tr w:rsidR="00406590" w:rsidRPr="00C07F4D" w14:paraId="2D2ABF00" w14:textId="77777777" w:rsidTr="002C6520">
        <w:trPr>
          <w:trHeight w:val="628"/>
        </w:trPr>
        <w:tc>
          <w:tcPr>
            <w:tcW w:w="3438" w:type="dxa"/>
          </w:tcPr>
          <w:p w14:paraId="700E7E33"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Need for autonomy </w:t>
            </w:r>
          </w:p>
        </w:tc>
        <w:tc>
          <w:tcPr>
            <w:tcW w:w="1802" w:type="dxa"/>
            <w:shd w:val="clear" w:color="auto" w:fill="8DD873" w:themeFill="accent6" w:themeFillTint="99"/>
            <w:vAlign w:val="bottom"/>
          </w:tcPr>
          <w:p w14:paraId="770C5BF7" w14:textId="77777777" w:rsidR="00406590" w:rsidRPr="00C07F4D" w:rsidRDefault="00406590" w:rsidP="002C6520">
            <w:pPr>
              <w:spacing w:line="240" w:lineRule="auto"/>
              <w:jc w:val="center"/>
              <w:rPr>
                <w:rFonts w:ascii="Times New Roman" w:hAnsi="Times New Roman" w:cs="Times New Roman"/>
                <w:color w:val="333333"/>
                <w:sz w:val="20"/>
                <w:szCs w:val="20"/>
                <w:lang w:val="en-GB"/>
              </w:rPr>
            </w:pPr>
            <w:r w:rsidRPr="00C07F4D">
              <w:rPr>
                <w:rFonts w:ascii="Times New Roman" w:hAnsi="Times New Roman" w:cs="Times New Roman"/>
                <w:color w:val="000000"/>
                <w:sz w:val="20"/>
                <w:szCs w:val="20"/>
              </w:rPr>
              <w:t>0.254 (0.094)**</w:t>
            </w:r>
          </w:p>
        </w:tc>
        <w:tc>
          <w:tcPr>
            <w:tcW w:w="1559" w:type="dxa"/>
            <w:shd w:val="clear" w:color="auto" w:fill="D9F2D0" w:themeFill="accent6" w:themeFillTint="33"/>
            <w:vAlign w:val="bottom"/>
          </w:tcPr>
          <w:p w14:paraId="3031133C" w14:textId="77777777" w:rsidR="00406590" w:rsidRPr="00FA23AD" w:rsidRDefault="00406590" w:rsidP="002C6520">
            <w:pPr>
              <w:spacing w:line="240" w:lineRule="auto"/>
              <w:jc w:val="center"/>
              <w:rPr>
                <w:rFonts w:ascii="Times New Roman" w:hAnsi="Times New Roman" w:cs="Times New Roman"/>
                <w:b/>
                <w:bCs/>
                <w:sz w:val="20"/>
                <w:szCs w:val="20"/>
                <w:lang w:val="en-GB"/>
              </w:rPr>
            </w:pPr>
            <w:r w:rsidRPr="00FA23AD">
              <w:rPr>
                <w:rFonts w:ascii="Times New Roman" w:hAnsi="Times New Roman" w:cs="Times New Roman"/>
                <w:color w:val="000000"/>
                <w:sz w:val="20"/>
                <w:szCs w:val="20"/>
              </w:rPr>
              <w:t>0.297 (0.153)+</w:t>
            </w:r>
          </w:p>
        </w:tc>
        <w:tc>
          <w:tcPr>
            <w:tcW w:w="1706" w:type="dxa"/>
            <w:vAlign w:val="bottom"/>
          </w:tcPr>
          <w:p w14:paraId="65BBAC0D"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0.21 (0.141)</w:t>
            </w:r>
          </w:p>
        </w:tc>
        <w:tc>
          <w:tcPr>
            <w:tcW w:w="1890" w:type="dxa"/>
            <w:vAlign w:val="bottom"/>
          </w:tcPr>
          <w:p w14:paraId="6BC464F5"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0.097 (0.28)</w:t>
            </w:r>
          </w:p>
        </w:tc>
        <w:tc>
          <w:tcPr>
            <w:tcW w:w="1491" w:type="dxa"/>
            <w:vAlign w:val="bottom"/>
          </w:tcPr>
          <w:p w14:paraId="6861FCF8"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0.535 (0.381)</w:t>
            </w:r>
          </w:p>
        </w:tc>
        <w:tc>
          <w:tcPr>
            <w:tcW w:w="1361" w:type="dxa"/>
            <w:vAlign w:val="bottom"/>
          </w:tcPr>
          <w:p w14:paraId="12329A93"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-0.438 (0.383)</w:t>
            </w:r>
          </w:p>
        </w:tc>
        <w:tc>
          <w:tcPr>
            <w:tcW w:w="1305" w:type="dxa"/>
            <w:vAlign w:val="bottom"/>
          </w:tcPr>
          <w:p w14:paraId="3A60C322"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0.182 (0.341)</w:t>
            </w:r>
          </w:p>
        </w:tc>
      </w:tr>
      <w:tr w:rsidR="00406590" w:rsidRPr="00C07F4D" w14:paraId="098E08F3" w14:textId="77777777" w:rsidTr="002C6520">
        <w:trPr>
          <w:trHeight w:val="712"/>
        </w:trPr>
        <w:tc>
          <w:tcPr>
            <w:tcW w:w="3438" w:type="dxa"/>
          </w:tcPr>
          <w:p w14:paraId="5BEE400F"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Controlled orientation </w:t>
            </w:r>
          </w:p>
        </w:tc>
        <w:tc>
          <w:tcPr>
            <w:tcW w:w="1802" w:type="dxa"/>
            <w:shd w:val="clear" w:color="auto" w:fill="F6C5AC" w:themeFill="accent2" w:themeFillTint="66"/>
            <w:vAlign w:val="bottom"/>
          </w:tcPr>
          <w:p w14:paraId="5E1C7037" w14:textId="77777777" w:rsidR="00406590" w:rsidRPr="00C07F4D" w:rsidRDefault="00406590" w:rsidP="002C6520">
            <w:pPr>
              <w:spacing w:line="240" w:lineRule="auto"/>
              <w:jc w:val="center"/>
              <w:rPr>
                <w:rFonts w:ascii="Times New Roman" w:hAnsi="Times New Roman" w:cs="Times New Roman"/>
                <w:sz w:val="20"/>
                <w:szCs w:val="20"/>
                <w:lang w:val="en-GB"/>
              </w:rPr>
            </w:pPr>
            <w:r w:rsidRPr="00C07F4D">
              <w:rPr>
                <w:rFonts w:ascii="Times New Roman" w:hAnsi="Times New Roman" w:cs="Times New Roman"/>
                <w:color w:val="000000"/>
                <w:sz w:val="20"/>
                <w:szCs w:val="20"/>
              </w:rPr>
              <w:t>-0.176 (0.081)*</w:t>
            </w:r>
          </w:p>
        </w:tc>
        <w:tc>
          <w:tcPr>
            <w:tcW w:w="1559" w:type="dxa"/>
            <w:shd w:val="clear" w:color="auto" w:fill="FFFFFF" w:themeFill="background1"/>
            <w:vAlign w:val="bottom"/>
          </w:tcPr>
          <w:p w14:paraId="0409D5FC" w14:textId="77777777" w:rsidR="00406590" w:rsidRPr="00FA23AD" w:rsidRDefault="00406590" w:rsidP="002C6520">
            <w:pPr>
              <w:spacing w:line="240" w:lineRule="auto"/>
              <w:jc w:val="center"/>
              <w:rPr>
                <w:rFonts w:ascii="Times New Roman" w:hAnsi="Times New Roman" w:cs="Times New Roman"/>
                <w:sz w:val="20"/>
                <w:szCs w:val="20"/>
                <w:lang w:val="en-GB"/>
              </w:rPr>
            </w:pPr>
            <w:r w:rsidRPr="00FA23AD">
              <w:rPr>
                <w:rFonts w:ascii="Times New Roman" w:hAnsi="Times New Roman" w:cs="Times New Roman"/>
                <w:color w:val="000000"/>
                <w:sz w:val="20"/>
                <w:szCs w:val="20"/>
              </w:rPr>
              <w:t>-0.098 (0.131)</w:t>
            </w:r>
          </w:p>
        </w:tc>
        <w:tc>
          <w:tcPr>
            <w:tcW w:w="1706" w:type="dxa"/>
            <w:vAlign w:val="bottom"/>
          </w:tcPr>
          <w:p w14:paraId="0862DC86" w14:textId="77777777" w:rsidR="00406590" w:rsidRPr="00C07F4D" w:rsidRDefault="00406590" w:rsidP="002C6520">
            <w:pPr>
              <w:spacing w:line="240" w:lineRule="auto"/>
              <w:jc w:val="center"/>
              <w:rPr>
                <w:rFonts w:ascii="Times New Roman" w:hAnsi="Times New Roman" w:cs="Times New Roman"/>
                <w:sz w:val="20"/>
                <w:szCs w:val="20"/>
                <w:lang w:val="en-GB"/>
              </w:rPr>
            </w:pPr>
            <w:r w:rsidRPr="00C07F4D">
              <w:rPr>
                <w:rFonts w:ascii="Times New Roman" w:hAnsi="Times New Roman" w:cs="Times New Roman"/>
                <w:color w:val="000000"/>
                <w:sz w:val="20"/>
                <w:szCs w:val="20"/>
              </w:rPr>
              <w:t>-0.162 (0.116)</w:t>
            </w:r>
          </w:p>
        </w:tc>
        <w:tc>
          <w:tcPr>
            <w:tcW w:w="1890" w:type="dxa"/>
            <w:vAlign w:val="bottom"/>
          </w:tcPr>
          <w:p w14:paraId="53B2A817" w14:textId="77777777" w:rsidR="00406590" w:rsidRPr="00C07F4D" w:rsidRDefault="00406590" w:rsidP="002C6520">
            <w:pPr>
              <w:spacing w:line="240" w:lineRule="auto"/>
              <w:jc w:val="center"/>
              <w:rPr>
                <w:rFonts w:ascii="Times New Roman" w:hAnsi="Times New Roman" w:cs="Times New Roman"/>
                <w:sz w:val="20"/>
                <w:szCs w:val="20"/>
                <w:lang w:val="en-GB"/>
              </w:rPr>
            </w:pPr>
            <w:r w:rsidRPr="00C07F4D">
              <w:rPr>
                <w:rFonts w:ascii="Times New Roman" w:hAnsi="Times New Roman" w:cs="Times New Roman"/>
                <w:color w:val="000000"/>
                <w:sz w:val="20"/>
                <w:szCs w:val="20"/>
              </w:rPr>
              <w:t>0.35 (0.275)</w:t>
            </w:r>
          </w:p>
        </w:tc>
        <w:tc>
          <w:tcPr>
            <w:tcW w:w="1491" w:type="dxa"/>
            <w:vAlign w:val="bottom"/>
          </w:tcPr>
          <w:p w14:paraId="07E76907"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0.23 (0.336)</w:t>
            </w:r>
          </w:p>
        </w:tc>
        <w:tc>
          <w:tcPr>
            <w:tcW w:w="1361" w:type="dxa"/>
            <w:vAlign w:val="bottom"/>
          </w:tcPr>
          <w:p w14:paraId="53B4EFE2"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0.442 (0.342)</w:t>
            </w:r>
          </w:p>
        </w:tc>
        <w:tc>
          <w:tcPr>
            <w:tcW w:w="1305" w:type="dxa"/>
            <w:vAlign w:val="bottom"/>
          </w:tcPr>
          <w:p w14:paraId="5F638FBC"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0.352 (0.323)</w:t>
            </w:r>
          </w:p>
        </w:tc>
      </w:tr>
      <w:tr w:rsidR="00406590" w:rsidRPr="00C07F4D" w14:paraId="745D946C" w14:textId="77777777" w:rsidTr="002C6520">
        <w:trPr>
          <w:trHeight w:val="698"/>
        </w:trPr>
        <w:tc>
          <w:tcPr>
            <w:tcW w:w="3438" w:type="dxa"/>
          </w:tcPr>
          <w:p w14:paraId="28FA0A1A"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Impersonal orientation </w:t>
            </w:r>
          </w:p>
        </w:tc>
        <w:tc>
          <w:tcPr>
            <w:tcW w:w="1802" w:type="dxa"/>
            <w:shd w:val="clear" w:color="auto" w:fill="BF4E14" w:themeFill="accent2" w:themeFillShade="BF"/>
            <w:vAlign w:val="bottom"/>
          </w:tcPr>
          <w:p w14:paraId="1B624749"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-0.215 (0.065)***</w:t>
            </w:r>
          </w:p>
        </w:tc>
        <w:tc>
          <w:tcPr>
            <w:tcW w:w="1559" w:type="dxa"/>
            <w:shd w:val="clear" w:color="auto" w:fill="F1A983" w:themeFill="accent2" w:themeFillTint="99"/>
            <w:vAlign w:val="bottom"/>
          </w:tcPr>
          <w:p w14:paraId="24558C12" w14:textId="77777777" w:rsidR="00406590" w:rsidRPr="00FA23AD" w:rsidRDefault="00406590" w:rsidP="002C6520">
            <w:pPr>
              <w:spacing w:line="240" w:lineRule="auto"/>
              <w:jc w:val="center"/>
              <w:rPr>
                <w:rFonts w:ascii="Times New Roman" w:hAnsi="Times New Roman" w:cs="Times New Roman"/>
                <w:b/>
                <w:bCs/>
                <w:sz w:val="20"/>
                <w:szCs w:val="20"/>
                <w:lang w:val="en-GB"/>
              </w:rPr>
            </w:pPr>
            <w:r w:rsidRPr="00FA23AD">
              <w:rPr>
                <w:rFonts w:ascii="Times New Roman" w:hAnsi="Times New Roman" w:cs="Times New Roman"/>
                <w:color w:val="000000"/>
                <w:sz w:val="20"/>
                <w:szCs w:val="20"/>
              </w:rPr>
              <w:t>-0.241 (0.106)*</w:t>
            </w:r>
          </w:p>
        </w:tc>
        <w:tc>
          <w:tcPr>
            <w:tcW w:w="1706" w:type="dxa"/>
            <w:vAlign w:val="bottom"/>
          </w:tcPr>
          <w:p w14:paraId="00EB4C22"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-0.141 (0.093)</w:t>
            </w:r>
          </w:p>
        </w:tc>
        <w:tc>
          <w:tcPr>
            <w:tcW w:w="1890" w:type="dxa"/>
            <w:vAlign w:val="bottom"/>
          </w:tcPr>
          <w:p w14:paraId="5DD473AA"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0.193 (0.214)</w:t>
            </w:r>
          </w:p>
        </w:tc>
        <w:tc>
          <w:tcPr>
            <w:tcW w:w="1491" w:type="dxa"/>
            <w:vAlign w:val="bottom"/>
          </w:tcPr>
          <w:p w14:paraId="3A662D41"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0.227 (0.258)</w:t>
            </w:r>
          </w:p>
        </w:tc>
        <w:tc>
          <w:tcPr>
            <w:tcW w:w="1361" w:type="dxa"/>
            <w:vAlign w:val="bottom"/>
          </w:tcPr>
          <w:p w14:paraId="7CE2FC83"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-0.294 (0.306)</w:t>
            </w:r>
          </w:p>
        </w:tc>
        <w:tc>
          <w:tcPr>
            <w:tcW w:w="1305" w:type="dxa"/>
            <w:shd w:val="clear" w:color="auto" w:fill="D9F2D0" w:themeFill="accent6" w:themeFillTint="33"/>
            <w:vAlign w:val="bottom"/>
          </w:tcPr>
          <w:p w14:paraId="2AFE2EFE"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0.429 (0.251)+</w:t>
            </w:r>
          </w:p>
        </w:tc>
      </w:tr>
      <w:tr w:rsidR="00406590" w:rsidRPr="00C07F4D" w14:paraId="2D5DC448" w14:textId="77777777" w:rsidTr="002C6520">
        <w:trPr>
          <w:trHeight w:val="628"/>
        </w:trPr>
        <w:tc>
          <w:tcPr>
            <w:tcW w:w="3438" w:type="dxa"/>
          </w:tcPr>
          <w:p w14:paraId="4513DE62"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Health motivation </w:t>
            </w:r>
          </w:p>
        </w:tc>
        <w:tc>
          <w:tcPr>
            <w:tcW w:w="1802" w:type="dxa"/>
            <w:shd w:val="clear" w:color="auto" w:fill="3A7C22" w:themeFill="accent6" w:themeFillShade="BF"/>
            <w:vAlign w:val="bottom"/>
          </w:tcPr>
          <w:p w14:paraId="264725DA" w14:textId="77777777" w:rsidR="00406590" w:rsidRPr="00C07F4D" w:rsidRDefault="00406590" w:rsidP="002C6520">
            <w:pPr>
              <w:spacing w:line="240" w:lineRule="auto"/>
              <w:jc w:val="center"/>
              <w:rPr>
                <w:rFonts w:ascii="Times New Roman" w:hAnsi="Times New Roman" w:cs="Times New Roman"/>
                <w:color w:val="333333"/>
                <w:sz w:val="20"/>
                <w:szCs w:val="20"/>
              </w:rPr>
            </w:pPr>
            <w:r w:rsidRPr="00C07F4D">
              <w:rPr>
                <w:rFonts w:ascii="Times New Roman" w:hAnsi="Times New Roman" w:cs="Times New Roman"/>
                <w:color w:val="000000"/>
                <w:sz w:val="20"/>
                <w:szCs w:val="20"/>
              </w:rPr>
              <w:t>0.393 (0.095)***</w:t>
            </w:r>
          </w:p>
        </w:tc>
        <w:tc>
          <w:tcPr>
            <w:tcW w:w="1559" w:type="dxa"/>
            <w:shd w:val="clear" w:color="auto" w:fill="8DD873" w:themeFill="accent6" w:themeFillTint="99"/>
            <w:vAlign w:val="bottom"/>
          </w:tcPr>
          <w:p w14:paraId="1283E448" w14:textId="77777777" w:rsidR="00406590" w:rsidRPr="00FA23AD" w:rsidRDefault="00406590" w:rsidP="002C6520">
            <w:pPr>
              <w:spacing w:line="240" w:lineRule="auto"/>
              <w:jc w:val="center"/>
              <w:rPr>
                <w:rFonts w:ascii="Times New Roman" w:hAnsi="Times New Roman" w:cs="Times New Roman"/>
                <w:b/>
                <w:bCs/>
                <w:sz w:val="20"/>
                <w:szCs w:val="20"/>
                <w:lang w:val="en-GB"/>
              </w:rPr>
            </w:pPr>
            <w:r w:rsidRPr="00FA23AD">
              <w:rPr>
                <w:rFonts w:ascii="Times New Roman" w:hAnsi="Times New Roman" w:cs="Times New Roman"/>
                <w:color w:val="000000"/>
                <w:sz w:val="20"/>
                <w:szCs w:val="20"/>
              </w:rPr>
              <w:t>0.394 (0.15)**</w:t>
            </w:r>
          </w:p>
        </w:tc>
        <w:tc>
          <w:tcPr>
            <w:tcW w:w="1706" w:type="dxa"/>
            <w:shd w:val="clear" w:color="auto" w:fill="8DD873" w:themeFill="accent6" w:themeFillTint="99"/>
            <w:vAlign w:val="bottom"/>
          </w:tcPr>
          <w:p w14:paraId="68D94797"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0.414 (0.141)**</w:t>
            </w:r>
          </w:p>
        </w:tc>
        <w:tc>
          <w:tcPr>
            <w:tcW w:w="1890" w:type="dxa"/>
            <w:vAlign w:val="bottom"/>
          </w:tcPr>
          <w:p w14:paraId="729C56DA"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0.114 (0.291)</w:t>
            </w:r>
          </w:p>
        </w:tc>
        <w:tc>
          <w:tcPr>
            <w:tcW w:w="1491" w:type="dxa"/>
            <w:vAlign w:val="bottom"/>
          </w:tcPr>
          <w:p w14:paraId="72BCD1B8"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0.194 (0.361)</w:t>
            </w:r>
          </w:p>
        </w:tc>
        <w:tc>
          <w:tcPr>
            <w:tcW w:w="1361" w:type="dxa"/>
            <w:vAlign w:val="bottom"/>
          </w:tcPr>
          <w:p w14:paraId="50C668AB"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0.255 (0.382)</w:t>
            </w:r>
          </w:p>
        </w:tc>
        <w:tc>
          <w:tcPr>
            <w:tcW w:w="1305" w:type="dxa"/>
            <w:vAlign w:val="bottom"/>
          </w:tcPr>
          <w:p w14:paraId="66AA4674"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-0.077 (0.348)</w:t>
            </w:r>
          </w:p>
        </w:tc>
      </w:tr>
      <w:tr w:rsidR="00406590" w:rsidRPr="00C07F4D" w14:paraId="06AD8193" w14:textId="77777777" w:rsidTr="002C6520">
        <w:trPr>
          <w:trHeight w:val="404"/>
        </w:trPr>
        <w:tc>
          <w:tcPr>
            <w:tcW w:w="14552" w:type="dxa"/>
            <w:gridSpan w:val="8"/>
          </w:tcPr>
          <w:p w14:paraId="013FC677" w14:textId="77777777" w:rsidR="00406590" w:rsidRPr="00C07F4D" w:rsidRDefault="00406590" w:rsidP="002C6520">
            <w:pPr>
              <w:spacing w:line="240" w:lineRule="auto"/>
              <w:rPr>
                <w:rFonts w:ascii="Times New Roman" w:hAnsi="Times New Roman" w:cs="Times New Roman"/>
                <w:b/>
                <w:bCs/>
                <w:sz w:val="20"/>
                <w:szCs w:val="20"/>
                <w:lang w:val="en-GB"/>
              </w:rPr>
            </w:pPr>
            <w:r w:rsidRPr="00C07F4D">
              <w:rPr>
                <w:rFonts w:ascii="Times New Roman" w:hAnsi="Times New Roman" w:cs="Times New Roman"/>
                <w:b/>
                <w:bCs/>
                <w:sz w:val="20"/>
                <w:szCs w:val="20"/>
                <w:lang w:val="en-GB"/>
              </w:rPr>
              <w:t>Intervention-related concepts</w:t>
            </w:r>
          </w:p>
        </w:tc>
      </w:tr>
      <w:tr w:rsidR="00406590" w:rsidRPr="00C07F4D" w14:paraId="0A302779" w14:textId="77777777" w:rsidTr="002C6520">
        <w:trPr>
          <w:trHeight w:val="614"/>
        </w:trPr>
        <w:tc>
          <w:tcPr>
            <w:tcW w:w="3438" w:type="dxa"/>
          </w:tcPr>
          <w:p w14:paraId="49509CAD"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 xml:space="preserve">Susceptibility: </w:t>
            </w:r>
          </w:p>
          <w:p w14:paraId="349767A3"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calorie labelling</w:t>
            </w:r>
          </w:p>
        </w:tc>
        <w:tc>
          <w:tcPr>
            <w:tcW w:w="1802" w:type="dxa"/>
            <w:shd w:val="clear" w:color="auto" w:fill="3A7C22" w:themeFill="accent6" w:themeFillShade="BF"/>
            <w:vAlign w:val="bottom"/>
          </w:tcPr>
          <w:p w14:paraId="2F6F9EA6" w14:textId="77777777" w:rsidR="00406590" w:rsidRPr="00C07F4D" w:rsidRDefault="00406590" w:rsidP="002C6520">
            <w:pPr>
              <w:spacing w:line="240" w:lineRule="auto"/>
              <w:jc w:val="center"/>
              <w:rPr>
                <w:rFonts w:ascii="Times New Roman" w:hAnsi="Times New Roman" w:cs="Times New Roman"/>
                <w:color w:val="333333"/>
                <w:sz w:val="20"/>
                <w:szCs w:val="20"/>
                <w:lang w:val="en-GB"/>
              </w:rPr>
            </w:pPr>
            <w:r w:rsidRPr="00C07F4D">
              <w:rPr>
                <w:rFonts w:ascii="Times New Roman" w:hAnsi="Times New Roman" w:cs="Times New Roman"/>
                <w:color w:val="000000"/>
                <w:sz w:val="20"/>
                <w:szCs w:val="20"/>
              </w:rPr>
              <w:t>0.201 (0.058)***</w:t>
            </w:r>
          </w:p>
        </w:tc>
        <w:tc>
          <w:tcPr>
            <w:tcW w:w="1559" w:type="dxa"/>
            <w:shd w:val="clear" w:color="auto" w:fill="8DD873" w:themeFill="accent6" w:themeFillTint="99"/>
            <w:vAlign w:val="bottom"/>
          </w:tcPr>
          <w:p w14:paraId="68261640" w14:textId="77777777" w:rsidR="00406590" w:rsidRPr="00DC256B" w:rsidRDefault="00406590" w:rsidP="002C6520">
            <w:pPr>
              <w:spacing w:line="240" w:lineRule="auto"/>
              <w:jc w:val="center"/>
              <w:rPr>
                <w:rFonts w:ascii="Times New Roman" w:hAnsi="Times New Roman" w:cs="Times New Roman"/>
                <w:b/>
                <w:bCs/>
                <w:sz w:val="20"/>
                <w:szCs w:val="20"/>
                <w:lang w:val="en-GB"/>
              </w:rPr>
            </w:pPr>
            <w:r w:rsidRPr="00DC256B">
              <w:rPr>
                <w:rFonts w:ascii="Times New Roman" w:hAnsi="Times New Roman" w:cs="Times New Roman"/>
                <w:color w:val="000000"/>
                <w:sz w:val="20"/>
                <w:szCs w:val="20"/>
              </w:rPr>
              <w:t>0.256 (0.093)**</w:t>
            </w:r>
          </w:p>
        </w:tc>
        <w:tc>
          <w:tcPr>
            <w:tcW w:w="1706" w:type="dxa"/>
            <w:vAlign w:val="bottom"/>
          </w:tcPr>
          <w:p w14:paraId="18308E30"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0.13 (0.086)</w:t>
            </w:r>
          </w:p>
        </w:tc>
        <w:tc>
          <w:tcPr>
            <w:tcW w:w="1890" w:type="dxa"/>
            <w:vAlign w:val="bottom"/>
          </w:tcPr>
          <w:p w14:paraId="19CB815C"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-0.02 (0.183)</w:t>
            </w:r>
          </w:p>
        </w:tc>
        <w:tc>
          <w:tcPr>
            <w:tcW w:w="1491" w:type="dxa"/>
            <w:vAlign w:val="bottom"/>
          </w:tcPr>
          <w:p w14:paraId="2F2E698F"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0.175 (0.234)</w:t>
            </w:r>
          </w:p>
        </w:tc>
        <w:tc>
          <w:tcPr>
            <w:tcW w:w="1361" w:type="dxa"/>
            <w:vAlign w:val="bottom"/>
          </w:tcPr>
          <w:p w14:paraId="22946333"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0.016 (0.235)</w:t>
            </w:r>
          </w:p>
        </w:tc>
        <w:tc>
          <w:tcPr>
            <w:tcW w:w="1305" w:type="dxa"/>
            <w:vAlign w:val="bottom"/>
          </w:tcPr>
          <w:p w14:paraId="31AE639C"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-0.19 (0.216)</w:t>
            </w:r>
          </w:p>
        </w:tc>
      </w:tr>
      <w:tr w:rsidR="00406590" w:rsidRPr="00C07F4D" w14:paraId="68F50217" w14:textId="77777777" w:rsidTr="002C6520">
        <w:trPr>
          <w:trHeight w:val="133"/>
        </w:trPr>
        <w:tc>
          <w:tcPr>
            <w:tcW w:w="3438" w:type="dxa"/>
          </w:tcPr>
          <w:p w14:paraId="74671197"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t>Susceptibility: financial incentive</w:t>
            </w:r>
          </w:p>
        </w:tc>
        <w:tc>
          <w:tcPr>
            <w:tcW w:w="1802" w:type="dxa"/>
            <w:vAlign w:val="bottom"/>
          </w:tcPr>
          <w:p w14:paraId="311AB662" w14:textId="77777777" w:rsidR="00406590" w:rsidRPr="00C07F4D" w:rsidRDefault="00406590" w:rsidP="002C6520">
            <w:pPr>
              <w:spacing w:line="240" w:lineRule="auto"/>
              <w:jc w:val="center"/>
              <w:rPr>
                <w:rFonts w:ascii="Times New Roman" w:hAnsi="Times New Roman" w:cs="Times New Roman"/>
                <w:color w:val="333333"/>
                <w:sz w:val="20"/>
                <w:szCs w:val="20"/>
                <w:lang w:val="en-US"/>
              </w:rPr>
            </w:pPr>
            <w:r w:rsidRPr="00C07F4D">
              <w:rPr>
                <w:rFonts w:ascii="Times New Roman" w:hAnsi="Times New Roman" w:cs="Times New Roman"/>
                <w:color w:val="000000"/>
                <w:sz w:val="20"/>
                <w:szCs w:val="20"/>
              </w:rPr>
              <w:t>0.094 (0.071)</w:t>
            </w:r>
          </w:p>
        </w:tc>
        <w:tc>
          <w:tcPr>
            <w:tcW w:w="1559" w:type="dxa"/>
            <w:vAlign w:val="bottom"/>
          </w:tcPr>
          <w:p w14:paraId="68D39010" w14:textId="77777777" w:rsidR="00406590" w:rsidRPr="00DC256B" w:rsidRDefault="00406590" w:rsidP="002C6520">
            <w:pPr>
              <w:spacing w:line="240" w:lineRule="auto"/>
              <w:jc w:val="center"/>
              <w:rPr>
                <w:rFonts w:ascii="Times New Roman" w:hAnsi="Times New Roman" w:cs="Times New Roman"/>
                <w:b/>
                <w:bCs/>
                <w:sz w:val="20"/>
                <w:szCs w:val="20"/>
                <w:lang w:val="en-GB"/>
              </w:rPr>
            </w:pPr>
            <w:r w:rsidRPr="00DC256B">
              <w:rPr>
                <w:rFonts w:ascii="Times New Roman" w:hAnsi="Times New Roman" w:cs="Times New Roman"/>
                <w:color w:val="000000"/>
                <w:sz w:val="20"/>
                <w:szCs w:val="20"/>
              </w:rPr>
              <w:t>0.04 (0.107)</w:t>
            </w:r>
          </w:p>
        </w:tc>
        <w:tc>
          <w:tcPr>
            <w:tcW w:w="1706" w:type="dxa"/>
            <w:shd w:val="clear" w:color="auto" w:fill="B3E5A1" w:themeFill="accent6" w:themeFillTint="66"/>
            <w:vAlign w:val="bottom"/>
          </w:tcPr>
          <w:p w14:paraId="174A9413"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0.227 (0.11)*</w:t>
            </w:r>
          </w:p>
        </w:tc>
        <w:tc>
          <w:tcPr>
            <w:tcW w:w="1890" w:type="dxa"/>
            <w:vAlign w:val="bottom"/>
          </w:tcPr>
          <w:p w14:paraId="231F63B6"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0.305 (0.233)</w:t>
            </w:r>
          </w:p>
        </w:tc>
        <w:tc>
          <w:tcPr>
            <w:tcW w:w="1491" w:type="dxa"/>
            <w:vAlign w:val="bottom"/>
          </w:tcPr>
          <w:p w14:paraId="0641098C"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0.447 (0.277)</w:t>
            </w:r>
          </w:p>
        </w:tc>
        <w:tc>
          <w:tcPr>
            <w:tcW w:w="1361" w:type="dxa"/>
            <w:vAlign w:val="bottom"/>
          </w:tcPr>
          <w:p w14:paraId="0817FDD4"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0.208 (0.291)</w:t>
            </w:r>
          </w:p>
        </w:tc>
        <w:tc>
          <w:tcPr>
            <w:tcW w:w="1305" w:type="dxa"/>
            <w:vAlign w:val="bottom"/>
          </w:tcPr>
          <w:p w14:paraId="1B7169D0"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0.264 (0.27)</w:t>
            </w:r>
          </w:p>
        </w:tc>
      </w:tr>
      <w:tr w:rsidR="00406590" w:rsidRPr="00C07F4D" w14:paraId="31C27933" w14:textId="77777777" w:rsidTr="002C6520">
        <w:trPr>
          <w:trHeight w:val="698"/>
        </w:trPr>
        <w:tc>
          <w:tcPr>
            <w:tcW w:w="3438" w:type="dxa"/>
          </w:tcPr>
          <w:p w14:paraId="1A5E08AB"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sz w:val="20"/>
                <w:szCs w:val="20"/>
                <w:lang w:val="en-GB"/>
              </w:rPr>
              <w:lastRenderedPageBreak/>
              <w:t>Susceptibility: social norm</w:t>
            </w:r>
          </w:p>
        </w:tc>
        <w:tc>
          <w:tcPr>
            <w:tcW w:w="1802" w:type="dxa"/>
            <w:vAlign w:val="bottom"/>
          </w:tcPr>
          <w:p w14:paraId="247F5992" w14:textId="77777777" w:rsidR="00406590" w:rsidRPr="00C07F4D" w:rsidRDefault="00406590" w:rsidP="002C6520">
            <w:pPr>
              <w:spacing w:line="240" w:lineRule="auto"/>
              <w:jc w:val="center"/>
              <w:rPr>
                <w:rFonts w:ascii="Times New Roman" w:hAnsi="Times New Roman" w:cs="Times New Roman"/>
                <w:color w:val="333333"/>
                <w:sz w:val="20"/>
                <w:szCs w:val="20"/>
                <w:lang w:val="en-GB"/>
              </w:rPr>
            </w:pPr>
            <w:r w:rsidRPr="00C07F4D">
              <w:rPr>
                <w:rFonts w:ascii="Times New Roman" w:hAnsi="Times New Roman" w:cs="Times New Roman"/>
                <w:color w:val="000000"/>
                <w:sz w:val="20"/>
                <w:szCs w:val="20"/>
              </w:rPr>
              <w:t>0.103 (0.064)</w:t>
            </w:r>
          </w:p>
        </w:tc>
        <w:tc>
          <w:tcPr>
            <w:tcW w:w="1559" w:type="dxa"/>
            <w:vAlign w:val="bottom"/>
          </w:tcPr>
          <w:p w14:paraId="449BFA86" w14:textId="77777777" w:rsidR="00406590" w:rsidRPr="00DC256B" w:rsidRDefault="00406590" w:rsidP="002C6520">
            <w:pPr>
              <w:spacing w:line="240" w:lineRule="auto"/>
              <w:jc w:val="center"/>
              <w:rPr>
                <w:rFonts w:ascii="Times New Roman" w:hAnsi="Times New Roman" w:cs="Times New Roman"/>
                <w:b/>
                <w:bCs/>
                <w:sz w:val="20"/>
                <w:szCs w:val="20"/>
                <w:lang w:val="en-GB"/>
              </w:rPr>
            </w:pPr>
            <w:r w:rsidRPr="00DC256B">
              <w:rPr>
                <w:rFonts w:ascii="Times New Roman" w:hAnsi="Times New Roman" w:cs="Times New Roman"/>
                <w:color w:val="000000"/>
                <w:sz w:val="20"/>
                <w:szCs w:val="20"/>
              </w:rPr>
              <w:t>0.156 (0.097)</w:t>
            </w:r>
          </w:p>
        </w:tc>
        <w:tc>
          <w:tcPr>
            <w:tcW w:w="1706" w:type="dxa"/>
            <w:vAlign w:val="bottom"/>
          </w:tcPr>
          <w:p w14:paraId="2EE6C145"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0.071 (0.1)</w:t>
            </w:r>
          </w:p>
        </w:tc>
        <w:tc>
          <w:tcPr>
            <w:tcW w:w="1890" w:type="dxa"/>
            <w:vAlign w:val="bottom"/>
          </w:tcPr>
          <w:p w14:paraId="65913EB1" w14:textId="77777777" w:rsidR="00406590" w:rsidRPr="00C07F4D" w:rsidRDefault="00406590" w:rsidP="002C6520">
            <w:pPr>
              <w:spacing w:line="240" w:lineRule="auto"/>
              <w:jc w:val="center"/>
              <w:rPr>
                <w:rFonts w:ascii="Times New Roman" w:hAnsi="Times New Roman" w:cs="Times New Roman"/>
                <w:b/>
                <w:bCs/>
                <w:sz w:val="20"/>
                <w:szCs w:val="20"/>
                <w:lang w:val="en-GB"/>
              </w:rPr>
            </w:pPr>
            <w:r w:rsidRPr="00C07F4D">
              <w:rPr>
                <w:rFonts w:ascii="Times New Roman" w:hAnsi="Times New Roman" w:cs="Times New Roman"/>
                <w:color w:val="000000"/>
                <w:sz w:val="20"/>
                <w:szCs w:val="20"/>
              </w:rPr>
              <w:t>0.16 (0.194)</w:t>
            </w:r>
          </w:p>
        </w:tc>
        <w:tc>
          <w:tcPr>
            <w:tcW w:w="1491" w:type="dxa"/>
            <w:vAlign w:val="bottom"/>
          </w:tcPr>
          <w:p w14:paraId="101F0936" w14:textId="77777777" w:rsidR="00406590" w:rsidRPr="00C07F4D" w:rsidRDefault="00406590" w:rsidP="002C6520">
            <w:pPr>
              <w:spacing w:line="240" w:lineRule="auto"/>
              <w:rPr>
                <w:rFonts w:ascii="Times New Roman" w:hAnsi="Times New Roman" w:cs="Times New Roman"/>
                <w:sz w:val="20"/>
                <w:szCs w:val="20"/>
                <w:lang w:val="en-GB"/>
              </w:rPr>
            </w:pPr>
            <w:r w:rsidRPr="00C07F4D">
              <w:rPr>
                <w:rFonts w:ascii="Times New Roman" w:hAnsi="Times New Roman" w:cs="Times New Roman"/>
                <w:color w:val="000000"/>
                <w:sz w:val="20"/>
                <w:szCs w:val="20"/>
              </w:rPr>
              <w:t>0.232 (0.241)</w:t>
            </w:r>
          </w:p>
        </w:tc>
        <w:tc>
          <w:tcPr>
            <w:tcW w:w="1361" w:type="dxa"/>
            <w:vAlign w:val="bottom"/>
          </w:tcPr>
          <w:p w14:paraId="11B1083B"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0.061 (0.248)</w:t>
            </w:r>
          </w:p>
        </w:tc>
        <w:tc>
          <w:tcPr>
            <w:tcW w:w="1305" w:type="dxa"/>
            <w:vAlign w:val="bottom"/>
          </w:tcPr>
          <w:p w14:paraId="4F9567F8" w14:textId="77777777" w:rsidR="00406590" w:rsidRPr="00C07F4D" w:rsidRDefault="00406590" w:rsidP="002C6520">
            <w:pPr>
              <w:spacing w:line="240" w:lineRule="auto"/>
              <w:rPr>
                <w:rFonts w:ascii="Times New Roman" w:hAnsi="Times New Roman" w:cs="Times New Roman"/>
                <w:color w:val="000000"/>
                <w:sz w:val="20"/>
                <w:szCs w:val="20"/>
              </w:rPr>
            </w:pPr>
            <w:r w:rsidRPr="00C07F4D">
              <w:rPr>
                <w:rFonts w:ascii="Times New Roman" w:hAnsi="Times New Roman" w:cs="Times New Roman"/>
                <w:color w:val="000000"/>
                <w:sz w:val="20"/>
                <w:szCs w:val="20"/>
              </w:rPr>
              <w:t>0.15 (0.23)</w:t>
            </w:r>
          </w:p>
        </w:tc>
      </w:tr>
    </w:tbl>
    <w:p w14:paraId="0CB066C8" w14:textId="77777777" w:rsidR="00406590" w:rsidRDefault="00406590" w:rsidP="00406590">
      <w:pPr>
        <w:rPr>
          <w:rFonts w:ascii="Times New Roman" w:hAnsi="Times New Roman" w:cs="Times New Roman"/>
          <w:b/>
          <w:bCs/>
          <w:sz w:val="20"/>
          <w:szCs w:val="20"/>
          <w:lang w:val="en-US"/>
        </w:rPr>
        <w:sectPr w:rsidR="00406590" w:rsidSect="00406590">
          <w:pgSz w:w="16838" w:h="11906" w:orient="landscape"/>
          <w:pgMar w:top="1417" w:right="1417" w:bottom="1417" w:left="1417" w:header="708" w:footer="708" w:gutter="0"/>
          <w:lnNumType w:countBy="1" w:restart="continuous"/>
          <w:cols w:space="708"/>
          <w:titlePg/>
          <w:docGrid w:linePitch="360"/>
        </w:sectPr>
      </w:pPr>
      <w:r>
        <w:rPr>
          <w:rFonts w:ascii="Times New Roman" w:hAnsi="Times New Roman" w:cs="Times New Roman"/>
          <w:b/>
          <w:bCs/>
          <w:sz w:val="20"/>
          <w:szCs w:val="20"/>
          <w:lang w:val="en-US"/>
        </w:rPr>
        <w:t xml:space="preserve">Note: </w:t>
      </w:r>
      <w:r w:rsidRPr="00C07F4D">
        <w:rPr>
          <w:rFonts w:ascii="Times New Roman" w:hAnsi="Times New Roman" w:cs="Times New Roman"/>
          <w:sz w:val="20"/>
          <w:szCs w:val="20"/>
          <w:lang w:val="en-GB"/>
        </w:rPr>
        <w:t xml:space="preserve">+,*,**,*** signify </w:t>
      </w:r>
      <w:r w:rsidRPr="00C07F4D">
        <w:rPr>
          <w:rFonts w:ascii="Times New Roman" w:hAnsi="Times New Roman" w:cs="Times New Roman"/>
          <w:i/>
          <w:iCs/>
          <w:sz w:val="20"/>
          <w:szCs w:val="20"/>
          <w:lang w:val="en-GB"/>
        </w:rPr>
        <w:t>p&lt;0.10,</w:t>
      </w:r>
      <w:r w:rsidRPr="00C07F4D">
        <w:rPr>
          <w:rFonts w:ascii="Times New Roman" w:hAnsi="Times New Roman" w:cs="Times New Roman"/>
          <w:sz w:val="20"/>
          <w:szCs w:val="20"/>
          <w:lang w:val="en-GB"/>
        </w:rPr>
        <w:t>&lt;0.05</w:t>
      </w:r>
      <w:r w:rsidRPr="00C07F4D">
        <w:rPr>
          <w:rFonts w:ascii="Times New Roman" w:hAnsi="Times New Roman" w:cs="Times New Roman"/>
          <w:i/>
          <w:iCs/>
          <w:sz w:val="20"/>
          <w:szCs w:val="20"/>
          <w:lang w:val="en-GB"/>
        </w:rPr>
        <w:t xml:space="preserve">, &lt;0.01 and &lt;0.001 </w:t>
      </w:r>
      <w:r w:rsidRPr="00C07F4D">
        <w:rPr>
          <w:rFonts w:ascii="Times New Roman" w:hAnsi="Times New Roman" w:cs="Times New Roman"/>
          <w:sz w:val="20"/>
          <w:szCs w:val="20"/>
          <w:lang w:val="en-GB"/>
        </w:rPr>
        <w:t>respectively.</w:t>
      </w:r>
    </w:p>
    <w:p w14:paraId="6663C48C" w14:textId="77777777" w:rsidR="00406590" w:rsidRDefault="00406590" w:rsidP="00406590">
      <w:pPr>
        <w:rPr>
          <w:rFonts w:ascii="Times New Roman" w:hAnsi="Times New Roman" w:cs="Times New Roman"/>
          <w:b/>
          <w:bCs/>
          <w:lang w:val="en-GB"/>
        </w:rPr>
      </w:pPr>
      <w:commentRangeStart w:id="0"/>
      <w:r w:rsidRPr="00FD70DF">
        <w:rPr>
          <w:rFonts w:ascii="Times New Roman" w:hAnsi="Times New Roman" w:cs="Times New Roman"/>
          <w:b/>
          <w:bCs/>
          <w:lang w:val="en-GB"/>
        </w:rPr>
        <w:lastRenderedPageBreak/>
        <w:t xml:space="preserve">Appendix C: Attrition by question and condition </w:t>
      </w:r>
      <w:commentRangeEnd w:id="0"/>
      <w:r>
        <w:rPr>
          <w:rStyle w:val="CommentReference"/>
          <w:rFonts w:ascii="Times New Roman" w:hAnsi="Times New Roman" w:cs="Times New Roman"/>
          <w:b/>
          <w:bCs/>
          <w:sz w:val="24"/>
          <w:szCs w:val="24"/>
          <w:lang w:val="en-GB"/>
        </w:rPr>
        <w:commentReference w:id="0"/>
      </w:r>
    </w:p>
    <w:p w14:paraId="1C780A0D" w14:textId="77777777" w:rsidR="00406590" w:rsidRDefault="00406590" w:rsidP="00406590">
      <w:pPr>
        <w:rPr>
          <w:rFonts w:ascii="Times New Roman" w:hAnsi="Times New Roman" w:cs="Times New Roman"/>
          <w:lang w:val="en-GB"/>
        </w:rPr>
      </w:pPr>
      <w:r>
        <w:rPr>
          <w:rFonts w:ascii="Times New Roman" w:hAnsi="Times New Roman" w:cs="Times New Roman"/>
          <w:lang w:val="en-GB"/>
        </w:rPr>
        <w:t>In this Appendix we explore respondent attrition in the field experiment. The experiment was deliberately designed such that most measurements were collected after snack choices, to avoid any spillovers from measuring relevant characteristics on the dependent variable of the study (with hunger as an exception, as respondents may immediately consume their chosen snack). This decision has several potential risks that we studied in this Appendix, that is:</w:t>
      </w:r>
    </w:p>
    <w:p w14:paraId="44264A5F" w14:textId="77777777" w:rsidR="00406590" w:rsidRDefault="00406590" w:rsidP="00406590">
      <w:pPr>
        <w:pStyle w:val="ListParagraph"/>
        <w:numPr>
          <w:ilvl w:val="0"/>
          <w:numId w:val="18"/>
        </w:numPr>
        <w:rPr>
          <w:rFonts w:ascii="Times New Roman" w:hAnsi="Times New Roman" w:cs="Times New Roman"/>
          <w:lang w:val="en-GB"/>
        </w:rPr>
      </w:pPr>
      <w:r>
        <w:rPr>
          <w:rFonts w:ascii="Times New Roman" w:hAnsi="Times New Roman" w:cs="Times New Roman"/>
          <w:lang w:val="en-GB"/>
        </w:rPr>
        <w:t xml:space="preserve">Respondents received the sole completion incentive early in the study (i.e., after stating their snack choice they received the snack and if applicable the small financial incentive they earned for choosing healthier snacks), and consequently, no incentive was provided for completing any other questions. As such, respondents may be inclined not to fill out questions or quit the survey prematurely. </w:t>
      </w:r>
    </w:p>
    <w:p w14:paraId="0BFFFA74" w14:textId="77777777" w:rsidR="00406590" w:rsidRPr="00B0706E" w:rsidRDefault="00406590" w:rsidP="00406590">
      <w:pPr>
        <w:pStyle w:val="ListParagraph"/>
        <w:numPr>
          <w:ilvl w:val="0"/>
          <w:numId w:val="18"/>
        </w:numPr>
        <w:rPr>
          <w:rFonts w:ascii="Times New Roman" w:hAnsi="Times New Roman" w:cs="Times New Roman"/>
          <w:lang w:val="en-GB"/>
        </w:rPr>
      </w:pPr>
      <w:r>
        <w:rPr>
          <w:rFonts w:ascii="Times New Roman" w:hAnsi="Times New Roman" w:cs="Times New Roman"/>
          <w:lang w:val="en-GB"/>
        </w:rPr>
        <w:t>Respondents’ allocation to either the random or choice condition may have affected their tendency to complete the study or influenced their tendency to skip some of the questions in the study.</w:t>
      </w:r>
    </w:p>
    <w:p w14:paraId="7637E2BE" w14:textId="77777777" w:rsidR="00406590" w:rsidRDefault="00406590" w:rsidP="00406590">
      <w:pPr>
        <w:rPr>
          <w:rFonts w:ascii="Times New Roman" w:hAnsi="Times New Roman" w:cs="Times New Roman"/>
          <w:lang w:val="en-GB"/>
        </w:rPr>
      </w:pPr>
      <w:r>
        <w:rPr>
          <w:rFonts w:ascii="Times New Roman" w:hAnsi="Times New Roman" w:cs="Times New Roman"/>
          <w:lang w:val="en-GB"/>
        </w:rPr>
        <w:t>As such, we report in Table C1 the number of respondents completing each question, for the total sample, as well as separately by condition. Furthermore, we tested for differences in attrition between the samples (using Chi-squared tests for independence) and compared the samples on each of the measured characteristics (using independent samples t tests). The results of these analyses suggest that:</w:t>
      </w:r>
    </w:p>
    <w:p w14:paraId="5902927A" w14:textId="77777777" w:rsidR="00406590" w:rsidRPr="00C762DE" w:rsidRDefault="00406590" w:rsidP="00406590">
      <w:pPr>
        <w:pStyle w:val="ListParagraph"/>
        <w:numPr>
          <w:ilvl w:val="0"/>
          <w:numId w:val="19"/>
        </w:numPr>
        <w:rPr>
          <w:rFonts w:ascii="Times New Roman" w:hAnsi="Times New Roman" w:cs="Times New Roman"/>
          <w:lang w:val="en-GB"/>
        </w:rPr>
      </w:pPr>
      <w:r>
        <w:rPr>
          <w:rFonts w:ascii="Times New Roman" w:hAnsi="Times New Roman" w:cs="Times New Roman"/>
          <w:lang w:val="en-GB"/>
        </w:rPr>
        <w:t xml:space="preserve">Survey blocks were presented on a single page and respondents had to click a ‘Next’ button to move on to the next page. </w:t>
      </w:r>
      <w:r w:rsidRPr="00C527AB">
        <w:rPr>
          <w:rFonts w:ascii="Times New Roman" w:hAnsi="Times New Roman" w:cs="Times New Roman"/>
          <w:lang w:val="en-GB"/>
        </w:rPr>
        <w:t xml:space="preserve">Drop-out is largest directly after </w:t>
      </w:r>
      <w:r>
        <w:rPr>
          <w:rFonts w:ascii="Times New Roman" w:hAnsi="Times New Roman" w:cs="Times New Roman"/>
          <w:lang w:val="en-GB"/>
        </w:rPr>
        <w:t>respondents finished a specific block of the survey (structure shown in T</w:t>
      </w:r>
      <w:r w:rsidRPr="00287956">
        <w:rPr>
          <w:rFonts w:ascii="Times New Roman" w:hAnsi="Times New Roman" w:cs="Times New Roman"/>
          <w:lang w:val="en-GB"/>
        </w:rPr>
        <w:t>able C2, indicated by table borders.</w:t>
      </w:r>
      <w:r>
        <w:rPr>
          <w:rFonts w:ascii="Times New Roman" w:hAnsi="Times New Roman" w:cs="Times New Roman"/>
          <w:lang w:val="en-GB"/>
        </w:rPr>
        <w:t>)</w:t>
      </w:r>
      <w:r w:rsidRPr="00C527AB">
        <w:rPr>
          <w:rFonts w:ascii="Times New Roman" w:hAnsi="Times New Roman" w:cs="Times New Roman"/>
          <w:lang w:val="en-GB"/>
        </w:rPr>
        <w:t>. For example, 5% of the sample drop</w:t>
      </w:r>
      <w:r>
        <w:rPr>
          <w:rFonts w:ascii="Times New Roman" w:hAnsi="Times New Roman" w:cs="Times New Roman"/>
          <w:lang w:val="en-GB"/>
        </w:rPr>
        <w:t>ped</w:t>
      </w:r>
      <w:r w:rsidRPr="00C527AB">
        <w:rPr>
          <w:rFonts w:ascii="Times New Roman" w:hAnsi="Times New Roman" w:cs="Times New Roman"/>
          <w:lang w:val="en-GB"/>
        </w:rPr>
        <w:t xml:space="preserve"> out after stating their snack choice, and 7.5% of the (remaining) sample drop</w:t>
      </w:r>
      <w:r>
        <w:rPr>
          <w:rFonts w:ascii="Times New Roman" w:hAnsi="Times New Roman" w:cs="Times New Roman"/>
          <w:lang w:val="en-GB"/>
        </w:rPr>
        <w:t>ped</w:t>
      </w:r>
      <w:r w:rsidRPr="00C527AB">
        <w:rPr>
          <w:rFonts w:ascii="Times New Roman" w:hAnsi="Times New Roman" w:cs="Times New Roman"/>
          <w:lang w:val="en-GB"/>
        </w:rPr>
        <w:t xml:space="preserve"> out after completing the first page of questions. </w:t>
      </w:r>
      <w:r w:rsidRPr="006B17F0">
        <w:rPr>
          <w:rFonts w:ascii="Times New Roman" w:hAnsi="Times New Roman" w:cs="Times New Roman"/>
          <w:lang w:val="en-US"/>
        </w:rPr>
        <w:t>While some variation in response rates across pages exists (e.g., between diet and attitude toward unhealthy food), these differences are generally small. Overall, later questions tend to have fewer responses, indicating that drop-out increases with survey length.</w:t>
      </w:r>
    </w:p>
    <w:p w14:paraId="52BA2B1C" w14:textId="77777777" w:rsidR="00406590" w:rsidRDefault="00406590" w:rsidP="00406590">
      <w:pPr>
        <w:pStyle w:val="ListParagraph"/>
        <w:numPr>
          <w:ilvl w:val="0"/>
          <w:numId w:val="19"/>
        </w:numPr>
        <w:rPr>
          <w:rFonts w:ascii="Times New Roman" w:hAnsi="Times New Roman" w:cs="Times New Roman"/>
          <w:lang w:val="en-GB"/>
        </w:rPr>
      </w:pPr>
      <w:r>
        <w:rPr>
          <w:rFonts w:ascii="Times New Roman" w:hAnsi="Times New Roman" w:cs="Times New Roman"/>
          <w:lang w:val="en-GB"/>
        </w:rPr>
        <w:t>After choosing a snack, significantly more respondents in the choice condition drop out from the study (compared to the random condition), i.e., they do not fill out the first question encountered afterwards. We also find that in the choice condition, fewer people fill out information needed to calculate BMI.</w:t>
      </w:r>
      <w:r w:rsidRPr="00297755">
        <w:rPr>
          <w:rFonts w:ascii="Times New Roman" w:hAnsi="Times New Roman" w:cs="Times New Roman"/>
          <w:lang w:val="en-GB"/>
        </w:rPr>
        <w:t xml:space="preserve"> </w:t>
      </w:r>
      <w:r>
        <w:rPr>
          <w:rFonts w:ascii="Times New Roman" w:hAnsi="Times New Roman" w:cs="Times New Roman"/>
          <w:lang w:val="en-GB"/>
        </w:rPr>
        <w:t xml:space="preserve">This is a source of concern, as it suggests </w:t>
      </w:r>
      <w:r>
        <w:rPr>
          <w:rFonts w:ascii="Times New Roman" w:hAnsi="Times New Roman" w:cs="Times New Roman"/>
          <w:lang w:val="en-GB"/>
        </w:rPr>
        <w:lastRenderedPageBreak/>
        <w:t>that part of the choice condition stimulates subsequent attrition or selective non-response. Note, however, that this represents only 2 out of 20 measures completed after snack choice and we did not correct for multiple hypothesis testing, suggesting these may also be false positives. Importantly, we find no evidence for differences in the means across the random and choice condition for self-rated diet and BMI, even though drop-out on these measures differed between the samples.</w:t>
      </w:r>
    </w:p>
    <w:p w14:paraId="4B14B460" w14:textId="77777777" w:rsidR="00406590" w:rsidRDefault="00406590" w:rsidP="00406590">
      <w:pPr>
        <w:pStyle w:val="ListParagraph"/>
        <w:numPr>
          <w:ilvl w:val="0"/>
          <w:numId w:val="19"/>
        </w:numPr>
        <w:rPr>
          <w:rFonts w:ascii="Times New Roman" w:hAnsi="Times New Roman" w:cs="Times New Roman"/>
          <w:lang w:val="en-GB"/>
        </w:rPr>
      </w:pPr>
      <w:r>
        <w:rPr>
          <w:rFonts w:ascii="Times New Roman" w:hAnsi="Times New Roman" w:cs="Times New Roman"/>
          <w:lang w:val="en-GB"/>
        </w:rPr>
        <w:t xml:space="preserve">Risk preferences and susceptibility to financial incentives differ significantly between the random and choice condition, with respondents in the choice condition being slightly more risk-taking and assigning a slightly larger importance to the cost of fruit and vegetables. These differences could have different causes that we are unable to disentangle in our design, that is: i) randomisation was not fully successful, ii) selective attrition of respondents, or iii) instructions or content unique to the choice condition causing changes in self-reported measures. </w:t>
      </w:r>
    </w:p>
    <w:p w14:paraId="7458B398" w14:textId="77777777" w:rsidR="00406590" w:rsidRPr="00C527AB" w:rsidRDefault="00406590" w:rsidP="00406590">
      <w:pPr>
        <w:pStyle w:val="ListParagraph"/>
        <w:numPr>
          <w:ilvl w:val="0"/>
          <w:numId w:val="19"/>
        </w:numPr>
        <w:rPr>
          <w:rFonts w:ascii="Times New Roman" w:hAnsi="Times New Roman" w:cs="Times New Roman"/>
          <w:lang w:val="en-GB"/>
        </w:rPr>
      </w:pPr>
      <w:r>
        <w:rPr>
          <w:rFonts w:ascii="Times New Roman" w:hAnsi="Times New Roman" w:cs="Times New Roman"/>
          <w:lang w:val="en-GB"/>
        </w:rPr>
        <w:t>Although we find no evidence for selective attrition for the main dependent variable (i.e. snack choices), total drop-out was significantly different between the choice and random condition (both including and excluding control). In particular, drop-out was larger in the choice condition.</w:t>
      </w:r>
    </w:p>
    <w:p w14:paraId="09EEBD91" w14:textId="77777777" w:rsidR="00406590" w:rsidRPr="00E26C87" w:rsidRDefault="00406590" w:rsidP="00406590">
      <w:pPr>
        <w:rPr>
          <w:rFonts w:ascii="Times New Roman" w:hAnsi="Times New Roman" w:cs="Times New Roman"/>
          <w:lang w:val="en-GB"/>
        </w:rPr>
      </w:pPr>
    </w:p>
    <w:p w14:paraId="26EB1428" w14:textId="77777777" w:rsidR="00406590" w:rsidRPr="008C6A5D" w:rsidRDefault="00406590" w:rsidP="00406590">
      <w:pPr>
        <w:rPr>
          <w:rFonts w:ascii="Times New Roman" w:hAnsi="Times New Roman" w:cs="Times New Roman"/>
          <w:lang w:val="en-GB"/>
        </w:rPr>
      </w:pPr>
      <w:r w:rsidRPr="00FD70DF">
        <w:rPr>
          <w:rFonts w:ascii="Times New Roman" w:hAnsi="Times New Roman" w:cs="Times New Roman"/>
          <w:b/>
          <w:bCs/>
          <w:lang w:val="en-GB"/>
        </w:rPr>
        <w:t>Table C1</w:t>
      </w:r>
      <w:r>
        <w:rPr>
          <w:rFonts w:ascii="Times New Roman" w:hAnsi="Times New Roman" w:cs="Times New Roman"/>
          <w:b/>
          <w:bCs/>
          <w:lang w:val="en-GB"/>
        </w:rPr>
        <w:t xml:space="preserve">. </w:t>
      </w:r>
      <w:r>
        <w:rPr>
          <w:rFonts w:ascii="Times New Roman" w:hAnsi="Times New Roman" w:cs="Times New Roman"/>
          <w:lang w:val="en-GB"/>
        </w:rPr>
        <w:t xml:space="preserve">Means (standard deviations) and sample size for each measured characteristic in the study, including % drop-out compared to the previous question. </w:t>
      </w:r>
    </w:p>
    <w:tbl>
      <w:tblPr>
        <w:tblW w:w="9360" w:type="dxa"/>
        <w:tblLook w:val="04A0" w:firstRow="1" w:lastRow="0" w:firstColumn="1" w:lastColumn="0" w:noHBand="0" w:noVBand="1"/>
      </w:tblPr>
      <w:tblGrid>
        <w:gridCol w:w="2792"/>
        <w:gridCol w:w="1797"/>
        <w:gridCol w:w="1797"/>
        <w:gridCol w:w="1797"/>
        <w:gridCol w:w="1177"/>
      </w:tblGrid>
      <w:tr w:rsidR="00406590" w:rsidRPr="00C07F4D" w14:paraId="5B9CF4E0" w14:textId="77777777" w:rsidTr="002C6520">
        <w:trPr>
          <w:trHeight w:val="288"/>
        </w:trPr>
        <w:tc>
          <w:tcPr>
            <w:tcW w:w="2792" w:type="dxa"/>
            <w:tcBorders>
              <w:top w:val="single" w:sz="4" w:space="0" w:color="auto"/>
              <w:left w:val="single" w:sz="4" w:space="0" w:color="auto"/>
              <w:bottom w:val="single" w:sz="4" w:space="0" w:color="auto"/>
              <w:right w:val="nil"/>
            </w:tcBorders>
            <w:noWrap/>
            <w:vAlign w:val="bottom"/>
            <w:hideMark/>
          </w:tcPr>
          <w:p w14:paraId="23710A04" w14:textId="77777777" w:rsidR="00406590" w:rsidRPr="00FD70DF" w:rsidRDefault="00406590" w:rsidP="002C6520">
            <w:pPr>
              <w:spacing w:after="0" w:line="240" w:lineRule="auto"/>
              <w:jc w:val="left"/>
              <w:rPr>
                <w:rFonts w:ascii="Times New Roman" w:eastAsia="Times New Roman" w:hAnsi="Times New Roman" w:cs="Times New Roman"/>
                <w:b/>
                <w:bCs/>
                <w:color w:val="000000"/>
              </w:rPr>
            </w:pPr>
            <w:r w:rsidRPr="00FD70DF">
              <w:rPr>
                <w:rFonts w:ascii="Times New Roman" w:eastAsia="Times New Roman" w:hAnsi="Times New Roman" w:cs="Times New Roman"/>
                <w:b/>
                <w:bCs/>
                <w:color w:val="000000"/>
              </w:rPr>
              <w:t>Variable</w:t>
            </w:r>
          </w:p>
        </w:tc>
        <w:tc>
          <w:tcPr>
            <w:tcW w:w="1797" w:type="dxa"/>
            <w:tcBorders>
              <w:top w:val="single" w:sz="4" w:space="0" w:color="auto"/>
              <w:left w:val="nil"/>
              <w:bottom w:val="single" w:sz="4" w:space="0" w:color="auto"/>
              <w:right w:val="nil"/>
            </w:tcBorders>
            <w:noWrap/>
            <w:vAlign w:val="bottom"/>
            <w:hideMark/>
          </w:tcPr>
          <w:p w14:paraId="4299F9DE" w14:textId="77777777" w:rsidR="00406590" w:rsidRPr="00FD70DF" w:rsidRDefault="00406590" w:rsidP="002C6520">
            <w:pPr>
              <w:spacing w:after="0" w:line="240" w:lineRule="auto"/>
              <w:jc w:val="left"/>
              <w:rPr>
                <w:rFonts w:ascii="Times New Roman" w:eastAsia="Times New Roman" w:hAnsi="Times New Roman" w:cs="Times New Roman"/>
                <w:b/>
                <w:bCs/>
                <w:color w:val="000000"/>
              </w:rPr>
            </w:pPr>
            <w:r w:rsidRPr="00FD70DF">
              <w:rPr>
                <w:rFonts w:ascii="Times New Roman" w:eastAsia="Times New Roman" w:hAnsi="Times New Roman" w:cs="Times New Roman"/>
                <w:b/>
                <w:bCs/>
                <w:color w:val="000000"/>
              </w:rPr>
              <w:t>Choice</w:t>
            </w:r>
          </w:p>
        </w:tc>
        <w:tc>
          <w:tcPr>
            <w:tcW w:w="1797" w:type="dxa"/>
            <w:tcBorders>
              <w:top w:val="single" w:sz="4" w:space="0" w:color="auto"/>
              <w:left w:val="nil"/>
              <w:bottom w:val="single" w:sz="4" w:space="0" w:color="auto"/>
              <w:right w:val="nil"/>
            </w:tcBorders>
            <w:noWrap/>
            <w:vAlign w:val="bottom"/>
            <w:hideMark/>
          </w:tcPr>
          <w:p w14:paraId="28139F41" w14:textId="77777777" w:rsidR="00406590" w:rsidRPr="00FD70DF" w:rsidRDefault="00406590" w:rsidP="002C6520">
            <w:pPr>
              <w:spacing w:after="0" w:line="240" w:lineRule="auto"/>
              <w:jc w:val="left"/>
              <w:rPr>
                <w:rFonts w:ascii="Times New Roman" w:eastAsia="Times New Roman" w:hAnsi="Times New Roman" w:cs="Times New Roman"/>
                <w:b/>
                <w:bCs/>
                <w:color w:val="000000"/>
              </w:rPr>
            </w:pPr>
            <w:r w:rsidRPr="00FD70DF">
              <w:rPr>
                <w:rFonts w:ascii="Times New Roman" w:eastAsia="Times New Roman" w:hAnsi="Times New Roman" w:cs="Times New Roman"/>
                <w:b/>
                <w:bCs/>
                <w:color w:val="000000"/>
              </w:rPr>
              <w:t>Random</w:t>
            </w:r>
            <w:r>
              <w:rPr>
                <w:rFonts w:ascii="Times New Roman" w:eastAsia="Times New Roman" w:hAnsi="Times New Roman" w:cs="Times New Roman"/>
                <w:b/>
                <w:bCs/>
                <w:color w:val="000000"/>
              </w:rPr>
              <w:t xml:space="preserve"> </w:t>
            </w:r>
            <w:r w:rsidRPr="000D78D3">
              <w:rPr>
                <w:rFonts w:ascii="Times New Roman" w:eastAsia="Times New Roman" w:hAnsi="Times New Roman" w:cs="Times New Roman"/>
                <w:b/>
                <w:bCs/>
                <w:color w:val="000000"/>
                <w:sz w:val="20"/>
                <w:szCs w:val="20"/>
              </w:rPr>
              <w:t>(including control)</w:t>
            </w:r>
          </w:p>
        </w:tc>
        <w:tc>
          <w:tcPr>
            <w:tcW w:w="1797" w:type="dxa"/>
            <w:tcBorders>
              <w:top w:val="single" w:sz="4" w:space="0" w:color="auto"/>
              <w:left w:val="nil"/>
              <w:bottom w:val="single" w:sz="4" w:space="0" w:color="auto"/>
              <w:right w:val="nil"/>
            </w:tcBorders>
            <w:noWrap/>
            <w:vAlign w:val="bottom"/>
            <w:hideMark/>
          </w:tcPr>
          <w:p w14:paraId="13D13FC8" w14:textId="77777777" w:rsidR="00406590" w:rsidRPr="00FD70DF" w:rsidRDefault="00406590" w:rsidP="002C6520">
            <w:pPr>
              <w:spacing w:after="0" w:line="240" w:lineRule="auto"/>
              <w:jc w:val="left"/>
              <w:rPr>
                <w:rFonts w:ascii="Times New Roman" w:eastAsia="Times New Roman" w:hAnsi="Times New Roman" w:cs="Times New Roman"/>
                <w:b/>
                <w:bCs/>
                <w:color w:val="000000"/>
              </w:rPr>
            </w:pPr>
            <w:r w:rsidRPr="00FD70DF">
              <w:rPr>
                <w:rFonts w:ascii="Times New Roman" w:eastAsia="Times New Roman" w:hAnsi="Times New Roman" w:cs="Times New Roman"/>
                <w:b/>
                <w:bCs/>
                <w:color w:val="000000"/>
              </w:rPr>
              <w:t>Total</w:t>
            </w:r>
          </w:p>
        </w:tc>
        <w:tc>
          <w:tcPr>
            <w:tcW w:w="1177" w:type="dxa"/>
            <w:tcBorders>
              <w:top w:val="single" w:sz="4" w:space="0" w:color="auto"/>
              <w:left w:val="nil"/>
              <w:bottom w:val="single" w:sz="4" w:space="0" w:color="auto"/>
              <w:right w:val="single" w:sz="4" w:space="0" w:color="auto"/>
            </w:tcBorders>
            <w:noWrap/>
            <w:vAlign w:val="bottom"/>
            <w:hideMark/>
          </w:tcPr>
          <w:p w14:paraId="5D8893DA" w14:textId="77777777" w:rsidR="00406590" w:rsidRPr="00FD70DF" w:rsidRDefault="00406590" w:rsidP="002C6520">
            <w:pPr>
              <w:spacing w:after="0" w:line="240" w:lineRule="auto"/>
              <w:jc w:val="left"/>
              <w:rPr>
                <w:rFonts w:ascii="Times New Roman" w:eastAsia="Times New Roman" w:hAnsi="Times New Roman" w:cs="Times New Roman"/>
                <w:b/>
                <w:bCs/>
                <w:color w:val="000000"/>
              </w:rPr>
            </w:pPr>
            <w:r w:rsidRPr="00FD70DF">
              <w:rPr>
                <w:rFonts w:ascii="Times New Roman" w:eastAsia="Times New Roman" w:hAnsi="Times New Roman" w:cs="Times New Roman"/>
                <w:b/>
                <w:bCs/>
                <w:color w:val="000000"/>
              </w:rPr>
              <w:t>P value</w:t>
            </w:r>
          </w:p>
        </w:tc>
      </w:tr>
      <w:tr w:rsidR="00406590" w:rsidRPr="00C07F4D" w14:paraId="262AF75A" w14:textId="77777777" w:rsidTr="002C6520">
        <w:trPr>
          <w:trHeight w:val="288"/>
        </w:trPr>
        <w:tc>
          <w:tcPr>
            <w:tcW w:w="2792" w:type="dxa"/>
            <w:tcBorders>
              <w:top w:val="single" w:sz="4" w:space="0" w:color="auto"/>
              <w:left w:val="single" w:sz="4" w:space="0" w:color="auto"/>
              <w:bottom w:val="nil"/>
              <w:right w:val="nil"/>
            </w:tcBorders>
            <w:noWrap/>
            <w:vAlign w:val="bottom"/>
            <w:hideMark/>
          </w:tcPr>
          <w:p w14:paraId="2F6B17AF"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Hunger</w:t>
            </w:r>
          </w:p>
        </w:tc>
        <w:tc>
          <w:tcPr>
            <w:tcW w:w="1797" w:type="dxa"/>
            <w:tcBorders>
              <w:top w:val="single" w:sz="4" w:space="0" w:color="auto"/>
              <w:left w:val="nil"/>
              <w:bottom w:val="nil"/>
              <w:right w:val="nil"/>
            </w:tcBorders>
            <w:noWrap/>
            <w:vAlign w:val="bottom"/>
            <w:hideMark/>
          </w:tcPr>
          <w:p w14:paraId="3A78540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4.35 (1.80), N = 413</w:t>
            </w:r>
          </w:p>
        </w:tc>
        <w:tc>
          <w:tcPr>
            <w:tcW w:w="1797" w:type="dxa"/>
            <w:tcBorders>
              <w:top w:val="single" w:sz="4" w:space="0" w:color="auto"/>
              <w:left w:val="nil"/>
              <w:bottom w:val="nil"/>
              <w:right w:val="nil"/>
            </w:tcBorders>
            <w:noWrap/>
            <w:vAlign w:val="bottom"/>
            <w:hideMark/>
          </w:tcPr>
          <w:p w14:paraId="353CD7B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4.33 (1.82), N = 451</w:t>
            </w:r>
          </w:p>
        </w:tc>
        <w:tc>
          <w:tcPr>
            <w:tcW w:w="1797" w:type="dxa"/>
            <w:tcBorders>
              <w:top w:val="single" w:sz="4" w:space="0" w:color="auto"/>
              <w:left w:val="nil"/>
              <w:bottom w:val="nil"/>
              <w:right w:val="nil"/>
            </w:tcBorders>
            <w:noWrap/>
            <w:vAlign w:val="bottom"/>
            <w:hideMark/>
          </w:tcPr>
          <w:p w14:paraId="7A2BE695"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4.34 (1.81), N = 864</w:t>
            </w:r>
          </w:p>
        </w:tc>
        <w:tc>
          <w:tcPr>
            <w:tcW w:w="1177" w:type="dxa"/>
            <w:tcBorders>
              <w:top w:val="single" w:sz="4" w:space="0" w:color="auto"/>
              <w:left w:val="nil"/>
              <w:bottom w:val="nil"/>
              <w:right w:val="single" w:sz="4" w:space="0" w:color="auto"/>
            </w:tcBorders>
            <w:noWrap/>
            <w:vAlign w:val="bottom"/>
            <w:hideMark/>
          </w:tcPr>
          <w:p w14:paraId="0139EC4D"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0.895</w:t>
            </w:r>
          </w:p>
        </w:tc>
      </w:tr>
      <w:tr w:rsidR="00406590" w:rsidRPr="00C07F4D" w14:paraId="52441B65" w14:textId="77777777" w:rsidTr="002C6520">
        <w:trPr>
          <w:trHeight w:val="288"/>
        </w:trPr>
        <w:tc>
          <w:tcPr>
            <w:tcW w:w="2792" w:type="dxa"/>
            <w:tcBorders>
              <w:top w:val="nil"/>
              <w:left w:val="single" w:sz="4" w:space="0" w:color="auto"/>
              <w:bottom w:val="single" w:sz="4" w:space="0" w:color="auto"/>
              <w:right w:val="nil"/>
            </w:tcBorders>
            <w:noWrap/>
            <w:vAlign w:val="bottom"/>
            <w:hideMark/>
          </w:tcPr>
          <w:p w14:paraId="59600612"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single" w:sz="4" w:space="0" w:color="auto"/>
              <w:right w:val="nil"/>
            </w:tcBorders>
            <w:noWrap/>
            <w:vAlign w:val="bottom"/>
            <w:hideMark/>
          </w:tcPr>
          <w:p w14:paraId="53D5C5B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w:t>
            </w:r>
          </w:p>
        </w:tc>
        <w:tc>
          <w:tcPr>
            <w:tcW w:w="1797" w:type="dxa"/>
            <w:tcBorders>
              <w:top w:val="nil"/>
              <w:left w:val="nil"/>
              <w:bottom w:val="single" w:sz="4" w:space="0" w:color="auto"/>
              <w:right w:val="nil"/>
            </w:tcBorders>
            <w:noWrap/>
            <w:vAlign w:val="bottom"/>
            <w:hideMark/>
          </w:tcPr>
          <w:p w14:paraId="4B0F695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w:t>
            </w:r>
          </w:p>
        </w:tc>
        <w:tc>
          <w:tcPr>
            <w:tcW w:w="1797" w:type="dxa"/>
            <w:tcBorders>
              <w:top w:val="nil"/>
              <w:left w:val="nil"/>
              <w:bottom w:val="single" w:sz="4" w:space="0" w:color="auto"/>
              <w:right w:val="nil"/>
            </w:tcBorders>
            <w:noWrap/>
            <w:vAlign w:val="bottom"/>
            <w:hideMark/>
          </w:tcPr>
          <w:p w14:paraId="29499A6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w:t>
            </w:r>
          </w:p>
        </w:tc>
        <w:tc>
          <w:tcPr>
            <w:tcW w:w="1177" w:type="dxa"/>
            <w:tcBorders>
              <w:top w:val="nil"/>
              <w:left w:val="nil"/>
              <w:bottom w:val="single" w:sz="4" w:space="0" w:color="auto"/>
              <w:right w:val="single" w:sz="4" w:space="0" w:color="auto"/>
            </w:tcBorders>
            <w:noWrap/>
            <w:vAlign w:val="bottom"/>
            <w:hideMark/>
          </w:tcPr>
          <w:p w14:paraId="07B5532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249FE24B" w14:textId="77777777" w:rsidTr="002C6520">
        <w:trPr>
          <w:trHeight w:val="288"/>
        </w:trPr>
        <w:tc>
          <w:tcPr>
            <w:tcW w:w="2792" w:type="dxa"/>
            <w:tcBorders>
              <w:top w:val="single" w:sz="4" w:space="0" w:color="auto"/>
              <w:left w:val="single" w:sz="4" w:space="0" w:color="auto"/>
              <w:bottom w:val="nil"/>
              <w:right w:val="nil"/>
            </w:tcBorders>
            <w:noWrap/>
            <w:vAlign w:val="bottom"/>
            <w:hideMark/>
          </w:tcPr>
          <w:p w14:paraId="19DBC0D1"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Healthy choice</w:t>
            </w:r>
          </w:p>
        </w:tc>
        <w:tc>
          <w:tcPr>
            <w:tcW w:w="1797" w:type="dxa"/>
            <w:tcBorders>
              <w:top w:val="single" w:sz="4" w:space="0" w:color="auto"/>
              <w:left w:val="nil"/>
              <w:bottom w:val="nil"/>
              <w:right w:val="nil"/>
            </w:tcBorders>
            <w:noWrap/>
            <w:vAlign w:val="bottom"/>
            <w:hideMark/>
          </w:tcPr>
          <w:p w14:paraId="1E80E49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0.70 (0.46), N = 399</w:t>
            </w:r>
          </w:p>
        </w:tc>
        <w:tc>
          <w:tcPr>
            <w:tcW w:w="1797" w:type="dxa"/>
            <w:tcBorders>
              <w:top w:val="single" w:sz="4" w:space="0" w:color="auto"/>
              <w:left w:val="nil"/>
              <w:bottom w:val="nil"/>
              <w:right w:val="nil"/>
            </w:tcBorders>
            <w:noWrap/>
            <w:vAlign w:val="bottom"/>
            <w:hideMark/>
          </w:tcPr>
          <w:p w14:paraId="51CD9C4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0.65 (0.48), N = 440</w:t>
            </w:r>
          </w:p>
        </w:tc>
        <w:tc>
          <w:tcPr>
            <w:tcW w:w="1797" w:type="dxa"/>
            <w:tcBorders>
              <w:top w:val="single" w:sz="4" w:space="0" w:color="auto"/>
              <w:left w:val="nil"/>
              <w:bottom w:val="nil"/>
              <w:right w:val="nil"/>
            </w:tcBorders>
            <w:noWrap/>
            <w:vAlign w:val="bottom"/>
            <w:hideMark/>
          </w:tcPr>
          <w:p w14:paraId="57F1A84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0.67 (0.47), N = 839</w:t>
            </w:r>
          </w:p>
        </w:tc>
        <w:tc>
          <w:tcPr>
            <w:tcW w:w="1177" w:type="dxa"/>
            <w:tcBorders>
              <w:top w:val="single" w:sz="4" w:space="0" w:color="auto"/>
              <w:left w:val="nil"/>
              <w:bottom w:val="nil"/>
              <w:right w:val="single" w:sz="4" w:space="0" w:color="auto"/>
            </w:tcBorders>
            <w:noWrap/>
            <w:vAlign w:val="bottom"/>
            <w:hideMark/>
          </w:tcPr>
          <w:p w14:paraId="6CD0E2F6"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0.149</w:t>
            </w:r>
          </w:p>
        </w:tc>
      </w:tr>
      <w:tr w:rsidR="00406590" w:rsidRPr="00C07F4D" w14:paraId="5B1A566F" w14:textId="77777777" w:rsidTr="002C6520">
        <w:trPr>
          <w:trHeight w:val="288"/>
        </w:trPr>
        <w:tc>
          <w:tcPr>
            <w:tcW w:w="2792" w:type="dxa"/>
            <w:tcBorders>
              <w:top w:val="nil"/>
              <w:left w:val="single" w:sz="4" w:space="0" w:color="auto"/>
              <w:bottom w:val="single" w:sz="4" w:space="0" w:color="auto"/>
              <w:right w:val="nil"/>
            </w:tcBorders>
            <w:noWrap/>
            <w:vAlign w:val="bottom"/>
            <w:hideMark/>
          </w:tcPr>
          <w:p w14:paraId="24B91284"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single" w:sz="4" w:space="0" w:color="auto"/>
              <w:right w:val="nil"/>
            </w:tcBorders>
            <w:noWrap/>
            <w:vAlign w:val="bottom"/>
            <w:hideMark/>
          </w:tcPr>
          <w:p w14:paraId="6B081F6D"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3.4% drop</w:t>
            </w:r>
          </w:p>
        </w:tc>
        <w:tc>
          <w:tcPr>
            <w:tcW w:w="1797" w:type="dxa"/>
            <w:tcBorders>
              <w:top w:val="nil"/>
              <w:left w:val="nil"/>
              <w:bottom w:val="single" w:sz="4" w:space="0" w:color="auto"/>
              <w:right w:val="nil"/>
            </w:tcBorders>
            <w:noWrap/>
            <w:vAlign w:val="bottom"/>
            <w:hideMark/>
          </w:tcPr>
          <w:p w14:paraId="31AA91C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2.4% drop</w:t>
            </w:r>
          </w:p>
        </w:tc>
        <w:tc>
          <w:tcPr>
            <w:tcW w:w="1797" w:type="dxa"/>
            <w:tcBorders>
              <w:top w:val="nil"/>
              <w:left w:val="nil"/>
              <w:bottom w:val="single" w:sz="4" w:space="0" w:color="auto"/>
              <w:right w:val="nil"/>
            </w:tcBorders>
            <w:noWrap/>
            <w:vAlign w:val="bottom"/>
            <w:hideMark/>
          </w:tcPr>
          <w:p w14:paraId="77A68E5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2.9% drop</w:t>
            </w:r>
          </w:p>
        </w:tc>
        <w:tc>
          <w:tcPr>
            <w:tcW w:w="1177" w:type="dxa"/>
            <w:tcBorders>
              <w:top w:val="nil"/>
              <w:left w:val="nil"/>
              <w:bottom w:val="single" w:sz="4" w:space="0" w:color="auto"/>
              <w:right w:val="single" w:sz="4" w:space="0" w:color="auto"/>
            </w:tcBorders>
            <w:noWrap/>
            <w:vAlign w:val="bottom"/>
            <w:hideMark/>
          </w:tcPr>
          <w:p w14:paraId="4BB0DCFB"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765E59C0" w14:textId="77777777" w:rsidTr="002C6520">
        <w:trPr>
          <w:trHeight w:val="288"/>
        </w:trPr>
        <w:tc>
          <w:tcPr>
            <w:tcW w:w="2792" w:type="dxa"/>
            <w:tcBorders>
              <w:top w:val="single" w:sz="4" w:space="0" w:color="auto"/>
              <w:left w:val="single" w:sz="4" w:space="0" w:color="auto"/>
              <w:bottom w:val="nil"/>
              <w:right w:val="nil"/>
            </w:tcBorders>
            <w:noWrap/>
            <w:vAlign w:val="bottom"/>
            <w:hideMark/>
          </w:tcPr>
          <w:p w14:paraId="1C72C495"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Diet</w:t>
            </w:r>
          </w:p>
        </w:tc>
        <w:tc>
          <w:tcPr>
            <w:tcW w:w="1797" w:type="dxa"/>
            <w:tcBorders>
              <w:top w:val="single" w:sz="4" w:space="0" w:color="auto"/>
              <w:left w:val="nil"/>
              <w:bottom w:val="nil"/>
              <w:right w:val="nil"/>
            </w:tcBorders>
            <w:noWrap/>
            <w:vAlign w:val="bottom"/>
            <w:hideMark/>
          </w:tcPr>
          <w:p w14:paraId="79EC3CF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4.95 (1.76), N = 366</w:t>
            </w:r>
          </w:p>
        </w:tc>
        <w:tc>
          <w:tcPr>
            <w:tcW w:w="1797" w:type="dxa"/>
            <w:tcBorders>
              <w:top w:val="single" w:sz="4" w:space="0" w:color="auto"/>
              <w:left w:val="nil"/>
              <w:bottom w:val="nil"/>
              <w:right w:val="nil"/>
            </w:tcBorders>
            <w:noWrap/>
            <w:vAlign w:val="bottom"/>
            <w:hideMark/>
          </w:tcPr>
          <w:p w14:paraId="76EB38A6"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4.98 (1.79), N = 429</w:t>
            </w:r>
          </w:p>
        </w:tc>
        <w:tc>
          <w:tcPr>
            <w:tcW w:w="1797" w:type="dxa"/>
            <w:tcBorders>
              <w:top w:val="single" w:sz="4" w:space="0" w:color="auto"/>
              <w:left w:val="nil"/>
              <w:bottom w:val="nil"/>
              <w:right w:val="nil"/>
            </w:tcBorders>
            <w:noWrap/>
            <w:vAlign w:val="bottom"/>
            <w:hideMark/>
          </w:tcPr>
          <w:p w14:paraId="38E93A9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4.96 (1.77), N = 795</w:t>
            </w:r>
          </w:p>
        </w:tc>
        <w:tc>
          <w:tcPr>
            <w:tcW w:w="1177" w:type="dxa"/>
            <w:tcBorders>
              <w:top w:val="single" w:sz="4" w:space="0" w:color="auto"/>
              <w:left w:val="nil"/>
              <w:bottom w:val="nil"/>
              <w:right w:val="single" w:sz="4" w:space="0" w:color="auto"/>
            </w:tcBorders>
            <w:noWrap/>
            <w:vAlign w:val="bottom"/>
            <w:hideMark/>
          </w:tcPr>
          <w:p w14:paraId="667A215A"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0.79</w:t>
            </w:r>
          </w:p>
        </w:tc>
      </w:tr>
      <w:tr w:rsidR="00406590" w:rsidRPr="00C07F4D" w14:paraId="5F70A4D0" w14:textId="77777777" w:rsidTr="002C6520">
        <w:trPr>
          <w:trHeight w:val="288"/>
        </w:trPr>
        <w:tc>
          <w:tcPr>
            <w:tcW w:w="2792" w:type="dxa"/>
            <w:tcBorders>
              <w:top w:val="nil"/>
              <w:left w:val="single" w:sz="4" w:space="0" w:color="auto"/>
              <w:bottom w:val="nil"/>
              <w:right w:val="nil"/>
            </w:tcBorders>
            <w:noWrap/>
            <w:vAlign w:val="bottom"/>
            <w:hideMark/>
          </w:tcPr>
          <w:p w14:paraId="1CA615B6"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2A9B9D71" w14:textId="77777777" w:rsidR="00406590" w:rsidRPr="009A76D0" w:rsidRDefault="00406590" w:rsidP="002C6520">
            <w:pPr>
              <w:spacing w:after="0" w:line="240" w:lineRule="auto"/>
              <w:jc w:val="left"/>
              <w:rPr>
                <w:rFonts w:ascii="Times New Roman" w:eastAsia="Times New Roman" w:hAnsi="Times New Roman" w:cs="Times New Roman"/>
                <w:b/>
                <w:bCs/>
                <w:color w:val="000000"/>
                <w:sz w:val="18"/>
                <w:szCs w:val="18"/>
              </w:rPr>
            </w:pPr>
            <w:r w:rsidRPr="009A76D0">
              <w:rPr>
                <w:rFonts w:ascii="Times New Roman" w:eastAsia="Times New Roman" w:hAnsi="Times New Roman" w:cs="Times New Roman"/>
                <w:b/>
                <w:bCs/>
                <w:color w:val="000000"/>
                <w:sz w:val="18"/>
                <w:szCs w:val="18"/>
              </w:rPr>
              <w:t>8.3% drop</w:t>
            </w:r>
          </w:p>
        </w:tc>
        <w:tc>
          <w:tcPr>
            <w:tcW w:w="1797" w:type="dxa"/>
            <w:tcBorders>
              <w:top w:val="nil"/>
              <w:left w:val="nil"/>
              <w:bottom w:val="nil"/>
              <w:right w:val="nil"/>
            </w:tcBorders>
            <w:noWrap/>
            <w:vAlign w:val="bottom"/>
            <w:hideMark/>
          </w:tcPr>
          <w:p w14:paraId="2EF3C5FA" w14:textId="77777777" w:rsidR="00406590" w:rsidRPr="009A76D0" w:rsidRDefault="00406590" w:rsidP="002C6520">
            <w:pPr>
              <w:spacing w:after="0" w:line="240" w:lineRule="auto"/>
              <w:jc w:val="left"/>
              <w:rPr>
                <w:rFonts w:ascii="Times New Roman" w:eastAsia="Times New Roman" w:hAnsi="Times New Roman" w:cs="Times New Roman"/>
                <w:b/>
                <w:bCs/>
                <w:color w:val="000000"/>
                <w:sz w:val="18"/>
                <w:szCs w:val="18"/>
              </w:rPr>
            </w:pPr>
            <w:r w:rsidRPr="009A76D0">
              <w:rPr>
                <w:rFonts w:ascii="Times New Roman" w:eastAsia="Times New Roman" w:hAnsi="Times New Roman" w:cs="Times New Roman"/>
                <w:b/>
                <w:bCs/>
                <w:color w:val="000000"/>
                <w:sz w:val="18"/>
                <w:szCs w:val="18"/>
              </w:rPr>
              <w:t>2.5% drop</w:t>
            </w:r>
          </w:p>
        </w:tc>
        <w:tc>
          <w:tcPr>
            <w:tcW w:w="1797" w:type="dxa"/>
            <w:tcBorders>
              <w:top w:val="nil"/>
              <w:left w:val="nil"/>
              <w:bottom w:val="nil"/>
              <w:right w:val="nil"/>
            </w:tcBorders>
            <w:noWrap/>
            <w:vAlign w:val="bottom"/>
            <w:hideMark/>
          </w:tcPr>
          <w:p w14:paraId="58FEDE10" w14:textId="77777777" w:rsidR="00406590" w:rsidRPr="009A76D0" w:rsidRDefault="00406590" w:rsidP="002C6520">
            <w:pPr>
              <w:spacing w:after="0" w:line="240" w:lineRule="auto"/>
              <w:jc w:val="left"/>
              <w:rPr>
                <w:rFonts w:ascii="Times New Roman" w:eastAsia="Times New Roman" w:hAnsi="Times New Roman" w:cs="Times New Roman"/>
                <w:b/>
                <w:bCs/>
                <w:color w:val="000000"/>
                <w:sz w:val="18"/>
                <w:szCs w:val="18"/>
              </w:rPr>
            </w:pPr>
            <w:r w:rsidRPr="009A76D0">
              <w:rPr>
                <w:rFonts w:ascii="Times New Roman" w:eastAsia="Times New Roman" w:hAnsi="Times New Roman" w:cs="Times New Roman"/>
                <w:b/>
                <w:bCs/>
                <w:color w:val="000000"/>
                <w:sz w:val="18"/>
                <w:szCs w:val="18"/>
              </w:rPr>
              <w:t>5.2% drop</w:t>
            </w:r>
          </w:p>
        </w:tc>
        <w:tc>
          <w:tcPr>
            <w:tcW w:w="1177" w:type="dxa"/>
            <w:tcBorders>
              <w:top w:val="nil"/>
              <w:left w:val="nil"/>
              <w:bottom w:val="nil"/>
              <w:right w:val="single" w:sz="4" w:space="0" w:color="auto"/>
            </w:tcBorders>
            <w:noWrap/>
            <w:vAlign w:val="bottom"/>
            <w:hideMark/>
          </w:tcPr>
          <w:p w14:paraId="4499E846"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3FA5EB82" w14:textId="77777777" w:rsidTr="002C6520">
        <w:trPr>
          <w:trHeight w:val="288"/>
        </w:trPr>
        <w:tc>
          <w:tcPr>
            <w:tcW w:w="2792" w:type="dxa"/>
            <w:tcBorders>
              <w:top w:val="nil"/>
              <w:left w:val="single" w:sz="4" w:space="0" w:color="auto"/>
              <w:bottom w:val="nil"/>
              <w:right w:val="nil"/>
            </w:tcBorders>
            <w:noWrap/>
            <w:vAlign w:val="bottom"/>
            <w:hideMark/>
          </w:tcPr>
          <w:p w14:paraId="7F6FA22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Attitude healthy food</w:t>
            </w:r>
          </w:p>
        </w:tc>
        <w:tc>
          <w:tcPr>
            <w:tcW w:w="1797" w:type="dxa"/>
            <w:tcBorders>
              <w:top w:val="nil"/>
              <w:left w:val="nil"/>
              <w:bottom w:val="nil"/>
              <w:right w:val="nil"/>
            </w:tcBorders>
            <w:noWrap/>
            <w:vAlign w:val="bottom"/>
            <w:hideMark/>
          </w:tcPr>
          <w:p w14:paraId="78AD26F5"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6.76 (1.30), N = 355</w:t>
            </w:r>
          </w:p>
        </w:tc>
        <w:tc>
          <w:tcPr>
            <w:tcW w:w="1797" w:type="dxa"/>
            <w:tcBorders>
              <w:top w:val="nil"/>
              <w:left w:val="nil"/>
              <w:bottom w:val="nil"/>
              <w:right w:val="nil"/>
            </w:tcBorders>
            <w:noWrap/>
            <w:vAlign w:val="bottom"/>
            <w:hideMark/>
          </w:tcPr>
          <w:p w14:paraId="25BC6F0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6.82 (1.29), N = 418</w:t>
            </w:r>
          </w:p>
        </w:tc>
        <w:tc>
          <w:tcPr>
            <w:tcW w:w="1797" w:type="dxa"/>
            <w:tcBorders>
              <w:top w:val="nil"/>
              <w:left w:val="nil"/>
              <w:bottom w:val="nil"/>
              <w:right w:val="nil"/>
            </w:tcBorders>
            <w:noWrap/>
            <w:vAlign w:val="bottom"/>
            <w:hideMark/>
          </w:tcPr>
          <w:p w14:paraId="48FC3A4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6.79 (1.29), N = 773</w:t>
            </w:r>
          </w:p>
        </w:tc>
        <w:tc>
          <w:tcPr>
            <w:tcW w:w="1177" w:type="dxa"/>
            <w:tcBorders>
              <w:top w:val="nil"/>
              <w:left w:val="nil"/>
              <w:bottom w:val="nil"/>
              <w:right w:val="single" w:sz="4" w:space="0" w:color="auto"/>
            </w:tcBorders>
            <w:noWrap/>
            <w:vAlign w:val="bottom"/>
            <w:hideMark/>
          </w:tcPr>
          <w:p w14:paraId="0F54B4BA"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0.554</w:t>
            </w:r>
          </w:p>
        </w:tc>
      </w:tr>
      <w:tr w:rsidR="00406590" w:rsidRPr="00C07F4D" w14:paraId="1A853081" w14:textId="77777777" w:rsidTr="002C6520">
        <w:trPr>
          <w:trHeight w:val="288"/>
        </w:trPr>
        <w:tc>
          <w:tcPr>
            <w:tcW w:w="2792" w:type="dxa"/>
            <w:tcBorders>
              <w:top w:val="nil"/>
              <w:left w:val="single" w:sz="4" w:space="0" w:color="auto"/>
              <w:bottom w:val="nil"/>
              <w:right w:val="nil"/>
            </w:tcBorders>
            <w:noWrap/>
            <w:vAlign w:val="bottom"/>
            <w:hideMark/>
          </w:tcPr>
          <w:p w14:paraId="5B48ACF2"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0E1FAE2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 drop</w:t>
            </w:r>
          </w:p>
        </w:tc>
        <w:tc>
          <w:tcPr>
            <w:tcW w:w="1797" w:type="dxa"/>
            <w:tcBorders>
              <w:top w:val="nil"/>
              <w:left w:val="nil"/>
              <w:bottom w:val="nil"/>
              <w:right w:val="nil"/>
            </w:tcBorders>
            <w:noWrap/>
            <w:vAlign w:val="bottom"/>
            <w:hideMark/>
          </w:tcPr>
          <w:p w14:paraId="70682F9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2.6% drop</w:t>
            </w:r>
          </w:p>
        </w:tc>
        <w:tc>
          <w:tcPr>
            <w:tcW w:w="1797" w:type="dxa"/>
            <w:tcBorders>
              <w:top w:val="nil"/>
              <w:left w:val="nil"/>
              <w:bottom w:val="nil"/>
              <w:right w:val="nil"/>
            </w:tcBorders>
            <w:noWrap/>
            <w:vAlign w:val="bottom"/>
            <w:hideMark/>
          </w:tcPr>
          <w:p w14:paraId="67F744A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2.8% drop</w:t>
            </w:r>
          </w:p>
        </w:tc>
        <w:tc>
          <w:tcPr>
            <w:tcW w:w="1177" w:type="dxa"/>
            <w:tcBorders>
              <w:top w:val="nil"/>
              <w:left w:val="nil"/>
              <w:bottom w:val="nil"/>
              <w:right w:val="single" w:sz="4" w:space="0" w:color="auto"/>
            </w:tcBorders>
            <w:noWrap/>
            <w:vAlign w:val="bottom"/>
            <w:hideMark/>
          </w:tcPr>
          <w:p w14:paraId="14123B9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1832C92D" w14:textId="77777777" w:rsidTr="002C6520">
        <w:trPr>
          <w:trHeight w:val="288"/>
        </w:trPr>
        <w:tc>
          <w:tcPr>
            <w:tcW w:w="2792" w:type="dxa"/>
            <w:tcBorders>
              <w:top w:val="nil"/>
              <w:left w:val="single" w:sz="4" w:space="0" w:color="auto"/>
              <w:bottom w:val="nil"/>
              <w:right w:val="nil"/>
            </w:tcBorders>
            <w:noWrap/>
            <w:vAlign w:val="bottom"/>
            <w:hideMark/>
          </w:tcPr>
          <w:p w14:paraId="02A28921"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Attitude unhealthy food</w:t>
            </w:r>
          </w:p>
        </w:tc>
        <w:tc>
          <w:tcPr>
            <w:tcW w:w="1797" w:type="dxa"/>
            <w:tcBorders>
              <w:top w:val="nil"/>
              <w:left w:val="nil"/>
              <w:bottom w:val="nil"/>
              <w:right w:val="nil"/>
            </w:tcBorders>
            <w:noWrap/>
            <w:vAlign w:val="bottom"/>
            <w:hideMark/>
          </w:tcPr>
          <w:p w14:paraId="3073564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6.52 (1.40), N = 349</w:t>
            </w:r>
          </w:p>
        </w:tc>
        <w:tc>
          <w:tcPr>
            <w:tcW w:w="1797" w:type="dxa"/>
            <w:tcBorders>
              <w:top w:val="nil"/>
              <w:left w:val="nil"/>
              <w:bottom w:val="nil"/>
              <w:right w:val="nil"/>
            </w:tcBorders>
            <w:noWrap/>
            <w:vAlign w:val="bottom"/>
            <w:hideMark/>
          </w:tcPr>
          <w:p w14:paraId="53C2EBB1"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6.47 (1.50), N = 399</w:t>
            </w:r>
          </w:p>
        </w:tc>
        <w:tc>
          <w:tcPr>
            <w:tcW w:w="1797" w:type="dxa"/>
            <w:tcBorders>
              <w:top w:val="nil"/>
              <w:left w:val="nil"/>
              <w:bottom w:val="nil"/>
              <w:right w:val="nil"/>
            </w:tcBorders>
            <w:noWrap/>
            <w:vAlign w:val="bottom"/>
            <w:hideMark/>
          </w:tcPr>
          <w:p w14:paraId="77D8D1B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6.49 (1.45), N = 748</w:t>
            </w:r>
          </w:p>
        </w:tc>
        <w:tc>
          <w:tcPr>
            <w:tcW w:w="1177" w:type="dxa"/>
            <w:tcBorders>
              <w:top w:val="nil"/>
              <w:left w:val="nil"/>
              <w:bottom w:val="nil"/>
              <w:right w:val="single" w:sz="4" w:space="0" w:color="auto"/>
            </w:tcBorders>
            <w:noWrap/>
            <w:vAlign w:val="bottom"/>
            <w:hideMark/>
          </w:tcPr>
          <w:p w14:paraId="53F279AD"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0.638</w:t>
            </w:r>
          </w:p>
        </w:tc>
      </w:tr>
      <w:tr w:rsidR="00406590" w:rsidRPr="00C07F4D" w14:paraId="1199C871" w14:textId="77777777" w:rsidTr="002C6520">
        <w:trPr>
          <w:trHeight w:val="288"/>
        </w:trPr>
        <w:tc>
          <w:tcPr>
            <w:tcW w:w="2792" w:type="dxa"/>
            <w:tcBorders>
              <w:top w:val="nil"/>
              <w:left w:val="single" w:sz="4" w:space="0" w:color="auto"/>
              <w:bottom w:val="nil"/>
              <w:right w:val="nil"/>
            </w:tcBorders>
            <w:noWrap/>
            <w:vAlign w:val="bottom"/>
            <w:hideMark/>
          </w:tcPr>
          <w:p w14:paraId="6F5C8954"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4C0D4E61"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1.7% drop</w:t>
            </w:r>
          </w:p>
        </w:tc>
        <w:tc>
          <w:tcPr>
            <w:tcW w:w="1797" w:type="dxa"/>
            <w:tcBorders>
              <w:top w:val="nil"/>
              <w:left w:val="nil"/>
              <w:bottom w:val="nil"/>
              <w:right w:val="nil"/>
            </w:tcBorders>
            <w:noWrap/>
            <w:vAlign w:val="bottom"/>
            <w:hideMark/>
          </w:tcPr>
          <w:p w14:paraId="3584CA9D"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4.5% drop</w:t>
            </w:r>
          </w:p>
        </w:tc>
        <w:tc>
          <w:tcPr>
            <w:tcW w:w="1797" w:type="dxa"/>
            <w:tcBorders>
              <w:top w:val="nil"/>
              <w:left w:val="nil"/>
              <w:bottom w:val="nil"/>
              <w:right w:val="nil"/>
            </w:tcBorders>
            <w:noWrap/>
            <w:vAlign w:val="bottom"/>
            <w:hideMark/>
          </w:tcPr>
          <w:p w14:paraId="425DA7AD"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 drop</w:t>
            </w:r>
          </w:p>
        </w:tc>
        <w:tc>
          <w:tcPr>
            <w:tcW w:w="1177" w:type="dxa"/>
            <w:tcBorders>
              <w:top w:val="nil"/>
              <w:left w:val="nil"/>
              <w:bottom w:val="nil"/>
              <w:right w:val="single" w:sz="4" w:space="0" w:color="auto"/>
            </w:tcBorders>
            <w:noWrap/>
            <w:vAlign w:val="bottom"/>
            <w:hideMark/>
          </w:tcPr>
          <w:p w14:paraId="1DF66BFF"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09DBE495" w14:textId="77777777" w:rsidTr="002C6520">
        <w:trPr>
          <w:trHeight w:val="288"/>
        </w:trPr>
        <w:tc>
          <w:tcPr>
            <w:tcW w:w="2792" w:type="dxa"/>
            <w:tcBorders>
              <w:top w:val="nil"/>
              <w:left w:val="single" w:sz="4" w:space="0" w:color="auto"/>
              <w:bottom w:val="nil"/>
              <w:right w:val="nil"/>
            </w:tcBorders>
            <w:noWrap/>
            <w:vAlign w:val="bottom"/>
            <w:hideMark/>
          </w:tcPr>
          <w:p w14:paraId="53AB505F"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Eats fruit daily</w:t>
            </w:r>
          </w:p>
        </w:tc>
        <w:tc>
          <w:tcPr>
            <w:tcW w:w="1797" w:type="dxa"/>
            <w:tcBorders>
              <w:top w:val="nil"/>
              <w:left w:val="nil"/>
              <w:bottom w:val="nil"/>
              <w:right w:val="nil"/>
            </w:tcBorders>
            <w:noWrap/>
            <w:vAlign w:val="bottom"/>
            <w:hideMark/>
          </w:tcPr>
          <w:p w14:paraId="6E3724A0"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1.74 (0.91), N = 366</w:t>
            </w:r>
          </w:p>
        </w:tc>
        <w:tc>
          <w:tcPr>
            <w:tcW w:w="1797" w:type="dxa"/>
            <w:tcBorders>
              <w:top w:val="nil"/>
              <w:left w:val="nil"/>
              <w:bottom w:val="nil"/>
              <w:right w:val="nil"/>
            </w:tcBorders>
            <w:noWrap/>
            <w:vAlign w:val="bottom"/>
            <w:hideMark/>
          </w:tcPr>
          <w:p w14:paraId="5484FF5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1.64 (0.85), N = 429</w:t>
            </w:r>
          </w:p>
        </w:tc>
        <w:tc>
          <w:tcPr>
            <w:tcW w:w="1797" w:type="dxa"/>
            <w:tcBorders>
              <w:top w:val="nil"/>
              <w:left w:val="nil"/>
              <w:bottom w:val="nil"/>
              <w:right w:val="nil"/>
            </w:tcBorders>
            <w:noWrap/>
            <w:vAlign w:val="bottom"/>
            <w:hideMark/>
          </w:tcPr>
          <w:p w14:paraId="0D44982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1.69 (0.88), N = 795</w:t>
            </w:r>
          </w:p>
        </w:tc>
        <w:tc>
          <w:tcPr>
            <w:tcW w:w="1177" w:type="dxa"/>
            <w:tcBorders>
              <w:top w:val="nil"/>
              <w:left w:val="nil"/>
              <w:bottom w:val="nil"/>
              <w:right w:val="single" w:sz="4" w:space="0" w:color="auto"/>
            </w:tcBorders>
            <w:noWrap/>
            <w:vAlign w:val="bottom"/>
            <w:hideMark/>
          </w:tcPr>
          <w:p w14:paraId="1B8CF691"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0.116</w:t>
            </w:r>
          </w:p>
        </w:tc>
      </w:tr>
      <w:tr w:rsidR="00406590" w:rsidRPr="00C07F4D" w14:paraId="18D95A69" w14:textId="77777777" w:rsidTr="002C6520">
        <w:trPr>
          <w:trHeight w:val="288"/>
        </w:trPr>
        <w:tc>
          <w:tcPr>
            <w:tcW w:w="2792" w:type="dxa"/>
            <w:tcBorders>
              <w:top w:val="nil"/>
              <w:left w:val="single" w:sz="4" w:space="0" w:color="auto"/>
              <w:bottom w:val="nil"/>
              <w:right w:val="nil"/>
            </w:tcBorders>
            <w:noWrap/>
            <w:vAlign w:val="bottom"/>
            <w:hideMark/>
          </w:tcPr>
          <w:p w14:paraId="53DCDBAE"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5AE47AD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-4.9% drop</w:t>
            </w:r>
          </w:p>
        </w:tc>
        <w:tc>
          <w:tcPr>
            <w:tcW w:w="1797" w:type="dxa"/>
            <w:tcBorders>
              <w:top w:val="nil"/>
              <w:left w:val="nil"/>
              <w:bottom w:val="nil"/>
              <w:right w:val="nil"/>
            </w:tcBorders>
            <w:noWrap/>
            <w:vAlign w:val="bottom"/>
            <w:hideMark/>
          </w:tcPr>
          <w:p w14:paraId="0A49D27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-7.5% drop</w:t>
            </w:r>
          </w:p>
        </w:tc>
        <w:tc>
          <w:tcPr>
            <w:tcW w:w="1797" w:type="dxa"/>
            <w:tcBorders>
              <w:top w:val="nil"/>
              <w:left w:val="nil"/>
              <w:bottom w:val="nil"/>
              <w:right w:val="nil"/>
            </w:tcBorders>
            <w:noWrap/>
            <w:vAlign w:val="bottom"/>
            <w:hideMark/>
          </w:tcPr>
          <w:p w14:paraId="4D1BEDD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-6.3% drop</w:t>
            </w:r>
          </w:p>
        </w:tc>
        <w:tc>
          <w:tcPr>
            <w:tcW w:w="1177" w:type="dxa"/>
            <w:tcBorders>
              <w:top w:val="nil"/>
              <w:left w:val="nil"/>
              <w:bottom w:val="nil"/>
              <w:right w:val="single" w:sz="4" w:space="0" w:color="auto"/>
            </w:tcBorders>
            <w:noWrap/>
            <w:vAlign w:val="bottom"/>
            <w:hideMark/>
          </w:tcPr>
          <w:p w14:paraId="437FCC9C"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059CF313" w14:textId="77777777" w:rsidTr="002C6520">
        <w:trPr>
          <w:trHeight w:val="288"/>
        </w:trPr>
        <w:tc>
          <w:tcPr>
            <w:tcW w:w="2792" w:type="dxa"/>
            <w:tcBorders>
              <w:top w:val="nil"/>
              <w:left w:val="single" w:sz="4" w:space="0" w:color="auto"/>
              <w:bottom w:val="nil"/>
              <w:right w:val="nil"/>
            </w:tcBorders>
            <w:noWrap/>
            <w:vAlign w:val="bottom"/>
            <w:hideMark/>
          </w:tcPr>
          <w:p w14:paraId="656E2A89"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Eats vegetables daily</w:t>
            </w:r>
          </w:p>
        </w:tc>
        <w:tc>
          <w:tcPr>
            <w:tcW w:w="1797" w:type="dxa"/>
            <w:tcBorders>
              <w:top w:val="nil"/>
              <w:left w:val="nil"/>
              <w:bottom w:val="nil"/>
              <w:right w:val="nil"/>
            </w:tcBorders>
            <w:noWrap/>
            <w:vAlign w:val="bottom"/>
            <w:hideMark/>
          </w:tcPr>
          <w:p w14:paraId="4E62B30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1.35 (0.64), N = 366</w:t>
            </w:r>
          </w:p>
        </w:tc>
        <w:tc>
          <w:tcPr>
            <w:tcW w:w="1797" w:type="dxa"/>
            <w:tcBorders>
              <w:top w:val="nil"/>
              <w:left w:val="nil"/>
              <w:bottom w:val="nil"/>
              <w:right w:val="nil"/>
            </w:tcBorders>
            <w:noWrap/>
            <w:vAlign w:val="bottom"/>
            <w:hideMark/>
          </w:tcPr>
          <w:p w14:paraId="3B7B8EB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1.35 (0.68), N = 429</w:t>
            </w:r>
          </w:p>
        </w:tc>
        <w:tc>
          <w:tcPr>
            <w:tcW w:w="1797" w:type="dxa"/>
            <w:tcBorders>
              <w:top w:val="nil"/>
              <w:left w:val="nil"/>
              <w:bottom w:val="nil"/>
              <w:right w:val="nil"/>
            </w:tcBorders>
            <w:noWrap/>
            <w:vAlign w:val="bottom"/>
            <w:hideMark/>
          </w:tcPr>
          <w:p w14:paraId="0E1E63D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1.35 (0.66), N = 795</w:t>
            </w:r>
          </w:p>
        </w:tc>
        <w:tc>
          <w:tcPr>
            <w:tcW w:w="1177" w:type="dxa"/>
            <w:tcBorders>
              <w:top w:val="nil"/>
              <w:left w:val="nil"/>
              <w:bottom w:val="nil"/>
              <w:right w:val="single" w:sz="4" w:space="0" w:color="auto"/>
            </w:tcBorders>
            <w:noWrap/>
            <w:vAlign w:val="bottom"/>
            <w:hideMark/>
          </w:tcPr>
          <w:p w14:paraId="3EE8D76B"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0.961</w:t>
            </w:r>
          </w:p>
        </w:tc>
      </w:tr>
      <w:tr w:rsidR="00406590" w:rsidRPr="00C07F4D" w14:paraId="5BA3694A" w14:textId="77777777" w:rsidTr="002C6520">
        <w:trPr>
          <w:trHeight w:val="288"/>
        </w:trPr>
        <w:tc>
          <w:tcPr>
            <w:tcW w:w="2792" w:type="dxa"/>
            <w:tcBorders>
              <w:top w:val="nil"/>
              <w:left w:val="single" w:sz="4" w:space="0" w:color="auto"/>
              <w:bottom w:val="nil"/>
              <w:right w:val="nil"/>
            </w:tcBorders>
            <w:noWrap/>
            <w:vAlign w:val="bottom"/>
            <w:hideMark/>
          </w:tcPr>
          <w:p w14:paraId="7125D327"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5322624C"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6921E36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541F13C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177" w:type="dxa"/>
            <w:tcBorders>
              <w:top w:val="nil"/>
              <w:left w:val="nil"/>
              <w:bottom w:val="nil"/>
              <w:right w:val="single" w:sz="4" w:space="0" w:color="auto"/>
            </w:tcBorders>
            <w:noWrap/>
            <w:vAlign w:val="bottom"/>
            <w:hideMark/>
          </w:tcPr>
          <w:p w14:paraId="4745CBAC"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666AE5BA" w14:textId="77777777" w:rsidTr="002C6520">
        <w:trPr>
          <w:trHeight w:val="288"/>
        </w:trPr>
        <w:tc>
          <w:tcPr>
            <w:tcW w:w="2792" w:type="dxa"/>
            <w:tcBorders>
              <w:top w:val="nil"/>
              <w:left w:val="single" w:sz="4" w:space="0" w:color="auto"/>
              <w:bottom w:val="nil"/>
              <w:right w:val="nil"/>
            </w:tcBorders>
            <w:noWrap/>
            <w:vAlign w:val="bottom"/>
            <w:hideMark/>
          </w:tcPr>
          <w:p w14:paraId="270B13A0"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Exercises &gt; 3h/week</w:t>
            </w:r>
          </w:p>
        </w:tc>
        <w:tc>
          <w:tcPr>
            <w:tcW w:w="1797" w:type="dxa"/>
            <w:tcBorders>
              <w:top w:val="nil"/>
              <w:left w:val="nil"/>
              <w:bottom w:val="nil"/>
              <w:right w:val="nil"/>
            </w:tcBorders>
            <w:noWrap/>
            <w:vAlign w:val="bottom"/>
            <w:hideMark/>
          </w:tcPr>
          <w:p w14:paraId="6EFCAF7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3.40 (1.13), N = 366</w:t>
            </w:r>
          </w:p>
        </w:tc>
        <w:tc>
          <w:tcPr>
            <w:tcW w:w="1797" w:type="dxa"/>
            <w:tcBorders>
              <w:top w:val="nil"/>
              <w:left w:val="nil"/>
              <w:bottom w:val="nil"/>
              <w:right w:val="nil"/>
            </w:tcBorders>
            <w:noWrap/>
            <w:vAlign w:val="bottom"/>
            <w:hideMark/>
          </w:tcPr>
          <w:p w14:paraId="6EE59B30"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3.53 (1.08), N = 429</w:t>
            </w:r>
          </w:p>
        </w:tc>
        <w:tc>
          <w:tcPr>
            <w:tcW w:w="1797" w:type="dxa"/>
            <w:tcBorders>
              <w:top w:val="nil"/>
              <w:left w:val="nil"/>
              <w:bottom w:val="nil"/>
              <w:right w:val="nil"/>
            </w:tcBorders>
            <w:noWrap/>
            <w:vAlign w:val="bottom"/>
            <w:hideMark/>
          </w:tcPr>
          <w:p w14:paraId="797F6A9C"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3.47 (1.10), N = 795</w:t>
            </w:r>
          </w:p>
        </w:tc>
        <w:tc>
          <w:tcPr>
            <w:tcW w:w="1177" w:type="dxa"/>
            <w:tcBorders>
              <w:top w:val="nil"/>
              <w:left w:val="nil"/>
              <w:bottom w:val="nil"/>
              <w:right w:val="single" w:sz="4" w:space="0" w:color="auto"/>
            </w:tcBorders>
            <w:noWrap/>
            <w:vAlign w:val="bottom"/>
            <w:hideMark/>
          </w:tcPr>
          <w:p w14:paraId="2829CB59"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0.097</w:t>
            </w:r>
          </w:p>
        </w:tc>
      </w:tr>
      <w:tr w:rsidR="00406590" w:rsidRPr="00C07F4D" w14:paraId="4C406FF3" w14:textId="77777777" w:rsidTr="002C6520">
        <w:trPr>
          <w:trHeight w:val="288"/>
        </w:trPr>
        <w:tc>
          <w:tcPr>
            <w:tcW w:w="2792" w:type="dxa"/>
            <w:tcBorders>
              <w:top w:val="nil"/>
              <w:left w:val="single" w:sz="4" w:space="0" w:color="auto"/>
              <w:bottom w:val="single" w:sz="4" w:space="0" w:color="auto"/>
              <w:right w:val="nil"/>
            </w:tcBorders>
            <w:noWrap/>
            <w:vAlign w:val="bottom"/>
            <w:hideMark/>
          </w:tcPr>
          <w:p w14:paraId="2DFC0CF4"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lastRenderedPageBreak/>
              <w:t>% drop from previous</w:t>
            </w:r>
          </w:p>
        </w:tc>
        <w:tc>
          <w:tcPr>
            <w:tcW w:w="1797" w:type="dxa"/>
            <w:tcBorders>
              <w:top w:val="nil"/>
              <w:left w:val="nil"/>
              <w:bottom w:val="single" w:sz="4" w:space="0" w:color="auto"/>
              <w:right w:val="nil"/>
            </w:tcBorders>
            <w:noWrap/>
            <w:vAlign w:val="bottom"/>
            <w:hideMark/>
          </w:tcPr>
          <w:p w14:paraId="3989B43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single" w:sz="4" w:space="0" w:color="auto"/>
              <w:right w:val="nil"/>
            </w:tcBorders>
            <w:noWrap/>
            <w:vAlign w:val="bottom"/>
            <w:hideMark/>
          </w:tcPr>
          <w:p w14:paraId="72D2CDE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single" w:sz="4" w:space="0" w:color="auto"/>
              <w:right w:val="nil"/>
            </w:tcBorders>
            <w:noWrap/>
            <w:vAlign w:val="bottom"/>
            <w:hideMark/>
          </w:tcPr>
          <w:p w14:paraId="1C324521"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177" w:type="dxa"/>
            <w:tcBorders>
              <w:top w:val="nil"/>
              <w:left w:val="nil"/>
              <w:bottom w:val="single" w:sz="4" w:space="0" w:color="auto"/>
              <w:right w:val="single" w:sz="4" w:space="0" w:color="auto"/>
            </w:tcBorders>
            <w:noWrap/>
            <w:vAlign w:val="bottom"/>
            <w:hideMark/>
          </w:tcPr>
          <w:p w14:paraId="4F92C29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71B362B6" w14:textId="77777777" w:rsidTr="002C6520">
        <w:trPr>
          <w:trHeight w:val="288"/>
        </w:trPr>
        <w:tc>
          <w:tcPr>
            <w:tcW w:w="2792" w:type="dxa"/>
            <w:tcBorders>
              <w:top w:val="single" w:sz="4" w:space="0" w:color="auto"/>
              <w:left w:val="single" w:sz="4" w:space="0" w:color="auto"/>
              <w:bottom w:val="nil"/>
              <w:right w:val="nil"/>
            </w:tcBorders>
            <w:noWrap/>
            <w:vAlign w:val="bottom"/>
            <w:hideMark/>
          </w:tcPr>
          <w:p w14:paraId="5F13AD98"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Demands commitment</w:t>
            </w:r>
          </w:p>
        </w:tc>
        <w:tc>
          <w:tcPr>
            <w:tcW w:w="1797" w:type="dxa"/>
            <w:tcBorders>
              <w:top w:val="single" w:sz="4" w:space="0" w:color="auto"/>
              <w:left w:val="nil"/>
              <w:bottom w:val="nil"/>
              <w:right w:val="nil"/>
            </w:tcBorders>
            <w:noWrap/>
            <w:vAlign w:val="bottom"/>
            <w:hideMark/>
          </w:tcPr>
          <w:p w14:paraId="10F784C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2.54 (1.07), N = 338</w:t>
            </w:r>
          </w:p>
        </w:tc>
        <w:tc>
          <w:tcPr>
            <w:tcW w:w="1797" w:type="dxa"/>
            <w:tcBorders>
              <w:top w:val="single" w:sz="4" w:space="0" w:color="auto"/>
              <w:left w:val="nil"/>
              <w:bottom w:val="nil"/>
              <w:right w:val="nil"/>
            </w:tcBorders>
            <w:noWrap/>
            <w:vAlign w:val="bottom"/>
            <w:hideMark/>
          </w:tcPr>
          <w:p w14:paraId="02AD70A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2.39 (1.08), N = 397</w:t>
            </w:r>
          </w:p>
        </w:tc>
        <w:tc>
          <w:tcPr>
            <w:tcW w:w="1797" w:type="dxa"/>
            <w:tcBorders>
              <w:top w:val="single" w:sz="4" w:space="0" w:color="auto"/>
              <w:left w:val="nil"/>
              <w:bottom w:val="nil"/>
              <w:right w:val="nil"/>
            </w:tcBorders>
            <w:noWrap/>
            <w:vAlign w:val="bottom"/>
            <w:hideMark/>
          </w:tcPr>
          <w:p w14:paraId="52C69C0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2.46 (1.08), N = 735</w:t>
            </w:r>
          </w:p>
        </w:tc>
        <w:tc>
          <w:tcPr>
            <w:tcW w:w="1177" w:type="dxa"/>
            <w:tcBorders>
              <w:top w:val="single" w:sz="4" w:space="0" w:color="auto"/>
              <w:left w:val="nil"/>
              <w:bottom w:val="nil"/>
              <w:right w:val="single" w:sz="4" w:space="0" w:color="auto"/>
            </w:tcBorders>
            <w:noWrap/>
            <w:vAlign w:val="bottom"/>
            <w:hideMark/>
          </w:tcPr>
          <w:p w14:paraId="285C22E5"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0.063</w:t>
            </w:r>
          </w:p>
        </w:tc>
      </w:tr>
      <w:tr w:rsidR="00406590" w:rsidRPr="00C07F4D" w14:paraId="6C7C9F27" w14:textId="77777777" w:rsidTr="002C6520">
        <w:trPr>
          <w:trHeight w:val="288"/>
        </w:trPr>
        <w:tc>
          <w:tcPr>
            <w:tcW w:w="2792" w:type="dxa"/>
            <w:tcBorders>
              <w:top w:val="nil"/>
              <w:left w:val="single" w:sz="4" w:space="0" w:color="auto"/>
              <w:bottom w:val="nil"/>
              <w:right w:val="nil"/>
            </w:tcBorders>
            <w:noWrap/>
            <w:vAlign w:val="bottom"/>
            <w:hideMark/>
          </w:tcPr>
          <w:p w14:paraId="09DED0D0"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43FD763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7.7% drop</w:t>
            </w:r>
          </w:p>
        </w:tc>
        <w:tc>
          <w:tcPr>
            <w:tcW w:w="1797" w:type="dxa"/>
            <w:tcBorders>
              <w:top w:val="nil"/>
              <w:left w:val="nil"/>
              <w:bottom w:val="nil"/>
              <w:right w:val="nil"/>
            </w:tcBorders>
            <w:noWrap/>
            <w:vAlign w:val="bottom"/>
            <w:hideMark/>
          </w:tcPr>
          <w:p w14:paraId="6DAD97E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7.5% drop</w:t>
            </w:r>
          </w:p>
        </w:tc>
        <w:tc>
          <w:tcPr>
            <w:tcW w:w="1797" w:type="dxa"/>
            <w:tcBorders>
              <w:top w:val="nil"/>
              <w:left w:val="nil"/>
              <w:bottom w:val="nil"/>
              <w:right w:val="nil"/>
            </w:tcBorders>
            <w:noWrap/>
            <w:vAlign w:val="bottom"/>
            <w:hideMark/>
          </w:tcPr>
          <w:p w14:paraId="37A8D33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7.5% drop</w:t>
            </w:r>
          </w:p>
        </w:tc>
        <w:tc>
          <w:tcPr>
            <w:tcW w:w="1177" w:type="dxa"/>
            <w:tcBorders>
              <w:top w:val="nil"/>
              <w:left w:val="nil"/>
              <w:bottom w:val="nil"/>
              <w:right w:val="single" w:sz="4" w:space="0" w:color="auto"/>
            </w:tcBorders>
            <w:noWrap/>
            <w:vAlign w:val="bottom"/>
            <w:hideMark/>
          </w:tcPr>
          <w:p w14:paraId="62BC4A56"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68E118B0" w14:textId="77777777" w:rsidTr="002C6520">
        <w:trPr>
          <w:trHeight w:val="288"/>
        </w:trPr>
        <w:tc>
          <w:tcPr>
            <w:tcW w:w="2792" w:type="dxa"/>
            <w:tcBorders>
              <w:top w:val="nil"/>
              <w:left w:val="single" w:sz="4" w:space="0" w:color="auto"/>
              <w:bottom w:val="nil"/>
              <w:right w:val="nil"/>
            </w:tcBorders>
            <w:noWrap/>
            <w:vAlign w:val="bottom"/>
            <w:hideMark/>
          </w:tcPr>
          <w:p w14:paraId="03F29A2D"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Time preference: impatience</w:t>
            </w:r>
          </w:p>
        </w:tc>
        <w:tc>
          <w:tcPr>
            <w:tcW w:w="1797" w:type="dxa"/>
            <w:tcBorders>
              <w:top w:val="nil"/>
              <w:left w:val="nil"/>
              <w:bottom w:val="nil"/>
              <w:right w:val="nil"/>
            </w:tcBorders>
            <w:noWrap/>
            <w:vAlign w:val="bottom"/>
            <w:hideMark/>
          </w:tcPr>
          <w:p w14:paraId="0D115F55"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3.25 (1.12), N = 338</w:t>
            </w:r>
          </w:p>
        </w:tc>
        <w:tc>
          <w:tcPr>
            <w:tcW w:w="1797" w:type="dxa"/>
            <w:tcBorders>
              <w:top w:val="nil"/>
              <w:left w:val="nil"/>
              <w:bottom w:val="nil"/>
              <w:right w:val="nil"/>
            </w:tcBorders>
            <w:noWrap/>
            <w:vAlign w:val="bottom"/>
            <w:hideMark/>
          </w:tcPr>
          <w:p w14:paraId="6E82EF15"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3.28 (1.12), N = 395</w:t>
            </w:r>
          </w:p>
        </w:tc>
        <w:tc>
          <w:tcPr>
            <w:tcW w:w="1797" w:type="dxa"/>
            <w:tcBorders>
              <w:top w:val="nil"/>
              <w:left w:val="nil"/>
              <w:bottom w:val="nil"/>
              <w:right w:val="nil"/>
            </w:tcBorders>
            <w:noWrap/>
            <w:vAlign w:val="bottom"/>
            <w:hideMark/>
          </w:tcPr>
          <w:p w14:paraId="301AE31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3.26 (1.12), N = 733</w:t>
            </w:r>
          </w:p>
        </w:tc>
        <w:tc>
          <w:tcPr>
            <w:tcW w:w="1177" w:type="dxa"/>
            <w:tcBorders>
              <w:top w:val="nil"/>
              <w:left w:val="nil"/>
              <w:bottom w:val="nil"/>
              <w:right w:val="single" w:sz="4" w:space="0" w:color="auto"/>
            </w:tcBorders>
            <w:noWrap/>
            <w:vAlign w:val="bottom"/>
            <w:hideMark/>
          </w:tcPr>
          <w:p w14:paraId="12873AA2"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0.714</w:t>
            </w:r>
          </w:p>
        </w:tc>
      </w:tr>
      <w:tr w:rsidR="00406590" w:rsidRPr="00C07F4D" w14:paraId="6FD555EE" w14:textId="77777777" w:rsidTr="002C6520">
        <w:trPr>
          <w:trHeight w:val="288"/>
        </w:trPr>
        <w:tc>
          <w:tcPr>
            <w:tcW w:w="2792" w:type="dxa"/>
            <w:tcBorders>
              <w:top w:val="nil"/>
              <w:left w:val="single" w:sz="4" w:space="0" w:color="auto"/>
              <w:bottom w:val="nil"/>
              <w:right w:val="nil"/>
            </w:tcBorders>
            <w:noWrap/>
            <w:vAlign w:val="bottom"/>
            <w:hideMark/>
          </w:tcPr>
          <w:p w14:paraId="1E7D0ED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3EAF7EC9"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6D9FCAB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0.5% drop</w:t>
            </w:r>
          </w:p>
        </w:tc>
        <w:tc>
          <w:tcPr>
            <w:tcW w:w="1797" w:type="dxa"/>
            <w:tcBorders>
              <w:top w:val="nil"/>
              <w:left w:val="nil"/>
              <w:bottom w:val="nil"/>
              <w:right w:val="nil"/>
            </w:tcBorders>
            <w:noWrap/>
            <w:vAlign w:val="bottom"/>
            <w:hideMark/>
          </w:tcPr>
          <w:p w14:paraId="262FFB2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177" w:type="dxa"/>
            <w:tcBorders>
              <w:top w:val="nil"/>
              <w:left w:val="nil"/>
              <w:bottom w:val="nil"/>
              <w:right w:val="single" w:sz="4" w:space="0" w:color="auto"/>
            </w:tcBorders>
            <w:noWrap/>
            <w:vAlign w:val="bottom"/>
            <w:hideMark/>
          </w:tcPr>
          <w:p w14:paraId="19C32E56"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0B2E3096" w14:textId="77777777" w:rsidTr="002C6520">
        <w:trPr>
          <w:trHeight w:val="288"/>
        </w:trPr>
        <w:tc>
          <w:tcPr>
            <w:tcW w:w="2792" w:type="dxa"/>
            <w:tcBorders>
              <w:top w:val="nil"/>
              <w:left w:val="single" w:sz="4" w:space="0" w:color="auto"/>
              <w:bottom w:val="nil"/>
              <w:right w:val="nil"/>
            </w:tcBorders>
            <w:noWrap/>
            <w:vAlign w:val="bottom"/>
            <w:hideMark/>
          </w:tcPr>
          <w:p w14:paraId="664E909B"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Time preference: impulsiveness</w:t>
            </w:r>
          </w:p>
        </w:tc>
        <w:tc>
          <w:tcPr>
            <w:tcW w:w="1797" w:type="dxa"/>
            <w:tcBorders>
              <w:top w:val="nil"/>
              <w:left w:val="nil"/>
              <w:bottom w:val="nil"/>
              <w:right w:val="nil"/>
            </w:tcBorders>
            <w:noWrap/>
            <w:vAlign w:val="bottom"/>
            <w:hideMark/>
          </w:tcPr>
          <w:p w14:paraId="6F0E81F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3.15 (1.19), N = 329</w:t>
            </w:r>
          </w:p>
        </w:tc>
        <w:tc>
          <w:tcPr>
            <w:tcW w:w="1797" w:type="dxa"/>
            <w:tcBorders>
              <w:top w:val="nil"/>
              <w:left w:val="nil"/>
              <w:bottom w:val="nil"/>
              <w:right w:val="nil"/>
            </w:tcBorders>
            <w:noWrap/>
            <w:vAlign w:val="bottom"/>
            <w:hideMark/>
          </w:tcPr>
          <w:p w14:paraId="1A9CE40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3.12 (1.15), N = 390</w:t>
            </w:r>
          </w:p>
        </w:tc>
        <w:tc>
          <w:tcPr>
            <w:tcW w:w="1797" w:type="dxa"/>
            <w:tcBorders>
              <w:top w:val="nil"/>
              <w:left w:val="nil"/>
              <w:bottom w:val="nil"/>
              <w:right w:val="nil"/>
            </w:tcBorders>
            <w:noWrap/>
            <w:vAlign w:val="bottom"/>
            <w:hideMark/>
          </w:tcPr>
          <w:p w14:paraId="0FE3DD3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3.13 (1.17), N = 719</w:t>
            </w:r>
          </w:p>
        </w:tc>
        <w:tc>
          <w:tcPr>
            <w:tcW w:w="1177" w:type="dxa"/>
            <w:tcBorders>
              <w:top w:val="nil"/>
              <w:left w:val="nil"/>
              <w:bottom w:val="nil"/>
              <w:right w:val="single" w:sz="4" w:space="0" w:color="auto"/>
            </w:tcBorders>
            <w:noWrap/>
            <w:vAlign w:val="bottom"/>
            <w:hideMark/>
          </w:tcPr>
          <w:p w14:paraId="33A9910B"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0.795</w:t>
            </w:r>
          </w:p>
        </w:tc>
      </w:tr>
      <w:tr w:rsidR="00406590" w:rsidRPr="00C07F4D" w14:paraId="24FED0DE" w14:textId="77777777" w:rsidTr="002C6520">
        <w:trPr>
          <w:trHeight w:val="288"/>
        </w:trPr>
        <w:tc>
          <w:tcPr>
            <w:tcW w:w="2792" w:type="dxa"/>
            <w:tcBorders>
              <w:top w:val="nil"/>
              <w:left w:val="single" w:sz="4" w:space="0" w:color="auto"/>
              <w:bottom w:val="nil"/>
              <w:right w:val="nil"/>
            </w:tcBorders>
            <w:noWrap/>
            <w:vAlign w:val="bottom"/>
            <w:hideMark/>
          </w:tcPr>
          <w:p w14:paraId="060A98F4"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5F9A6D6E"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2.7% drop</w:t>
            </w:r>
          </w:p>
        </w:tc>
        <w:tc>
          <w:tcPr>
            <w:tcW w:w="1797" w:type="dxa"/>
            <w:tcBorders>
              <w:top w:val="nil"/>
              <w:left w:val="nil"/>
              <w:bottom w:val="nil"/>
              <w:right w:val="nil"/>
            </w:tcBorders>
            <w:noWrap/>
            <w:vAlign w:val="bottom"/>
            <w:hideMark/>
          </w:tcPr>
          <w:p w14:paraId="4264F5E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1.3% drop</w:t>
            </w:r>
          </w:p>
        </w:tc>
        <w:tc>
          <w:tcPr>
            <w:tcW w:w="1797" w:type="dxa"/>
            <w:tcBorders>
              <w:top w:val="nil"/>
              <w:left w:val="nil"/>
              <w:bottom w:val="nil"/>
              <w:right w:val="nil"/>
            </w:tcBorders>
            <w:noWrap/>
            <w:vAlign w:val="bottom"/>
            <w:hideMark/>
          </w:tcPr>
          <w:p w14:paraId="363B13DC"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1.9% drop</w:t>
            </w:r>
          </w:p>
        </w:tc>
        <w:tc>
          <w:tcPr>
            <w:tcW w:w="1177" w:type="dxa"/>
            <w:tcBorders>
              <w:top w:val="nil"/>
              <w:left w:val="nil"/>
              <w:bottom w:val="nil"/>
              <w:right w:val="single" w:sz="4" w:space="0" w:color="auto"/>
            </w:tcBorders>
            <w:noWrap/>
            <w:vAlign w:val="bottom"/>
            <w:hideMark/>
          </w:tcPr>
          <w:p w14:paraId="1375B072"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575087F0" w14:textId="77777777" w:rsidTr="002C6520">
        <w:trPr>
          <w:trHeight w:val="288"/>
        </w:trPr>
        <w:tc>
          <w:tcPr>
            <w:tcW w:w="2792" w:type="dxa"/>
            <w:tcBorders>
              <w:top w:val="nil"/>
              <w:left w:val="single" w:sz="4" w:space="0" w:color="auto"/>
              <w:bottom w:val="nil"/>
              <w:right w:val="nil"/>
            </w:tcBorders>
            <w:noWrap/>
            <w:vAlign w:val="bottom"/>
            <w:hideMark/>
          </w:tcPr>
          <w:p w14:paraId="5E9FAB1D"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Risk preference</w:t>
            </w:r>
          </w:p>
        </w:tc>
        <w:tc>
          <w:tcPr>
            <w:tcW w:w="1797" w:type="dxa"/>
            <w:tcBorders>
              <w:top w:val="nil"/>
              <w:left w:val="nil"/>
              <w:bottom w:val="nil"/>
              <w:right w:val="nil"/>
            </w:tcBorders>
            <w:noWrap/>
            <w:vAlign w:val="bottom"/>
            <w:hideMark/>
          </w:tcPr>
          <w:p w14:paraId="2E7468E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3.33 (1.06), N = 332</w:t>
            </w:r>
          </w:p>
        </w:tc>
        <w:tc>
          <w:tcPr>
            <w:tcW w:w="1797" w:type="dxa"/>
            <w:tcBorders>
              <w:top w:val="nil"/>
              <w:left w:val="nil"/>
              <w:bottom w:val="nil"/>
              <w:right w:val="nil"/>
            </w:tcBorders>
            <w:noWrap/>
            <w:vAlign w:val="bottom"/>
            <w:hideMark/>
          </w:tcPr>
          <w:p w14:paraId="42E938F0"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3.17 (1.07), N = 391</w:t>
            </w:r>
          </w:p>
        </w:tc>
        <w:tc>
          <w:tcPr>
            <w:tcW w:w="1797" w:type="dxa"/>
            <w:tcBorders>
              <w:top w:val="nil"/>
              <w:left w:val="nil"/>
              <w:bottom w:val="nil"/>
              <w:right w:val="nil"/>
            </w:tcBorders>
            <w:noWrap/>
            <w:vAlign w:val="bottom"/>
            <w:hideMark/>
          </w:tcPr>
          <w:p w14:paraId="083A32EC"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3.24 (1.07), N = 723</w:t>
            </w:r>
          </w:p>
        </w:tc>
        <w:tc>
          <w:tcPr>
            <w:tcW w:w="1177" w:type="dxa"/>
            <w:tcBorders>
              <w:top w:val="nil"/>
              <w:left w:val="nil"/>
              <w:bottom w:val="nil"/>
              <w:right w:val="single" w:sz="4" w:space="0" w:color="auto"/>
            </w:tcBorders>
            <w:noWrap/>
            <w:vAlign w:val="bottom"/>
            <w:hideMark/>
          </w:tcPr>
          <w:p w14:paraId="3BC03225" w14:textId="77777777" w:rsidR="00406590" w:rsidRPr="008B79CC" w:rsidRDefault="00406590" w:rsidP="002C6520">
            <w:pPr>
              <w:spacing w:after="0" w:line="240" w:lineRule="auto"/>
              <w:jc w:val="right"/>
              <w:rPr>
                <w:rFonts w:ascii="Times New Roman" w:eastAsia="Times New Roman" w:hAnsi="Times New Roman" w:cs="Times New Roman"/>
                <w:b/>
                <w:bCs/>
                <w:color w:val="000000"/>
                <w:sz w:val="20"/>
                <w:szCs w:val="20"/>
              </w:rPr>
            </w:pPr>
            <w:r w:rsidRPr="008B79CC">
              <w:rPr>
                <w:rFonts w:ascii="Times New Roman" w:eastAsia="Times New Roman" w:hAnsi="Times New Roman" w:cs="Times New Roman"/>
                <w:b/>
                <w:bCs/>
                <w:color w:val="000000"/>
                <w:sz w:val="20"/>
                <w:szCs w:val="20"/>
              </w:rPr>
              <w:t>0.037</w:t>
            </w:r>
          </w:p>
        </w:tc>
      </w:tr>
      <w:tr w:rsidR="00406590" w:rsidRPr="00C07F4D" w14:paraId="361ECAEC" w14:textId="77777777" w:rsidTr="002C6520">
        <w:trPr>
          <w:trHeight w:val="288"/>
        </w:trPr>
        <w:tc>
          <w:tcPr>
            <w:tcW w:w="2792" w:type="dxa"/>
            <w:tcBorders>
              <w:top w:val="nil"/>
              <w:left w:val="single" w:sz="4" w:space="0" w:color="auto"/>
              <w:bottom w:val="nil"/>
              <w:right w:val="nil"/>
            </w:tcBorders>
            <w:noWrap/>
            <w:vAlign w:val="bottom"/>
            <w:hideMark/>
          </w:tcPr>
          <w:p w14:paraId="477BDB80"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75A0AB1E"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-0.9% drop</w:t>
            </w:r>
          </w:p>
        </w:tc>
        <w:tc>
          <w:tcPr>
            <w:tcW w:w="1797" w:type="dxa"/>
            <w:tcBorders>
              <w:top w:val="nil"/>
              <w:left w:val="nil"/>
              <w:bottom w:val="nil"/>
              <w:right w:val="nil"/>
            </w:tcBorders>
            <w:noWrap/>
            <w:vAlign w:val="bottom"/>
            <w:hideMark/>
          </w:tcPr>
          <w:p w14:paraId="2FD1942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797" w:type="dxa"/>
            <w:tcBorders>
              <w:top w:val="nil"/>
              <w:left w:val="nil"/>
              <w:bottom w:val="nil"/>
              <w:right w:val="nil"/>
            </w:tcBorders>
            <w:noWrap/>
            <w:vAlign w:val="bottom"/>
            <w:hideMark/>
          </w:tcPr>
          <w:p w14:paraId="162CCE7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-0.6% drop</w:t>
            </w:r>
          </w:p>
        </w:tc>
        <w:tc>
          <w:tcPr>
            <w:tcW w:w="1177" w:type="dxa"/>
            <w:tcBorders>
              <w:top w:val="nil"/>
              <w:left w:val="nil"/>
              <w:bottom w:val="nil"/>
              <w:right w:val="single" w:sz="4" w:space="0" w:color="auto"/>
            </w:tcBorders>
            <w:noWrap/>
            <w:vAlign w:val="bottom"/>
            <w:hideMark/>
          </w:tcPr>
          <w:p w14:paraId="4FF99D92"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357E87BD" w14:textId="77777777" w:rsidTr="002C6520">
        <w:trPr>
          <w:trHeight w:val="288"/>
        </w:trPr>
        <w:tc>
          <w:tcPr>
            <w:tcW w:w="2792" w:type="dxa"/>
            <w:tcBorders>
              <w:top w:val="nil"/>
              <w:left w:val="single" w:sz="4" w:space="0" w:color="auto"/>
              <w:bottom w:val="nil"/>
              <w:right w:val="nil"/>
            </w:tcBorders>
            <w:noWrap/>
            <w:vAlign w:val="bottom"/>
            <w:hideMark/>
          </w:tcPr>
          <w:p w14:paraId="565B9441"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Susceptibility: calorie labelling</w:t>
            </w:r>
          </w:p>
        </w:tc>
        <w:tc>
          <w:tcPr>
            <w:tcW w:w="1797" w:type="dxa"/>
            <w:tcBorders>
              <w:top w:val="nil"/>
              <w:left w:val="nil"/>
              <w:bottom w:val="nil"/>
              <w:right w:val="nil"/>
            </w:tcBorders>
            <w:noWrap/>
            <w:vAlign w:val="bottom"/>
            <w:hideMark/>
          </w:tcPr>
          <w:p w14:paraId="1253574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3.16 (1.38), N = 331</w:t>
            </w:r>
          </w:p>
        </w:tc>
        <w:tc>
          <w:tcPr>
            <w:tcW w:w="1797" w:type="dxa"/>
            <w:tcBorders>
              <w:top w:val="nil"/>
              <w:left w:val="nil"/>
              <w:bottom w:val="nil"/>
              <w:right w:val="nil"/>
            </w:tcBorders>
            <w:noWrap/>
            <w:vAlign w:val="bottom"/>
            <w:hideMark/>
          </w:tcPr>
          <w:p w14:paraId="22474A0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3.08 (1.35), N = 391</w:t>
            </w:r>
          </w:p>
        </w:tc>
        <w:tc>
          <w:tcPr>
            <w:tcW w:w="1797" w:type="dxa"/>
            <w:tcBorders>
              <w:top w:val="nil"/>
              <w:left w:val="nil"/>
              <w:bottom w:val="nil"/>
              <w:right w:val="nil"/>
            </w:tcBorders>
            <w:noWrap/>
            <w:vAlign w:val="bottom"/>
            <w:hideMark/>
          </w:tcPr>
          <w:p w14:paraId="23F0D51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3.11 (1.36), N = 722</w:t>
            </w:r>
          </w:p>
        </w:tc>
        <w:tc>
          <w:tcPr>
            <w:tcW w:w="1177" w:type="dxa"/>
            <w:tcBorders>
              <w:top w:val="nil"/>
              <w:left w:val="nil"/>
              <w:bottom w:val="nil"/>
              <w:right w:val="single" w:sz="4" w:space="0" w:color="auto"/>
            </w:tcBorders>
            <w:noWrap/>
            <w:vAlign w:val="bottom"/>
            <w:hideMark/>
          </w:tcPr>
          <w:p w14:paraId="692B1982"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0.413</w:t>
            </w:r>
          </w:p>
        </w:tc>
      </w:tr>
      <w:tr w:rsidR="00406590" w:rsidRPr="00C07F4D" w14:paraId="264A50F1" w14:textId="77777777" w:rsidTr="002C6520">
        <w:trPr>
          <w:trHeight w:val="288"/>
        </w:trPr>
        <w:tc>
          <w:tcPr>
            <w:tcW w:w="2792" w:type="dxa"/>
            <w:tcBorders>
              <w:top w:val="nil"/>
              <w:left w:val="single" w:sz="4" w:space="0" w:color="auto"/>
              <w:bottom w:val="nil"/>
              <w:right w:val="nil"/>
            </w:tcBorders>
            <w:noWrap/>
            <w:vAlign w:val="bottom"/>
            <w:hideMark/>
          </w:tcPr>
          <w:p w14:paraId="522A2CA2"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36FF2DED"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797" w:type="dxa"/>
            <w:tcBorders>
              <w:top w:val="nil"/>
              <w:left w:val="nil"/>
              <w:bottom w:val="nil"/>
              <w:right w:val="nil"/>
            </w:tcBorders>
            <w:noWrap/>
            <w:vAlign w:val="bottom"/>
            <w:hideMark/>
          </w:tcPr>
          <w:p w14:paraId="7691A63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4CA2E3B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0.1% drop</w:t>
            </w:r>
          </w:p>
        </w:tc>
        <w:tc>
          <w:tcPr>
            <w:tcW w:w="1177" w:type="dxa"/>
            <w:tcBorders>
              <w:top w:val="nil"/>
              <w:left w:val="nil"/>
              <w:bottom w:val="nil"/>
              <w:right w:val="single" w:sz="4" w:space="0" w:color="auto"/>
            </w:tcBorders>
            <w:noWrap/>
            <w:vAlign w:val="bottom"/>
            <w:hideMark/>
          </w:tcPr>
          <w:p w14:paraId="200621C5"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26CBB6C6" w14:textId="77777777" w:rsidTr="002C6520">
        <w:trPr>
          <w:trHeight w:val="288"/>
        </w:trPr>
        <w:tc>
          <w:tcPr>
            <w:tcW w:w="2792" w:type="dxa"/>
            <w:tcBorders>
              <w:top w:val="nil"/>
              <w:left w:val="single" w:sz="4" w:space="0" w:color="auto"/>
              <w:bottom w:val="nil"/>
              <w:right w:val="nil"/>
            </w:tcBorders>
            <w:noWrap/>
            <w:vAlign w:val="bottom"/>
            <w:hideMark/>
          </w:tcPr>
          <w:p w14:paraId="0C10073E"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Susceptibility: financial incentive</w:t>
            </w:r>
          </w:p>
        </w:tc>
        <w:tc>
          <w:tcPr>
            <w:tcW w:w="1797" w:type="dxa"/>
            <w:tcBorders>
              <w:top w:val="nil"/>
              <w:left w:val="nil"/>
              <w:bottom w:val="nil"/>
              <w:right w:val="nil"/>
            </w:tcBorders>
            <w:noWrap/>
            <w:vAlign w:val="bottom"/>
            <w:hideMark/>
          </w:tcPr>
          <w:p w14:paraId="5DF2994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3.87 (1.07), N = 329</w:t>
            </w:r>
          </w:p>
        </w:tc>
        <w:tc>
          <w:tcPr>
            <w:tcW w:w="1797" w:type="dxa"/>
            <w:tcBorders>
              <w:top w:val="nil"/>
              <w:left w:val="nil"/>
              <w:bottom w:val="nil"/>
              <w:right w:val="nil"/>
            </w:tcBorders>
            <w:noWrap/>
            <w:vAlign w:val="bottom"/>
            <w:hideMark/>
          </w:tcPr>
          <w:p w14:paraId="3EEE5A9C"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3.69 (1.13), N = 391</w:t>
            </w:r>
          </w:p>
        </w:tc>
        <w:tc>
          <w:tcPr>
            <w:tcW w:w="1797" w:type="dxa"/>
            <w:tcBorders>
              <w:top w:val="nil"/>
              <w:left w:val="nil"/>
              <w:bottom w:val="nil"/>
              <w:right w:val="nil"/>
            </w:tcBorders>
            <w:noWrap/>
            <w:vAlign w:val="bottom"/>
            <w:hideMark/>
          </w:tcPr>
          <w:p w14:paraId="5916E026"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3.77 (1.10), N = 720</w:t>
            </w:r>
          </w:p>
        </w:tc>
        <w:tc>
          <w:tcPr>
            <w:tcW w:w="1177" w:type="dxa"/>
            <w:tcBorders>
              <w:top w:val="nil"/>
              <w:left w:val="nil"/>
              <w:bottom w:val="nil"/>
              <w:right w:val="single" w:sz="4" w:space="0" w:color="auto"/>
            </w:tcBorders>
            <w:noWrap/>
            <w:vAlign w:val="bottom"/>
            <w:hideMark/>
          </w:tcPr>
          <w:p w14:paraId="5DA1E499" w14:textId="77777777" w:rsidR="00406590" w:rsidRPr="008B79CC" w:rsidRDefault="00406590" w:rsidP="002C6520">
            <w:pPr>
              <w:spacing w:after="0" w:line="240" w:lineRule="auto"/>
              <w:jc w:val="right"/>
              <w:rPr>
                <w:rFonts w:ascii="Times New Roman" w:eastAsia="Times New Roman" w:hAnsi="Times New Roman" w:cs="Times New Roman"/>
                <w:b/>
                <w:bCs/>
                <w:color w:val="000000"/>
                <w:sz w:val="20"/>
                <w:szCs w:val="20"/>
              </w:rPr>
            </w:pPr>
            <w:r w:rsidRPr="008B79CC">
              <w:rPr>
                <w:rFonts w:ascii="Times New Roman" w:eastAsia="Times New Roman" w:hAnsi="Times New Roman" w:cs="Times New Roman"/>
                <w:b/>
                <w:bCs/>
                <w:color w:val="000000"/>
                <w:sz w:val="20"/>
                <w:szCs w:val="20"/>
              </w:rPr>
              <w:t>0.035</w:t>
            </w:r>
          </w:p>
        </w:tc>
      </w:tr>
      <w:tr w:rsidR="00406590" w:rsidRPr="00C07F4D" w14:paraId="36478EA7" w14:textId="77777777" w:rsidTr="002C6520">
        <w:trPr>
          <w:trHeight w:val="288"/>
        </w:trPr>
        <w:tc>
          <w:tcPr>
            <w:tcW w:w="2792" w:type="dxa"/>
            <w:tcBorders>
              <w:top w:val="nil"/>
              <w:left w:val="single" w:sz="4" w:space="0" w:color="auto"/>
              <w:bottom w:val="nil"/>
              <w:right w:val="nil"/>
            </w:tcBorders>
            <w:noWrap/>
            <w:vAlign w:val="bottom"/>
            <w:hideMark/>
          </w:tcPr>
          <w:p w14:paraId="702F80B3"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69694AC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0.6% drop</w:t>
            </w:r>
          </w:p>
        </w:tc>
        <w:tc>
          <w:tcPr>
            <w:tcW w:w="1797" w:type="dxa"/>
            <w:tcBorders>
              <w:top w:val="nil"/>
              <w:left w:val="nil"/>
              <w:bottom w:val="nil"/>
              <w:right w:val="nil"/>
            </w:tcBorders>
            <w:noWrap/>
            <w:vAlign w:val="bottom"/>
            <w:hideMark/>
          </w:tcPr>
          <w:p w14:paraId="0765FED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6EEF774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177" w:type="dxa"/>
            <w:tcBorders>
              <w:top w:val="nil"/>
              <w:left w:val="nil"/>
              <w:bottom w:val="nil"/>
              <w:right w:val="single" w:sz="4" w:space="0" w:color="auto"/>
            </w:tcBorders>
            <w:noWrap/>
            <w:vAlign w:val="bottom"/>
            <w:hideMark/>
          </w:tcPr>
          <w:p w14:paraId="73C0609E"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56AE2B3E" w14:textId="77777777" w:rsidTr="002C6520">
        <w:trPr>
          <w:trHeight w:val="288"/>
        </w:trPr>
        <w:tc>
          <w:tcPr>
            <w:tcW w:w="2792" w:type="dxa"/>
            <w:tcBorders>
              <w:top w:val="nil"/>
              <w:left w:val="single" w:sz="4" w:space="0" w:color="auto"/>
              <w:bottom w:val="nil"/>
              <w:right w:val="nil"/>
            </w:tcBorders>
            <w:noWrap/>
            <w:vAlign w:val="bottom"/>
            <w:hideMark/>
          </w:tcPr>
          <w:p w14:paraId="72385CE1"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Health motivation</w:t>
            </w:r>
          </w:p>
        </w:tc>
        <w:tc>
          <w:tcPr>
            <w:tcW w:w="1797" w:type="dxa"/>
            <w:tcBorders>
              <w:top w:val="nil"/>
              <w:left w:val="nil"/>
              <w:bottom w:val="nil"/>
              <w:right w:val="nil"/>
            </w:tcBorders>
            <w:noWrap/>
            <w:vAlign w:val="bottom"/>
            <w:hideMark/>
          </w:tcPr>
          <w:p w14:paraId="77501720"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4.35 (0.83), N = 331</w:t>
            </w:r>
          </w:p>
        </w:tc>
        <w:tc>
          <w:tcPr>
            <w:tcW w:w="1797" w:type="dxa"/>
            <w:tcBorders>
              <w:top w:val="nil"/>
              <w:left w:val="nil"/>
              <w:bottom w:val="nil"/>
              <w:right w:val="nil"/>
            </w:tcBorders>
            <w:noWrap/>
            <w:vAlign w:val="bottom"/>
            <w:hideMark/>
          </w:tcPr>
          <w:p w14:paraId="56941C56"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4.34 (0.82), N = 392</w:t>
            </w:r>
          </w:p>
        </w:tc>
        <w:tc>
          <w:tcPr>
            <w:tcW w:w="1797" w:type="dxa"/>
            <w:tcBorders>
              <w:top w:val="nil"/>
              <w:left w:val="nil"/>
              <w:bottom w:val="nil"/>
              <w:right w:val="nil"/>
            </w:tcBorders>
            <w:noWrap/>
            <w:vAlign w:val="bottom"/>
            <w:hideMark/>
          </w:tcPr>
          <w:p w14:paraId="0B0FF6D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4.35 (0.82), N = 723</w:t>
            </w:r>
          </w:p>
        </w:tc>
        <w:tc>
          <w:tcPr>
            <w:tcW w:w="1177" w:type="dxa"/>
            <w:tcBorders>
              <w:top w:val="nil"/>
              <w:left w:val="nil"/>
              <w:bottom w:val="nil"/>
              <w:right w:val="single" w:sz="4" w:space="0" w:color="auto"/>
            </w:tcBorders>
            <w:noWrap/>
            <w:vAlign w:val="bottom"/>
            <w:hideMark/>
          </w:tcPr>
          <w:p w14:paraId="7E7E8480"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0.922</w:t>
            </w:r>
          </w:p>
        </w:tc>
      </w:tr>
      <w:tr w:rsidR="00406590" w:rsidRPr="00C07F4D" w14:paraId="1C75014F" w14:textId="77777777" w:rsidTr="002C6520">
        <w:trPr>
          <w:trHeight w:val="288"/>
        </w:trPr>
        <w:tc>
          <w:tcPr>
            <w:tcW w:w="2792" w:type="dxa"/>
            <w:tcBorders>
              <w:top w:val="nil"/>
              <w:left w:val="single" w:sz="4" w:space="0" w:color="auto"/>
              <w:bottom w:val="nil"/>
              <w:right w:val="nil"/>
            </w:tcBorders>
            <w:noWrap/>
            <w:vAlign w:val="bottom"/>
            <w:hideMark/>
          </w:tcPr>
          <w:p w14:paraId="72BDD664"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77D6B79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-0.6% drop</w:t>
            </w:r>
          </w:p>
        </w:tc>
        <w:tc>
          <w:tcPr>
            <w:tcW w:w="1797" w:type="dxa"/>
            <w:tcBorders>
              <w:top w:val="nil"/>
              <w:left w:val="nil"/>
              <w:bottom w:val="nil"/>
              <w:right w:val="nil"/>
            </w:tcBorders>
            <w:noWrap/>
            <w:vAlign w:val="bottom"/>
            <w:hideMark/>
          </w:tcPr>
          <w:p w14:paraId="034EAA20"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797" w:type="dxa"/>
            <w:tcBorders>
              <w:top w:val="nil"/>
              <w:left w:val="nil"/>
              <w:bottom w:val="nil"/>
              <w:right w:val="nil"/>
            </w:tcBorders>
            <w:noWrap/>
            <w:vAlign w:val="bottom"/>
            <w:hideMark/>
          </w:tcPr>
          <w:p w14:paraId="7BE147FE"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-0.4% drop</w:t>
            </w:r>
          </w:p>
        </w:tc>
        <w:tc>
          <w:tcPr>
            <w:tcW w:w="1177" w:type="dxa"/>
            <w:tcBorders>
              <w:top w:val="nil"/>
              <w:left w:val="nil"/>
              <w:bottom w:val="nil"/>
              <w:right w:val="single" w:sz="4" w:space="0" w:color="auto"/>
            </w:tcBorders>
            <w:noWrap/>
            <w:vAlign w:val="bottom"/>
            <w:hideMark/>
          </w:tcPr>
          <w:p w14:paraId="0C93C83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04066AC1" w14:textId="77777777" w:rsidTr="002C6520">
        <w:trPr>
          <w:trHeight w:val="288"/>
        </w:trPr>
        <w:tc>
          <w:tcPr>
            <w:tcW w:w="2792" w:type="dxa"/>
            <w:tcBorders>
              <w:top w:val="nil"/>
              <w:left w:val="single" w:sz="4" w:space="0" w:color="auto"/>
              <w:bottom w:val="nil"/>
              <w:right w:val="nil"/>
            </w:tcBorders>
            <w:noWrap/>
            <w:vAlign w:val="bottom"/>
            <w:hideMark/>
          </w:tcPr>
          <w:p w14:paraId="4FBFFBEE"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Susceptibility: social norm</w:t>
            </w:r>
          </w:p>
        </w:tc>
        <w:tc>
          <w:tcPr>
            <w:tcW w:w="1797" w:type="dxa"/>
            <w:tcBorders>
              <w:top w:val="nil"/>
              <w:left w:val="nil"/>
              <w:bottom w:val="nil"/>
              <w:right w:val="nil"/>
            </w:tcBorders>
            <w:noWrap/>
            <w:vAlign w:val="bottom"/>
            <w:hideMark/>
          </w:tcPr>
          <w:p w14:paraId="1330B73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2.67 (1.20), N = 331</w:t>
            </w:r>
          </w:p>
        </w:tc>
        <w:tc>
          <w:tcPr>
            <w:tcW w:w="1797" w:type="dxa"/>
            <w:tcBorders>
              <w:top w:val="nil"/>
              <w:left w:val="nil"/>
              <w:bottom w:val="nil"/>
              <w:right w:val="nil"/>
            </w:tcBorders>
            <w:noWrap/>
            <w:vAlign w:val="bottom"/>
            <w:hideMark/>
          </w:tcPr>
          <w:p w14:paraId="4EF0DBE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2.62 (1.28), N = 390</w:t>
            </w:r>
          </w:p>
        </w:tc>
        <w:tc>
          <w:tcPr>
            <w:tcW w:w="1797" w:type="dxa"/>
            <w:tcBorders>
              <w:top w:val="nil"/>
              <w:left w:val="nil"/>
              <w:bottom w:val="nil"/>
              <w:right w:val="nil"/>
            </w:tcBorders>
            <w:noWrap/>
            <w:vAlign w:val="bottom"/>
            <w:hideMark/>
          </w:tcPr>
          <w:p w14:paraId="0931AFA6"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2.64 (1.24), N = 721</w:t>
            </w:r>
          </w:p>
        </w:tc>
        <w:tc>
          <w:tcPr>
            <w:tcW w:w="1177" w:type="dxa"/>
            <w:tcBorders>
              <w:top w:val="nil"/>
              <w:left w:val="nil"/>
              <w:bottom w:val="nil"/>
              <w:right w:val="single" w:sz="4" w:space="0" w:color="auto"/>
            </w:tcBorders>
            <w:noWrap/>
            <w:vAlign w:val="bottom"/>
            <w:hideMark/>
          </w:tcPr>
          <w:p w14:paraId="522C2EA6"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0.629</w:t>
            </w:r>
          </w:p>
        </w:tc>
      </w:tr>
      <w:tr w:rsidR="00406590" w:rsidRPr="00C07F4D" w14:paraId="6CF500BC" w14:textId="77777777" w:rsidTr="002C6520">
        <w:trPr>
          <w:trHeight w:val="288"/>
        </w:trPr>
        <w:tc>
          <w:tcPr>
            <w:tcW w:w="2792" w:type="dxa"/>
            <w:tcBorders>
              <w:top w:val="nil"/>
              <w:left w:val="single" w:sz="4" w:space="0" w:color="auto"/>
              <w:bottom w:val="nil"/>
              <w:right w:val="nil"/>
            </w:tcBorders>
            <w:noWrap/>
            <w:vAlign w:val="bottom"/>
            <w:hideMark/>
          </w:tcPr>
          <w:p w14:paraId="053A166E"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207B22CD"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2EF2C5B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0.5% drop</w:t>
            </w:r>
          </w:p>
        </w:tc>
        <w:tc>
          <w:tcPr>
            <w:tcW w:w="1797" w:type="dxa"/>
            <w:tcBorders>
              <w:top w:val="nil"/>
              <w:left w:val="nil"/>
              <w:bottom w:val="nil"/>
              <w:right w:val="nil"/>
            </w:tcBorders>
            <w:noWrap/>
            <w:vAlign w:val="bottom"/>
            <w:hideMark/>
          </w:tcPr>
          <w:p w14:paraId="32982D5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177" w:type="dxa"/>
            <w:tcBorders>
              <w:top w:val="nil"/>
              <w:left w:val="nil"/>
              <w:bottom w:val="nil"/>
              <w:right w:val="single" w:sz="4" w:space="0" w:color="auto"/>
            </w:tcBorders>
            <w:noWrap/>
            <w:vAlign w:val="bottom"/>
            <w:hideMark/>
          </w:tcPr>
          <w:p w14:paraId="131021FF"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6AC0FB39" w14:textId="77777777" w:rsidTr="002C6520">
        <w:trPr>
          <w:trHeight w:val="288"/>
        </w:trPr>
        <w:tc>
          <w:tcPr>
            <w:tcW w:w="2792" w:type="dxa"/>
            <w:tcBorders>
              <w:top w:val="nil"/>
              <w:left w:val="single" w:sz="4" w:space="0" w:color="auto"/>
              <w:bottom w:val="nil"/>
              <w:right w:val="nil"/>
            </w:tcBorders>
            <w:noWrap/>
            <w:vAlign w:val="bottom"/>
            <w:hideMark/>
          </w:tcPr>
          <w:p w14:paraId="0E2A28FB"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Need for autonomy</w:t>
            </w:r>
          </w:p>
        </w:tc>
        <w:tc>
          <w:tcPr>
            <w:tcW w:w="1797" w:type="dxa"/>
            <w:tcBorders>
              <w:top w:val="nil"/>
              <w:left w:val="nil"/>
              <w:bottom w:val="nil"/>
              <w:right w:val="nil"/>
            </w:tcBorders>
            <w:noWrap/>
            <w:vAlign w:val="bottom"/>
            <w:hideMark/>
          </w:tcPr>
          <w:p w14:paraId="0272E241"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4.07 (0.83), N = 331</w:t>
            </w:r>
          </w:p>
        </w:tc>
        <w:tc>
          <w:tcPr>
            <w:tcW w:w="1797" w:type="dxa"/>
            <w:tcBorders>
              <w:top w:val="nil"/>
              <w:left w:val="nil"/>
              <w:bottom w:val="nil"/>
              <w:right w:val="nil"/>
            </w:tcBorders>
            <w:noWrap/>
            <w:vAlign w:val="bottom"/>
            <w:hideMark/>
          </w:tcPr>
          <w:p w14:paraId="0C5E8C8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4.00 (0.82), N = 392</w:t>
            </w:r>
          </w:p>
        </w:tc>
        <w:tc>
          <w:tcPr>
            <w:tcW w:w="1797" w:type="dxa"/>
            <w:tcBorders>
              <w:top w:val="nil"/>
              <w:left w:val="nil"/>
              <w:bottom w:val="nil"/>
              <w:right w:val="nil"/>
            </w:tcBorders>
            <w:noWrap/>
            <w:vAlign w:val="bottom"/>
            <w:hideMark/>
          </w:tcPr>
          <w:p w14:paraId="2241609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4.03 (0.83), N = 723</w:t>
            </w:r>
          </w:p>
        </w:tc>
        <w:tc>
          <w:tcPr>
            <w:tcW w:w="1177" w:type="dxa"/>
            <w:tcBorders>
              <w:top w:val="nil"/>
              <w:left w:val="nil"/>
              <w:bottom w:val="nil"/>
              <w:right w:val="single" w:sz="4" w:space="0" w:color="auto"/>
            </w:tcBorders>
            <w:noWrap/>
            <w:vAlign w:val="bottom"/>
            <w:hideMark/>
          </w:tcPr>
          <w:p w14:paraId="4122AFD9"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0.257</w:t>
            </w:r>
          </w:p>
        </w:tc>
      </w:tr>
      <w:tr w:rsidR="00406590" w:rsidRPr="00C07F4D" w14:paraId="6C6B3730" w14:textId="77777777" w:rsidTr="002C6520">
        <w:trPr>
          <w:trHeight w:val="288"/>
        </w:trPr>
        <w:tc>
          <w:tcPr>
            <w:tcW w:w="2792" w:type="dxa"/>
            <w:tcBorders>
              <w:top w:val="nil"/>
              <w:left w:val="single" w:sz="4" w:space="0" w:color="auto"/>
              <w:bottom w:val="nil"/>
              <w:right w:val="nil"/>
            </w:tcBorders>
            <w:noWrap/>
            <w:vAlign w:val="bottom"/>
            <w:hideMark/>
          </w:tcPr>
          <w:p w14:paraId="0872A4B5"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312575E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05297AC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-0.5% drop</w:t>
            </w:r>
          </w:p>
        </w:tc>
        <w:tc>
          <w:tcPr>
            <w:tcW w:w="1797" w:type="dxa"/>
            <w:tcBorders>
              <w:top w:val="nil"/>
              <w:left w:val="nil"/>
              <w:bottom w:val="nil"/>
              <w:right w:val="nil"/>
            </w:tcBorders>
            <w:noWrap/>
            <w:vAlign w:val="bottom"/>
            <w:hideMark/>
          </w:tcPr>
          <w:p w14:paraId="23573BC5"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177" w:type="dxa"/>
            <w:tcBorders>
              <w:top w:val="nil"/>
              <w:left w:val="nil"/>
              <w:bottom w:val="nil"/>
              <w:right w:val="single" w:sz="4" w:space="0" w:color="auto"/>
            </w:tcBorders>
            <w:noWrap/>
            <w:vAlign w:val="bottom"/>
            <w:hideMark/>
          </w:tcPr>
          <w:p w14:paraId="649CBF7E"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0E9456ED" w14:textId="77777777" w:rsidTr="002C6520">
        <w:trPr>
          <w:trHeight w:val="288"/>
        </w:trPr>
        <w:tc>
          <w:tcPr>
            <w:tcW w:w="2792" w:type="dxa"/>
            <w:tcBorders>
              <w:top w:val="nil"/>
              <w:left w:val="single" w:sz="4" w:space="0" w:color="auto"/>
              <w:bottom w:val="nil"/>
              <w:right w:val="nil"/>
            </w:tcBorders>
            <w:noWrap/>
            <w:vAlign w:val="bottom"/>
            <w:hideMark/>
          </w:tcPr>
          <w:p w14:paraId="68311449"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Controlled orientation</w:t>
            </w:r>
          </w:p>
        </w:tc>
        <w:tc>
          <w:tcPr>
            <w:tcW w:w="1797" w:type="dxa"/>
            <w:tcBorders>
              <w:top w:val="nil"/>
              <w:left w:val="nil"/>
              <w:bottom w:val="nil"/>
              <w:right w:val="nil"/>
            </w:tcBorders>
            <w:noWrap/>
            <w:vAlign w:val="bottom"/>
            <w:hideMark/>
          </w:tcPr>
          <w:p w14:paraId="3DE42B6E"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3.21 (1.04), N = 332</w:t>
            </w:r>
          </w:p>
        </w:tc>
        <w:tc>
          <w:tcPr>
            <w:tcW w:w="1797" w:type="dxa"/>
            <w:tcBorders>
              <w:top w:val="nil"/>
              <w:left w:val="nil"/>
              <w:bottom w:val="nil"/>
              <w:right w:val="nil"/>
            </w:tcBorders>
            <w:noWrap/>
            <w:vAlign w:val="bottom"/>
            <w:hideMark/>
          </w:tcPr>
          <w:p w14:paraId="7562FEE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3.21 (0.94), N = 392</w:t>
            </w:r>
          </w:p>
        </w:tc>
        <w:tc>
          <w:tcPr>
            <w:tcW w:w="1797" w:type="dxa"/>
            <w:tcBorders>
              <w:top w:val="nil"/>
              <w:left w:val="nil"/>
              <w:bottom w:val="nil"/>
              <w:right w:val="nil"/>
            </w:tcBorders>
            <w:noWrap/>
            <w:vAlign w:val="bottom"/>
            <w:hideMark/>
          </w:tcPr>
          <w:p w14:paraId="71DA3CA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3.21 (0.99), N = 724</w:t>
            </w:r>
          </w:p>
        </w:tc>
        <w:tc>
          <w:tcPr>
            <w:tcW w:w="1177" w:type="dxa"/>
            <w:tcBorders>
              <w:top w:val="nil"/>
              <w:left w:val="nil"/>
              <w:bottom w:val="nil"/>
              <w:right w:val="single" w:sz="4" w:space="0" w:color="auto"/>
            </w:tcBorders>
            <w:noWrap/>
            <w:vAlign w:val="bottom"/>
            <w:hideMark/>
          </w:tcPr>
          <w:p w14:paraId="5C56F225"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0.915</w:t>
            </w:r>
          </w:p>
        </w:tc>
      </w:tr>
      <w:tr w:rsidR="00406590" w:rsidRPr="00C07F4D" w14:paraId="36B2263C" w14:textId="77777777" w:rsidTr="002C6520">
        <w:trPr>
          <w:trHeight w:val="288"/>
        </w:trPr>
        <w:tc>
          <w:tcPr>
            <w:tcW w:w="2792" w:type="dxa"/>
            <w:tcBorders>
              <w:top w:val="nil"/>
              <w:left w:val="single" w:sz="4" w:space="0" w:color="auto"/>
              <w:bottom w:val="nil"/>
              <w:right w:val="nil"/>
            </w:tcBorders>
            <w:noWrap/>
            <w:vAlign w:val="bottom"/>
            <w:hideMark/>
          </w:tcPr>
          <w:p w14:paraId="6BD781A2"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45952541"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797" w:type="dxa"/>
            <w:tcBorders>
              <w:top w:val="nil"/>
              <w:left w:val="nil"/>
              <w:bottom w:val="nil"/>
              <w:right w:val="nil"/>
            </w:tcBorders>
            <w:noWrap/>
            <w:vAlign w:val="bottom"/>
            <w:hideMark/>
          </w:tcPr>
          <w:p w14:paraId="05C2FCC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bottom w:val="nil"/>
              <w:right w:val="nil"/>
            </w:tcBorders>
            <w:noWrap/>
            <w:vAlign w:val="bottom"/>
            <w:hideMark/>
          </w:tcPr>
          <w:p w14:paraId="2467AFFD"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-0.1% drop</w:t>
            </w:r>
          </w:p>
        </w:tc>
        <w:tc>
          <w:tcPr>
            <w:tcW w:w="1177" w:type="dxa"/>
            <w:tcBorders>
              <w:top w:val="nil"/>
              <w:left w:val="nil"/>
              <w:bottom w:val="nil"/>
              <w:right w:val="single" w:sz="4" w:space="0" w:color="auto"/>
            </w:tcBorders>
            <w:noWrap/>
            <w:vAlign w:val="bottom"/>
            <w:hideMark/>
          </w:tcPr>
          <w:p w14:paraId="38D74D02"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01BB69B9" w14:textId="77777777" w:rsidTr="002C6520">
        <w:trPr>
          <w:trHeight w:val="288"/>
        </w:trPr>
        <w:tc>
          <w:tcPr>
            <w:tcW w:w="2792" w:type="dxa"/>
            <w:tcBorders>
              <w:top w:val="nil"/>
              <w:left w:val="single" w:sz="4" w:space="0" w:color="auto"/>
              <w:bottom w:val="nil"/>
              <w:right w:val="nil"/>
            </w:tcBorders>
            <w:noWrap/>
            <w:vAlign w:val="bottom"/>
            <w:hideMark/>
          </w:tcPr>
          <w:p w14:paraId="6B71A3D6"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Impersonal orientation</w:t>
            </w:r>
          </w:p>
        </w:tc>
        <w:tc>
          <w:tcPr>
            <w:tcW w:w="1797" w:type="dxa"/>
            <w:tcBorders>
              <w:top w:val="nil"/>
              <w:left w:val="nil"/>
              <w:bottom w:val="nil"/>
              <w:right w:val="nil"/>
            </w:tcBorders>
            <w:noWrap/>
            <w:vAlign w:val="bottom"/>
            <w:hideMark/>
          </w:tcPr>
          <w:p w14:paraId="01A732F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2.94 (1.29), N = 331</w:t>
            </w:r>
          </w:p>
        </w:tc>
        <w:tc>
          <w:tcPr>
            <w:tcW w:w="1797" w:type="dxa"/>
            <w:tcBorders>
              <w:top w:val="nil"/>
              <w:left w:val="nil"/>
              <w:bottom w:val="nil"/>
              <w:right w:val="nil"/>
            </w:tcBorders>
            <w:noWrap/>
            <w:vAlign w:val="bottom"/>
            <w:hideMark/>
          </w:tcPr>
          <w:p w14:paraId="065C03A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2.91 (1.19), N = 390</w:t>
            </w:r>
          </w:p>
        </w:tc>
        <w:tc>
          <w:tcPr>
            <w:tcW w:w="1797" w:type="dxa"/>
            <w:tcBorders>
              <w:top w:val="nil"/>
              <w:left w:val="nil"/>
              <w:bottom w:val="nil"/>
              <w:right w:val="nil"/>
            </w:tcBorders>
            <w:noWrap/>
            <w:vAlign w:val="bottom"/>
            <w:hideMark/>
          </w:tcPr>
          <w:p w14:paraId="13040AA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2.92 (1.24), N = 721</w:t>
            </w:r>
          </w:p>
        </w:tc>
        <w:tc>
          <w:tcPr>
            <w:tcW w:w="1177" w:type="dxa"/>
            <w:tcBorders>
              <w:top w:val="nil"/>
              <w:left w:val="nil"/>
              <w:bottom w:val="nil"/>
              <w:right w:val="single" w:sz="4" w:space="0" w:color="auto"/>
            </w:tcBorders>
            <w:noWrap/>
            <w:vAlign w:val="bottom"/>
            <w:hideMark/>
          </w:tcPr>
          <w:p w14:paraId="1D19CC32"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0.757</w:t>
            </w:r>
          </w:p>
        </w:tc>
      </w:tr>
      <w:tr w:rsidR="00406590" w:rsidRPr="00C07F4D" w14:paraId="7FA4E61E" w14:textId="77777777" w:rsidTr="002C6520">
        <w:trPr>
          <w:trHeight w:val="288"/>
        </w:trPr>
        <w:tc>
          <w:tcPr>
            <w:tcW w:w="2792" w:type="dxa"/>
            <w:tcBorders>
              <w:top w:val="nil"/>
              <w:left w:val="single" w:sz="4" w:space="0" w:color="auto"/>
              <w:bottom w:val="single" w:sz="4" w:space="0" w:color="auto"/>
              <w:right w:val="nil"/>
            </w:tcBorders>
            <w:noWrap/>
            <w:vAlign w:val="bottom"/>
            <w:hideMark/>
          </w:tcPr>
          <w:p w14:paraId="0DD395CF"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single" w:sz="4" w:space="0" w:color="auto"/>
              <w:right w:val="nil"/>
            </w:tcBorders>
            <w:noWrap/>
            <w:vAlign w:val="bottom"/>
            <w:hideMark/>
          </w:tcPr>
          <w:p w14:paraId="0926D12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797" w:type="dxa"/>
            <w:tcBorders>
              <w:top w:val="nil"/>
              <w:left w:val="nil"/>
              <w:bottom w:val="single" w:sz="4" w:space="0" w:color="auto"/>
              <w:right w:val="nil"/>
            </w:tcBorders>
            <w:noWrap/>
            <w:vAlign w:val="bottom"/>
            <w:hideMark/>
          </w:tcPr>
          <w:p w14:paraId="3131F944"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0.5% drop</w:t>
            </w:r>
          </w:p>
        </w:tc>
        <w:tc>
          <w:tcPr>
            <w:tcW w:w="1797" w:type="dxa"/>
            <w:tcBorders>
              <w:top w:val="nil"/>
              <w:left w:val="nil"/>
              <w:bottom w:val="single" w:sz="4" w:space="0" w:color="auto"/>
              <w:right w:val="nil"/>
            </w:tcBorders>
            <w:noWrap/>
            <w:vAlign w:val="bottom"/>
            <w:hideMark/>
          </w:tcPr>
          <w:p w14:paraId="65347F7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0.4% drop</w:t>
            </w:r>
          </w:p>
        </w:tc>
        <w:tc>
          <w:tcPr>
            <w:tcW w:w="1177" w:type="dxa"/>
            <w:tcBorders>
              <w:top w:val="nil"/>
              <w:left w:val="nil"/>
              <w:bottom w:val="single" w:sz="4" w:space="0" w:color="auto"/>
              <w:right w:val="single" w:sz="4" w:space="0" w:color="auto"/>
            </w:tcBorders>
            <w:noWrap/>
            <w:vAlign w:val="bottom"/>
            <w:hideMark/>
          </w:tcPr>
          <w:p w14:paraId="2A0AE94D"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7D8F849D" w14:textId="77777777" w:rsidTr="002C6520">
        <w:trPr>
          <w:trHeight w:val="288"/>
        </w:trPr>
        <w:tc>
          <w:tcPr>
            <w:tcW w:w="2792" w:type="dxa"/>
            <w:tcBorders>
              <w:top w:val="single" w:sz="4" w:space="0" w:color="auto"/>
              <w:left w:val="single" w:sz="4" w:space="0" w:color="auto"/>
              <w:bottom w:val="nil"/>
              <w:right w:val="nil"/>
            </w:tcBorders>
            <w:noWrap/>
            <w:vAlign w:val="bottom"/>
            <w:hideMark/>
          </w:tcPr>
          <w:p w14:paraId="741D011C"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Age</w:t>
            </w:r>
          </w:p>
        </w:tc>
        <w:tc>
          <w:tcPr>
            <w:tcW w:w="1797" w:type="dxa"/>
            <w:tcBorders>
              <w:top w:val="single" w:sz="4" w:space="0" w:color="auto"/>
              <w:left w:val="nil"/>
              <w:bottom w:val="nil"/>
              <w:right w:val="nil"/>
            </w:tcBorders>
            <w:noWrap/>
            <w:vAlign w:val="bottom"/>
            <w:hideMark/>
          </w:tcPr>
          <w:p w14:paraId="17C084E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5.62 (4.77), N = 334</w:t>
            </w:r>
          </w:p>
        </w:tc>
        <w:tc>
          <w:tcPr>
            <w:tcW w:w="1797" w:type="dxa"/>
            <w:tcBorders>
              <w:top w:val="single" w:sz="4" w:space="0" w:color="auto"/>
              <w:left w:val="nil"/>
              <w:bottom w:val="nil"/>
              <w:right w:val="nil"/>
            </w:tcBorders>
            <w:noWrap/>
            <w:vAlign w:val="bottom"/>
            <w:hideMark/>
          </w:tcPr>
          <w:p w14:paraId="4FB6B9B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5.93 (4.55), N = 391</w:t>
            </w:r>
          </w:p>
        </w:tc>
        <w:tc>
          <w:tcPr>
            <w:tcW w:w="1797" w:type="dxa"/>
            <w:tcBorders>
              <w:top w:val="single" w:sz="4" w:space="0" w:color="auto"/>
              <w:left w:val="nil"/>
              <w:bottom w:val="nil"/>
              <w:right w:val="nil"/>
            </w:tcBorders>
            <w:noWrap/>
            <w:vAlign w:val="bottom"/>
            <w:hideMark/>
          </w:tcPr>
          <w:p w14:paraId="2FFFF66E"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5.79 (4.65), N = 725</w:t>
            </w:r>
          </w:p>
        </w:tc>
        <w:tc>
          <w:tcPr>
            <w:tcW w:w="1177" w:type="dxa"/>
            <w:tcBorders>
              <w:top w:val="single" w:sz="4" w:space="0" w:color="auto"/>
              <w:left w:val="nil"/>
              <w:bottom w:val="nil"/>
              <w:right w:val="single" w:sz="4" w:space="0" w:color="auto"/>
            </w:tcBorders>
            <w:noWrap/>
            <w:vAlign w:val="bottom"/>
            <w:hideMark/>
          </w:tcPr>
          <w:p w14:paraId="099D95FB"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0.372</w:t>
            </w:r>
          </w:p>
        </w:tc>
      </w:tr>
      <w:tr w:rsidR="00406590" w:rsidRPr="00C07F4D" w14:paraId="5E1E3032" w14:textId="77777777" w:rsidTr="002C6520">
        <w:trPr>
          <w:trHeight w:val="288"/>
        </w:trPr>
        <w:tc>
          <w:tcPr>
            <w:tcW w:w="2792" w:type="dxa"/>
            <w:tcBorders>
              <w:top w:val="nil"/>
              <w:left w:val="single" w:sz="4" w:space="0" w:color="auto"/>
              <w:bottom w:val="nil"/>
              <w:right w:val="nil"/>
            </w:tcBorders>
            <w:noWrap/>
            <w:vAlign w:val="bottom"/>
            <w:hideMark/>
          </w:tcPr>
          <w:p w14:paraId="05DF715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nil"/>
              <w:right w:val="nil"/>
            </w:tcBorders>
            <w:noWrap/>
            <w:vAlign w:val="bottom"/>
            <w:hideMark/>
          </w:tcPr>
          <w:p w14:paraId="680C35FA"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-0.9% drop</w:t>
            </w:r>
          </w:p>
        </w:tc>
        <w:tc>
          <w:tcPr>
            <w:tcW w:w="1797" w:type="dxa"/>
            <w:tcBorders>
              <w:top w:val="nil"/>
              <w:left w:val="nil"/>
              <w:bottom w:val="nil"/>
              <w:right w:val="nil"/>
            </w:tcBorders>
            <w:noWrap/>
            <w:vAlign w:val="bottom"/>
            <w:hideMark/>
          </w:tcPr>
          <w:p w14:paraId="377F9F13"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797" w:type="dxa"/>
            <w:tcBorders>
              <w:top w:val="nil"/>
              <w:left w:val="nil"/>
              <w:bottom w:val="nil"/>
              <w:right w:val="nil"/>
            </w:tcBorders>
            <w:noWrap/>
            <w:vAlign w:val="bottom"/>
            <w:hideMark/>
          </w:tcPr>
          <w:p w14:paraId="36065AEB"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-0.6% drop</w:t>
            </w:r>
          </w:p>
        </w:tc>
        <w:tc>
          <w:tcPr>
            <w:tcW w:w="1177" w:type="dxa"/>
            <w:tcBorders>
              <w:top w:val="nil"/>
              <w:left w:val="nil"/>
              <w:bottom w:val="nil"/>
              <w:right w:val="single" w:sz="4" w:space="0" w:color="auto"/>
            </w:tcBorders>
            <w:noWrap/>
            <w:vAlign w:val="bottom"/>
            <w:hideMark/>
          </w:tcPr>
          <w:p w14:paraId="2CDAB9FF"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3A97C54B" w14:textId="77777777" w:rsidTr="002C6520">
        <w:trPr>
          <w:trHeight w:val="288"/>
        </w:trPr>
        <w:tc>
          <w:tcPr>
            <w:tcW w:w="2792" w:type="dxa"/>
            <w:tcBorders>
              <w:top w:val="nil"/>
              <w:left w:val="single" w:sz="4" w:space="0" w:color="auto"/>
              <w:bottom w:val="nil"/>
              <w:right w:val="nil"/>
            </w:tcBorders>
            <w:noWrap/>
            <w:vAlign w:val="bottom"/>
            <w:hideMark/>
          </w:tcPr>
          <w:p w14:paraId="472BCFB8"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Sex: Non-female</w:t>
            </w:r>
          </w:p>
        </w:tc>
        <w:tc>
          <w:tcPr>
            <w:tcW w:w="1797" w:type="dxa"/>
            <w:tcBorders>
              <w:top w:val="nil"/>
              <w:left w:val="nil"/>
              <w:bottom w:val="nil"/>
              <w:right w:val="nil"/>
            </w:tcBorders>
            <w:noWrap/>
            <w:vAlign w:val="bottom"/>
            <w:hideMark/>
          </w:tcPr>
          <w:p w14:paraId="76CCB2B6"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0.36 (0.48), N = 335</w:t>
            </w:r>
          </w:p>
        </w:tc>
        <w:tc>
          <w:tcPr>
            <w:tcW w:w="1797" w:type="dxa"/>
            <w:tcBorders>
              <w:top w:val="nil"/>
              <w:left w:val="nil"/>
              <w:bottom w:val="nil"/>
              <w:right w:val="nil"/>
            </w:tcBorders>
            <w:noWrap/>
            <w:vAlign w:val="bottom"/>
            <w:hideMark/>
          </w:tcPr>
          <w:p w14:paraId="25F0ED66"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0.31 (0.46), N = 391</w:t>
            </w:r>
          </w:p>
        </w:tc>
        <w:tc>
          <w:tcPr>
            <w:tcW w:w="1797" w:type="dxa"/>
            <w:tcBorders>
              <w:top w:val="nil"/>
              <w:left w:val="nil"/>
              <w:bottom w:val="nil"/>
              <w:right w:val="nil"/>
            </w:tcBorders>
            <w:noWrap/>
            <w:vAlign w:val="bottom"/>
            <w:hideMark/>
          </w:tcPr>
          <w:p w14:paraId="26D0308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0.33 (0.47), N = 726</w:t>
            </w:r>
          </w:p>
        </w:tc>
        <w:tc>
          <w:tcPr>
            <w:tcW w:w="1177" w:type="dxa"/>
            <w:tcBorders>
              <w:top w:val="nil"/>
              <w:left w:val="nil"/>
              <w:bottom w:val="nil"/>
              <w:right w:val="single" w:sz="4" w:space="0" w:color="auto"/>
            </w:tcBorders>
            <w:noWrap/>
            <w:vAlign w:val="bottom"/>
            <w:hideMark/>
          </w:tcPr>
          <w:p w14:paraId="1BE1A586"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0.121</w:t>
            </w:r>
          </w:p>
        </w:tc>
      </w:tr>
      <w:tr w:rsidR="00406590" w:rsidRPr="00C07F4D" w14:paraId="234A8661" w14:textId="77777777" w:rsidTr="002C6520">
        <w:trPr>
          <w:trHeight w:val="288"/>
        </w:trPr>
        <w:tc>
          <w:tcPr>
            <w:tcW w:w="2792" w:type="dxa"/>
            <w:tcBorders>
              <w:top w:val="nil"/>
              <w:left w:val="single" w:sz="4" w:space="0" w:color="auto"/>
              <w:right w:val="nil"/>
            </w:tcBorders>
            <w:noWrap/>
            <w:vAlign w:val="bottom"/>
            <w:hideMark/>
          </w:tcPr>
          <w:p w14:paraId="6B78B040"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right w:val="nil"/>
            </w:tcBorders>
            <w:noWrap/>
            <w:vAlign w:val="bottom"/>
            <w:hideMark/>
          </w:tcPr>
          <w:p w14:paraId="100E7792"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-0.3% drop</w:t>
            </w:r>
          </w:p>
        </w:tc>
        <w:tc>
          <w:tcPr>
            <w:tcW w:w="1797" w:type="dxa"/>
            <w:tcBorders>
              <w:top w:val="nil"/>
              <w:left w:val="nil"/>
              <w:right w:val="nil"/>
            </w:tcBorders>
            <w:noWrap/>
            <w:vAlign w:val="bottom"/>
            <w:hideMark/>
          </w:tcPr>
          <w:p w14:paraId="160DDA4F"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 drop</w:t>
            </w:r>
          </w:p>
        </w:tc>
        <w:tc>
          <w:tcPr>
            <w:tcW w:w="1797" w:type="dxa"/>
            <w:tcBorders>
              <w:top w:val="nil"/>
              <w:left w:val="nil"/>
              <w:right w:val="nil"/>
            </w:tcBorders>
            <w:noWrap/>
            <w:vAlign w:val="bottom"/>
            <w:hideMark/>
          </w:tcPr>
          <w:p w14:paraId="2C7CBA01"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-0.1% drop</w:t>
            </w:r>
          </w:p>
        </w:tc>
        <w:tc>
          <w:tcPr>
            <w:tcW w:w="1177" w:type="dxa"/>
            <w:tcBorders>
              <w:top w:val="nil"/>
              <w:left w:val="nil"/>
              <w:right w:val="single" w:sz="4" w:space="0" w:color="auto"/>
            </w:tcBorders>
            <w:noWrap/>
            <w:vAlign w:val="bottom"/>
            <w:hideMark/>
          </w:tcPr>
          <w:p w14:paraId="47F87FC5"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49FAACFE" w14:textId="77777777" w:rsidTr="002C6520">
        <w:trPr>
          <w:trHeight w:val="288"/>
        </w:trPr>
        <w:tc>
          <w:tcPr>
            <w:tcW w:w="2792" w:type="dxa"/>
            <w:tcBorders>
              <w:top w:val="nil"/>
              <w:left w:val="single" w:sz="4" w:space="0" w:color="auto"/>
              <w:bottom w:val="nil"/>
              <w:right w:val="nil"/>
            </w:tcBorders>
            <w:noWrap/>
            <w:vAlign w:val="bottom"/>
            <w:hideMark/>
          </w:tcPr>
          <w:p w14:paraId="7D11FA98"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BMI</w:t>
            </w:r>
          </w:p>
        </w:tc>
        <w:tc>
          <w:tcPr>
            <w:tcW w:w="1797" w:type="dxa"/>
            <w:tcBorders>
              <w:top w:val="nil"/>
              <w:left w:val="nil"/>
              <w:bottom w:val="nil"/>
              <w:right w:val="nil"/>
            </w:tcBorders>
            <w:noWrap/>
            <w:vAlign w:val="bottom"/>
            <w:hideMark/>
          </w:tcPr>
          <w:p w14:paraId="35C7A4BC"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22.33 (3.23), N = 328</w:t>
            </w:r>
          </w:p>
        </w:tc>
        <w:tc>
          <w:tcPr>
            <w:tcW w:w="1797" w:type="dxa"/>
            <w:tcBorders>
              <w:top w:val="nil"/>
              <w:left w:val="nil"/>
              <w:bottom w:val="nil"/>
              <w:right w:val="nil"/>
            </w:tcBorders>
            <w:noWrap/>
            <w:vAlign w:val="bottom"/>
            <w:hideMark/>
          </w:tcPr>
          <w:p w14:paraId="4707A287"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22.35 (3.01), N = 390</w:t>
            </w:r>
          </w:p>
        </w:tc>
        <w:tc>
          <w:tcPr>
            <w:tcW w:w="1797" w:type="dxa"/>
            <w:tcBorders>
              <w:top w:val="nil"/>
              <w:left w:val="nil"/>
              <w:bottom w:val="nil"/>
              <w:right w:val="nil"/>
            </w:tcBorders>
            <w:noWrap/>
            <w:vAlign w:val="bottom"/>
            <w:hideMark/>
          </w:tcPr>
          <w:p w14:paraId="0AF2F3E8" w14:textId="77777777" w:rsidR="00406590" w:rsidRPr="00C07F4D" w:rsidRDefault="00406590" w:rsidP="002C6520">
            <w:pPr>
              <w:spacing w:after="0" w:line="240" w:lineRule="auto"/>
              <w:jc w:val="left"/>
              <w:rPr>
                <w:rFonts w:ascii="Times New Roman" w:eastAsia="Times New Roman" w:hAnsi="Times New Roman" w:cs="Times New Roman"/>
                <w:color w:val="000000"/>
                <w:sz w:val="18"/>
                <w:szCs w:val="18"/>
              </w:rPr>
            </w:pPr>
            <w:r w:rsidRPr="00C07F4D">
              <w:rPr>
                <w:rFonts w:ascii="Times New Roman" w:eastAsia="Times New Roman" w:hAnsi="Times New Roman" w:cs="Times New Roman"/>
                <w:color w:val="000000"/>
                <w:sz w:val="18"/>
                <w:szCs w:val="18"/>
              </w:rPr>
              <w:t>22.34 (3.11), N = 718</w:t>
            </w:r>
          </w:p>
        </w:tc>
        <w:tc>
          <w:tcPr>
            <w:tcW w:w="1177" w:type="dxa"/>
            <w:tcBorders>
              <w:top w:val="nil"/>
              <w:left w:val="nil"/>
              <w:bottom w:val="nil"/>
              <w:right w:val="single" w:sz="4" w:space="0" w:color="auto"/>
            </w:tcBorders>
            <w:noWrap/>
            <w:vAlign w:val="bottom"/>
            <w:hideMark/>
          </w:tcPr>
          <w:p w14:paraId="2583BD1C"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0.937</w:t>
            </w:r>
          </w:p>
        </w:tc>
      </w:tr>
      <w:tr w:rsidR="00406590" w:rsidRPr="00C07F4D" w14:paraId="1543D504" w14:textId="77777777" w:rsidTr="002C6520">
        <w:trPr>
          <w:trHeight w:val="288"/>
        </w:trPr>
        <w:tc>
          <w:tcPr>
            <w:tcW w:w="2792" w:type="dxa"/>
            <w:tcBorders>
              <w:top w:val="nil"/>
              <w:left w:val="single" w:sz="4" w:space="0" w:color="auto"/>
              <w:bottom w:val="single" w:sz="4" w:space="0" w:color="auto"/>
              <w:right w:val="nil"/>
            </w:tcBorders>
            <w:noWrap/>
            <w:vAlign w:val="bottom"/>
            <w:hideMark/>
          </w:tcPr>
          <w:p w14:paraId="30CB739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r w:rsidRPr="00C07F4D">
              <w:rPr>
                <w:rFonts w:ascii="Times New Roman" w:eastAsia="Times New Roman" w:hAnsi="Times New Roman" w:cs="Times New Roman"/>
                <w:color w:val="000000"/>
                <w:sz w:val="20"/>
                <w:szCs w:val="20"/>
              </w:rPr>
              <w:t>% drop from previous</w:t>
            </w:r>
          </w:p>
        </w:tc>
        <w:tc>
          <w:tcPr>
            <w:tcW w:w="1797" w:type="dxa"/>
            <w:tcBorders>
              <w:top w:val="nil"/>
              <w:left w:val="nil"/>
              <w:bottom w:val="single" w:sz="4" w:space="0" w:color="auto"/>
              <w:right w:val="nil"/>
            </w:tcBorders>
            <w:noWrap/>
            <w:vAlign w:val="bottom"/>
            <w:hideMark/>
          </w:tcPr>
          <w:p w14:paraId="081EA0EF" w14:textId="77777777" w:rsidR="00406590" w:rsidRPr="00CC3FBD" w:rsidRDefault="00406590" w:rsidP="002C6520">
            <w:pPr>
              <w:spacing w:after="0" w:line="240" w:lineRule="auto"/>
              <w:jc w:val="left"/>
              <w:rPr>
                <w:rFonts w:ascii="Times New Roman" w:eastAsia="Times New Roman" w:hAnsi="Times New Roman" w:cs="Times New Roman"/>
                <w:b/>
                <w:bCs/>
                <w:color w:val="000000"/>
                <w:sz w:val="18"/>
                <w:szCs w:val="18"/>
              </w:rPr>
            </w:pPr>
            <w:r w:rsidRPr="00CC3FBD">
              <w:rPr>
                <w:rFonts w:ascii="Times New Roman" w:eastAsia="Times New Roman" w:hAnsi="Times New Roman" w:cs="Times New Roman"/>
                <w:b/>
                <w:bCs/>
                <w:color w:val="000000"/>
                <w:sz w:val="18"/>
                <w:szCs w:val="18"/>
              </w:rPr>
              <w:t>2.1% drop</w:t>
            </w:r>
          </w:p>
        </w:tc>
        <w:tc>
          <w:tcPr>
            <w:tcW w:w="1797" w:type="dxa"/>
            <w:tcBorders>
              <w:top w:val="nil"/>
              <w:left w:val="nil"/>
              <w:bottom w:val="single" w:sz="4" w:space="0" w:color="auto"/>
              <w:right w:val="nil"/>
            </w:tcBorders>
            <w:noWrap/>
            <w:vAlign w:val="bottom"/>
            <w:hideMark/>
          </w:tcPr>
          <w:p w14:paraId="1A1096F7" w14:textId="77777777" w:rsidR="00406590" w:rsidRPr="00CC3FBD" w:rsidRDefault="00406590" w:rsidP="002C6520">
            <w:pPr>
              <w:spacing w:after="0" w:line="240" w:lineRule="auto"/>
              <w:jc w:val="left"/>
              <w:rPr>
                <w:rFonts w:ascii="Times New Roman" w:eastAsia="Times New Roman" w:hAnsi="Times New Roman" w:cs="Times New Roman"/>
                <w:b/>
                <w:bCs/>
                <w:color w:val="000000"/>
                <w:sz w:val="18"/>
                <w:szCs w:val="18"/>
              </w:rPr>
            </w:pPr>
            <w:r w:rsidRPr="00CC3FBD">
              <w:rPr>
                <w:rFonts w:ascii="Times New Roman" w:eastAsia="Times New Roman" w:hAnsi="Times New Roman" w:cs="Times New Roman"/>
                <w:b/>
                <w:bCs/>
                <w:color w:val="000000"/>
                <w:sz w:val="18"/>
                <w:szCs w:val="18"/>
              </w:rPr>
              <w:t>0.3% drop</w:t>
            </w:r>
          </w:p>
        </w:tc>
        <w:tc>
          <w:tcPr>
            <w:tcW w:w="1797" w:type="dxa"/>
            <w:tcBorders>
              <w:top w:val="nil"/>
              <w:left w:val="nil"/>
              <w:bottom w:val="single" w:sz="4" w:space="0" w:color="auto"/>
              <w:right w:val="nil"/>
            </w:tcBorders>
            <w:noWrap/>
            <w:vAlign w:val="bottom"/>
            <w:hideMark/>
          </w:tcPr>
          <w:p w14:paraId="097C46AB" w14:textId="77777777" w:rsidR="00406590" w:rsidRPr="00CC3FBD" w:rsidRDefault="00406590" w:rsidP="002C6520">
            <w:pPr>
              <w:spacing w:after="0" w:line="240" w:lineRule="auto"/>
              <w:jc w:val="left"/>
              <w:rPr>
                <w:rFonts w:ascii="Times New Roman" w:eastAsia="Times New Roman" w:hAnsi="Times New Roman" w:cs="Times New Roman"/>
                <w:b/>
                <w:bCs/>
                <w:color w:val="000000"/>
                <w:sz w:val="18"/>
                <w:szCs w:val="18"/>
              </w:rPr>
            </w:pPr>
            <w:r w:rsidRPr="00CC3FBD">
              <w:rPr>
                <w:rFonts w:ascii="Times New Roman" w:eastAsia="Times New Roman" w:hAnsi="Times New Roman" w:cs="Times New Roman"/>
                <w:b/>
                <w:bCs/>
                <w:color w:val="000000"/>
                <w:sz w:val="18"/>
                <w:szCs w:val="18"/>
              </w:rPr>
              <w:t>1.1% drop</w:t>
            </w:r>
          </w:p>
        </w:tc>
        <w:tc>
          <w:tcPr>
            <w:tcW w:w="1177" w:type="dxa"/>
            <w:tcBorders>
              <w:top w:val="nil"/>
              <w:left w:val="nil"/>
              <w:bottom w:val="single" w:sz="4" w:space="0" w:color="auto"/>
              <w:right w:val="single" w:sz="4" w:space="0" w:color="auto"/>
            </w:tcBorders>
            <w:noWrap/>
            <w:vAlign w:val="bottom"/>
            <w:hideMark/>
          </w:tcPr>
          <w:p w14:paraId="7FAFC5CA" w14:textId="77777777" w:rsidR="00406590" w:rsidRPr="00C07F4D" w:rsidRDefault="00406590" w:rsidP="002C6520">
            <w:pPr>
              <w:spacing w:after="0" w:line="240" w:lineRule="auto"/>
              <w:jc w:val="left"/>
              <w:rPr>
                <w:rFonts w:ascii="Times New Roman" w:eastAsia="Times New Roman" w:hAnsi="Times New Roman" w:cs="Times New Roman"/>
                <w:color w:val="000000"/>
                <w:sz w:val="20"/>
                <w:szCs w:val="20"/>
              </w:rPr>
            </w:pPr>
          </w:p>
        </w:tc>
      </w:tr>
      <w:tr w:rsidR="00406590" w:rsidRPr="00C07F4D" w14:paraId="59D39F89" w14:textId="77777777" w:rsidTr="002C6520">
        <w:trPr>
          <w:trHeight w:val="288"/>
        </w:trPr>
        <w:tc>
          <w:tcPr>
            <w:tcW w:w="2792" w:type="dxa"/>
            <w:tcBorders>
              <w:top w:val="single" w:sz="4" w:space="0" w:color="auto"/>
              <w:left w:val="single" w:sz="4" w:space="0" w:color="auto"/>
              <w:right w:val="nil"/>
            </w:tcBorders>
            <w:noWrap/>
            <w:vAlign w:val="center"/>
          </w:tcPr>
          <w:p w14:paraId="664FAD07" w14:textId="77777777" w:rsidR="00406590" w:rsidRDefault="00406590" w:rsidP="002C6520">
            <w:pPr>
              <w:spacing w:after="0" w:line="240" w:lineRule="auto"/>
              <w:jc w:val="lef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Start of survey</w:t>
            </w:r>
          </w:p>
        </w:tc>
        <w:tc>
          <w:tcPr>
            <w:tcW w:w="1797" w:type="dxa"/>
            <w:tcBorders>
              <w:top w:val="single" w:sz="4" w:space="0" w:color="auto"/>
              <w:left w:val="nil"/>
              <w:right w:val="nil"/>
            </w:tcBorders>
            <w:noWrap/>
            <w:vAlign w:val="center"/>
          </w:tcPr>
          <w:p w14:paraId="19ADD6B0" w14:textId="77777777" w:rsidR="00406590" w:rsidRDefault="00406590" w:rsidP="002C6520">
            <w:pPr>
              <w:spacing w:after="0" w:line="240" w:lineRule="auto"/>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N=413</w:t>
            </w:r>
          </w:p>
        </w:tc>
        <w:tc>
          <w:tcPr>
            <w:tcW w:w="1797" w:type="dxa"/>
            <w:tcBorders>
              <w:top w:val="single" w:sz="4" w:space="0" w:color="auto"/>
              <w:left w:val="nil"/>
              <w:right w:val="nil"/>
            </w:tcBorders>
            <w:noWrap/>
            <w:vAlign w:val="center"/>
          </w:tcPr>
          <w:p w14:paraId="3D11DC0E" w14:textId="77777777" w:rsidR="00406590" w:rsidRDefault="00406590" w:rsidP="002C6520">
            <w:pPr>
              <w:spacing w:after="0" w:line="240" w:lineRule="auto"/>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N=451</w:t>
            </w:r>
          </w:p>
        </w:tc>
        <w:tc>
          <w:tcPr>
            <w:tcW w:w="1797" w:type="dxa"/>
            <w:tcBorders>
              <w:top w:val="single" w:sz="4" w:space="0" w:color="auto"/>
              <w:left w:val="nil"/>
              <w:right w:val="nil"/>
            </w:tcBorders>
            <w:noWrap/>
            <w:vAlign w:val="bottom"/>
          </w:tcPr>
          <w:p w14:paraId="7133CED0" w14:textId="77777777" w:rsidR="00406590" w:rsidRDefault="00406590" w:rsidP="002C6520">
            <w:pPr>
              <w:spacing w:after="0" w:line="240" w:lineRule="auto"/>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N=864</w:t>
            </w:r>
          </w:p>
        </w:tc>
        <w:tc>
          <w:tcPr>
            <w:tcW w:w="1177" w:type="dxa"/>
            <w:tcBorders>
              <w:top w:val="single" w:sz="4" w:space="0" w:color="auto"/>
              <w:left w:val="nil"/>
              <w:right w:val="single" w:sz="4" w:space="0" w:color="auto"/>
            </w:tcBorders>
            <w:noWrap/>
            <w:vAlign w:val="center"/>
          </w:tcPr>
          <w:p w14:paraId="6B91F792" w14:textId="77777777" w:rsidR="00406590" w:rsidRDefault="00406590" w:rsidP="002C6520">
            <w:pPr>
              <w:spacing w:after="0" w:line="240" w:lineRule="auto"/>
              <w:jc w:val="right"/>
              <w:rPr>
                <w:rFonts w:ascii="Times New Roman" w:eastAsia="Times New Roman" w:hAnsi="Times New Roman" w:cs="Times New Roman"/>
                <w:color w:val="000000"/>
                <w:sz w:val="20"/>
                <w:szCs w:val="20"/>
              </w:rPr>
            </w:pPr>
          </w:p>
        </w:tc>
      </w:tr>
      <w:tr w:rsidR="00406590" w:rsidRPr="00C07F4D" w14:paraId="649CF400" w14:textId="77777777" w:rsidTr="002C6520">
        <w:trPr>
          <w:trHeight w:val="288"/>
        </w:trPr>
        <w:tc>
          <w:tcPr>
            <w:tcW w:w="2792" w:type="dxa"/>
            <w:tcBorders>
              <w:left w:val="single" w:sz="4" w:space="0" w:color="auto"/>
              <w:right w:val="nil"/>
            </w:tcBorders>
            <w:noWrap/>
            <w:vAlign w:val="center"/>
          </w:tcPr>
          <w:p w14:paraId="269C4295" w14:textId="77777777" w:rsidR="00406590" w:rsidRPr="006E16EC" w:rsidRDefault="00406590" w:rsidP="002C6520">
            <w:pPr>
              <w:spacing w:after="0" w:line="240" w:lineRule="auto"/>
              <w:jc w:val="lef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End of survey</w:t>
            </w:r>
          </w:p>
        </w:tc>
        <w:tc>
          <w:tcPr>
            <w:tcW w:w="1797" w:type="dxa"/>
            <w:tcBorders>
              <w:left w:val="nil"/>
              <w:right w:val="nil"/>
            </w:tcBorders>
            <w:noWrap/>
            <w:vAlign w:val="center"/>
          </w:tcPr>
          <w:p w14:paraId="53B3129D" w14:textId="77777777" w:rsidR="00406590" w:rsidRPr="00617A64" w:rsidRDefault="00406590" w:rsidP="002C6520">
            <w:pPr>
              <w:spacing w:after="0" w:line="240" w:lineRule="auto"/>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N=328</w:t>
            </w:r>
          </w:p>
        </w:tc>
        <w:tc>
          <w:tcPr>
            <w:tcW w:w="1797" w:type="dxa"/>
            <w:tcBorders>
              <w:left w:val="nil"/>
              <w:right w:val="nil"/>
            </w:tcBorders>
            <w:noWrap/>
            <w:vAlign w:val="center"/>
          </w:tcPr>
          <w:p w14:paraId="17DDEBA0" w14:textId="77777777" w:rsidR="00406590" w:rsidRPr="0041623E" w:rsidRDefault="00406590" w:rsidP="002C6520">
            <w:pPr>
              <w:spacing w:after="0" w:line="240" w:lineRule="auto"/>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N=390</w:t>
            </w:r>
          </w:p>
        </w:tc>
        <w:tc>
          <w:tcPr>
            <w:tcW w:w="1797" w:type="dxa"/>
            <w:tcBorders>
              <w:left w:val="nil"/>
              <w:right w:val="nil"/>
            </w:tcBorders>
            <w:noWrap/>
            <w:vAlign w:val="bottom"/>
          </w:tcPr>
          <w:p w14:paraId="37A523C1" w14:textId="77777777" w:rsidR="00406590" w:rsidRPr="0041623E" w:rsidRDefault="00406590" w:rsidP="002C6520">
            <w:pPr>
              <w:spacing w:after="0" w:line="240" w:lineRule="auto"/>
              <w:jc w:val="left"/>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N=718</w:t>
            </w:r>
          </w:p>
        </w:tc>
        <w:tc>
          <w:tcPr>
            <w:tcW w:w="1177" w:type="dxa"/>
            <w:tcBorders>
              <w:left w:val="nil"/>
              <w:right w:val="single" w:sz="4" w:space="0" w:color="auto"/>
            </w:tcBorders>
            <w:noWrap/>
            <w:vAlign w:val="center"/>
          </w:tcPr>
          <w:p w14:paraId="555979A8" w14:textId="77777777" w:rsidR="00406590" w:rsidRDefault="00406590" w:rsidP="002C6520">
            <w:pPr>
              <w:spacing w:after="0" w:line="240" w:lineRule="auto"/>
              <w:jc w:val="right"/>
              <w:rPr>
                <w:rFonts w:ascii="Times New Roman" w:eastAsia="Times New Roman" w:hAnsi="Times New Roman" w:cs="Times New Roman"/>
                <w:color w:val="000000"/>
                <w:sz w:val="20"/>
                <w:szCs w:val="20"/>
              </w:rPr>
            </w:pPr>
          </w:p>
        </w:tc>
      </w:tr>
      <w:tr w:rsidR="00406590" w:rsidRPr="00C07F4D" w14:paraId="1F2500CF" w14:textId="77777777" w:rsidTr="002C6520">
        <w:trPr>
          <w:trHeight w:val="288"/>
        </w:trPr>
        <w:tc>
          <w:tcPr>
            <w:tcW w:w="2792" w:type="dxa"/>
            <w:tcBorders>
              <w:left w:val="single" w:sz="4" w:space="0" w:color="auto"/>
              <w:bottom w:val="single" w:sz="4" w:space="0" w:color="auto"/>
              <w:right w:val="nil"/>
            </w:tcBorders>
            <w:noWrap/>
            <w:vAlign w:val="center"/>
          </w:tcPr>
          <w:p w14:paraId="74499943" w14:textId="77777777" w:rsidR="00406590" w:rsidRPr="006E16EC" w:rsidRDefault="00406590" w:rsidP="002C6520">
            <w:pPr>
              <w:spacing w:after="0" w:line="240" w:lineRule="auto"/>
              <w:jc w:val="left"/>
              <w:rPr>
                <w:rFonts w:ascii="Times New Roman" w:eastAsia="Times New Roman" w:hAnsi="Times New Roman" w:cs="Times New Roman"/>
                <w:b/>
                <w:bCs/>
                <w:color w:val="000000"/>
                <w:sz w:val="20"/>
                <w:szCs w:val="20"/>
              </w:rPr>
            </w:pPr>
            <w:r w:rsidRPr="006E16EC">
              <w:rPr>
                <w:rFonts w:ascii="Times New Roman" w:eastAsia="Times New Roman" w:hAnsi="Times New Roman" w:cs="Times New Roman"/>
                <w:b/>
                <w:bCs/>
                <w:color w:val="000000"/>
                <w:sz w:val="20"/>
                <w:szCs w:val="20"/>
              </w:rPr>
              <w:t>Total drop</w:t>
            </w:r>
          </w:p>
        </w:tc>
        <w:tc>
          <w:tcPr>
            <w:tcW w:w="1797" w:type="dxa"/>
            <w:tcBorders>
              <w:left w:val="nil"/>
              <w:bottom w:val="single" w:sz="4" w:space="0" w:color="auto"/>
              <w:right w:val="nil"/>
            </w:tcBorders>
            <w:noWrap/>
            <w:vAlign w:val="center"/>
          </w:tcPr>
          <w:p w14:paraId="46898372" w14:textId="77777777" w:rsidR="00406590" w:rsidRPr="00CC3FBD" w:rsidRDefault="00406590" w:rsidP="002C6520">
            <w:pPr>
              <w:spacing w:after="0" w:line="240" w:lineRule="auto"/>
              <w:jc w:val="lef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20.6% drop</w:t>
            </w:r>
          </w:p>
        </w:tc>
        <w:tc>
          <w:tcPr>
            <w:tcW w:w="1797" w:type="dxa"/>
            <w:tcBorders>
              <w:left w:val="nil"/>
              <w:bottom w:val="single" w:sz="4" w:space="0" w:color="auto"/>
              <w:right w:val="nil"/>
            </w:tcBorders>
            <w:noWrap/>
            <w:vAlign w:val="center"/>
          </w:tcPr>
          <w:p w14:paraId="248479AB" w14:textId="77777777" w:rsidR="00406590" w:rsidRPr="00CC3FBD" w:rsidRDefault="00406590" w:rsidP="002C6520">
            <w:pPr>
              <w:spacing w:after="0" w:line="240" w:lineRule="auto"/>
              <w:jc w:val="lef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13.5%drop</w:t>
            </w:r>
          </w:p>
        </w:tc>
        <w:tc>
          <w:tcPr>
            <w:tcW w:w="1797" w:type="dxa"/>
            <w:tcBorders>
              <w:left w:val="nil"/>
              <w:bottom w:val="single" w:sz="4" w:space="0" w:color="auto"/>
              <w:right w:val="nil"/>
            </w:tcBorders>
            <w:noWrap/>
            <w:vAlign w:val="bottom"/>
          </w:tcPr>
          <w:p w14:paraId="093C5304" w14:textId="77777777" w:rsidR="00406590" w:rsidRPr="00CC3FBD" w:rsidRDefault="00406590" w:rsidP="002C6520">
            <w:pPr>
              <w:spacing w:after="0" w:line="240" w:lineRule="auto"/>
              <w:jc w:val="lef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16.9% drop</w:t>
            </w:r>
          </w:p>
        </w:tc>
        <w:tc>
          <w:tcPr>
            <w:tcW w:w="1177" w:type="dxa"/>
            <w:tcBorders>
              <w:left w:val="nil"/>
              <w:bottom w:val="single" w:sz="4" w:space="0" w:color="auto"/>
              <w:right w:val="single" w:sz="4" w:space="0" w:color="auto"/>
            </w:tcBorders>
            <w:noWrap/>
            <w:vAlign w:val="center"/>
          </w:tcPr>
          <w:p w14:paraId="6A497546" w14:textId="77777777" w:rsidR="00406590" w:rsidRPr="00C07F4D" w:rsidRDefault="00406590" w:rsidP="002C6520">
            <w:pPr>
              <w:spacing w:after="0" w:line="240" w:lineRule="auto"/>
              <w:jc w:val="right"/>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0.007</w:t>
            </w:r>
          </w:p>
        </w:tc>
      </w:tr>
      <w:tr w:rsidR="00406590" w:rsidRPr="00C07F4D" w14:paraId="18D74A8C" w14:textId="77777777" w:rsidTr="002C6520">
        <w:trPr>
          <w:trHeight w:val="288"/>
        </w:trPr>
        <w:tc>
          <w:tcPr>
            <w:tcW w:w="2792" w:type="dxa"/>
            <w:tcBorders>
              <w:top w:val="single" w:sz="4" w:space="0" w:color="auto"/>
              <w:left w:val="single" w:sz="4" w:space="0" w:color="auto"/>
              <w:right w:val="nil"/>
            </w:tcBorders>
            <w:noWrap/>
            <w:vAlign w:val="center"/>
          </w:tcPr>
          <w:p w14:paraId="699CBAC5"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lang w:val="en-GB"/>
              </w:rPr>
            </w:pPr>
            <w:r w:rsidRPr="00616392">
              <w:rPr>
                <w:rFonts w:ascii="Times New Roman" w:eastAsia="Times New Roman" w:hAnsi="Times New Roman" w:cs="Times New Roman"/>
                <w:b/>
                <w:bCs/>
                <w:color w:val="000000"/>
                <w:sz w:val="18"/>
                <w:szCs w:val="18"/>
                <w:lang w:val="en-GB"/>
              </w:rPr>
              <w:t>Start of survey (excl. c</w:t>
            </w:r>
            <w:r>
              <w:rPr>
                <w:rFonts w:ascii="Times New Roman" w:eastAsia="Times New Roman" w:hAnsi="Times New Roman" w:cs="Times New Roman"/>
                <w:b/>
                <w:bCs/>
                <w:color w:val="000000"/>
                <w:sz w:val="18"/>
                <w:szCs w:val="18"/>
                <w:lang w:val="en-GB"/>
              </w:rPr>
              <w:t>ontrol</w:t>
            </w:r>
          </w:p>
        </w:tc>
        <w:tc>
          <w:tcPr>
            <w:tcW w:w="1797" w:type="dxa"/>
            <w:tcBorders>
              <w:top w:val="single" w:sz="4" w:space="0" w:color="auto"/>
              <w:left w:val="nil"/>
              <w:right w:val="nil"/>
            </w:tcBorders>
            <w:noWrap/>
            <w:vAlign w:val="center"/>
          </w:tcPr>
          <w:p w14:paraId="3CB612E6"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color w:val="000000"/>
                <w:sz w:val="18"/>
                <w:szCs w:val="18"/>
              </w:rPr>
              <w:t>N=413</w:t>
            </w:r>
          </w:p>
        </w:tc>
        <w:tc>
          <w:tcPr>
            <w:tcW w:w="1797" w:type="dxa"/>
            <w:tcBorders>
              <w:top w:val="single" w:sz="4" w:space="0" w:color="auto"/>
              <w:left w:val="nil"/>
              <w:right w:val="nil"/>
            </w:tcBorders>
            <w:noWrap/>
            <w:vAlign w:val="center"/>
          </w:tcPr>
          <w:p w14:paraId="2FFFDAA5"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color w:val="000000"/>
                <w:sz w:val="18"/>
                <w:szCs w:val="18"/>
              </w:rPr>
              <w:t>N=</w:t>
            </w:r>
            <w:r>
              <w:rPr>
                <w:rFonts w:ascii="Times New Roman" w:eastAsia="Times New Roman" w:hAnsi="Times New Roman" w:cs="Times New Roman"/>
                <w:color w:val="000000"/>
                <w:sz w:val="18"/>
                <w:szCs w:val="18"/>
              </w:rPr>
              <w:t>354</w:t>
            </w:r>
          </w:p>
        </w:tc>
        <w:tc>
          <w:tcPr>
            <w:tcW w:w="1797" w:type="dxa"/>
            <w:tcBorders>
              <w:top w:val="single" w:sz="4" w:space="0" w:color="auto"/>
              <w:left w:val="nil"/>
              <w:right w:val="nil"/>
            </w:tcBorders>
            <w:noWrap/>
            <w:vAlign w:val="bottom"/>
          </w:tcPr>
          <w:p w14:paraId="0573C4A9"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color w:val="000000"/>
                <w:sz w:val="18"/>
                <w:szCs w:val="18"/>
              </w:rPr>
              <w:t>N=</w:t>
            </w:r>
            <w:r>
              <w:rPr>
                <w:rFonts w:ascii="Times New Roman" w:eastAsia="Times New Roman" w:hAnsi="Times New Roman" w:cs="Times New Roman"/>
                <w:color w:val="000000"/>
                <w:sz w:val="18"/>
                <w:szCs w:val="18"/>
              </w:rPr>
              <w:t>767</w:t>
            </w:r>
          </w:p>
        </w:tc>
        <w:tc>
          <w:tcPr>
            <w:tcW w:w="1177" w:type="dxa"/>
            <w:tcBorders>
              <w:top w:val="single" w:sz="4" w:space="0" w:color="auto"/>
              <w:left w:val="nil"/>
              <w:right w:val="single" w:sz="4" w:space="0" w:color="auto"/>
            </w:tcBorders>
            <w:noWrap/>
            <w:vAlign w:val="center"/>
          </w:tcPr>
          <w:p w14:paraId="454C3D45" w14:textId="77777777" w:rsidR="00406590" w:rsidRPr="00616392" w:rsidRDefault="00406590" w:rsidP="002C6520">
            <w:pPr>
              <w:spacing w:after="0" w:line="240" w:lineRule="auto"/>
              <w:jc w:val="right"/>
              <w:rPr>
                <w:rFonts w:ascii="Times New Roman" w:eastAsia="Times New Roman" w:hAnsi="Times New Roman" w:cs="Times New Roman"/>
                <w:color w:val="000000"/>
                <w:sz w:val="18"/>
                <w:szCs w:val="18"/>
              </w:rPr>
            </w:pPr>
          </w:p>
        </w:tc>
      </w:tr>
      <w:tr w:rsidR="00406590" w:rsidRPr="00C07F4D" w14:paraId="17D1703E" w14:textId="77777777" w:rsidTr="002C6520">
        <w:trPr>
          <w:trHeight w:val="288"/>
        </w:trPr>
        <w:tc>
          <w:tcPr>
            <w:tcW w:w="2792" w:type="dxa"/>
            <w:tcBorders>
              <w:left w:val="single" w:sz="4" w:space="0" w:color="auto"/>
              <w:right w:val="nil"/>
            </w:tcBorders>
            <w:noWrap/>
            <w:vAlign w:val="center"/>
          </w:tcPr>
          <w:p w14:paraId="1653A578"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lang w:val="en-GB"/>
              </w:rPr>
            </w:pPr>
            <w:r w:rsidRPr="00616392">
              <w:rPr>
                <w:rFonts w:ascii="Times New Roman" w:eastAsia="Times New Roman" w:hAnsi="Times New Roman" w:cs="Times New Roman"/>
                <w:b/>
                <w:bCs/>
                <w:color w:val="000000"/>
                <w:sz w:val="18"/>
                <w:szCs w:val="18"/>
                <w:lang w:val="en-GB"/>
              </w:rPr>
              <w:t xml:space="preserve">End of survey (excl. </w:t>
            </w:r>
            <w:r>
              <w:rPr>
                <w:rFonts w:ascii="Times New Roman" w:eastAsia="Times New Roman" w:hAnsi="Times New Roman" w:cs="Times New Roman"/>
                <w:b/>
                <w:bCs/>
                <w:color w:val="000000"/>
                <w:sz w:val="18"/>
                <w:szCs w:val="18"/>
                <w:lang w:val="en-GB"/>
              </w:rPr>
              <w:t>control)</w:t>
            </w:r>
          </w:p>
        </w:tc>
        <w:tc>
          <w:tcPr>
            <w:tcW w:w="1797" w:type="dxa"/>
            <w:tcBorders>
              <w:left w:val="nil"/>
              <w:right w:val="nil"/>
            </w:tcBorders>
            <w:noWrap/>
            <w:vAlign w:val="center"/>
          </w:tcPr>
          <w:p w14:paraId="21FFA072"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color w:val="000000"/>
                <w:sz w:val="18"/>
                <w:szCs w:val="18"/>
              </w:rPr>
              <w:t>N=328</w:t>
            </w:r>
          </w:p>
        </w:tc>
        <w:tc>
          <w:tcPr>
            <w:tcW w:w="1797" w:type="dxa"/>
            <w:tcBorders>
              <w:left w:val="nil"/>
              <w:right w:val="nil"/>
            </w:tcBorders>
            <w:noWrap/>
            <w:vAlign w:val="center"/>
          </w:tcPr>
          <w:p w14:paraId="66BB0390"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color w:val="000000"/>
                <w:sz w:val="18"/>
                <w:szCs w:val="18"/>
              </w:rPr>
              <w:t>N=</w:t>
            </w:r>
            <w:r>
              <w:rPr>
                <w:rFonts w:ascii="Times New Roman" w:eastAsia="Times New Roman" w:hAnsi="Times New Roman" w:cs="Times New Roman"/>
                <w:color w:val="000000"/>
                <w:sz w:val="18"/>
                <w:szCs w:val="18"/>
              </w:rPr>
              <w:t>302</w:t>
            </w:r>
          </w:p>
        </w:tc>
        <w:tc>
          <w:tcPr>
            <w:tcW w:w="1797" w:type="dxa"/>
            <w:tcBorders>
              <w:left w:val="nil"/>
              <w:right w:val="nil"/>
            </w:tcBorders>
            <w:noWrap/>
            <w:vAlign w:val="bottom"/>
          </w:tcPr>
          <w:p w14:paraId="2F849676"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color w:val="000000"/>
                <w:sz w:val="18"/>
                <w:szCs w:val="18"/>
              </w:rPr>
              <w:t>N=</w:t>
            </w:r>
            <w:r>
              <w:rPr>
                <w:rFonts w:ascii="Times New Roman" w:eastAsia="Times New Roman" w:hAnsi="Times New Roman" w:cs="Times New Roman"/>
                <w:color w:val="000000"/>
                <w:sz w:val="18"/>
                <w:szCs w:val="18"/>
              </w:rPr>
              <w:t>630</w:t>
            </w:r>
          </w:p>
        </w:tc>
        <w:tc>
          <w:tcPr>
            <w:tcW w:w="1177" w:type="dxa"/>
            <w:tcBorders>
              <w:left w:val="nil"/>
              <w:right w:val="single" w:sz="4" w:space="0" w:color="auto"/>
            </w:tcBorders>
            <w:noWrap/>
            <w:vAlign w:val="center"/>
          </w:tcPr>
          <w:p w14:paraId="0C8CFCF8" w14:textId="77777777" w:rsidR="00406590" w:rsidRPr="00616392" w:rsidRDefault="00406590" w:rsidP="002C6520">
            <w:pPr>
              <w:spacing w:after="0" w:line="240" w:lineRule="auto"/>
              <w:jc w:val="right"/>
              <w:rPr>
                <w:rFonts w:ascii="Times New Roman" w:eastAsia="Times New Roman" w:hAnsi="Times New Roman" w:cs="Times New Roman"/>
                <w:color w:val="000000"/>
                <w:sz w:val="18"/>
                <w:szCs w:val="18"/>
              </w:rPr>
            </w:pPr>
          </w:p>
        </w:tc>
      </w:tr>
      <w:tr w:rsidR="00406590" w:rsidRPr="00C07F4D" w14:paraId="201DC541" w14:textId="77777777" w:rsidTr="002C6520">
        <w:trPr>
          <w:trHeight w:val="288"/>
        </w:trPr>
        <w:tc>
          <w:tcPr>
            <w:tcW w:w="2792" w:type="dxa"/>
            <w:tcBorders>
              <w:left w:val="single" w:sz="4" w:space="0" w:color="auto"/>
              <w:bottom w:val="single" w:sz="4" w:space="0" w:color="auto"/>
              <w:right w:val="nil"/>
            </w:tcBorders>
            <w:noWrap/>
            <w:vAlign w:val="center"/>
          </w:tcPr>
          <w:p w14:paraId="58CBAC33"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b/>
                <w:bCs/>
                <w:color w:val="000000"/>
                <w:sz w:val="18"/>
                <w:szCs w:val="18"/>
              </w:rPr>
              <w:t>Total drop</w:t>
            </w:r>
            <w:r>
              <w:rPr>
                <w:rFonts w:ascii="Times New Roman" w:eastAsia="Times New Roman" w:hAnsi="Times New Roman" w:cs="Times New Roman"/>
                <w:b/>
                <w:bCs/>
                <w:color w:val="000000"/>
                <w:sz w:val="18"/>
                <w:szCs w:val="18"/>
              </w:rPr>
              <w:t xml:space="preserve"> (excl. control)</w:t>
            </w:r>
          </w:p>
        </w:tc>
        <w:tc>
          <w:tcPr>
            <w:tcW w:w="1797" w:type="dxa"/>
            <w:tcBorders>
              <w:left w:val="nil"/>
              <w:bottom w:val="single" w:sz="4" w:space="0" w:color="auto"/>
              <w:right w:val="nil"/>
            </w:tcBorders>
            <w:noWrap/>
            <w:vAlign w:val="center"/>
          </w:tcPr>
          <w:p w14:paraId="189A0AC7"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b/>
                <w:bCs/>
                <w:color w:val="000000"/>
                <w:sz w:val="18"/>
                <w:szCs w:val="18"/>
              </w:rPr>
              <w:t>20.6% drop</w:t>
            </w:r>
          </w:p>
        </w:tc>
        <w:tc>
          <w:tcPr>
            <w:tcW w:w="1797" w:type="dxa"/>
            <w:tcBorders>
              <w:left w:val="nil"/>
              <w:bottom w:val="single" w:sz="4" w:space="0" w:color="auto"/>
              <w:right w:val="nil"/>
            </w:tcBorders>
            <w:noWrap/>
            <w:vAlign w:val="center"/>
          </w:tcPr>
          <w:p w14:paraId="689C3D7F"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Pr>
                <w:rFonts w:ascii="Times New Roman" w:eastAsia="Times New Roman" w:hAnsi="Times New Roman" w:cs="Times New Roman"/>
                <w:b/>
                <w:bCs/>
                <w:color w:val="000000"/>
                <w:sz w:val="18"/>
                <w:szCs w:val="18"/>
              </w:rPr>
              <w:t>14.6</w:t>
            </w:r>
            <w:r w:rsidRPr="00616392">
              <w:rPr>
                <w:rFonts w:ascii="Times New Roman" w:eastAsia="Times New Roman" w:hAnsi="Times New Roman" w:cs="Times New Roman"/>
                <w:b/>
                <w:bCs/>
                <w:color w:val="000000"/>
                <w:sz w:val="18"/>
                <w:szCs w:val="18"/>
              </w:rPr>
              <w:t>%drop</w:t>
            </w:r>
          </w:p>
        </w:tc>
        <w:tc>
          <w:tcPr>
            <w:tcW w:w="1797" w:type="dxa"/>
            <w:tcBorders>
              <w:left w:val="nil"/>
              <w:bottom w:val="single" w:sz="4" w:space="0" w:color="auto"/>
              <w:right w:val="nil"/>
            </w:tcBorders>
            <w:noWrap/>
            <w:vAlign w:val="bottom"/>
          </w:tcPr>
          <w:p w14:paraId="4CF01CBC" w14:textId="77777777" w:rsidR="00406590" w:rsidRPr="00616392" w:rsidRDefault="00406590" w:rsidP="002C6520">
            <w:pPr>
              <w:spacing w:after="0" w:line="240" w:lineRule="auto"/>
              <w:jc w:val="left"/>
              <w:rPr>
                <w:rFonts w:ascii="Times New Roman" w:eastAsia="Times New Roman" w:hAnsi="Times New Roman" w:cs="Times New Roman"/>
                <w:b/>
                <w:bCs/>
                <w:color w:val="000000"/>
                <w:sz w:val="18"/>
                <w:szCs w:val="18"/>
              </w:rPr>
            </w:pPr>
            <w:r w:rsidRPr="00616392">
              <w:rPr>
                <w:rFonts w:ascii="Times New Roman" w:eastAsia="Times New Roman" w:hAnsi="Times New Roman" w:cs="Times New Roman"/>
                <w:b/>
                <w:bCs/>
                <w:color w:val="000000"/>
                <w:sz w:val="18"/>
                <w:szCs w:val="18"/>
              </w:rPr>
              <w:t>1</w:t>
            </w:r>
            <w:r>
              <w:rPr>
                <w:rFonts w:ascii="Times New Roman" w:eastAsia="Times New Roman" w:hAnsi="Times New Roman" w:cs="Times New Roman"/>
                <w:b/>
                <w:bCs/>
                <w:color w:val="000000"/>
                <w:sz w:val="18"/>
                <w:szCs w:val="18"/>
              </w:rPr>
              <w:t>7.8</w:t>
            </w:r>
            <w:r w:rsidRPr="00616392">
              <w:rPr>
                <w:rFonts w:ascii="Times New Roman" w:eastAsia="Times New Roman" w:hAnsi="Times New Roman" w:cs="Times New Roman"/>
                <w:b/>
                <w:bCs/>
                <w:color w:val="000000"/>
                <w:sz w:val="18"/>
                <w:szCs w:val="18"/>
              </w:rPr>
              <w:t>% drop</w:t>
            </w:r>
          </w:p>
        </w:tc>
        <w:tc>
          <w:tcPr>
            <w:tcW w:w="1177" w:type="dxa"/>
            <w:tcBorders>
              <w:left w:val="nil"/>
              <w:bottom w:val="single" w:sz="4" w:space="0" w:color="auto"/>
              <w:right w:val="single" w:sz="4" w:space="0" w:color="auto"/>
            </w:tcBorders>
            <w:noWrap/>
            <w:vAlign w:val="center"/>
          </w:tcPr>
          <w:p w14:paraId="328B2BD8" w14:textId="77777777" w:rsidR="00406590" w:rsidRPr="00616392" w:rsidRDefault="00406590" w:rsidP="002C6520">
            <w:pPr>
              <w:spacing w:after="0" w:line="240" w:lineRule="auto"/>
              <w:jc w:val="right"/>
              <w:rPr>
                <w:rFonts w:ascii="Times New Roman" w:eastAsia="Times New Roman" w:hAnsi="Times New Roman" w:cs="Times New Roman"/>
                <w:color w:val="000000"/>
                <w:sz w:val="18"/>
                <w:szCs w:val="18"/>
              </w:rPr>
            </w:pPr>
            <w:r w:rsidRPr="00616392">
              <w:rPr>
                <w:rFonts w:ascii="Times New Roman" w:eastAsia="Times New Roman" w:hAnsi="Times New Roman" w:cs="Times New Roman"/>
                <w:color w:val="000000"/>
                <w:sz w:val="18"/>
                <w:szCs w:val="18"/>
              </w:rPr>
              <w:t>0.00</w:t>
            </w:r>
            <w:r>
              <w:rPr>
                <w:rFonts w:ascii="Times New Roman" w:eastAsia="Times New Roman" w:hAnsi="Times New Roman" w:cs="Times New Roman"/>
                <w:color w:val="000000"/>
                <w:sz w:val="18"/>
                <w:szCs w:val="18"/>
              </w:rPr>
              <w:t>4</w:t>
            </w:r>
          </w:p>
        </w:tc>
      </w:tr>
    </w:tbl>
    <w:p w14:paraId="3125028A" w14:textId="77777777" w:rsidR="00406590" w:rsidRDefault="00406590" w:rsidP="00406590">
      <w:pPr>
        <w:spacing w:after="160" w:line="259" w:lineRule="auto"/>
        <w:jc w:val="left"/>
        <w:rPr>
          <w:rFonts w:ascii="Times New Roman" w:hAnsi="Times New Roman" w:cs="Times New Roman"/>
          <w:b/>
          <w:bCs/>
          <w:sz w:val="20"/>
          <w:szCs w:val="20"/>
          <w:lang w:val="en-GB"/>
        </w:rPr>
      </w:pPr>
      <w:r w:rsidRPr="00203FB3">
        <w:rPr>
          <w:rFonts w:ascii="Times New Roman" w:hAnsi="Times New Roman" w:cs="Times New Roman"/>
          <w:b/>
          <w:bCs/>
          <w:lang w:val="en-US"/>
        </w:rPr>
        <w:t xml:space="preserve">Note: </w:t>
      </w:r>
      <w:r w:rsidRPr="00203FB3">
        <w:rPr>
          <w:rFonts w:ascii="Times New Roman" w:hAnsi="Times New Roman" w:cs="Times New Roman"/>
          <w:lang w:val="en-US"/>
        </w:rPr>
        <w:t xml:space="preserve">The Qualtrics survey consisted of multiple blocks of questions, each presented on a separate page. In the table above, these blocks are separated by table borders. The </w:t>
      </w:r>
      <w:r w:rsidRPr="00203FB3">
        <w:rPr>
          <w:rFonts w:ascii="Times New Roman" w:hAnsi="Times New Roman" w:cs="Times New Roman"/>
          <w:i/>
          <w:iCs/>
          <w:lang w:val="en-US"/>
        </w:rPr>
        <w:t>P</w:t>
      </w:r>
      <w:r w:rsidRPr="00203FB3">
        <w:rPr>
          <w:rFonts w:ascii="Times New Roman" w:hAnsi="Times New Roman" w:cs="Times New Roman"/>
          <w:lang w:val="en-US"/>
        </w:rPr>
        <w:t xml:space="preserve"> value column reports the results of independent samples </w:t>
      </w:r>
      <w:r w:rsidRPr="00203FB3">
        <w:rPr>
          <w:rFonts w:ascii="Times New Roman" w:hAnsi="Times New Roman" w:cs="Times New Roman"/>
          <w:i/>
          <w:iCs/>
          <w:lang w:val="en-US"/>
        </w:rPr>
        <w:t>t</w:t>
      </w:r>
      <w:r w:rsidRPr="00203FB3">
        <w:rPr>
          <w:rFonts w:ascii="Times New Roman" w:hAnsi="Times New Roman" w:cs="Times New Roman"/>
          <w:lang w:val="en-US"/>
        </w:rPr>
        <w:t>-tests comparing mean scores between the random and choice conditions. Bolded values indicate statistically significant differences between the two conditions</w:t>
      </w:r>
      <w:r>
        <w:rPr>
          <w:rFonts w:ascii="Times New Roman" w:hAnsi="Times New Roman" w:cs="Times New Roman"/>
          <w:lang w:val="en-US"/>
        </w:rPr>
        <w:t xml:space="preserve">, where bolded %drop values indicate Chi-squared tests suggest the observed drop-out is not independent of condition. </w:t>
      </w:r>
      <w:r>
        <w:rPr>
          <w:rFonts w:ascii="Times New Roman" w:hAnsi="Times New Roman" w:cs="Times New Roman"/>
          <w:b/>
          <w:bCs/>
          <w:sz w:val="20"/>
          <w:szCs w:val="20"/>
          <w:lang w:val="en-GB"/>
        </w:rPr>
        <w:br w:type="page"/>
      </w:r>
    </w:p>
    <w:p w14:paraId="73DF3D40" w14:textId="77777777" w:rsidR="00406590" w:rsidRPr="00F9052E" w:rsidRDefault="00406590" w:rsidP="00406590">
      <w:pPr>
        <w:rPr>
          <w:rFonts w:ascii="Times New Roman" w:hAnsi="Times New Roman" w:cs="Times New Roman"/>
          <w:b/>
          <w:bCs/>
          <w:lang w:val="en-GB"/>
        </w:rPr>
      </w:pPr>
      <w:r w:rsidRPr="00F9052E">
        <w:rPr>
          <w:rFonts w:ascii="Times New Roman" w:hAnsi="Times New Roman" w:cs="Times New Roman"/>
          <w:b/>
          <w:bCs/>
          <w:lang w:val="en-GB"/>
        </w:rPr>
        <w:lastRenderedPageBreak/>
        <w:t>Appendix D: Sample size, choice frequencies and minimum detectable effect size per contrast.</w:t>
      </w:r>
    </w:p>
    <w:p w14:paraId="563DA746" w14:textId="77777777" w:rsidR="00406590" w:rsidRDefault="00406590" w:rsidP="00406590">
      <w:pPr>
        <w:rPr>
          <w:rFonts w:ascii="Times New Roman" w:hAnsi="Times New Roman" w:cs="Times New Roman"/>
          <w:lang w:val="en-GB"/>
        </w:rPr>
      </w:pPr>
      <w:r w:rsidRPr="00F9052E">
        <w:rPr>
          <w:rFonts w:ascii="Times New Roman" w:hAnsi="Times New Roman" w:cs="Times New Roman"/>
          <w:lang w:val="en-GB"/>
        </w:rPr>
        <w:t xml:space="preserve">In the main text, our </w:t>
      </w:r>
      <w:r>
        <w:rPr>
          <w:rFonts w:ascii="Times New Roman" w:hAnsi="Times New Roman" w:cs="Times New Roman"/>
          <w:lang w:val="en-GB"/>
        </w:rPr>
        <w:t xml:space="preserve">main findings are presented in Figure 3, but the exact proportions of healthier or unhealthier snack choices may not be easy to identify. Hence, these are shown in Table D1. We also report minimum detectable effect sizes based on the final sample allocated to or choosing each intervention. These effect sizes </w:t>
      </w:r>
      <w:r w:rsidRPr="00CE2AAB">
        <w:rPr>
          <w:rFonts w:ascii="Times New Roman" w:hAnsi="Times New Roman" w:cs="Times New Roman"/>
          <w:lang w:val="en-GB"/>
        </w:rPr>
        <w:t xml:space="preserve">were calculated using the pwr package in R, using the </w:t>
      </w:r>
      <w:r>
        <w:rPr>
          <w:rFonts w:ascii="Times New Roman" w:hAnsi="Times New Roman" w:cs="Times New Roman"/>
          <w:lang w:val="en-GB"/>
        </w:rPr>
        <w:t>f</w:t>
      </w:r>
      <w:r w:rsidRPr="005668AE">
        <w:rPr>
          <w:rFonts w:ascii="Times New Roman" w:hAnsi="Times New Roman" w:cs="Times New Roman"/>
          <w:lang w:val="en-GB"/>
        </w:rPr>
        <w:t>unction to calculate power for comparing two proportions</w:t>
      </w:r>
      <w:r w:rsidRPr="00CE2AAB">
        <w:rPr>
          <w:rFonts w:ascii="Times New Roman" w:hAnsi="Times New Roman" w:cs="Times New Roman"/>
          <w:lang w:val="en-GB"/>
        </w:rPr>
        <w:t xml:space="preserve">, with the recommended significance and power levels </w:t>
      </w:r>
      <w:r>
        <w:rPr>
          <w:rFonts w:ascii="Times New Roman" w:hAnsi="Times New Roman" w:cs="Times New Roman"/>
          <w:lang w:val="en-GB"/>
        </w:rPr>
        <w:t xml:space="preserve">of </w:t>
      </w:r>
      <w:r w:rsidRPr="00CE2AAB">
        <w:rPr>
          <w:rFonts w:ascii="Times New Roman" w:hAnsi="Times New Roman" w:cs="Times New Roman"/>
          <w:lang w:val="en-GB"/>
        </w:rPr>
        <w:t>0.05 and 0.8</w:t>
      </w:r>
      <w:r>
        <w:rPr>
          <w:rFonts w:ascii="Times New Roman" w:hAnsi="Times New Roman" w:cs="Times New Roman"/>
          <w:lang w:val="en-GB"/>
        </w:rPr>
        <w:t xml:space="preserve"> assuming two-sided test</w:t>
      </w:r>
      <w:r w:rsidRPr="00CE2AAB">
        <w:rPr>
          <w:rFonts w:ascii="Times New Roman" w:hAnsi="Times New Roman" w:cs="Times New Roman"/>
          <w:lang w:val="en-GB"/>
        </w:rPr>
        <w:t>.</w:t>
      </w:r>
      <w:r>
        <w:rPr>
          <w:rFonts w:ascii="Times New Roman" w:hAnsi="Times New Roman" w:cs="Times New Roman"/>
          <w:lang w:val="en-GB"/>
        </w:rPr>
        <w:t xml:space="preserve"> Using these specifications, our analyses show that our study is powered to detect small to medium effect sizes, as intended. </w:t>
      </w:r>
      <w:r w:rsidRPr="0018347B">
        <w:rPr>
          <w:rFonts w:ascii="Times New Roman" w:hAnsi="Times New Roman" w:cs="Times New Roman"/>
          <w:lang w:val="en-GB"/>
        </w:rPr>
        <w:t>To further facilitate the interpretation of these minimum detectable effect sizes, we also report the smallest increase—relative to the proportion of healthy choices in the no-intervention control group—that our study is powered to detect</w:t>
      </w:r>
      <w:r>
        <w:rPr>
          <w:rFonts w:ascii="Times New Roman" w:hAnsi="Times New Roman" w:cs="Times New Roman"/>
          <w:lang w:val="en-GB"/>
        </w:rPr>
        <w:t xml:space="preserve">. That is, </w:t>
      </w:r>
      <w:r w:rsidRPr="00CE2AAB">
        <w:rPr>
          <w:rFonts w:ascii="Times New Roman" w:hAnsi="Times New Roman" w:cs="Times New Roman"/>
          <w:lang w:val="en-GB"/>
        </w:rPr>
        <w:t>Cohen’s h is calculated as follows: 2 × |arcsin(√p₁) − arcsin(√p₂)|</w:t>
      </w:r>
      <w:r>
        <w:rPr>
          <w:rFonts w:ascii="Times New Roman" w:hAnsi="Times New Roman" w:cs="Times New Roman"/>
          <w:lang w:val="en-GB"/>
        </w:rPr>
        <w:t>, and t</w:t>
      </w:r>
      <w:r w:rsidRPr="00CE2AAB">
        <w:rPr>
          <w:rFonts w:ascii="Times New Roman" w:hAnsi="Times New Roman" w:cs="Times New Roman"/>
          <w:lang w:val="en-GB"/>
        </w:rPr>
        <w:t>o facilitate interpretation, we set p1 to 0.594 (</w:t>
      </w:r>
      <w:r>
        <w:rPr>
          <w:rFonts w:ascii="Times New Roman" w:hAnsi="Times New Roman" w:cs="Times New Roman"/>
          <w:lang w:val="en-GB"/>
        </w:rPr>
        <w:t xml:space="preserve">i.e., </w:t>
      </w:r>
      <w:r w:rsidRPr="00CE2AAB">
        <w:rPr>
          <w:rFonts w:ascii="Times New Roman" w:hAnsi="Times New Roman" w:cs="Times New Roman"/>
          <w:lang w:val="en-GB"/>
        </w:rPr>
        <w:t>the percentage of healthy choices in the control condition) and calculate the</w:t>
      </w:r>
      <w:r>
        <w:rPr>
          <w:rFonts w:ascii="Times New Roman" w:hAnsi="Times New Roman" w:cs="Times New Roman"/>
          <w:lang w:val="en-GB"/>
        </w:rPr>
        <w:t xml:space="preserve"> corresponding</w:t>
      </w:r>
      <w:r w:rsidRPr="00CE2AAB">
        <w:rPr>
          <w:rFonts w:ascii="Times New Roman" w:hAnsi="Times New Roman" w:cs="Times New Roman"/>
          <w:lang w:val="en-GB"/>
        </w:rPr>
        <w:t xml:space="preserve"> p2 for Cohen’s h = </w:t>
      </w:r>
      <w:r>
        <w:rPr>
          <w:rFonts w:ascii="Times New Roman" w:hAnsi="Times New Roman" w:cs="Times New Roman"/>
          <w:lang w:val="en-GB"/>
        </w:rPr>
        <w:t>[</w:t>
      </w:r>
      <w:r w:rsidRPr="00CE2AAB">
        <w:rPr>
          <w:rFonts w:ascii="Times New Roman" w:hAnsi="Times New Roman" w:cs="Times New Roman"/>
          <w:lang w:val="en-GB"/>
        </w:rPr>
        <w:t>0.20, 0.32-0.34, 0.39, and 0.58</w:t>
      </w:r>
      <w:r>
        <w:rPr>
          <w:rFonts w:ascii="Times New Roman" w:hAnsi="Times New Roman" w:cs="Times New Roman"/>
          <w:lang w:val="en-GB"/>
        </w:rPr>
        <w:t>] (i.e., the minimum detectable effect sizes shown in Table D1)</w:t>
      </w:r>
      <w:r w:rsidRPr="00CE2AAB">
        <w:rPr>
          <w:rFonts w:ascii="Times New Roman" w:hAnsi="Times New Roman" w:cs="Times New Roman"/>
          <w:lang w:val="en-GB"/>
        </w:rPr>
        <w:t xml:space="preserve">. This gives p2 = </w:t>
      </w:r>
      <w:r>
        <w:rPr>
          <w:rFonts w:ascii="Times New Roman" w:hAnsi="Times New Roman" w:cs="Times New Roman"/>
          <w:lang w:val="en-GB"/>
        </w:rPr>
        <w:t>[</w:t>
      </w:r>
      <w:r w:rsidRPr="00CE2AAB">
        <w:rPr>
          <w:rFonts w:ascii="Times New Roman" w:hAnsi="Times New Roman" w:cs="Times New Roman"/>
          <w:lang w:val="en-GB"/>
        </w:rPr>
        <w:t>0.69, 0.74-0.75, 0.77, 0.84</w:t>
      </w:r>
      <w:r>
        <w:rPr>
          <w:rFonts w:ascii="Times New Roman" w:hAnsi="Times New Roman" w:cs="Times New Roman"/>
          <w:lang w:val="en-GB"/>
        </w:rPr>
        <w:t>]</w:t>
      </w:r>
      <w:r w:rsidRPr="00CE2AAB">
        <w:rPr>
          <w:rFonts w:ascii="Times New Roman" w:hAnsi="Times New Roman" w:cs="Times New Roman"/>
          <w:lang w:val="en-GB"/>
        </w:rPr>
        <w:t>.</w:t>
      </w:r>
      <w:r>
        <w:rPr>
          <w:rFonts w:ascii="Times New Roman" w:hAnsi="Times New Roman" w:cs="Times New Roman"/>
          <w:lang w:val="en-GB"/>
        </w:rPr>
        <w:t xml:space="preserve"> In other words, we were powered to observe differences between 9-24% increases in healthy snack choices depending on the comparison. </w:t>
      </w:r>
      <w:r w:rsidRPr="00C508E7">
        <w:rPr>
          <w:rFonts w:ascii="Times New Roman" w:hAnsi="Times New Roman" w:cs="Times New Roman"/>
          <w:lang w:val="en-GB"/>
        </w:rPr>
        <w:t>Note that this calculation assumes one-sided tests (i.e., we report the detectable increase in healthy food choice).</w:t>
      </w:r>
      <w:r>
        <w:rPr>
          <w:rFonts w:ascii="Times New Roman" w:hAnsi="Times New Roman" w:cs="Times New Roman"/>
          <w:lang w:val="en-GB"/>
        </w:rPr>
        <w:t xml:space="preserve">, while minimum detectable effect sizes were based on two-sided tests, as we did not formulate directional hypotheses. For the sake of completeness, one-sided minimum detectable effect sizes were </w:t>
      </w:r>
      <w:r w:rsidRPr="00CE2AAB">
        <w:rPr>
          <w:rFonts w:ascii="Times New Roman" w:hAnsi="Times New Roman" w:cs="Times New Roman"/>
          <w:lang w:val="en-GB"/>
        </w:rPr>
        <w:t xml:space="preserve">Cohen’s h = </w:t>
      </w:r>
      <w:r>
        <w:rPr>
          <w:rFonts w:ascii="Times New Roman" w:hAnsi="Times New Roman" w:cs="Times New Roman"/>
          <w:lang w:val="en-GB"/>
        </w:rPr>
        <w:t>[</w:t>
      </w:r>
      <w:r w:rsidRPr="00CE2AAB">
        <w:rPr>
          <w:rFonts w:ascii="Times New Roman" w:hAnsi="Times New Roman" w:cs="Times New Roman"/>
          <w:lang w:val="en-GB"/>
        </w:rPr>
        <w:t>0.</w:t>
      </w:r>
      <w:r>
        <w:rPr>
          <w:rFonts w:ascii="Times New Roman" w:hAnsi="Times New Roman" w:cs="Times New Roman"/>
          <w:lang w:val="en-GB"/>
        </w:rPr>
        <w:t>18</w:t>
      </w:r>
      <w:r w:rsidRPr="00CE2AAB">
        <w:rPr>
          <w:rFonts w:ascii="Times New Roman" w:hAnsi="Times New Roman" w:cs="Times New Roman"/>
          <w:lang w:val="en-GB"/>
        </w:rPr>
        <w:t>, 0.</w:t>
      </w:r>
      <w:r>
        <w:rPr>
          <w:rFonts w:ascii="Times New Roman" w:hAnsi="Times New Roman" w:cs="Times New Roman"/>
          <w:lang w:val="en-GB"/>
        </w:rPr>
        <w:t>28</w:t>
      </w:r>
      <w:r w:rsidRPr="00CE2AAB">
        <w:rPr>
          <w:rFonts w:ascii="Times New Roman" w:hAnsi="Times New Roman" w:cs="Times New Roman"/>
          <w:lang w:val="en-GB"/>
        </w:rPr>
        <w:t>-0.</w:t>
      </w:r>
      <w:r>
        <w:rPr>
          <w:rFonts w:ascii="Times New Roman" w:hAnsi="Times New Roman" w:cs="Times New Roman"/>
          <w:lang w:val="en-GB"/>
        </w:rPr>
        <w:t>29</w:t>
      </w:r>
      <w:r w:rsidRPr="00CE2AAB">
        <w:rPr>
          <w:rFonts w:ascii="Times New Roman" w:hAnsi="Times New Roman" w:cs="Times New Roman"/>
          <w:lang w:val="en-GB"/>
        </w:rPr>
        <w:t>, 0.3</w:t>
      </w:r>
      <w:r>
        <w:rPr>
          <w:rFonts w:ascii="Times New Roman" w:hAnsi="Times New Roman" w:cs="Times New Roman"/>
          <w:lang w:val="en-GB"/>
        </w:rPr>
        <w:t>4-0.35</w:t>
      </w:r>
      <w:r w:rsidRPr="00CE2AAB">
        <w:rPr>
          <w:rFonts w:ascii="Times New Roman" w:hAnsi="Times New Roman" w:cs="Times New Roman"/>
          <w:lang w:val="en-GB"/>
        </w:rPr>
        <w:t>, 0.5</w:t>
      </w:r>
      <w:r>
        <w:rPr>
          <w:rFonts w:ascii="Times New Roman" w:hAnsi="Times New Roman" w:cs="Times New Roman"/>
          <w:lang w:val="en-GB"/>
        </w:rPr>
        <w:t xml:space="preserve">1[ with corresponding p2 = [0.68, 0.72-0.73, 0.76, 0.82]. </w:t>
      </w:r>
    </w:p>
    <w:p w14:paraId="16471F58" w14:textId="77777777" w:rsidR="00406590" w:rsidRPr="00F9052E" w:rsidRDefault="00406590" w:rsidP="00406590">
      <w:pPr>
        <w:rPr>
          <w:rFonts w:ascii="Times New Roman" w:hAnsi="Times New Roman" w:cs="Times New Roman"/>
          <w:lang w:val="en-GB"/>
        </w:rPr>
      </w:pPr>
    </w:p>
    <w:p w14:paraId="418A308F" w14:textId="77777777" w:rsidR="00406590" w:rsidRPr="00F9052E" w:rsidRDefault="00406590" w:rsidP="00406590">
      <w:pPr>
        <w:spacing w:after="0"/>
        <w:rPr>
          <w:rFonts w:ascii="Times New Roman" w:hAnsi="Times New Roman" w:cs="Times New Roman"/>
          <w:lang w:val="en-GB"/>
        </w:rPr>
      </w:pPr>
      <w:r w:rsidRPr="00F9052E">
        <w:rPr>
          <w:rFonts w:ascii="Times New Roman" w:hAnsi="Times New Roman" w:cs="Times New Roman"/>
          <w:b/>
          <w:bCs/>
          <w:lang w:val="en-GB"/>
        </w:rPr>
        <w:t xml:space="preserve">Table D1. </w:t>
      </w:r>
      <w:r w:rsidRPr="00F9052E">
        <w:rPr>
          <w:rFonts w:ascii="Times New Roman" w:hAnsi="Times New Roman" w:cs="Times New Roman"/>
          <w:lang w:val="en-GB"/>
        </w:rPr>
        <w:t>Number of healthy and unhealthy choices by condition, with sample size and minimum detectable effect size (MDES) for contrast 1, contrast 2 and contrast 3.</w:t>
      </w:r>
    </w:p>
    <w:tbl>
      <w:tblPr>
        <w:tblStyle w:val="TableGrid"/>
        <w:tblW w:w="0" w:type="auto"/>
        <w:tblLook w:val="04A0" w:firstRow="1" w:lastRow="0" w:firstColumn="1" w:lastColumn="0" w:noHBand="0" w:noVBand="1"/>
      </w:tblPr>
      <w:tblGrid>
        <w:gridCol w:w="2265"/>
        <w:gridCol w:w="2265"/>
        <w:gridCol w:w="2266"/>
        <w:gridCol w:w="2266"/>
      </w:tblGrid>
      <w:tr w:rsidR="00406590" w:rsidRPr="00C07F4D" w14:paraId="3FE68CEA" w14:textId="77777777" w:rsidTr="002C6520">
        <w:tc>
          <w:tcPr>
            <w:tcW w:w="2265" w:type="dxa"/>
          </w:tcPr>
          <w:p w14:paraId="6D75C3A0" w14:textId="77777777" w:rsidR="00406590" w:rsidRPr="00C07F4D" w:rsidRDefault="00406590" w:rsidP="002C6520">
            <w:pPr>
              <w:spacing w:after="0"/>
              <w:rPr>
                <w:rFonts w:ascii="Times New Roman" w:hAnsi="Times New Roman" w:cs="Times New Roman"/>
                <w:sz w:val="20"/>
                <w:szCs w:val="20"/>
                <w:u w:val="single"/>
                <w:lang w:val="en-GB"/>
              </w:rPr>
            </w:pPr>
            <w:r w:rsidRPr="00C07F4D">
              <w:rPr>
                <w:rFonts w:ascii="Times New Roman" w:hAnsi="Times New Roman" w:cs="Times New Roman"/>
                <w:sz w:val="20"/>
                <w:szCs w:val="20"/>
                <w:u w:val="single"/>
                <w:lang w:val="en-GB"/>
              </w:rPr>
              <w:t>Full sample</w:t>
            </w:r>
          </w:p>
        </w:tc>
        <w:tc>
          <w:tcPr>
            <w:tcW w:w="2265" w:type="dxa"/>
          </w:tcPr>
          <w:p w14:paraId="59DEBD9F"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Control</w:t>
            </w:r>
            <w:r>
              <w:rPr>
                <w:rFonts w:ascii="Times New Roman" w:hAnsi="Times New Roman" w:cs="Times New Roman"/>
                <w:sz w:val="20"/>
                <w:szCs w:val="20"/>
                <w:lang w:val="en-GB"/>
              </w:rPr>
              <w:t xml:space="preserve"> (n=96)</w:t>
            </w:r>
          </w:p>
        </w:tc>
        <w:tc>
          <w:tcPr>
            <w:tcW w:w="2266" w:type="dxa"/>
          </w:tcPr>
          <w:p w14:paraId="511D5733"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Random</w:t>
            </w:r>
            <w:r>
              <w:rPr>
                <w:rFonts w:ascii="Times New Roman" w:hAnsi="Times New Roman" w:cs="Times New Roman"/>
                <w:sz w:val="20"/>
                <w:szCs w:val="20"/>
                <w:lang w:val="en-GB"/>
              </w:rPr>
              <w:t xml:space="preserve"> (n=344)</w:t>
            </w:r>
          </w:p>
        </w:tc>
        <w:tc>
          <w:tcPr>
            <w:tcW w:w="2266" w:type="dxa"/>
          </w:tcPr>
          <w:p w14:paraId="6DA72295"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Choice</w:t>
            </w:r>
            <w:r>
              <w:rPr>
                <w:rFonts w:ascii="Times New Roman" w:hAnsi="Times New Roman" w:cs="Times New Roman"/>
                <w:sz w:val="20"/>
                <w:szCs w:val="20"/>
                <w:lang w:val="en-GB"/>
              </w:rPr>
              <w:t xml:space="preserve"> (n=399)</w:t>
            </w:r>
          </w:p>
        </w:tc>
      </w:tr>
      <w:tr w:rsidR="00406590" w:rsidRPr="00C07F4D" w14:paraId="6532ECA9" w14:textId="77777777" w:rsidTr="002C6520">
        <w:tc>
          <w:tcPr>
            <w:tcW w:w="2265" w:type="dxa"/>
          </w:tcPr>
          <w:p w14:paraId="0AB8BE4F"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Healthy</w:t>
            </w:r>
          </w:p>
        </w:tc>
        <w:tc>
          <w:tcPr>
            <w:tcW w:w="2265" w:type="dxa"/>
          </w:tcPr>
          <w:p w14:paraId="6C69933F"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57 (59.4%)</w:t>
            </w:r>
          </w:p>
        </w:tc>
        <w:tc>
          <w:tcPr>
            <w:tcW w:w="2266" w:type="dxa"/>
          </w:tcPr>
          <w:p w14:paraId="2942BAB8"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229 (66.6%)</w:t>
            </w:r>
          </w:p>
        </w:tc>
        <w:tc>
          <w:tcPr>
            <w:tcW w:w="2266" w:type="dxa"/>
          </w:tcPr>
          <w:p w14:paraId="0001EECD"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278 (69.7%)</w:t>
            </w:r>
          </w:p>
        </w:tc>
      </w:tr>
      <w:tr w:rsidR="00406590" w:rsidRPr="00C07F4D" w14:paraId="731B55FD" w14:textId="77777777" w:rsidTr="002C6520">
        <w:tc>
          <w:tcPr>
            <w:tcW w:w="2265" w:type="dxa"/>
          </w:tcPr>
          <w:p w14:paraId="6DAE0674"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Unhealthy</w:t>
            </w:r>
          </w:p>
        </w:tc>
        <w:tc>
          <w:tcPr>
            <w:tcW w:w="2265" w:type="dxa"/>
          </w:tcPr>
          <w:p w14:paraId="483A8FE5"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39 (40.6%)</w:t>
            </w:r>
          </w:p>
        </w:tc>
        <w:tc>
          <w:tcPr>
            <w:tcW w:w="2266" w:type="dxa"/>
          </w:tcPr>
          <w:p w14:paraId="09AF127F"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115 (33.4%)</w:t>
            </w:r>
          </w:p>
        </w:tc>
        <w:tc>
          <w:tcPr>
            <w:tcW w:w="2266" w:type="dxa"/>
          </w:tcPr>
          <w:p w14:paraId="1C653E7F"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121 (30.3%)</w:t>
            </w:r>
          </w:p>
        </w:tc>
      </w:tr>
      <w:tr w:rsidR="00406590" w:rsidRPr="00C07F4D" w14:paraId="328F92E5" w14:textId="77777777" w:rsidTr="002C6520">
        <w:tc>
          <w:tcPr>
            <w:tcW w:w="4530" w:type="dxa"/>
            <w:gridSpan w:val="2"/>
          </w:tcPr>
          <w:p w14:paraId="7ABED287" w14:textId="77777777" w:rsidR="00406590" w:rsidRPr="005A226D" w:rsidRDefault="00406590" w:rsidP="002C6520">
            <w:pPr>
              <w:spacing w:after="0"/>
              <w:rPr>
                <w:rFonts w:ascii="Times New Roman" w:hAnsi="Times New Roman" w:cs="Times New Roman"/>
                <w:sz w:val="18"/>
                <w:szCs w:val="18"/>
                <w:lang w:val="en-GB"/>
              </w:rPr>
            </w:pPr>
            <w:r w:rsidRPr="005A226D">
              <w:rPr>
                <w:rFonts w:ascii="Times New Roman" w:hAnsi="Times New Roman" w:cs="Times New Roman"/>
                <w:sz w:val="18"/>
                <w:szCs w:val="18"/>
                <w:lang w:val="en-GB"/>
              </w:rPr>
              <w:t>Contrast 2: MDES (vs. control)</w:t>
            </w:r>
          </w:p>
        </w:tc>
        <w:tc>
          <w:tcPr>
            <w:tcW w:w="2266" w:type="dxa"/>
          </w:tcPr>
          <w:p w14:paraId="059F7C8F" w14:textId="77777777" w:rsidR="00406590" w:rsidRPr="00C07F4D" w:rsidRDefault="00406590" w:rsidP="002C6520">
            <w:pPr>
              <w:spacing w:after="0"/>
              <w:rPr>
                <w:rFonts w:ascii="Times New Roman" w:hAnsi="Times New Roman" w:cs="Times New Roman"/>
                <w:sz w:val="20"/>
                <w:szCs w:val="20"/>
                <w:lang w:val="en-GB"/>
              </w:rPr>
            </w:pPr>
            <w:r>
              <w:rPr>
                <w:rFonts w:ascii="Times New Roman" w:hAnsi="Times New Roman" w:cs="Times New Roman"/>
                <w:sz w:val="20"/>
                <w:szCs w:val="20"/>
                <w:lang w:val="en-GB"/>
              </w:rPr>
              <w:t>Cohen’s h = 0.32</w:t>
            </w:r>
          </w:p>
        </w:tc>
        <w:tc>
          <w:tcPr>
            <w:tcW w:w="2266" w:type="dxa"/>
          </w:tcPr>
          <w:p w14:paraId="527A22A2" w14:textId="77777777" w:rsidR="00406590" w:rsidRPr="00C07F4D" w:rsidRDefault="00406590" w:rsidP="002C6520">
            <w:pPr>
              <w:spacing w:after="0"/>
              <w:rPr>
                <w:rFonts w:ascii="Times New Roman" w:hAnsi="Times New Roman" w:cs="Times New Roman"/>
                <w:sz w:val="20"/>
                <w:szCs w:val="20"/>
                <w:lang w:val="en-GB"/>
              </w:rPr>
            </w:pPr>
            <w:r>
              <w:rPr>
                <w:rFonts w:ascii="Times New Roman" w:hAnsi="Times New Roman" w:cs="Times New Roman"/>
                <w:sz w:val="20"/>
                <w:szCs w:val="20"/>
                <w:lang w:val="en-GB"/>
              </w:rPr>
              <w:t>Cohen’s h = 0.32</w:t>
            </w:r>
          </w:p>
        </w:tc>
      </w:tr>
      <w:tr w:rsidR="00406590" w:rsidRPr="00C07F4D" w14:paraId="45646C63" w14:textId="77777777" w:rsidTr="002C6520">
        <w:tc>
          <w:tcPr>
            <w:tcW w:w="4530" w:type="dxa"/>
            <w:gridSpan w:val="2"/>
          </w:tcPr>
          <w:p w14:paraId="49032033" w14:textId="77777777" w:rsidR="00406590" w:rsidRPr="005A226D" w:rsidRDefault="00406590" w:rsidP="002C6520">
            <w:pPr>
              <w:spacing w:after="0"/>
              <w:rPr>
                <w:rFonts w:ascii="Times New Roman" w:hAnsi="Times New Roman" w:cs="Times New Roman"/>
                <w:sz w:val="18"/>
                <w:szCs w:val="18"/>
                <w:lang w:val="en-GB"/>
              </w:rPr>
            </w:pPr>
            <w:r w:rsidRPr="005A226D">
              <w:rPr>
                <w:rFonts w:ascii="Times New Roman" w:hAnsi="Times New Roman" w:cs="Times New Roman"/>
                <w:sz w:val="18"/>
                <w:szCs w:val="18"/>
                <w:lang w:val="en-GB"/>
              </w:rPr>
              <w:t>Contrast 2: MDES (random vs. choice)</w:t>
            </w:r>
          </w:p>
        </w:tc>
        <w:tc>
          <w:tcPr>
            <w:tcW w:w="2266" w:type="dxa"/>
          </w:tcPr>
          <w:p w14:paraId="17F72989" w14:textId="77777777" w:rsidR="00406590" w:rsidRDefault="00406590" w:rsidP="002C6520">
            <w:pPr>
              <w:spacing w:after="0"/>
              <w:rPr>
                <w:rFonts w:ascii="Times New Roman" w:hAnsi="Times New Roman" w:cs="Times New Roman"/>
                <w:sz w:val="20"/>
                <w:szCs w:val="20"/>
                <w:lang w:val="en-GB"/>
              </w:rPr>
            </w:pPr>
            <w:r>
              <w:rPr>
                <w:rFonts w:ascii="Times New Roman" w:hAnsi="Times New Roman" w:cs="Times New Roman"/>
                <w:sz w:val="20"/>
                <w:szCs w:val="20"/>
                <w:lang w:val="en-GB"/>
              </w:rPr>
              <w:t>Cohen’s h = 0.20</w:t>
            </w:r>
          </w:p>
        </w:tc>
        <w:tc>
          <w:tcPr>
            <w:tcW w:w="2266" w:type="dxa"/>
          </w:tcPr>
          <w:p w14:paraId="00011A8E" w14:textId="77777777" w:rsidR="00406590" w:rsidRPr="00C07F4D" w:rsidRDefault="00406590" w:rsidP="002C6520">
            <w:pPr>
              <w:spacing w:after="0"/>
              <w:rPr>
                <w:rFonts w:ascii="Times New Roman" w:hAnsi="Times New Roman" w:cs="Times New Roman"/>
                <w:sz w:val="20"/>
                <w:szCs w:val="20"/>
                <w:lang w:val="en-GB"/>
              </w:rPr>
            </w:pPr>
          </w:p>
        </w:tc>
      </w:tr>
      <w:tr w:rsidR="00406590" w:rsidRPr="00C07F4D" w14:paraId="62DA482B" w14:textId="77777777" w:rsidTr="002C6520">
        <w:tc>
          <w:tcPr>
            <w:tcW w:w="2265" w:type="dxa"/>
          </w:tcPr>
          <w:p w14:paraId="389EF1A7" w14:textId="77777777" w:rsidR="00406590" w:rsidRPr="00C07F4D" w:rsidRDefault="00406590" w:rsidP="002C6520">
            <w:pPr>
              <w:spacing w:after="0"/>
              <w:rPr>
                <w:rFonts w:ascii="Times New Roman" w:hAnsi="Times New Roman" w:cs="Times New Roman"/>
                <w:sz w:val="20"/>
                <w:szCs w:val="20"/>
                <w:u w:val="single"/>
                <w:lang w:val="en-GB"/>
              </w:rPr>
            </w:pPr>
          </w:p>
        </w:tc>
        <w:tc>
          <w:tcPr>
            <w:tcW w:w="2265" w:type="dxa"/>
          </w:tcPr>
          <w:p w14:paraId="44A95348" w14:textId="77777777" w:rsidR="00406590" w:rsidRPr="00C07F4D" w:rsidRDefault="00406590" w:rsidP="002C6520">
            <w:pPr>
              <w:spacing w:after="0"/>
              <w:rPr>
                <w:rFonts w:ascii="Times New Roman" w:hAnsi="Times New Roman" w:cs="Times New Roman"/>
                <w:sz w:val="20"/>
                <w:szCs w:val="20"/>
                <w:lang w:val="en-GB"/>
              </w:rPr>
            </w:pPr>
          </w:p>
        </w:tc>
        <w:tc>
          <w:tcPr>
            <w:tcW w:w="2266" w:type="dxa"/>
          </w:tcPr>
          <w:p w14:paraId="2EECD32A" w14:textId="77777777" w:rsidR="00406590" w:rsidRPr="00C07F4D" w:rsidRDefault="00406590" w:rsidP="002C6520">
            <w:pPr>
              <w:spacing w:after="0"/>
              <w:rPr>
                <w:rFonts w:ascii="Times New Roman" w:hAnsi="Times New Roman" w:cs="Times New Roman"/>
                <w:sz w:val="20"/>
                <w:szCs w:val="20"/>
                <w:lang w:val="en-GB"/>
              </w:rPr>
            </w:pPr>
          </w:p>
        </w:tc>
        <w:tc>
          <w:tcPr>
            <w:tcW w:w="2266" w:type="dxa"/>
          </w:tcPr>
          <w:p w14:paraId="4E6DBC36" w14:textId="77777777" w:rsidR="00406590" w:rsidRPr="00C07F4D" w:rsidRDefault="00406590" w:rsidP="002C6520">
            <w:pPr>
              <w:spacing w:after="0"/>
              <w:rPr>
                <w:rFonts w:ascii="Times New Roman" w:hAnsi="Times New Roman" w:cs="Times New Roman"/>
                <w:sz w:val="20"/>
                <w:szCs w:val="20"/>
                <w:lang w:val="en-GB"/>
              </w:rPr>
            </w:pPr>
          </w:p>
        </w:tc>
      </w:tr>
      <w:tr w:rsidR="00406590" w:rsidRPr="00C07F4D" w14:paraId="122E25F2" w14:textId="77777777" w:rsidTr="002C6520">
        <w:tc>
          <w:tcPr>
            <w:tcW w:w="2265" w:type="dxa"/>
          </w:tcPr>
          <w:p w14:paraId="6B0F90AE" w14:textId="77777777" w:rsidR="00406590" w:rsidRPr="00C07F4D" w:rsidRDefault="00406590" w:rsidP="002C6520">
            <w:pPr>
              <w:spacing w:after="0"/>
              <w:rPr>
                <w:rFonts w:ascii="Times New Roman" w:hAnsi="Times New Roman" w:cs="Times New Roman"/>
                <w:sz w:val="20"/>
                <w:szCs w:val="20"/>
                <w:u w:val="single"/>
                <w:lang w:val="en-GB"/>
              </w:rPr>
            </w:pPr>
            <w:r w:rsidRPr="00C07F4D">
              <w:rPr>
                <w:rFonts w:ascii="Times New Roman" w:hAnsi="Times New Roman" w:cs="Times New Roman"/>
                <w:sz w:val="20"/>
                <w:szCs w:val="20"/>
                <w:u w:val="single"/>
                <w:lang w:val="en-GB"/>
              </w:rPr>
              <w:t>Within random</w:t>
            </w:r>
          </w:p>
        </w:tc>
        <w:tc>
          <w:tcPr>
            <w:tcW w:w="2265" w:type="dxa"/>
          </w:tcPr>
          <w:p w14:paraId="4F2E551A"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Calorie labelling</w:t>
            </w:r>
            <w:r>
              <w:rPr>
                <w:rFonts w:ascii="Times New Roman" w:hAnsi="Times New Roman" w:cs="Times New Roman"/>
                <w:sz w:val="20"/>
                <w:szCs w:val="20"/>
                <w:lang w:val="en-GB"/>
              </w:rPr>
              <w:t xml:space="preserve"> (n=121)</w:t>
            </w:r>
          </w:p>
        </w:tc>
        <w:tc>
          <w:tcPr>
            <w:tcW w:w="2266" w:type="dxa"/>
          </w:tcPr>
          <w:p w14:paraId="3F83A3E2"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Incentive</w:t>
            </w:r>
            <w:r>
              <w:rPr>
                <w:rFonts w:ascii="Times New Roman" w:hAnsi="Times New Roman" w:cs="Times New Roman"/>
                <w:sz w:val="20"/>
                <w:szCs w:val="20"/>
                <w:lang w:val="en-GB"/>
              </w:rPr>
              <w:t xml:space="preserve"> (n=112)</w:t>
            </w:r>
          </w:p>
        </w:tc>
        <w:tc>
          <w:tcPr>
            <w:tcW w:w="2266" w:type="dxa"/>
          </w:tcPr>
          <w:p w14:paraId="3832DBFC"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Social norm</w:t>
            </w:r>
            <w:r>
              <w:rPr>
                <w:rFonts w:ascii="Times New Roman" w:hAnsi="Times New Roman" w:cs="Times New Roman"/>
                <w:sz w:val="20"/>
                <w:szCs w:val="20"/>
                <w:lang w:val="en-GB"/>
              </w:rPr>
              <w:t xml:space="preserve"> (n=111)</w:t>
            </w:r>
          </w:p>
        </w:tc>
      </w:tr>
      <w:tr w:rsidR="00406590" w:rsidRPr="00C07F4D" w14:paraId="16A346B5" w14:textId="77777777" w:rsidTr="002C6520">
        <w:tc>
          <w:tcPr>
            <w:tcW w:w="2265" w:type="dxa"/>
          </w:tcPr>
          <w:p w14:paraId="0F726EC3"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Healthy</w:t>
            </w:r>
          </w:p>
        </w:tc>
        <w:tc>
          <w:tcPr>
            <w:tcW w:w="2265" w:type="dxa"/>
          </w:tcPr>
          <w:p w14:paraId="340FEB02"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80 (66.1%)</w:t>
            </w:r>
          </w:p>
        </w:tc>
        <w:tc>
          <w:tcPr>
            <w:tcW w:w="2266" w:type="dxa"/>
          </w:tcPr>
          <w:p w14:paraId="61B78018"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79 (70.5%)</w:t>
            </w:r>
          </w:p>
        </w:tc>
        <w:tc>
          <w:tcPr>
            <w:tcW w:w="2266" w:type="dxa"/>
          </w:tcPr>
          <w:p w14:paraId="57BA06CA"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70 (63.1%)</w:t>
            </w:r>
          </w:p>
        </w:tc>
      </w:tr>
      <w:tr w:rsidR="00406590" w:rsidRPr="00C07F4D" w14:paraId="1A4071CA" w14:textId="77777777" w:rsidTr="002C6520">
        <w:tc>
          <w:tcPr>
            <w:tcW w:w="2265" w:type="dxa"/>
          </w:tcPr>
          <w:p w14:paraId="10DC40A2"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Unhealthy</w:t>
            </w:r>
          </w:p>
        </w:tc>
        <w:tc>
          <w:tcPr>
            <w:tcW w:w="2265" w:type="dxa"/>
          </w:tcPr>
          <w:p w14:paraId="6CA84723"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41 (33.9%)</w:t>
            </w:r>
          </w:p>
        </w:tc>
        <w:tc>
          <w:tcPr>
            <w:tcW w:w="2266" w:type="dxa"/>
          </w:tcPr>
          <w:p w14:paraId="0EBE0413"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33 (29.5%)</w:t>
            </w:r>
          </w:p>
        </w:tc>
        <w:tc>
          <w:tcPr>
            <w:tcW w:w="2266" w:type="dxa"/>
          </w:tcPr>
          <w:p w14:paraId="2AAF1835"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41 (36.9%)</w:t>
            </w:r>
          </w:p>
        </w:tc>
      </w:tr>
      <w:tr w:rsidR="00406590" w:rsidRPr="00F61EE5" w14:paraId="5261F1E9" w14:textId="77777777" w:rsidTr="002C6520">
        <w:tc>
          <w:tcPr>
            <w:tcW w:w="2265" w:type="dxa"/>
          </w:tcPr>
          <w:p w14:paraId="3559FF44" w14:textId="77777777" w:rsidR="00406590" w:rsidRPr="00F61EE5" w:rsidRDefault="00406590" w:rsidP="002C6520">
            <w:pPr>
              <w:spacing w:after="0"/>
              <w:rPr>
                <w:rFonts w:ascii="Times New Roman" w:hAnsi="Times New Roman" w:cs="Times New Roman"/>
                <w:sz w:val="20"/>
                <w:szCs w:val="20"/>
                <w:lang w:val="fr-FR"/>
              </w:rPr>
            </w:pPr>
            <w:r w:rsidRPr="00F61EE5">
              <w:rPr>
                <w:rFonts w:ascii="Times New Roman" w:hAnsi="Times New Roman" w:cs="Times New Roman"/>
                <w:sz w:val="20"/>
                <w:szCs w:val="20"/>
                <w:lang w:val="fr-FR"/>
              </w:rPr>
              <w:lastRenderedPageBreak/>
              <w:t xml:space="preserve">Contrast 1: MDES </w:t>
            </w:r>
          </w:p>
          <w:p w14:paraId="58A2A5F9" w14:textId="77777777" w:rsidR="00406590" w:rsidRPr="00F61EE5" w:rsidRDefault="00406590" w:rsidP="002C6520">
            <w:pPr>
              <w:spacing w:after="0"/>
              <w:rPr>
                <w:rFonts w:ascii="Times New Roman" w:hAnsi="Times New Roman" w:cs="Times New Roman"/>
                <w:sz w:val="20"/>
                <w:szCs w:val="20"/>
                <w:lang w:val="fr-FR"/>
              </w:rPr>
            </w:pPr>
            <w:r w:rsidRPr="00F61EE5">
              <w:rPr>
                <w:rFonts w:ascii="Times New Roman" w:hAnsi="Times New Roman" w:cs="Times New Roman"/>
                <w:sz w:val="20"/>
                <w:szCs w:val="20"/>
                <w:lang w:val="fr-FR"/>
              </w:rPr>
              <w:t>(intervention vs. control)</w:t>
            </w:r>
          </w:p>
        </w:tc>
        <w:tc>
          <w:tcPr>
            <w:tcW w:w="2265" w:type="dxa"/>
          </w:tcPr>
          <w:p w14:paraId="72C62C3A" w14:textId="77777777" w:rsidR="00406590" w:rsidRPr="00F61EE5" w:rsidRDefault="00406590" w:rsidP="002C6520">
            <w:pPr>
              <w:spacing w:after="0"/>
              <w:rPr>
                <w:rFonts w:ascii="Times New Roman" w:hAnsi="Times New Roman" w:cs="Times New Roman"/>
                <w:sz w:val="20"/>
                <w:szCs w:val="20"/>
                <w:lang w:val="fr-FR"/>
              </w:rPr>
            </w:pPr>
            <w:r>
              <w:rPr>
                <w:rFonts w:ascii="Times New Roman" w:hAnsi="Times New Roman" w:cs="Times New Roman"/>
                <w:sz w:val="20"/>
                <w:szCs w:val="20"/>
                <w:lang w:val="fr-FR"/>
              </w:rPr>
              <w:t>Cohen’s h = 0.38</w:t>
            </w:r>
          </w:p>
        </w:tc>
        <w:tc>
          <w:tcPr>
            <w:tcW w:w="2266" w:type="dxa"/>
          </w:tcPr>
          <w:p w14:paraId="379BA70E" w14:textId="77777777" w:rsidR="00406590" w:rsidRPr="00F61EE5" w:rsidRDefault="00406590" w:rsidP="002C6520">
            <w:pPr>
              <w:spacing w:after="0"/>
              <w:rPr>
                <w:rFonts w:ascii="Times New Roman" w:hAnsi="Times New Roman" w:cs="Times New Roman"/>
                <w:sz w:val="20"/>
                <w:szCs w:val="20"/>
                <w:lang w:val="fr-FR"/>
              </w:rPr>
            </w:pPr>
            <w:r>
              <w:rPr>
                <w:rFonts w:ascii="Times New Roman" w:hAnsi="Times New Roman" w:cs="Times New Roman"/>
                <w:sz w:val="20"/>
                <w:szCs w:val="20"/>
                <w:lang w:val="fr-FR"/>
              </w:rPr>
              <w:t>Cohen’s h = 0.39</w:t>
            </w:r>
          </w:p>
        </w:tc>
        <w:tc>
          <w:tcPr>
            <w:tcW w:w="2266" w:type="dxa"/>
          </w:tcPr>
          <w:p w14:paraId="696492D5" w14:textId="77777777" w:rsidR="00406590" w:rsidRPr="00F61EE5" w:rsidRDefault="00406590" w:rsidP="002C6520">
            <w:pPr>
              <w:spacing w:after="0"/>
              <w:rPr>
                <w:rFonts w:ascii="Times New Roman" w:hAnsi="Times New Roman" w:cs="Times New Roman"/>
                <w:sz w:val="20"/>
                <w:szCs w:val="20"/>
                <w:lang w:val="fr-FR"/>
              </w:rPr>
            </w:pPr>
            <w:r>
              <w:rPr>
                <w:rFonts w:ascii="Times New Roman" w:hAnsi="Times New Roman" w:cs="Times New Roman"/>
                <w:sz w:val="20"/>
                <w:szCs w:val="20"/>
                <w:lang w:val="fr-FR"/>
              </w:rPr>
              <w:t>Cohen’s h = 0.39</w:t>
            </w:r>
          </w:p>
        </w:tc>
      </w:tr>
      <w:tr w:rsidR="00406590" w:rsidRPr="00F61EE5" w14:paraId="7718ED87" w14:textId="77777777" w:rsidTr="002C6520">
        <w:tc>
          <w:tcPr>
            <w:tcW w:w="2265" w:type="dxa"/>
          </w:tcPr>
          <w:p w14:paraId="128A4D24" w14:textId="77777777" w:rsidR="00406590" w:rsidRPr="00F61EE5" w:rsidRDefault="00406590" w:rsidP="002C6520">
            <w:pPr>
              <w:spacing w:after="0"/>
              <w:rPr>
                <w:rFonts w:ascii="Times New Roman" w:hAnsi="Times New Roman" w:cs="Times New Roman"/>
                <w:sz w:val="20"/>
                <w:szCs w:val="20"/>
                <w:lang w:val="fr-FR"/>
              </w:rPr>
            </w:pPr>
          </w:p>
        </w:tc>
        <w:tc>
          <w:tcPr>
            <w:tcW w:w="2265" w:type="dxa"/>
          </w:tcPr>
          <w:p w14:paraId="5EBE1B38" w14:textId="77777777" w:rsidR="00406590" w:rsidRPr="00F61EE5" w:rsidRDefault="00406590" w:rsidP="002C6520">
            <w:pPr>
              <w:spacing w:after="0"/>
              <w:rPr>
                <w:rFonts w:ascii="Times New Roman" w:hAnsi="Times New Roman" w:cs="Times New Roman"/>
                <w:sz w:val="20"/>
                <w:szCs w:val="20"/>
                <w:lang w:val="fr-FR"/>
              </w:rPr>
            </w:pPr>
          </w:p>
        </w:tc>
        <w:tc>
          <w:tcPr>
            <w:tcW w:w="2266" w:type="dxa"/>
          </w:tcPr>
          <w:p w14:paraId="3E271593" w14:textId="77777777" w:rsidR="00406590" w:rsidRPr="00F61EE5" w:rsidRDefault="00406590" w:rsidP="002C6520">
            <w:pPr>
              <w:spacing w:after="0"/>
              <w:rPr>
                <w:rFonts w:ascii="Times New Roman" w:hAnsi="Times New Roman" w:cs="Times New Roman"/>
                <w:sz w:val="20"/>
                <w:szCs w:val="20"/>
                <w:lang w:val="fr-FR"/>
              </w:rPr>
            </w:pPr>
          </w:p>
        </w:tc>
        <w:tc>
          <w:tcPr>
            <w:tcW w:w="2266" w:type="dxa"/>
          </w:tcPr>
          <w:p w14:paraId="7C738742" w14:textId="77777777" w:rsidR="00406590" w:rsidRPr="00F61EE5" w:rsidRDefault="00406590" w:rsidP="002C6520">
            <w:pPr>
              <w:spacing w:after="0"/>
              <w:rPr>
                <w:rFonts w:ascii="Times New Roman" w:hAnsi="Times New Roman" w:cs="Times New Roman"/>
                <w:sz w:val="20"/>
                <w:szCs w:val="20"/>
                <w:lang w:val="fr-FR"/>
              </w:rPr>
            </w:pPr>
          </w:p>
        </w:tc>
      </w:tr>
      <w:tr w:rsidR="00406590" w:rsidRPr="00C07F4D" w14:paraId="7F7E9238" w14:textId="77777777" w:rsidTr="002C6520">
        <w:tc>
          <w:tcPr>
            <w:tcW w:w="2265" w:type="dxa"/>
          </w:tcPr>
          <w:p w14:paraId="125D4C4E"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u w:val="single"/>
                <w:lang w:val="en-GB"/>
              </w:rPr>
              <w:t>Within choice</w:t>
            </w:r>
          </w:p>
        </w:tc>
        <w:tc>
          <w:tcPr>
            <w:tcW w:w="2265" w:type="dxa"/>
          </w:tcPr>
          <w:p w14:paraId="20451458"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Calorie labelling</w:t>
            </w:r>
            <w:r>
              <w:rPr>
                <w:rFonts w:ascii="Times New Roman" w:hAnsi="Times New Roman" w:cs="Times New Roman"/>
                <w:sz w:val="20"/>
                <w:szCs w:val="20"/>
                <w:lang w:val="en-GB"/>
              </w:rPr>
              <w:t xml:space="preserve"> (n=164)</w:t>
            </w:r>
          </w:p>
        </w:tc>
        <w:tc>
          <w:tcPr>
            <w:tcW w:w="2266" w:type="dxa"/>
          </w:tcPr>
          <w:p w14:paraId="152A3CCD"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Incentive</w:t>
            </w:r>
            <w:r>
              <w:rPr>
                <w:rFonts w:ascii="Times New Roman" w:hAnsi="Times New Roman" w:cs="Times New Roman"/>
                <w:sz w:val="20"/>
                <w:szCs w:val="20"/>
                <w:lang w:val="en-GB"/>
              </w:rPr>
              <w:t xml:space="preserve"> (n=205)</w:t>
            </w:r>
          </w:p>
        </w:tc>
        <w:tc>
          <w:tcPr>
            <w:tcW w:w="2266" w:type="dxa"/>
          </w:tcPr>
          <w:p w14:paraId="106B4D3B"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Social norm</w:t>
            </w:r>
            <w:r>
              <w:rPr>
                <w:rFonts w:ascii="Times New Roman" w:hAnsi="Times New Roman" w:cs="Times New Roman"/>
                <w:sz w:val="20"/>
                <w:szCs w:val="20"/>
                <w:lang w:val="en-GB"/>
              </w:rPr>
              <w:t xml:space="preserve"> (n=30)</w:t>
            </w:r>
          </w:p>
        </w:tc>
      </w:tr>
      <w:tr w:rsidR="00406590" w:rsidRPr="00C07F4D" w14:paraId="27516B0C" w14:textId="77777777" w:rsidTr="002C6520">
        <w:tc>
          <w:tcPr>
            <w:tcW w:w="2265" w:type="dxa"/>
          </w:tcPr>
          <w:p w14:paraId="35BC5A9E" w14:textId="77777777" w:rsidR="00406590" w:rsidRPr="00C07F4D" w:rsidRDefault="00406590" w:rsidP="002C6520">
            <w:pPr>
              <w:spacing w:after="0"/>
              <w:rPr>
                <w:rFonts w:ascii="Times New Roman" w:hAnsi="Times New Roman" w:cs="Times New Roman"/>
                <w:sz w:val="20"/>
                <w:szCs w:val="20"/>
                <w:u w:val="single"/>
                <w:lang w:val="en-GB"/>
              </w:rPr>
            </w:pPr>
            <w:r w:rsidRPr="00C07F4D">
              <w:rPr>
                <w:rFonts w:ascii="Times New Roman" w:hAnsi="Times New Roman" w:cs="Times New Roman"/>
                <w:sz w:val="20"/>
                <w:szCs w:val="20"/>
                <w:lang w:val="en-GB"/>
              </w:rPr>
              <w:t>Healthy</w:t>
            </w:r>
          </w:p>
        </w:tc>
        <w:tc>
          <w:tcPr>
            <w:tcW w:w="2265" w:type="dxa"/>
          </w:tcPr>
          <w:p w14:paraId="15ED2502"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119 (72.6%)</w:t>
            </w:r>
          </w:p>
        </w:tc>
        <w:tc>
          <w:tcPr>
            <w:tcW w:w="2266" w:type="dxa"/>
          </w:tcPr>
          <w:p w14:paraId="45B18DC0"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137 (66.8%)</w:t>
            </w:r>
          </w:p>
        </w:tc>
        <w:tc>
          <w:tcPr>
            <w:tcW w:w="2266" w:type="dxa"/>
          </w:tcPr>
          <w:p w14:paraId="4797D84A"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22 (73.3%)</w:t>
            </w:r>
          </w:p>
        </w:tc>
      </w:tr>
      <w:tr w:rsidR="00406590" w:rsidRPr="00C07F4D" w14:paraId="77C1DE5F" w14:textId="77777777" w:rsidTr="002C6520">
        <w:tc>
          <w:tcPr>
            <w:tcW w:w="2265" w:type="dxa"/>
          </w:tcPr>
          <w:p w14:paraId="79846EDE"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Unhealthy</w:t>
            </w:r>
          </w:p>
        </w:tc>
        <w:tc>
          <w:tcPr>
            <w:tcW w:w="2265" w:type="dxa"/>
          </w:tcPr>
          <w:p w14:paraId="689E2DBC"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45 (27.4%)</w:t>
            </w:r>
          </w:p>
        </w:tc>
        <w:tc>
          <w:tcPr>
            <w:tcW w:w="2266" w:type="dxa"/>
          </w:tcPr>
          <w:p w14:paraId="174D8581"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68 (33.2%)</w:t>
            </w:r>
          </w:p>
        </w:tc>
        <w:tc>
          <w:tcPr>
            <w:tcW w:w="2266" w:type="dxa"/>
          </w:tcPr>
          <w:p w14:paraId="1407512D" w14:textId="77777777" w:rsidR="00406590" w:rsidRPr="00C07F4D" w:rsidRDefault="00406590" w:rsidP="002C6520">
            <w:pPr>
              <w:spacing w:after="0"/>
              <w:rPr>
                <w:rFonts w:ascii="Times New Roman" w:hAnsi="Times New Roman" w:cs="Times New Roman"/>
                <w:sz w:val="20"/>
                <w:szCs w:val="20"/>
                <w:lang w:val="en-GB"/>
              </w:rPr>
            </w:pPr>
            <w:r w:rsidRPr="00C07F4D">
              <w:rPr>
                <w:rFonts w:ascii="Times New Roman" w:hAnsi="Times New Roman" w:cs="Times New Roman"/>
                <w:sz w:val="20"/>
                <w:szCs w:val="20"/>
                <w:lang w:val="en-GB"/>
              </w:rPr>
              <w:t>8 (26.7%)</w:t>
            </w:r>
          </w:p>
        </w:tc>
      </w:tr>
      <w:tr w:rsidR="00406590" w:rsidRPr="005A226D" w14:paraId="67EFB9EC" w14:textId="77777777" w:rsidTr="002C6520">
        <w:tc>
          <w:tcPr>
            <w:tcW w:w="2265" w:type="dxa"/>
          </w:tcPr>
          <w:p w14:paraId="637CD719" w14:textId="77777777" w:rsidR="00406590" w:rsidRPr="005A226D" w:rsidRDefault="00406590" w:rsidP="002C6520">
            <w:pPr>
              <w:spacing w:after="0"/>
              <w:rPr>
                <w:rFonts w:ascii="Times New Roman" w:hAnsi="Times New Roman" w:cs="Times New Roman"/>
                <w:sz w:val="20"/>
                <w:szCs w:val="20"/>
                <w:lang w:val="fr-FR"/>
              </w:rPr>
            </w:pPr>
            <w:r w:rsidRPr="005A226D">
              <w:rPr>
                <w:rFonts w:ascii="Times New Roman" w:hAnsi="Times New Roman" w:cs="Times New Roman"/>
                <w:sz w:val="20"/>
                <w:szCs w:val="20"/>
                <w:lang w:val="fr-FR"/>
              </w:rPr>
              <w:t xml:space="preserve">Contrast </w:t>
            </w:r>
            <w:r>
              <w:rPr>
                <w:rFonts w:ascii="Times New Roman" w:hAnsi="Times New Roman" w:cs="Times New Roman"/>
                <w:sz w:val="20"/>
                <w:szCs w:val="20"/>
                <w:lang w:val="fr-FR"/>
              </w:rPr>
              <w:t>3</w:t>
            </w:r>
            <w:r w:rsidRPr="005A226D">
              <w:rPr>
                <w:rFonts w:ascii="Times New Roman" w:hAnsi="Times New Roman" w:cs="Times New Roman"/>
                <w:sz w:val="20"/>
                <w:szCs w:val="20"/>
                <w:lang w:val="fr-FR"/>
              </w:rPr>
              <w:t xml:space="preserve">: MDES </w:t>
            </w:r>
          </w:p>
          <w:p w14:paraId="4754CC33" w14:textId="77777777" w:rsidR="00406590" w:rsidRPr="005A226D" w:rsidRDefault="00406590" w:rsidP="002C6520">
            <w:pPr>
              <w:spacing w:after="0"/>
              <w:rPr>
                <w:rFonts w:ascii="Times New Roman" w:hAnsi="Times New Roman" w:cs="Times New Roman"/>
                <w:sz w:val="20"/>
                <w:szCs w:val="20"/>
                <w:lang w:val="fr-FR"/>
              </w:rPr>
            </w:pPr>
            <w:r w:rsidRPr="005A226D">
              <w:rPr>
                <w:rFonts w:ascii="Times New Roman" w:hAnsi="Times New Roman" w:cs="Times New Roman"/>
                <w:sz w:val="20"/>
                <w:szCs w:val="20"/>
                <w:lang w:val="fr-FR"/>
              </w:rPr>
              <w:t>(</w:t>
            </w:r>
            <w:r>
              <w:rPr>
                <w:rFonts w:ascii="Times New Roman" w:hAnsi="Times New Roman" w:cs="Times New Roman"/>
                <w:sz w:val="20"/>
                <w:szCs w:val="20"/>
                <w:lang w:val="fr-FR"/>
              </w:rPr>
              <w:t>chosen vs. assigned</w:t>
            </w:r>
            <w:r w:rsidRPr="005A226D">
              <w:rPr>
                <w:rFonts w:ascii="Times New Roman" w:hAnsi="Times New Roman" w:cs="Times New Roman"/>
                <w:sz w:val="20"/>
                <w:szCs w:val="20"/>
                <w:lang w:val="fr-FR"/>
              </w:rPr>
              <w:t>)</w:t>
            </w:r>
          </w:p>
        </w:tc>
        <w:tc>
          <w:tcPr>
            <w:tcW w:w="2265" w:type="dxa"/>
          </w:tcPr>
          <w:p w14:paraId="1B2A8C82" w14:textId="77777777" w:rsidR="00406590" w:rsidRPr="005A226D" w:rsidRDefault="00406590" w:rsidP="002C6520">
            <w:pPr>
              <w:spacing w:after="0"/>
              <w:rPr>
                <w:rFonts w:ascii="Times New Roman" w:hAnsi="Times New Roman" w:cs="Times New Roman"/>
                <w:sz w:val="20"/>
                <w:szCs w:val="20"/>
                <w:lang w:val="fr-FR"/>
              </w:rPr>
            </w:pPr>
            <w:r>
              <w:rPr>
                <w:rFonts w:ascii="Times New Roman" w:hAnsi="Times New Roman" w:cs="Times New Roman"/>
                <w:sz w:val="20"/>
                <w:szCs w:val="20"/>
                <w:lang w:val="fr-FR"/>
              </w:rPr>
              <w:t>Cohen’s h=0.34</w:t>
            </w:r>
          </w:p>
        </w:tc>
        <w:tc>
          <w:tcPr>
            <w:tcW w:w="2266" w:type="dxa"/>
          </w:tcPr>
          <w:p w14:paraId="4A5D11BF" w14:textId="77777777" w:rsidR="00406590" w:rsidRPr="005A226D" w:rsidRDefault="00406590" w:rsidP="002C6520">
            <w:pPr>
              <w:spacing w:after="0"/>
              <w:rPr>
                <w:rFonts w:ascii="Times New Roman" w:hAnsi="Times New Roman" w:cs="Times New Roman"/>
                <w:sz w:val="20"/>
                <w:szCs w:val="20"/>
                <w:lang w:val="fr-FR"/>
              </w:rPr>
            </w:pPr>
            <w:r>
              <w:rPr>
                <w:rFonts w:ascii="Times New Roman" w:hAnsi="Times New Roman" w:cs="Times New Roman"/>
                <w:sz w:val="20"/>
                <w:szCs w:val="20"/>
                <w:lang w:val="fr-FR"/>
              </w:rPr>
              <w:t>Cohen’s h = 0.33</w:t>
            </w:r>
          </w:p>
        </w:tc>
        <w:tc>
          <w:tcPr>
            <w:tcW w:w="2266" w:type="dxa"/>
          </w:tcPr>
          <w:p w14:paraId="6F7EA0E7" w14:textId="77777777" w:rsidR="00406590" w:rsidRPr="005A226D" w:rsidRDefault="00406590" w:rsidP="002C6520">
            <w:pPr>
              <w:spacing w:after="0"/>
              <w:rPr>
                <w:rFonts w:ascii="Times New Roman" w:hAnsi="Times New Roman" w:cs="Times New Roman"/>
                <w:sz w:val="20"/>
                <w:szCs w:val="20"/>
                <w:lang w:val="fr-FR"/>
              </w:rPr>
            </w:pPr>
            <w:r>
              <w:rPr>
                <w:rFonts w:ascii="Times New Roman" w:hAnsi="Times New Roman" w:cs="Times New Roman"/>
                <w:sz w:val="20"/>
                <w:szCs w:val="20"/>
                <w:lang w:val="fr-FR"/>
              </w:rPr>
              <w:t>Cohen’s h=0.58</w:t>
            </w:r>
          </w:p>
        </w:tc>
      </w:tr>
    </w:tbl>
    <w:p w14:paraId="72BC843F" w14:textId="77777777" w:rsidR="00406590" w:rsidRDefault="00406590" w:rsidP="00406590">
      <w:pPr>
        <w:spacing w:after="160" w:line="259" w:lineRule="auto"/>
        <w:jc w:val="left"/>
        <w:rPr>
          <w:rFonts w:ascii="Times New Roman" w:hAnsi="Times New Roman" w:cs="Times New Roman"/>
          <w:b/>
          <w:bCs/>
          <w:sz w:val="20"/>
          <w:szCs w:val="20"/>
          <w:lang w:val="en-GB"/>
        </w:rPr>
      </w:pPr>
      <w:r>
        <w:rPr>
          <w:rFonts w:ascii="Times New Roman" w:hAnsi="Times New Roman" w:cs="Times New Roman"/>
          <w:b/>
          <w:bCs/>
          <w:sz w:val="20"/>
          <w:szCs w:val="20"/>
          <w:lang w:val="en-GB"/>
        </w:rPr>
        <w:br w:type="page"/>
      </w:r>
    </w:p>
    <w:p w14:paraId="452A6C35" w14:textId="77777777" w:rsidR="00406590" w:rsidRPr="00BC6254" w:rsidRDefault="00406590" w:rsidP="00406590">
      <w:pPr>
        <w:spacing w:after="160" w:line="259" w:lineRule="auto"/>
        <w:jc w:val="left"/>
        <w:rPr>
          <w:rFonts w:ascii="Times New Roman" w:hAnsi="Times New Roman" w:cs="Times New Roman"/>
          <w:b/>
          <w:bCs/>
          <w:lang w:val="en-GB"/>
        </w:rPr>
      </w:pPr>
      <w:r w:rsidRPr="00BC6254">
        <w:rPr>
          <w:rFonts w:ascii="Times New Roman" w:hAnsi="Times New Roman" w:cs="Times New Roman"/>
          <w:b/>
          <w:bCs/>
          <w:lang w:val="en-GB"/>
        </w:rPr>
        <w:lastRenderedPageBreak/>
        <w:t>Appendix E: Exploring alternative explanations for effects of chosen interventions.</w:t>
      </w:r>
    </w:p>
    <w:p w14:paraId="078608E5" w14:textId="77777777" w:rsidR="00406590" w:rsidRDefault="00406590" w:rsidP="00406590">
      <w:pPr>
        <w:spacing w:after="160" w:line="259" w:lineRule="auto"/>
        <w:jc w:val="left"/>
        <w:rPr>
          <w:rFonts w:ascii="Times New Roman" w:hAnsi="Times New Roman" w:cs="Times New Roman"/>
          <w:lang w:val="en-GB"/>
        </w:rPr>
      </w:pPr>
      <w:r>
        <w:rPr>
          <w:rFonts w:ascii="Times New Roman" w:hAnsi="Times New Roman" w:cs="Times New Roman"/>
          <w:lang w:val="en-GB"/>
        </w:rPr>
        <w:t xml:space="preserve">Our results suggest that chosen interventions outperform randomized interventions. In Table 4 we show that controlling for observed (and significant) predictors of self-selection does not change this conclusion. This partially rules out self-selection as the main mechanism driving these effects (although we cannot rule out self-selection by participants with characteristics we did not observe or control for). In this Appendix, we explore two other possible explanations for the beneficial effects of choosing interventions: i) the act of choosing interventions creates a tendency to choose healthier snacks, and ii) that respondents in the choice condition self-select into interventions with higher conditional average treatment effects. </w:t>
      </w:r>
    </w:p>
    <w:p w14:paraId="3C0FF24A" w14:textId="77777777" w:rsidR="00406590" w:rsidRPr="00EB26A9" w:rsidRDefault="00406590" w:rsidP="00406590">
      <w:pPr>
        <w:spacing w:after="160" w:line="259" w:lineRule="auto"/>
        <w:jc w:val="left"/>
        <w:rPr>
          <w:rFonts w:ascii="Times New Roman" w:hAnsi="Times New Roman" w:cs="Times New Roman"/>
          <w:i/>
          <w:iCs/>
          <w:u w:val="single"/>
          <w:lang w:val="en-GB"/>
        </w:rPr>
      </w:pPr>
      <w:r w:rsidRPr="00EB26A9">
        <w:rPr>
          <w:rFonts w:ascii="Times New Roman" w:hAnsi="Times New Roman" w:cs="Times New Roman"/>
          <w:i/>
          <w:iCs/>
          <w:u w:val="single"/>
          <w:lang w:val="en-GB"/>
        </w:rPr>
        <w:t>The act of choosing interventions promotes healthier snack choices.</w:t>
      </w:r>
    </w:p>
    <w:p w14:paraId="4ACEC418" w14:textId="77777777" w:rsidR="00406590" w:rsidRDefault="00406590" w:rsidP="00406590">
      <w:pPr>
        <w:spacing w:after="160" w:line="259" w:lineRule="auto"/>
        <w:jc w:val="left"/>
        <w:rPr>
          <w:rFonts w:ascii="Times New Roman" w:hAnsi="Times New Roman" w:cs="Times New Roman"/>
          <w:lang w:val="en-GB"/>
        </w:rPr>
      </w:pPr>
      <w:r>
        <w:rPr>
          <w:rFonts w:ascii="Times New Roman" w:hAnsi="Times New Roman" w:cs="Times New Roman"/>
          <w:lang w:val="en-GB"/>
        </w:rPr>
        <w:t xml:space="preserve">Respondents in the choice condition may be more likely to choose healthier snacks because they experienced a pressure to act consistently with the previously stated preference for interventions. Ideally, to explore if this mechanism drives healthier snack choices, we would have obtained preferences for interventions some time prior to snack choices in part of the sample, and compared this to respondents who (as in our field experiment) stated their preferred intervention and snack choice in quick succession. The additional time between stating intervention preference and snack choice would likely reduce experienced pressure to act consistently. However, our data does not allow for this comparison. Instead, we relied on respondents in the random condition, who were not asked about their preferences for interventions to inform us about the influence of the act of choosing interventions. Although we do not have data to inform us on their preferred intervention directly, we can rely on the regression models informing self-selection in the choice condition to make an informed ‘guess’ on these respondents’ preferred intervention. The intuition of this analysis is as follows: if the act of choosing interventions fully explains beneficial effects of the choice condition, we should not see a difference between respondents who receive the intervention they would have likely preferred or another intervention altogether. </w:t>
      </w:r>
    </w:p>
    <w:p w14:paraId="7945A3EF" w14:textId="77777777" w:rsidR="00406590" w:rsidRDefault="00406590" w:rsidP="00406590">
      <w:pPr>
        <w:spacing w:after="160" w:line="259" w:lineRule="auto"/>
        <w:jc w:val="left"/>
        <w:rPr>
          <w:rFonts w:ascii="Times New Roman" w:hAnsi="Times New Roman" w:cs="Times New Roman"/>
          <w:lang w:val="en-GB"/>
        </w:rPr>
      </w:pPr>
      <w:r>
        <w:rPr>
          <w:rFonts w:ascii="Times New Roman" w:hAnsi="Times New Roman" w:cs="Times New Roman"/>
          <w:lang w:val="en-GB"/>
        </w:rPr>
        <w:t xml:space="preserve">To explore if this intuition applies, we conducted the following analysis. </w:t>
      </w:r>
    </w:p>
    <w:p w14:paraId="7FAEF225" w14:textId="77777777" w:rsidR="00406590" w:rsidRPr="00D96031" w:rsidRDefault="00406590" w:rsidP="00406590">
      <w:pPr>
        <w:pStyle w:val="ListParagraph"/>
        <w:numPr>
          <w:ilvl w:val="0"/>
          <w:numId w:val="20"/>
        </w:numPr>
        <w:spacing w:after="160" w:line="259" w:lineRule="auto"/>
        <w:jc w:val="left"/>
        <w:rPr>
          <w:rFonts w:ascii="Times New Roman" w:hAnsi="Times New Roman" w:cs="Times New Roman"/>
          <w:lang w:val="en-GB"/>
        </w:rPr>
      </w:pPr>
      <w:r w:rsidRPr="00D663B4">
        <w:rPr>
          <w:rFonts w:ascii="Times New Roman" w:hAnsi="Times New Roman" w:cs="Times New Roman"/>
          <w:lang w:val="en-US"/>
        </w:rPr>
        <w:t xml:space="preserve">We first estimated a multinomial logistic regression model (see Table E1) using the </w:t>
      </w:r>
      <w:r w:rsidRPr="00D96031">
        <w:rPr>
          <w:rFonts w:ascii="Times New Roman" w:hAnsi="Times New Roman" w:cs="Times New Roman"/>
          <w:lang w:val="en-GB"/>
        </w:rPr>
        <w:t>c</w:t>
      </w:r>
      <w:r w:rsidRPr="00D663B4">
        <w:rPr>
          <w:rFonts w:ascii="Times New Roman" w:hAnsi="Times New Roman" w:cs="Times New Roman"/>
          <w:lang w:val="en-US"/>
        </w:rPr>
        <w:t xml:space="preserve">hoice </w:t>
      </w:r>
      <w:r w:rsidRPr="00D96031">
        <w:rPr>
          <w:rFonts w:ascii="Times New Roman" w:hAnsi="Times New Roman" w:cs="Times New Roman"/>
          <w:lang w:val="en-GB"/>
        </w:rPr>
        <w:t>condition</w:t>
      </w:r>
      <w:r w:rsidRPr="00D663B4">
        <w:rPr>
          <w:rFonts w:ascii="Times New Roman" w:hAnsi="Times New Roman" w:cs="Times New Roman"/>
          <w:lang w:val="en-US"/>
        </w:rPr>
        <w:t xml:space="preserve"> only, where the dependent variable was the selected intervention (</w:t>
      </w:r>
      <w:r w:rsidRPr="00507C81">
        <w:rPr>
          <w:rFonts w:ascii="Times New Roman" w:hAnsi="Times New Roman" w:cs="Times New Roman"/>
          <w:lang w:val="en-GB"/>
        </w:rPr>
        <w:t>c</w:t>
      </w:r>
      <w:r>
        <w:rPr>
          <w:rFonts w:ascii="Times New Roman" w:hAnsi="Times New Roman" w:cs="Times New Roman"/>
          <w:lang w:val="en-GB"/>
        </w:rPr>
        <w:t xml:space="preserve">alorie labelling, </w:t>
      </w:r>
      <w:r w:rsidRPr="00507C81">
        <w:rPr>
          <w:rFonts w:ascii="Times New Roman" w:hAnsi="Times New Roman" w:cs="Times New Roman"/>
          <w:lang w:val="en-GB"/>
        </w:rPr>
        <w:t>fi</w:t>
      </w:r>
      <w:r>
        <w:rPr>
          <w:rFonts w:ascii="Times New Roman" w:hAnsi="Times New Roman" w:cs="Times New Roman"/>
          <w:lang w:val="en-GB"/>
        </w:rPr>
        <w:t>nancial i</w:t>
      </w:r>
      <w:r w:rsidRPr="00D663B4">
        <w:rPr>
          <w:rFonts w:ascii="Times New Roman" w:hAnsi="Times New Roman" w:cs="Times New Roman"/>
          <w:lang w:val="en-US"/>
        </w:rPr>
        <w:t>ncentives</w:t>
      </w:r>
      <w:r w:rsidRPr="00507C81">
        <w:rPr>
          <w:rFonts w:ascii="Times New Roman" w:hAnsi="Times New Roman" w:cs="Times New Roman"/>
          <w:lang w:val="en-GB"/>
        </w:rPr>
        <w:t xml:space="preserve"> an</w:t>
      </w:r>
      <w:r>
        <w:rPr>
          <w:rFonts w:ascii="Times New Roman" w:hAnsi="Times New Roman" w:cs="Times New Roman"/>
          <w:lang w:val="en-GB"/>
        </w:rPr>
        <w:t>d social norms</w:t>
      </w:r>
      <w:r w:rsidRPr="00D663B4">
        <w:rPr>
          <w:rFonts w:ascii="Times New Roman" w:hAnsi="Times New Roman" w:cs="Times New Roman"/>
          <w:lang w:val="en-US"/>
        </w:rPr>
        <w:t>). Predictors were selected based on their univariate associations with choice, as shown in Table 4 of the main text</w:t>
      </w:r>
      <w:r w:rsidRPr="00D96031">
        <w:rPr>
          <w:rFonts w:ascii="Times New Roman" w:hAnsi="Times New Roman" w:cs="Times New Roman"/>
          <w:lang w:val="en-GB"/>
        </w:rPr>
        <w:t xml:space="preserve">, and as such included: </w:t>
      </w:r>
      <w:r>
        <w:rPr>
          <w:rFonts w:ascii="Times New Roman" w:hAnsi="Times New Roman" w:cs="Times New Roman"/>
          <w:lang w:val="en-GB"/>
        </w:rPr>
        <w:t xml:space="preserve">age, BMI, demand for commitment, attitude towards the healthier snack, </w:t>
      </w:r>
    </w:p>
    <w:p w14:paraId="758C6C0D" w14:textId="77777777" w:rsidR="00406590" w:rsidRPr="00D663B4" w:rsidRDefault="00406590" w:rsidP="00406590">
      <w:pPr>
        <w:pStyle w:val="ListParagraph"/>
        <w:numPr>
          <w:ilvl w:val="0"/>
          <w:numId w:val="20"/>
        </w:numPr>
        <w:spacing w:after="160" w:line="259" w:lineRule="auto"/>
        <w:jc w:val="left"/>
        <w:rPr>
          <w:rFonts w:ascii="Times New Roman" w:hAnsi="Times New Roman" w:cs="Times New Roman"/>
          <w:lang w:val="en-US"/>
        </w:rPr>
      </w:pPr>
      <w:r w:rsidRPr="00D663B4">
        <w:rPr>
          <w:rFonts w:ascii="Times New Roman" w:hAnsi="Times New Roman" w:cs="Times New Roman"/>
          <w:lang w:val="en-US"/>
        </w:rPr>
        <w:t xml:space="preserve">This model was then used to predict the most likely intervention choice for each respondent in the </w:t>
      </w:r>
      <w:r w:rsidRPr="00D96031">
        <w:rPr>
          <w:rFonts w:ascii="Times New Roman" w:hAnsi="Times New Roman" w:cs="Times New Roman"/>
          <w:lang w:val="en-GB"/>
        </w:rPr>
        <w:t>r</w:t>
      </w:r>
      <w:r w:rsidRPr="00D663B4">
        <w:rPr>
          <w:rFonts w:ascii="Times New Roman" w:hAnsi="Times New Roman" w:cs="Times New Roman"/>
          <w:lang w:val="en-US"/>
        </w:rPr>
        <w:t>andom</w:t>
      </w:r>
      <w:r w:rsidRPr="00D96031">
        <w:rPr>
          <w:rFonts w:ascii="Times New Roman" w:hAnsi="Times New Roman" w:cs="Times New Roman"/>
          <w:lang w:val="en-GB"/>
        </w:rPr>
        <w:t xml:space="preserve"> condition (excluding control)</w:t>
      </w:r>
      <w:r w:rsidRPr="00D663B4">
        <w:rPr>
          <w:rFonts w:ascii="Times New Roman" w:hAnsi="Times New Roman" w:cs="Times New Roman"/>
          <w:lang w:val="en-US"/>
        </w:rPr>
        <w:t xml:space="preserve">. </w:t>
      </w:r>
    </w:p>
    <w:p w14:paraId="271A1D3E" w14:textId="77777777" w:rsidR="00406590" w:rsidRPr="00D663B4" w:rsidRDefault="00406590" w:rsidP="00406590">
      <w:pPr>
        <w:pStyle w:val="ListParagraph"/>
        <w:numPr>
          <w:ilvl w:val="0"/>
          <w:numId w:val="20"/>
        </w:numPr>
        <w:spacing w:after="160" w:line="259" w:lineRule="auto"/>
        <w:rPr>
          <w:rFonts w:ascii="Times New Roman" w:hAnsi="Times New Roman" w:cs="Times New Roman"/>
          <w:lang w:val="en-US"/>
        </w:rPr>
      </w:pPr>
      <w:r w:rsidRPr="00D663B4">
        <w:rPr>
          <w:rFonts w:ascii="Times New Roman" w:hAnsi="Times New Roman" w:cs="Times New Roman"/>
          <w:lang w:val="en-US"/>
        </w:rPr>
        <w:t>We then compared the proportion of healthy snack choices across three groups:</w:t>
      </w:r>
    </w:p>
    <w:p w14:paraId="2FE0AA5E" w14:textId="77777777" w:rsidR="00406590" w:rsidRPr="00D663B4" w:rsidRDefault="00406590" w:rsidP="00406590">
      <w:pPr>
        <w:pStyle w:val="ListParagraph"/>
        <w:numPr>
          <w:ilvl w:val="0"/>
          <w:numId w:val="22"/>
        </w:numPr>
        <w:spacing w:after="160" w:line="259" w:lineRule="auto"/>
        <w:rPr>
          <w:rFonts w:ascii="Times New Roman" w:hAnsi="Times New Roman" w:cs="Times New Roman"/>
          <w:lang w:val="en-US"/>
        </w:rPr>
      </w:pPr>
      <w:r w:rsidRPr="00D663B4">
        <w:rPr>
          <w:rFonts w:ascii="Times New Roman" w:hAnsi="Times New Roman" w:cs="Times New Roman"/>
          <w:lang w:val="en-US"/>
        </w:rPr>
        <w:t>Choice</w:t>
      </w:r>
      <w:r w:rsidRPr="00833451">
        <w:rPr>
          <w:rFonts w:ascii="Times New Roman" w:hAnsi="Times New Roman" w:cs="Times New Roman"/>
          <w:lang w:val="en-GB"/>
        </w:rPr>
        <w:t>: r</w:t>
      </w:r>
      <w:r w:rsidRPr="00D663B4">
        <w:rPr>
          <w:rFonts w:ascii="Times New Roman" w:hAnsi="Times New Roman" w:cs="Times New Roman"/>
          <w:lang w:val="en-US"/>
        </w:rPr>
        <w:t xml:space="preserve">espondents in the </w:t>
      </w:r>
      <w:r w:rsidRPr="00833451">
        <w:rPr>
          <w:rFonts w:ascii="Times New Roman" w:hAnsi="Times New Roman" w:cs="Times New Roman"/>
          <w:lang w:val="en-GB"/>
        </w:rPr>
        <w:t>c</w:t>
      </w:r>
      <w:r w:rsidRPr="00D663B4">
        <w:rPr>
          <w:rFonts w:ascii="Times New Roman" w:hAnsi="Times New Roman" w:cs="Times New Roman"/>
          <w:lang w:val="en-US"/>
        </w:rPr>
        <w:t xml:space="preserve">hoice </w:t>
      </w:r>
      <w:r w:rsidRPr="00833451">
        <w:rPr>
          <w:rFonts w:ascii="Times New Roman" w:hAnsi="Times New Roman" w:cs="Times New Roman"/>
          <w:lang w:val="en-GB"/>
        </w:rPr>
        <w:t>condition</w:t>
      </w:r>
      <w:r w:rsidRPr="00D663B4">
        <w:rPr>
          <w:rFonts w:ascii="Times New Roman" w:hAnsi="Times New Roman" w:cs="Times New Roman"/>
          <w:lang w:val="en-US"/>
        </w:rPr>
        <w:t xml:space="preserve"> who received their selected intervention.</w:t>
      </w:r>
    </w:p>
    <w:p w14:paraId="58F49FA1" w14:textId="77777777" w:rsidR="00406590" w:rsidRPr="00D663B4" w:rsidRDefault="00406590" w:rsidP="00406590">
      <w:pPr>
        <w:pStyle w:val="ListParagraph"/>
        <w:numPr>
          <w:ilvl w:val="0"/>
          <w:numId w:val="22"/>
        </w:numPr>
        <w:spacing w:after="160" w:line="259" w:lineRule="auto"/>
        <w:rPr>
          <w:rFonts w:ascii="Times New Roman" w:hAnsi="Times New Roman" w:cs="Times New Roman"/>
          <w:lang w:val="en-US"/>
        </w:rPr>
      </w:pPr>
      <w:r w:rsidRPr="00D663B4">
        <w:rPr>
          <w:rFonts w:ascii="Times New Roman" w:hAnsi="Times New Roman" w:cs="Times New Roman"/>
          <w:lang w:val="en-US"/>
        </w:rPr>
        <w:t>Random</w:t>
      </w:r>
      <w:r w:rsidRPr="00833451">
        <w:rPr>
          <w:rFonts w:ascii="Times New Roman" w:hAnsi="Times New Roman" w:cs="Times New Roman"/>
          <w:lang w:val="en-GB"/>
        </w:rPr>
        <w:t xml:space="preserve"> </w:t>
      </w:r>
      <w:r>
        <w:rPr>
          <w:rFonts w:ascii="Times New Roman" w:hAnsi="Times New Roman" w:cs="Times New Roman"/>
          <w:lang w:val="en-GB"/>
        </w:rPr>
        <w:t>(m</w:t>
      </w:r>
      <w:r w:rsidRPr="00D663B4">
        <w:rPr>
          <w:rFonts w:ascii="Times New Roman" w:hAnsi="Times New Roman" w:cs="Times New Roman"/>
          <w:lang w:val="en-US"/>
        </w:rPr>
        <w:t>atched</w:t>
      </w:r>
      <w:r w:rsidRPr="00833451">
        <w:rPr>
          <w:rFonts w:ascii="Times New Roman" w:hAnsi="Times New Roman" w:cs="Times New Roman"/>
          <w:lang w:val="en-GB"/>
        </w:rPr>
        <w:t>)</w:t>
      </w:r>
      <w:r w:rsidRPr="00D663B4">
        <w:rPr>
          <w:rFonts w:ascii="Times New Roman" w:hAnsi="Times New Roman" w:cs="Times New Roman"/>
          <w:lang w:val="en-US"/>
        </w:rPr>
        <w:t xml:space="preserve">: </w:t>
      </w:r>
      <w:r w:rsidRPr="00833451">
        <w:rPr>
          <w:rFonts w:ascii="Times New Roman" w:hAnsi="Times New Roman" w:cs="Times New Roman"/>
          <w:lang w:val="en-GB"/>
        </w:rPr>
        <w:t>r</w:t>
      </w:r>
      <w:r w:rsidRPr="00D663B4">
        <w:rPr>
          <w:rFonts w:ascii="Times New Roman" w:hAnsi="Times New Roman" w:cs="Times New Roman"/>
          <w:lang w:val="en-US"/>
        </w:rPr>
        <w:t xml:space="preserve">espondents in the </w:t>
      </w:r>
      <w:r w:rsidRPr="00833451">
        <w:rPr>
          <w:rFonts w:ascii="Times New Roman" w:hAnsi="Times New Roman" w:cs="Times New Roman"/>
          <w:lang w:val="en-GB"/>
        </w:rPr>
        <w:t>r</w:t>
      </w:r>
      <w:r w:rsidRPr="00D663B4">
        <w:rPr>
          <w:rFonts w:ascii="Times New Roman" w:hAnsi="Times New Roman" w:cs="Times New Roman"/>
          <w:lang w:val="en-US"/>
        </w:rPr>
        <w:t xml:space="preserve">andom </w:t>
      </w:r>
      <w:r w:rsidRPr="00833451">
        <w:rPr>
          <w:rFonts w:ascii="Times New Roman" w:hAnsi="Times New Roman" w:cs="Times New Roman"/>
          <w:lang w:val="en-GB"/>
        </w:rPr>
        <w:t>condition</w:t>
      </w:r>
      <w:r w:rsidRPr="00D663B4">
        <w:rPr>
          <w:rFonts w:ascii="Times New Roman" w:hAnsi="Times New Roman" w:cs="Times New Roman"/>
          <w:lang w:val="en-US"/>
        </w:rPr>
        <w:t xml:space="preserve"> who were assigned the intervention our model predicted they would have chosen.</w:t>
      </w:r>
    </w:p>
    <w:p w14:paraId="3B9CC844" w14:textId="77777777" w:rsidR="00406590" w:rsidRPr="0067215A" w:rsidRDefault="00406590" w:rsidP="00406590">
      <w:pPr>
        <w:pStyle w:val="ListParagraph"/>
        <w:numPr>
          <w:ilvl w:val="0"/>
          <w:numId w:val="22"/>
        </w:numPr>
        <w:spacing w:after="160" w:line="259" w:lineRule="auto"/>
        <w:rPr>
          <w:rFonts w:ascii="Times New Roman" w:hAnsi="Times New Roman" w:cs="Times New Roman"/>
          <w:lang w:val="en-GB"/>
        </w:rPr>
      </w:pPr>
      <w:r w:rsidRPr="00D663B4">
        <w:rPr>
          <w:rFonts w:ascii="Times New Roman" w:hAnsi="Times New Roman" w:cs="Times New Roman"/>
          <w:lang w:val="en-US"/>
        </w:rPr>
        <w:t>Random</w:t>
      </w:r>
      <w:r w:rsidRPr="0067215A">
        <w:rPr>
          <w:rFonts w:ascii="Times New Roman" w:hAnsi="Times New Roman" w:cs="Times New Roman"/>
          <w:lang w:val="en-GB"/>
        </w:rPr>
        <w:t xml:space="preserve"> (m</w:t>
      </w:r>
      <w:r w:rsidRPr="00D663B4">
        <w:rPr>
          <w:rFonts w:ascii="Times New Roman" w:hAnsi="Times New Roman" w:cs="Times New Roman"/>
          <w:lang w:val="en-US"/>
        </w:rPr>
        <w:t>ismatched</w:t>
      </w:r>
      <w:r w:rsidRPr="0067215A">
        <w:rPr>
          <w:rFonts w:ascii="Times New Roman" w:hAnsi="Times New Roman" w:cs="Times New Roman"/>
          <w:lang w:val="en-GB"/>
        </w:rPr>
        <w:t>)</w:t>
      </w:r>
      <w:r w:rsidRPr="00D663B4">
        <w:rPr>
          <w:rFonts w:ascii="Times New Roman" w:hAnsi="Times New Roman" w:cs="Times New Roman"/>
          <w:lang w:val="en-US"/>
        </w:rPr>
        <w:t xml:space="preserve">: </w:t>
      </w:r>
      <w:r w:rsidRPr="0067215A">
        <w:rPr>
          <w:rFonts w:ascii="Times New Roman" w:hAnsi="Times New Roman" w:cs="Times New Roman"/>
          <w:lang w:val="en-GB"/>
        </w:rPr>
        <w:t>r</w:t>
      </w:r>
      <w:r w:rsidRPr="00D663B4">
        <w:rPr>
          <w:rFonts w:ascii="Times New Roman" w:hAnsi="Times New Roman" w:cs="Times New Roman"/>
          <w:lang w:val="en-US"/>
        </w:rPr>
        <w:t xml:space="preserve">espondents in the </w:t>
      </w:r>
      <w:r w:rsidRPr="0067215A">
        <w:rPr>
          <w:rFonts w:ascii="Times New Roman" w:hAnsi="Times New Roman" w:cs="Times New Roman"/>
          <w:lang w:val="en-GB"/>
        </w:rPr>
        <w:t>r</w:t>
      </w:r>
      <w:r w:rsidRPr="00D663B4">
        <w:rPr>
          <w:rFonts w:ascii="Times New Roman" w:hAnsi="Times New Roman" w:cs="Times New Roman"/>
          <w:lang w:val="en-US"/>
        </w:rPr>
        <w:t xml:space="preserve">andom </w:t>
      </w:r>
      <w:r w:rsidRPr="0067215A">
        <w:rPr>
          <w:rFonts w:ascii="Times New Roman" w:hAnsi="Times New Roman" w:cs="Times New Roman"/>
          <w:lang w:val="en-GB"/>
        </w:rPr>
        <w:t>condition</w:t>
      </w:r>
      <w:r w:rsidRPr="00D663B4">
        <w:rPr>
          <w:rFonts w:ascii="Times New Roman" w:hAnsi="Times New Roman" w:cs="Times New Roman"/>
          <w:lang w:val="en-US"/>
        </w:rPr>
        <w:t xml:space="preserve"> who were assigned a different intervention than predicted.</w:t>
      </w:r>
    </w:p>
    <w:p w14:paraId="08BBBE4F" w14:textId="77777777" w:rsidR="00406590" w:rsidRPr="004056D3" w:rsidRDefault="00406590" w:rsidP="00406590">
      <w:pPr>
        <w:pStyle w:val="ListParagraph"/>
        <w:spacing w:after="160" w:line="259" w:lineRule="auto"/>
        <w:ind w:left="708"/>
        <w:rPr>
          <w:rFonts w:ascii="Times New Roman" w:hAnsi="Times New Roman" w:cs="Times New Roman"/>
          <w:lang w:val="en-GB"/>
        </w:rPr>
      </w:pPr>
      <w:r w:rsidRPr="00D663B4">
        <w:rPr>
          <w:rFonts w:ascii="Times New Roman" w:hAnsi="Times New Roman" w:cs="Times New Roman"/>
          <w:lang w:val="en-US"/>
        </w:rPr>
        <w:lastRenderedPageBreak/>
        <w:t xml:space="preserve">Notably, the model predicted only </w:t>
      </w:r>
      <w:r w:rsidRPr="0025000F">
        <w:rPr>
          <w:rFonts w:ascii="Times New Roman" w:hAnsi="Times New Roman" w:cs="Times New Roman"/>
          <w:lang w:val="en-GB"/>
        </w:rPr>
        <w:t>tw</w:t>
      </w:r>
      <w:r>
        <w:rPr>
          <w:rFonts w:ascii="Times New Roman" w:hAnsi="Times New Roman" w:cs="Times New Roman"/>
          <w:lang w:val="en-GB"/>
        </w:rPr>
        <w:t>o</w:t>
      </w:r>
      <w:r w:rsidRPr="00D663B4">
        <w:rPr>
          <w:rFonts w:ascii="Times New Roman" w:hAnsi="Times New Roman" w:cs="Times New Roman"/>
          <w:lang w:val="en-US"/>
        </w:rPr>
        <w:t xml:space="preserve"> </w:t>
      </w:r>
      <w:r w:rsidRPr="0067215A">
        <w:rPr>
          <w:rFonts w:ascii="Times New Roman" w:hAnsi="Times New Roman" w:cs="Times New Roman"/>
          <w:lang w:val="en-GB"/>
        </w:rPr>
        <w:t>r</w:t>
      </w:r>
      <w:r w:rsidRPr="00D663B4">
        <w:rPr>
          <w:rFonts w:ascii="Times New Roman" w:hAnsi="Times New Roman" w:cs="Times New Roman"/>
          <w:lang w:val="en-US"/>
        </w:rPr>
        <w:t xml:space="preserve">andom </w:t>
      </w:r>
      <w:r w:rsidRPr="0067215A">
        <w:rPr>
          <w:rFonts w:ascii="Times New Roman" w:hAnsi="Times New Roman" w:cs="Times New Roman"/>
          <w:lang w:val="en-GB"/>
        </w:rPr>
        <w:t>condition</w:t>
      </w:r>
      <w:r w:rsidRPr="00D663B4">
        <w:rPr>
          <w:rFonts w:ascii="Times New Roman" w:hAnsi="Times New Roman" w:cs="Times New Roman"/>
          <w:lang w:val="en-US"/>
        </w:rPr>
        <w:t xml:space="preserve"> respondent</w:t>
      </w:r>
      <w:r w:rsidRPr="0025000F">
        <w:rPr>
          <w:rFonts w:ascii="Times New Roman" w:hAnsi="Times New Roman" w:cs="Times New Roman"/>
          <w:lang w:val="en-GB"/>
        </w:rPr>
        <w:t>s</w:t>
      </w:r>
      <w:r w:rsidRPr="00D663B4">
        <w:rPr>
          <w:rFonts w:ascii="Times New Roman" w:hAnsi="Times New Roman" w:cs="Times New Roman"/>
          <w:lang w:val="en-US"/>
        </w:rPr>
        <w:t xml:space="preserve"> to prefer </w:t>
      </w:r>
      <w:r w:rsidRPr="0067215A">
        <w:rPr>
          <w:rFonts w:ascii="Times New Roman" w:hAnsi="Times New Roman" w:cs="Times New Roman"/>
          <w:lang w:val="en-GB"/>
        </w:rPr>
        <w:t>social n</w:t>
      </w:r>
      <w:r w:rsidRPr="00D663B4">
        <w:rPr>
          <w:rFonts w:ascii="Times New Roman" w:hAnsi="Times New Roman" w:cs="Times New Roman"/>
          <w:lang w:val="en-US"/>
        </w:rPr>
        <w:t>orm</w:t>
      </w:r>
      <w:r w:rsidRPr="0067215A">
        <w:rPr>
          <w:rFonts w:ascii="Times New Roman" w:hAnsi="Times New Roman" w:cs="Times New Roman"/>
          <w:lang w:val="en-GB"/>
        </w:rPr>
        <w:t xml:space="preserve"> intervention</w:t>
      </w:r>
      <w:r w:rsidRPr="00D663B4">
        <w:rPr>
          <w:rFonts w:ascii="Times New Roman" w:hAnsi="Times New Roman" w:cs="Times New Roman"/>
          <w:lang w:val="en-US"/>
        </w:rPr>
        <w:t xml:space="preserve">s, </w:t>
      </w:r>
      <w:r w:rsidRPr="004056D3">
        <w:rPr>
          <w:rFonts w:ascii="Times New Roman" w:hAnsi="Times New Roman" w:cs="Times New Roman"/>
          <w:lang w:val="en-GB"/>
        </w:rPr>
        <w:t>a</w:t>
      </w:r>
      <w:r>
        <w:rPr>
          <w:rFonts w:ascii="Times New Roman" w:hAnsi="Times New Roman" w:cs="Times New Roman"/>
          <w:lang w:val="en-GB"/>
        </w:rPr>
        <w:t>nd as such we are not able to meaningfully compare matched and mismatched respondents in this group. Hence, we focus the remainder of this analysis on calorie labelling and financial incentives.</w:t>
      </w:r>
    </w:p>
    <w:p w14:paraId="25809BDE" w14:textId="77777777" w:rsidR="00406590" w:rsidRDefault="00406590" w:rsidP="00406590">
      <w:pPr>
        <w:spacing w:after="160" w:line="259" w:lineRule="auto"/>
        <w:rPr>
          <w:rFonts w:ascii="Times New Roman" w:hAnsi="Times New Roman" w:cs="Times New Roman"/>
          <w:lang w:val="en-GB"/>
        </w:rPr>
      </w:pPr>
      <w:r w:rsidRPr="00D663B4">
        <w:rPr>
          <w:rFonts w:ascii="Times New Roman" w:hAnsi="Times New Roman" w:cs="Times New Roman"/>
          <w:lang w:val="en-US"/>
        </w:rPr>
        <w:t>These comparisons are shown descriptively in Figure E1. We did not perform statistical tests in this exploratory analysis, as our goal was to assess patterns and provide preliminary insights into whether alignment between predicted preference and actual assignment is associated with behavior change.</w:t>
      </w:r>
      <w:r w:rsidRPr="00833451">
        <w:rPr>
          <w:lang w:val="en-GB"/>
        </w:rPr>
        <w:t xml:space="preserve"> </w:t>
      </w:r>
      <w:r w:rsidRPr="00833451">
        <w:rPr>
          <w:rFonts w:ascii="Times New Roman" w:hAnsi="Times New Roman" w:cs="Times New Roman"/>
          <w:lang w:val="en-GB"/>
        </w:rPr>
        <w:t>The results suggest that the observed benefits of the choice condition may be partially attributable to being matched with a preferred intervention. Respondents in the Random group who happened to be assigned the intervention our model predicted they would prefer</w:t>
      </w:r>
      <w:r>
        <w:rPr>
          <w:rFonts w:ascii="Times New Roman" w:hAnsi="Times New Roman" w:cs="Times New Roman"/>
          <w:lang w:val="en-GB"/>
        </w:rPr>
        <w:t>, i.e., r</w:t>
      </w:r>
      <w:r w:rsidRPr="00833451">
        <w:rPr>
          <w:rFonts w:ascii="Times New Roman" w:hAnsi="Times New Roman" w:cs="Times New Roman"/>
          <w:lang w:val="en-GB"/>
        </w:rPr>
        <w:t>andom</w:t>
      </w:r>
      <w:r>
        <w:rPr>
          <w:rFonts w:ascii="Times New Roman" w:hAnsi="Times New Roman" w:cs="Times New Roman"/>
          <w:lang w:val="en-GB"/>
        </w:rPr>
        <w:t xml:space="preserve"> (m</w:t>
      </w:r>
      <w:r w:rsidRPr="00833451">
        <w:rPr>
          <w:rFonts w:ascii="Times New Roman" w:hAnsi="Times New Roman" w:cs="Times New Roman"/>
          <w:lang w:val="en-GB"/>
        </w:rPr>
        <w:t>atched)</w:t>
      </w:r>
      <w:r>
        <w:rPr>
          <w:rFonts w:ascii="Times New Roman" w:hAnsi="Times New Roman" w:cs="Times New Roman"/>
          <w:lang w:val="en-GB"/>
        </w:rPr>
        <w:t>,</w:t>
      </w:r>
      <w:r w:rsidRPr="00833451">
        <w:rPr>
          <w:rFonts w:ascii="Times New Roman" w:hAnsi="Times New Roman" w:cs="Times New Roman"/>
          <w:lang w:val="en-GB"/>
        </w:rPr>
        <w:t xml:space="preserve"> had higher proportions of healthy choices than those who received a mismatched intervention</w:t>
      </w:r>
      <w:r>
        <w:rPr>
          <w:rFonts w:ascii="Times New Roman" w:hAnsi="Times New Roman" w:cs="Times New Roman"/>
          <w:lang w:val="en-GB"/>
        </w:rPr>
        <w:t xml:space="preserve">, i.e., (mis)matched calorie labelling and (mis)matched financial incentives yielded healthy choices in (61.5%) 66.6% and (68.5%) 77.0% of respondents. </w:t>
      </w:r>
      <w:r w:rsidRPr="00833451">
        <w:rPr>
          <w:rFonts w:ascii="Times New Roman" w:hAnsi="Times New Roman" w:cs="Times New Roman"/>
          <w:lang w:val="en-GB"/>
        </w:rPr>
        <w:t>This finding supports the idea that</w:t>
      </w:r>
      <w:r>
        <w:rPr>
          <w:rFonts w:ascii="Times New Roman" w:hAnsi="Times New Roman" w:cs="Times New Roman"/>
          <w:lang w:val="en-GB"/>
        </w:rPr>
        <w:t xml:space="preserve"> beneficial effects of choice at least partially occur through </w:t>
      </w:r>
      <w:r w:rsidRPr="00833451">
        <w:rPr>
          <w:rFonts w:ascii="Times New Roman" w:hAnsi="Times New Roman" w:cs="Times New Roman"/>
          <w:i/>
          <w:iCs/>
          <w:lang w:val="en-GB"/>
        </w:rPr>
        <w:t>alignment</w:t>
      </w:r>
      <w:r>
        <w:rPr>
          <w:rFonts w:ascii="Times New Roman" w:hAnsi="Times New Roman" w:cs="Times New Roman"/>
          <w:i/>
          <w:iCs/>
          <w:lang w:val="en-GB"/>
        </w:rPr>
        <w:t xml:space="preserve"> with preferred interventions</w:t>
      </w:r>
      <w:r>
        <w:rPr>
          <w:rFonts w:ascii="Times New Roman" w:hAnsi="Times New Roman" w:cs="Times New Roman"/>
          <w:lang w:val="en-GB"/>
        </w:rPr>
        <w:t xml:space="preserve"> </w:t>
      </w:r>
      <w:r w:rsidRPr="00833451">
        <w:rPr>
          <w:rFonts w:ascii="Times New Roman" w:hAnsi="Times New Roman" w:cs="Times New Roman"/>
          <w:lang w:val="en-GB"/>
        </w:rPr>
        <w:t xml:space="preserve">rather than </w:t>
      </w:r>
      <w:r>
        <w:rPr>
          <w:rFonts w:ascii="Times New Roman" w:hAnsi="Times New Roman" w:cs="Times New Roman"/>
          <w:lang w:val="en-GB"/>
        </w:rPr>
        <w:t xml:space="preserve">the act of </w:t>
      </w:r>
      <w:r w:rsidRPr="00833451">
        <w:rPr>
          <w:rFonts w:ascii="Times New Roman" w:hAnsi="Times New Roman" w:cs="Times New Roman"/>
          <w:lang w:val="en-GB"/>
        </w:rPr>
        <w:t>cho</w:t>
      </w:r>
      <w:r>
        <w:rPr>
          <w:rFonts w:ascii="Times New Roman" w:hAnsi="Times New Roman" w:cs="Times New Roman"/>
          <w:lang w:val="en-GB"/>
        </w:rPr>
        <w:t>osing</w:t>
      </w:r>
      <w:r w:rsidRPr="00833451">
        <w:rPr>
          <w:rFonts w:ascii="Times New Roman" w:hAnsi="Times New Roman" w:cs="Times New Roman"/>
          <w:lang w:val="en-GB"/>
        </w:rPr>
        <w:t xml:space="preserve"> </w:t>
      </w:r>
      <w:r>
        <w:rPr>
          <w:rFonts w:ascii="Times New Roman" w:hAnsi="Times New Roman" w:cs="Times New Roman"/>
          <w:lang w:val="en-GB"/>
        </w:rPr>
        <w:t>completely</w:t>
      </w:r>
      <w:r w:rsidRPr="00833451">
        <w:rPr>
          <w:rFonts w:ascii="Times New Roman" w:hAnsi="Times New Roman" w:cs="Times New Roman"/>
          <w:lang w:val="en-GB"/>
        </w:rPr>
        <w:t xml:space="preserve"> driv</w:t>
      </w:r>
      <w:r>
        <w:rPr>
          <w:rFonts w:ascii="Times New Roman" w:hAnsi="Times New Roman" w:cs="Times New Roman"/>
          <w:lang w:val="en-GB"/>
        </w:rPr>
        <w:t>ing</w:t>
      </w:r>
      <w:r w:rsidRPr="00833451">
        <w:rPr>
          <w:rFonts w:ascii="Times New Roman" w:hAnsi="Times New Roman" w:cs="Times New Roman"/>
          <w:lang w:val="en-GB"/>
        </w:rPr>
        <w:t xml:space="preserve"> effectiveness</w:t>
      </w:r>
      <w:r>
        <w:rPr>
          <w:rFonts w:ascii="Times New Roman" w:hAnsi="Times New Roman" w:cs="Times New Roman"/>
          <w:lang w:val="en-GB"/>
        </w:rPr>
        <w:t xml:space="preserve"> of chosen interventions. </w:t>
      </w:r>
    </w:p>
    <w:p w14:paraId="51E84BD8" w14:textId="77777777" w:rsidR="00406590" w:rsidRPr="00EB26A9" w:rsidRDefault="00406590" w:rsidP="00406590">
      <w:pPr>
        <w:spacing w:after="160" w:line="259" w:lineRule="auto"/>
        <w:jc w:val="left"/>
        <w:rPr>
          <w:rFonts w:ascii="Times New Roman" w:hAnsi="Times New Roman" w:cs="Times New Roman"/>
          <w:i/>
          <w:iCs/>
          <w:u w:val="single"/>
          <w:lang w:val="en-GB"/>
        </w:rPr>
      </w:pPr>
      <w:r w:rsidRPr="00EB26A9">
        <w:rPr>
          <w:rFonts w:ascii="Times New Roman" w:hAnsi="Times New Roman" w:cs="Times New Roman"/>
          <w:i/>
          <w:iCs/>
          <w:u w:val="single"/>
          <w:lang w:val="en-GB"/>
        </w:rPr>
        <w:t>Respondents in the choice condition self-select into more effective interventions.</w:t>
      </w:r>
    </w:p>
    <w:p w14:paraId="57B28026" w14:textId="77777777" w:rsidR="00406590" w:rsidRDefault="00406590" w:rsidP="00406590">
      <w:pPr>
        <w:spacing w:after="160" w:line="259" w:lineRule="auto"/>
        <w:rPr>
          <w:rFonts w:ascii="Times New Roman" w:hAnsi="Times New Roman" w:cs="Times New Roman"/>
          <w:lang w:val="en-GB"/>
        </w:rPr>
      </w:pPr>
      <w:r>
        <w:rPr>
          <w:rFonts w:ascii="Times New Roman" w:hAnsi="Times New Roman" w:cs="Times New Roman"/>
          <w:lang w:val="en-GB"/>
        </w:rPr>
        <w:t xml:space="preserve">A second potential explanation for beneficial effects of chosen interventions may be that respondents in the choice condition may be selecting into interventions with higher overall effectiveness, or away from interventions that have little to no effect. The intuition of this explanation is as follows: assume (at least) one of the three interventions has a conditional average treatment effect that is considerably lower than the other interventions, and respondents are able to identify which of the interventions that is. Choice condition respondents have the freedom to self-select such that they do not receive this poorly performing intervention, whereas the random condition respondents are proportionally distributed across the interventions. The large share of respondents receiving the intervention with the lower conditional average treatment may thus bias the </w:t>
      </w:r>
      <w:r>
        <w:rPr>
          <w:rFonts w:ascii="Times New Roman" w:hAnsi="Times New Roman" w:cs="Times New Roman"/>
          <w:i/>
          <w:iCs/>
          <w:lang w:val="en-GB"/>
        </w:rPr>
        <w:t xml:space="preserve">overall </w:t>
      </w:r>
      <w:r>
        <w:rPr>
          <w:rFonts w:ascii="Times New Roman" w:hAnsi="Times New Roman" w:cs="Times New Roman"/>
          <w:lang w:val="en-GB"/>
        </w:rPr>
        <w:t xml:space="preserve">effectiveness of randomly assigned interventions downwards – and explain why random interventions perform worse than chosen interventions. </w:t>
      </w:r>
    </w:p>
    <w:p w14:paraId="75EB141C" w14:textId="77777777" w:rsidR="00406590" w:rsidRDefault="00406590" w:rsidP="00406590">
      <w:pPr>
        <w:spacing w:after="160" w:line="259" w:lineRule="auto"/>
        <w:rPr>
          <w:rFonts w:ascii="Times New Roman" w:hAnsi="Times New Roman" w:cs="Times New Roman"/>
          <w:lang w:val="en-GB"/>
        </w:rPr>
      </w:pPr>
      <w:r>
        <w:rPr>
          <w:rFonts w:ascii="Times New Roman" w:hAnsi="Times New Roman" w:cs="Times New Roman"/>
          <w:lang w:val="en-GB"/>
        </w:rPr>
        <w:t>To explore if this intuition applies, we conducted the following analysis:</w:t>
      </w:r>
    </w:p>
    <w:p w14:paraId="566F5C00" w14:textId="77777777" w:rsidR="00406590" w:rsidRPr="00002BF0" w:rsidRDefault="00406590" w:rsidP="00406590">
      <w:pPr>
        <w:pStyle w:val="ListParagraph"/>
        <w:numPr>
          <w:ilvl w:val="0"/>
          <w:numId w:val="23"/>
        </w:numPr>
        <w:spacing w:after="160" w:line="259" w:lineRule="auto"/>
        <w:rPr>
          <w:rFonts w:ascii="Times New Roman" w:eastAsia="Times New Roman" w:hAnsi="Times New Roman" w:cs="Times New Roman"/>
          <w:lang w:val="en-GB"/>
        </w:rPr>
      </w:pPr>
      <w:r w:rsidRPr="00002BF0">
        <w:rPr>
          <w:rFonts w:ascii="Times New Roman" w:hAnsi="Times New Roman" w:cs="Times New Roman"/>
          <w:lang w:val="en-GB"/>
        </w:rPr>
        <w:t>We</w:t>
      </w:r>
      <w:r w:rsidRPr="00D663B4">
        <w:rPr>
          <w:rFonts w:ascii="Times New Roman" w:hAnsi="Times New Roman" w:cs="Times New Roman"/>
          <w:lang w:val="en-US"/>
        </w:rPr>
        <w:t xml:space="preserve"> reweighted the </w:t>
      </w:r>
      <w:r w:rsidRPr="00002BF0">
        <w:rPr>
          <w:rFonts w:ascii="Times New Roman" w:hAnsi="Times New Roman" w:cs="Times New Roman"/>
          <w:lang w:val="en-GB"/>
        </w:rPr>
        <w:t>proportion of</w:t>
      </w:r>
      <w:r w:rsidRPr="00D663B4">
        <w:rPr>
          <w:rFonts w:ascii="Times New Roman" w:hAnsi="Times New Roman" w:cs="Times New Roman"/>
          <w:lang w:val="en-US"/>
        </w:rPr>
        <w:t xml:space="preserve"> healthy snack</w:t>
      </w:r>
      <w:r w:rsidRPr="00002BF0">
        <w:rPr>
          <w:rFonts w:ascii="Times New Roman" w:hAnsi="Times New Roman" w:cs="Times New Roman"/>
          <w:lang w:val="en-GB"/>
        </w:rPr>
        <w:t>s</w:t>
      </w:r>
      <w:r w:rsidRPr="00D663B4">
        <w:rPr>
          <w:rFonts w:ascii="Times New Roman" w:hAnsi="Times New Roman" w:cs="Times New Roman"/>
          <w:lang w:val="en-US"/>
        </w:rPr>
        <w:t xml:space="preserve"> cho</w:t>
      </w:r>
      <w:r w:rsidRPr="00002BF0">
        <w:rPr>
          <w:rFonts w:ascii="Times New Roman" w:hAnsi="Times New Roman" w:cs="Times New Roman"/>
          <w:lang w:val="en-GB"/>
        </w:rPr>
        <w:t>sen i</w:t>
      </w:r>
      <w:r w:rsidRPr="00D663B4">
        <w:rPr>
          <w:rFonts w:ascii="Times New Roman" w:hAnsi="Times New Roman" w:cs="Times New Roman"/>
          <w:lang w:val="en-US"/>
        </w:rPr>
        <w:t xml:space="preserve">n the </w:t>
      </w:r>
      <w:r w:rsidRPr="00002BF0">
        <w:rPr>
          <w:rFonts w:ascii="Times New Roman" w:hAnsi="Times New Roman" w:cs="Times New Roman"/>
          <w:lang w:val="en-GB"/>
        </w:rPr>
        <w:t>r</w:t>
      </w:r>
      <w:r w:rsidRPr="00D663B4">
        <w:rPr>
          <w:rFonts w:ascii="Times New Roman" w:hAnsi="Times New Roman" w:cs="Times New Roman"/>
          <w:lang w:val="en-US"/>
        </w:rPr>
        <w:t xml:space="preserve">andom </w:t>
      </w:r>
      <w:r w:rsidRPr="00002BF0">
        <w:rPr>
          <w:rFonts w:ascii="Times New Roman" w:hAnsi="Times New Roman" w:cs="Times New Roman"/>
          <w:lang w:val="en-GB"/>
        </w:rPr>
        <w:t xml:space="preserve">condition (per intervention) </w:t>
      </w:r>
      <w:r w:rsidRPr="00D663B4">
        <w:rPr>
          <w:rFonts w:ascii="Times New Roman" w:hAnsi="Times New Roman" w:cs="Times New Roman"/>
          <w:lang w:val="en-US"/>
        </w:rPr>
        <w:t>to reflect</w:t>
      </w:r>
      <w:r w:rsidRPr="00CB2280">
        <w:rPr>
          <w:rFonts w:ascii="Times New Roman" w:hAnsi="Times New Roman" w:cs="Times New Roman"/>
          <w:lang w:val="en-GB"/>
        </w:rPr>
        <w:t xml:space="preserve"> </w:t>
      </w:r>
      <w:r>
        <w:rPr>
          <w:rFonts w:ascii="Times New Roman" w:hAnsi="Times New Roman" w:cs="Times New Roman"/>
          <w:lang w:val="en-GB"/>
        </w:rPr>
        <w:t>the</w:t>
      </w:r>
      <w:r w:rsidRPr="00D663B4">
        <w:rPr>
          <w:rFonts w:ascii="Times New Roman" w:hAnsi="Times New Roman" w:cs="Times New Roman"/>
          <w:lang w:val="en-US"/>
        </w:rPr>
        <w:t xml:space="preserve"> distribution</w:t>
      </w:r>
      <w:r w:rsidRPr="00002BF0">
        <w:rPr>
          <w:rFonts w:ascii="Times New Roman" w:hAnsi="Times New Roman" w:cs="Times New Roman"/>
          <w:lang w:val="en-GB"/>
        </w:rPr>
        <w:t xml:space="preserve"> of respondents across the interventions</w:t>
      </w:r>
      <w:r w:rsidRPr="00D663B4">
        <w:rPr>
          <w:rFonts w:ascii="Times New Roman" w:hAnsi="Times New Roman" w:cs="Times New Roman"/>
          <w:lang w:val="en-US"/>
        </w:rPr>
        <w:t xml:space="preserve"> in the </w:t>
      </w:r>
      <w:r w:rsidRPr="00002BF0">
        <w:rPr>
          <w:rFonts w:ascii="Times New Roman" w:hAnsi="Times New Roman" w:cs="Times New Roman"/>
          <w:lang w:val="en-GB"/>
        </w:rPr>
        <w:t>c</w:t>
      </w:r>
      <w:r w:rsidRPr="00D663B4">
        <w:rPr>
          <w:rFonts w:ascii="Times New Roman" w:hAnsi="Times New Roman" w:cs="Times New Roman"/>
          <w:lang w:val="en-US"/>
        </w:rPr>
        <w:t>hoice</w:t>
      </w:r>
      <w:r w:rsidRPr="00002BF0">
        <w:rPr>
          <w:rFonts w:ascii="Times New Roman" w:hAnsi="Times New Roman" w:cs="Times New Roman"/>
          <w:lang w:val="en-GB"/>
        </w:rPr>
        <w:t xml:space="preserve"> condition</w:t>
      </w:r>
      <w:r w:rsidRPr="00D663B4">
        <w:rPr>
          <w:rFonts w:ascii="Times New Roman" w:hAnsi="Times New Roman" w:cs="Times New Roman"/>
          <w:lang w:val="en-US"/>
        </w:rPr>
        <w:t>.</w:t>
      </w:r>
      <w:r w:rsidRPr="00002BF0">
        <w:rPr>
          <w:rFonts w:ascii="Times New Roman" w:hAnsi="Times New Roman" w:cs="Times New Roman"/>
          <w:lang w:val="en-GB"/>
        </w:rPr>
        <w:t xml:space="preserve"> </w:t>
      </w:r>
      <w:r w:rsidRPr="00D663B4">
        <w:rPr>
          <w:rFonts w:ascii="Times New Roman" w:hAnsi="Times New Roman" w:cs="Times New Roman"/>
          <w:lang w:val="en-US"/>
        </w:rPr>
        <w:t xml:space="preserve">This allows us to estimate what the overall </w:t>
      </w:r>
      <w:r w:rsidRPr="00002BF0">
        <w:rPr>
          <w:rFonts w:ascii="Times New Roman" w:hAnsi="Times New Roman" w:cs="Times New Roman"/>
          <w:lang w:val="en-GB"/>
        </w:rPr>
        <w:t xml:space="preserve">proportion of </w:t>
      </w:r>
      <w:r w:rsidRPr="00D663B4">
        <w:rPr>
          <w:rFonts w:ascii="Times New Roman" w:hAnsi="Times New Roman" w:cs="Times New Roman"/>
          <w:lang w:val="en-US"/>
        </w:rPr>
        <w:t xml:space="preserve">healthy </w:t>
      </w:r>
      <w:r w:rsidRPr="00002BF0">
        <w:rPr>
          <w:rFonts w:ascii="Times New Roman" w:hAnsi="Times New Roman" w:cs="Times New Roman"/>
          <w:lang w:val="en-GB"/>
        </w:rPr>
        <w:t xml:space="preserve">snack </w:t>
      </w:r>
      <w:r w:rsidRPr="00D663B4">
        <w:rPr>
          <w:rFonts w:ascii="Times New Roman" w:hAnsi="Times New Roman" w:cs="Times New Roman"/>
          <w:lang w:val="en-US"/>
        </w:rPr>
        <w:t>choice</w:t>
      </w:r>
      <w:r w:rsidRPr="00002BF0">
        <w:rPr>
          <w:rFonts w:ascii="Times New Roman" w:hAnsi="Times New Roman" w:cs="Times New Roman"/>
          <w:lang w:val="en-GB"/>
        </w:rPr>
        <w:t>s</w:t>
      </w:r>
      <w:r w:rsidRPr="00D663B4">
        <w:rPr>
          <w:rFonts w:ascii="Times New Roman" w:hAnsi="Times New Roman" w:cs="Times New Roman"/>
          <w:lang w:val="en-US"/>
        </w:rPr>
        <w:t xml:space="preserve"> </w:t>
      </w:r>
      <w:r w:rsidRPr="00002BF0">
        <w:rPr>
          <w:rFonts w:ascii="Times New Roman" w:hAnsi="Times New Roman" w:cs="Times New Roman"/>
          <w:lang w:val="en-GB"/>
        </w:rPr>
        <w:t xml:space="preserve"> </w:t>
      </w:r>
      <w:r w:rsidRPr="00D663B4">
        <w:rPr>
          <w:rFonts w:ascii="Times New Roman" w:hAnsi="Times New Roman" w:cs="Times New Roman"/>
          <w:lang w:val="en-US"/>
        </w:rPr>
        <w:t xml:space="preserve">would have been in the </w:t>
      </w:r>
      <w:r w:rsidRPr="00002BF0">
        <w:rPr>
          <w:rFonts w:ascii="Times New Roman" w:hAnsi="Times New Roman" w:cs="Times New Roman"/>
          <w:lang w:val="en-GB"/>
        </w:rPr>
        <w:t>r</w:t>
      </w:r>
      <w:r w:rsidRPr="00D663B4">
        <w:rPr>
          <w:rFonts w:ascii="Times New Roman" w:hAnsi="Times New Roman" w:cs="Times New Roman"/>
          <w:lang w:val="en-US"/>
        </w:rPr>
        <w:t>andom group if participants had been assigned to interventions in the same proportions as those who chose them.</w:t>
      </w:r>
      <w:r w:rsidRPr="00002BF0">
        <w:rPr>
          <w:rFonts w:ascii="Times New Roman" w:hAnsi="Times New Roman" w:cs="Times New Roman"/>
          <w:lang w:val="en-GB"/>
        </w:rPr>
        <w:t xml:space="preserve"> Note that we assume in this reweighting that the effectiveness of interventions in the random condition is unaffected by this reweighting. The results of these analyses are shown in Figure E2, where we compared the overall mean proportion of healthy snack choices across four groups:</w:t>
      </w:r>
    </w:p>
    <w:p w14:paraId="09294026" w14:textId="77777777" w:rsidR="00406590" w:rsidRPr="00D663B4" w:rsidRDefault="00406590" w:rsidP="00406590">
      <w:pPr>
        <w:pStyle w:val="NormalWeb"/>
        <w:numPr>
          <w:ilvl w:val="0"/>
          <w:numId w:val="25"/>
        </w:numPr>
        <w:rPr>
          <w:lang w:val="en-US"/>
        </w:rPr>
      </w:pPr>
      <w:r w:rsidRPr="00D663B4">
        <w:rPr>
          <w:rStyle w:val="Strong"/>
          <w:rFonts w:eastAsiaTheme="minorEastAsia"/>
          <w:lang w:val="en-US"/>
        </w:rPr>
        <w:t>Control</w:t>
      </w:r>
      <w:r w:rsidRPr="00D663B4">
        <w:rPr>
          <w:lang w:val="en-US"/>
        </w:rPr>
        <w:t xml:space="preserve"> (randomly assigned no intervention)</w:t>
      </w:r>
    </w:p>
    <w:p w14:paraId="0E8EA49C" w14:textId="77777777" w:rsidR="00406590" w:rsidRPr="00D663B4" w:rsidRDefault="00406590" w:rsidP="00406590">
      <w:pPr>
        <w:pStyle w:val="NormalWeb"/>
        <w:numPr>
          <w:ilvl w:val="0"/>
          <w:numId w:val="25"/>
        </w:numPr>
        <w:rPr>
          <w:lang w:val="en-US"/>
        </w:rPr>
      </w:pPr>
      <w:r w:rsidRPr="00D663B4">
        <w:rPr>
          <w:rStyle w:val="Strong"/>
          <w:rFonts w:eastAsiaTheme="minorEastAsia"/>
          <w:lang w:val="en-US"/>
        </w:rPr>
        <w:t>Random</w:t>
      </w:r>
      <w:r w:rsidRPr="00D663B4">
        <w:rPr>
          <w:lang w:val="en-US"/>
        </w:rPr>
        <w:t xml:space="preserve"> (randomly assigned to an intervention</w:t>
      </w:r>
      <w:r>
        <w:rPr>
          <w:lang w:val="en-US"/>
        </w:rPr>
        <w:t>, excluding control</w:t>
      </w:r>
      <w:r w:rsidRPr="00D663B4">
        <w:rPr>
          <w:lang w:val="en-US"/>
        </w:rPr>
        <w:t>)</w:t>
      </w:r>
    </w:p>
    <w:p w14:paraId="114DADFF" w14:textId="77777777" w:rsidR="00406590" w:rsidRPr="00D663B4" w:rsidRDefault="00406590" w:rsidP="00406590">
      <w:pPr>
        <w:pStyle w:val="NormalWeb"/>
        <w:numPr>
          <w:ilvl w:val="0"/>
          <w:numId w:val="25"/>
        </w:numPr>
        <w:rPr>
          <w:lang w:val="en-US"/>
        </w:rPr>
      </w:pPr>
      <w:r w:rsidRPr="00D663B4">
        <w:rPr>
          <w:rStyle w:val="Strong"/>
          <w:rFonts w:eastAsiaTheme="minorEastAsia"/>
          <w:lang w:val="en-US"/>
        </w:rPr>
        <w:t>Random (reweighted)</w:t>
      </w:r>
      <w:r w:rsidRPr="00D663B4">
        <w:rPr>
          <w:lang w:val="en-US"/>
        </w:rPr>
        <w:t xml:space="preserve"> (random assignment adjusted to reflect the Choice group’s intervention distribution</w:t>
      </w:r>
      <w:r>
        <w:rPr>
          <w:lang w:val="en-US"/>
        </w:rPr>
        <w:t>, excluding control</w:t>
      </w:r>
      <w:r w:rsidRPr="00D663B4">
        <w:rPr>
          <w:lang w:val="en-US"/>
        </w:rPr>
        <w:t>)</w:t>
      </w:r>
    </w:p>
    <w:p w14:paraId="6C18C163" w14:textId="77777777" w:rsidR="00406590" w:rsidRPr="00D663B4" w:rsidRDefault="00406590" w:rsidP="00406590">
      <w:pPr>
        <w:pStyle w:val="NormalWeb"/>
        <w:numPr>
          <w:ilvl w:val="0"/>
          <w:numId w:val="25"/>
        </w:numPr>
        <w:rPr>
          <w:lang w:val="en-US"/>
        </w:rPr>
      </w:pPr>
      <w:r w:rsidRPr="00D663B4">
        <w:rPr>
          <w:rStyle w:val="Strong"/>
          <w:rFonts w:eastAsiaTheme="minorEastAsia"/>
          <w:lang w:val="en-US"/>
        </w:rPr>
        <w:t>Self-chosen</w:t>
      </w:r>
      <w:r w:rsidRPr="00D663B4">
        <w:rPr>
          <w:lang w:val="en-US"/>
        </w:rPr>
        <w:t xml:space="preserve"> (participants who chose their preferred intervention)</w:t>
      </w:r>
    </w:p>
    <w:p w14:paraId="0CBFE42F" w14:textId="77777777" w:rsidR="00406590" w:rsidRPr="00141FCB" w:rsidRDefault="00406590" w:rsidP="00406590">
      <w:pPr>
        <w:spacing w:after="160" w:line="259" w:lineRule="auto"/>
        <w:jc w:val="left"/>
        <w:rPr>
          <w:rFonts w:ascii="Times New Roman" w:hAnsi="Times New Roman" w:cs="Times New Roman"/>
          <w:lang w:val="en-GB"/>
        </w:rPr>
      </w:pPr>
      <w:r w:rsidRPr="00685582">
        <w:rPr>
          <w:rFonts w:ascii="Times New Roman" w:hAnsi="Times New Roman" w:cs="Times New Roman"/>
          <w:lang w:val="en-GB"/>
        </w:rPr>
        <w:lastRenderedPageBreak/>
        <w:t>As expected, given that randomly assigned social norms were the least effective intervention, reweighting the distribution in the random condition to reflect that very few respondents chose norms (and instead preferred more effective intervention), increases the overall proportion of healthy choices</w:t>
      </w:r>
      <w:r>
        <w:rPr>
          <w:rFonts w:ascii="Times New Roman" w:hAnsi="Times New Roman" w:cs="Times New Roman"/>
          <w:lang w:val="en-GB"/>
        </w:rPr>
        <w:t xml:space="preserve"> in the random reweighted condition by a few percentage points (from 67% to 68%)</w:t>
      </w:r>
      <w:r w:rsidRPr="00685582">
        <w:rPr>
          <w:rFonts w:ascii="Times New Roman" w:hAnsi="Times New Roman" w:cs="Times New Roman"/>
          <w:lang w:val="en-GB"/>
        </w:rPr>
        <w:t>.</w:t>
      </w:r>
      <w:r>
        <w:rPr>
          <w:rFonts w:ascii="Times New Roman" w:hAnsi="Times New Roman" w:cs="Times New Roman"/>
          <w:lang w:val="en-GB"/>
        </w:rPr>
        <w:t xml:space="preserve"> Intervention in the choice condition remained more effective overall (i.e., 69.7%). </w:t>
      </w:r>
      <w:r w:rsidRPr="00141FCB">
        <w:rPr>
          <w:rFonts w:ascii="Times New Roman" w:hAnsi="Times New Roman" w:cs="Times New Roman"/>
          <w:lang w:val="en-GB"/>
        </w:rPr>
        <w:t>The interpretation of this result is not straightforward—it suggests that the higher overall effectiveness observed in the choice condition may stem either from a positive behavioral effect of being able to choose, or from individuals self-selecting into the interventions that are best suited to them, rather than from any change in the intrinsic effectiveness of the interventions themselves.</w:t>
      </w:r>
    </w:p>
    <w:p w14:paraId="38A1A43C" w14:textId="77777777" w:rsidR="00406590" w:rsidRDefault="00406590" w:rsidP="00406590">
      <w:pPr>
        <w:spacing w:after="160" w:line="259" w:lineRule="auto"/>
        <w:rPr>
          <w:rFonts w:ascii="Times New Roman" w:hAnsi="Times New Roman" w:cs="Times New Roman"/>
          <w:lang w:val="en-GB"/>
        </w:rPr>
      </w:pPr>
      <w:r w:rsidRPr="001F48D8">
        <w:rPr>
          <w:rFonts w:ascii="Times New Roman" w:hAnsi="Times New Roman" w:cs="Times New Roman"/>
          <w:b/>
          <w:bCs/>
          <w:lang w:val="en-GB"/>
        </w:rPr>
        <w:t>Table E1.</w:t>
      </w:r>
      <w:r>
        <w:rPr>
          <w:rFonts w:ascii="Times New Roman" w:hAnsi="Times New Roman" w:cs="Times New Roman"/>
          <w:lang w:val="en-GB"/>
        </w:rPr>
        <w:t xml:space="preserve"> Multinomial regression results for choice condition respondents</w:t>
      </w:r>
    </w:p>
    <w:tbl>
      <w:tblPr>
        <w:tblStyle w:val="TableGrid"/>
        <w:tblW w:w="8907" w:type="dxa"/>
        <w:tblLook w:val="04A0" w:firstRow="1" w:lastRow="0" w:firstColumn="1" w:lastColumn="0" w:noHBand="0" w:noVBand="1"/>
      </w:tblPr>
      <w:tblGrid>
        <w:gridCol w:w="3628"/>
        <w:gridCol w:w="2739"/>
        <w:gridCol w:w="2540"/>
      </w:tblGrid>
      <w:tr w:rsidR="00406590" w:rsidRPr="00BD7DCB" w14:paraId="4A9A39E5" w14:textId="77777777" w:rsidTr="002C6520">
        <w:trPr>
          <w:trHeight w:val="267"/>
        </w:trPr>
        <w:tc>
          <w:tcPr>
            <w:tcW w:w="3628" w:type="dxa"/>
            <w:noWrap/>
            <w:hideMark/>
          </w:tcPr>
          <w:p w14:paraId="2C265E60" w14:textId="77777777" w:rsidR="00406590" w:rsidRPr="00BD7DCB" w:rsidRDefault="00406590" w:rsidP="002C6520">
            <w:pPr>
              <w:spacing w:after="0" w:line="240" w:lineRule="auto"/>
              <w:jc w:val="left"/>
              <w:rPr>
                <w:rFonts w:ascii="Times New Roman" w:eastAsia="Times New Roman" w:hAnsi="Times New Roman" w:cs="Times New Roman"/>
                <w:b/>
                <w:bCs/>
                <w:color w:val="000000"/>
              </w:rPr>
            </w:pPr>
            <w:r w:rsidRPr="00BD7DCB">
              <w:rPr>
                <w:rFonts w:ascii="Times New Roman" w:eastAsia="Times New Roman" w:hAnsi="Times New Roman" w:cs="Times New Roman"/>
                <w:b/>
                <w:bCs/>
                <w:color w:val="000000"/>
              </w:rPr>
              <w:t>Predictor</w:t>
            </w:r>
          </w:p>
        </w:tc>
        <w:tc>
          <w:tcPr>
            <w:tcW w:w="2739" w:type="dxa"/>
            <w:noWrap/>
            <w:hideMark/>
          </w:tcPr>
          <w:p w14:paraId="56FF54C7" w14:textId="77777777" w:rsidR="00406590" w:rsidRPr="00BD7DCB" w:rsidRDefault="00406590" w:rsidP="002C6520">
            <w:pPr>
              <w:spacing w:after="0" w:line="240" w:lineRule="auto"/>
              <w:jc w:val="left"/>
              <w:rPr>
                <w:rFonts w:ascii="Times New Roman" w:eastAsia="Times New Roman" w:hAnsi="Times New Roman" w:cs="Times New Roman"/>
                <w:b/>
                <w:bCs/>
                <w:color w:val="000000"/>
              </w:rPr>
            </w:pPr>
            <w:r w:rsidRPr="00BD7DCB">
              <w:rPr>
                <w:rFonts w:ascii="Times New Roman" w:eastAsia="Times New Roman" w:hAnsi="Times New Roman" w:cs="Times New Roman"/>
                <w:b/>
                <w:bCs/>
                <w:color w:val="000000"/>
              </w:rPr>
              <w:t>Calorie vs Incentives</w:t>
            </w:r>
          </w:p>
        </w:tc>
        <w:tc>
          <w:tcPr>
            <w:tcW w:w="2540" w:type="dxa"/>
            <w:noWrap/>
            <w:hideMark/>
          </w:tcPr>
          <w:p w14:paraId="1C643036" w14:textId="77777777" w:rsidR="00406590" w:rsidRPr="00BD7DCB" w:rsidRDefault="00406590" w:rsidP="002C6520">
            <w:pPr>
              <w:spacing w:after="0" w:line="240" w:lineRule="auto"/>
              <w:jc w:val="left"/>
              <w:rPr>
                <w:rFonts w:ascii="Times New Roman" w:eastAsia="Times New Roman" w:hAnsi="Times New Roman" w:cs="Times New Roman"/>
                <w:b/>
                <w:bCs/>
                <w:color w:val="000000"/>
              </w:rPr>
            </w:pPr>
            <w:r w:rsidRPr="00BD7DCB">
              <w:rPr>
                <w:rFonts w:ascii="Times New Roman" w:eastAsia="Times New Roman" w:hAnsi="Times New Roman" w:cs="Times New Roman"/>
                <w:b/>
                <w:bCs/>
                <w:color w:val="000000"/>
              </w:rPr>
              <w:t>Norms vs Incentives</w:t>
            </w:r>
          </w:p>
        </w:tc>
      </w:tr>
      <w:tr w:rsidR="00406590" w:rsidRPr="00BD7DCB" w14:paraId="5AF7BF63" w14:textId="77777777" w:rsidTr="002C6520">
        <w:trPr>
          <w:trHeight w:val="267"/>
        </w:trPr>
        <w:tc>
          <w:tcPr>
            <w:tcW w:w="3628" w:type="dxa"/>
            <w:noWrap/>
            <w:hideMark/>
          </w:tcPr>
          <w:p w14:paraId="19ABDB76"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BD7DCB">
              <w:rPr>
                <w:rFonts w:ascii="Times New Roman" w:eastAsia="Times New Roman" w:hAnsi="Times New Roman" w:cs="Times New Roman"/>
                <w:color w:val="000000"/>
              </w:rPr>
              <w:t>(Intercept)</w:t>
            </w:r>
          </w:p>
        </w:tc>
        <w:tc>
          <w:tcPr>
            <w:tcW w:w="2739" w:type="dxa"/>
            <w:noWrap/>
            <w:vAlign w:val="bottom"/>
            <w:hideMark/>
          </w:tcPr>
          <w:p w14:paraId="710F0C77"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-2.89 (1.44)*</w:t>
            </w:r>
          </w:p>
        </w:tc>
        <w:tc>
          <w:tcPr>
            <w:tcW w:w="2540" w:type="dxa"/>
            <w:noWrap/>
            <w:vAlign w:val="bottom"/>
            <w:hideMark/>
          </w:tcPr>
          <w:p w14:paraId="695E1FD3"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-2.513 (2.583)</w:t>
            </w:r>
          </w:p>
        </w:tc>
      </w:tr>
      <w:tr w:rsidR="00406590" w:rsidRPr="00BD7DCB" w14:paraId="6872B19F" w14:textId="77777777" w:rsidTr="002C6520">
        <w:trPr>
          <w:trHeight w:val="267"/>
        </w:trPr>
        <w:tc>
          <w:tcPr>
            <w:tcW w:w="3628" w:type="dxa"/>
            <w:noWrap/>
            <w:hideMark/>
          </w:tcPr>
          <w:p w14:paraId="6D761BB8"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Age</w:t>
            </w:r>
          </w:p>
        </w:tc>
        <w:tc>
          <w:tcPr>
            <w:tcW w:w="2739" w:type="dxa"/>
            <w:noWrap/>
            <w:vAlign w:val="bottom"/>
            <w:hideMark/>
          </w:tcPr>
          <w:p w14:paraId="67124B1E"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0.076 (0.036)*</w:t>
            </w:r>
          </w:p>
        </w:tc>
        <w:tc>
          <w:tcPr>
            <w:tcW w:w="2540" w:type="dxa"/>
            <w:noWrap/>
            <w:vAlign w:val="bottom"/>
            <w:hideMark/>
          </w:tcPr>
          <w:p w14:paraId="43D89FAE"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-0.023 (0.079)</w:t>
            </w:r>
          </w:p>
        </w:tc>
      </w:tr>
      <w:tr w:rsidR="00406590" w:rsidRPr="00BD7DCB" w14:paraId="561CEF0F" w14:textId="77777777" w:rsidTr="002C6520">
        <w:trPr>
          <w:trHeight w:val="267"/>
        </w:trPr>
        <w:tc>
          <w:tcPr>
            <w:tcW w:w="3628" w:type="dxa"/>
            <w:noWrap/>
            <w:hideMark/>
          </w:tcPr>
          <w:p w14:paraId="131511AF"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BD7DCB">
              <w:rPr>
                <w:rFonts w:ascii="Times New Roman" w:eastAsia="Times New Roman" w:hAnsi="Times New Roman" w:cs="Times New Roman"/>
                <w:color w:val="000000"/>
              </w:rPr>
              <w:t>BMI</w:t>
            </w:r>
          </w:p>
        </w:tc>
        <w:tc>
          <w:tcPr>
            <w:tcW w:w="2739" w:type="dxa"/>
            <w:noWrap/>
            <w:vAlign w:val="bottom"/>
            <w:hideMark/>
          </w:tcPr>
          <w:p w14:paraId="2A540FC9"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0.111 (0.043)**</w:t>
            </w:r>
          </w:p>
        </w:tc>
        <w:tc>
          <w:tcPr>
            <w:tcW w:w="2540" w:type="dxa"/>
            <w:noWrap/>
            <w:vAlign w:val="bottom"/>
            <w:hideMark/>
          </w:tcPr>
          <w:p w14:paraId="75EE681C"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0.076 (0.082)</w:t>
            </w:r>
          </w:p>
        </w:tc>
      </w:tr>
      <w:tr w:rsidR="00406590" w:rsidRPr="00BD7DCB" w14:paraId="29DA4E6E" w14:textId="77777777" w:rsidTr="002C6520">
        <w:trPr>
          <w:trHeight w:val="267"/>
        </w:trPr>
        <w:tc>
          <w:tcPr>
            <w:tcW w:w="3628" w:type="dxa"/>
            <w:noWrap/>
            <w:hideMark/>
          </w:tcPr>
          <w:p w14:paraId="2F0BFA14"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Demand for commitment</w:t>
            </w:r>
          </w:p>
        </w:tc>
        <w:tc>
          <w:tcPr>
            <w:tcW w:w="2739" w:type="dxa"/>
            <w:noWrap/>
            <w:vAlign w:val="bottom"/>
            <w:hideMark/>
          </w:tcPr>
          <w:p w14:paraId="79858CC1"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0.067 (0.125)</w:t>
            </w:r>
          </w:p>
        </w:tc>
        <w:tc>
          <w:tcPr>
            <w:tcW w:w="2540" w:type="dxa"/>
            <w:noWrap/>
            <w:vAlign w:val="bottom"/>
            <w:hideMark/>
          </w:tcPr>
          <w:p w14:paraId="1375D0DC"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0.699 (0.229)**</w:t>
            </w:r>
          </w:p>
        </w:tc>
      </w:tr>
      <w:tr w:rsidR="00406590" w:rsidRPr="00BD7DCB" w14:paraId="5CBA86B2" w14:textId="77777777" w:rsidTr="002C6520">
        <w:trPr>
          <w:trHeight w:val="267"/>
        </w:trPr>
        <w:tc>
          <w:tcPr>
            <w:tcW w:w="3628" w:type="dxa"/>
            <w:noWrap/>
          </w:tcPr>
          <w:p w14:paraId="36FFA8E1" w14:textId="77777777" w:rsidR="00406590" w:rsidRDefault="00406590" w:rsidP="002C6520">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Diet</w:t>
            </w:r>
          </w:p>
        </w:tc>
        <w:tc>
          <w:tcPr>
            <w:tcW w:w="2739" w:type="dxa"/>
            <w:noWrap/>
            <w:vAlign w:val="bottom"/>
          </w:tcPr>
          <w:p w14:paraId="08FE8E31" w14:textId="77777777" w:rsidR="00406590" w:rsidRPr="001F48D8"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-0.049 (0.082)</w:t>
            </w:r>
          </w:p>
        </w:tc>
        <w:tc>
          <w:tcPr>
            <w:tcW w:w="2540" w:type="dxa"/>
            <w:noWrap/>
            <w:vAlign w:val="bottom"/>
          </w:tcPr>
          <w:p w14:paraId="28A1A819" w14:textId="77777777" w:rsidR="00406590" w:rsidRPr="001F48D8"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-0.262 (0.157)+</w:t>
            </w:r>
          </w:p>
        </w:tc>
      </w:tr>
      <w:tr w:rsidR="00406590" w:rsidRPr="00BD7DCB" w14:paraId="0F0D1018" w14:textId="77777777" w:rsidTr="002C6520">
        <w:trPr>
          <w:trHeight w:val="267"/>
        </w:trPr>
        <w:tc>
          <w:tcPr>
            <w:tcW w:w="3628" w:type="dxa"/>
            <w:noWrap/>
            <w:hideMark/>
          </w:tcPr>
          <w:p w14:paraId="7ACE3CAB"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Attitude towards healthier snacks</w:t>
            </w:r>
          </w:p>
        </w:tc>
        <w:tc>
          <w:tcPr>
            <w:tcW w:w="2739" w:type="dxa"/>
            <w:noWrap/>
            <w:vAlign w:val="bottom"/>
            <w:hideMark/>
          </w:tcPr>
          <w:p w14:paraId="54FA5C70"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-0.169 (0.104)</w:t>
            </w:r>
          </w:p>
        </w:tc>
        <w:tc>
          <w:tcPr>
            <w:tcW w:w="2540" w:type="dxa"/>
            <w:noWrap/>
            <w:vAlign w:val="bottom"/>
            <w:hideMark/>
          </w:tcPr>
          <w:p w14:paraId="23B91951"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-0.328 (0.157)*</w:t>
            </w:r>
          </w:p>
        </w:tc>
      </w:tr>
      <w:tr w:rsidR="00406590" w:rsidRPr="00BD7DCB" w14:paraId="36A14584" w14:textId="77777777" w:rsidTr="002C6520">
        <w:trPr>
          <w:trHeight w:val="267"/>
        </w:trPr>
        <w:tc>
          <w:tcPr>
            <w:tcW w:w="3628" w:type="dxa"/>
            <w:noWrap/>
            <w:hideMark/>
          </w:tcPr>
          <w:p w14:paraId="032F3021"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Need for autonomy</w:t>
            </w:r>
          </w:p>
        </w:tc>
        <w:tc>
          <w:tcPr>
            <w:tcW w:w="2739" w:type="dxa"/>
            <w:noWrap/>
            <w:vAlign w:val="bottom"/>
            <w:hideMark/>
          </w:tcPr>
          <w:p w14:paraId="4456196F"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0.329 (0.175)+</w:t>
            </w:r>
          </w:p>
        </w:tc>
        <w:tc>
          <w:tcPr>
            <w:tcW w:w="2540" w:type="dxa"/>
            <w:noWrap/>
            <w:vAlign w:val="bottom"/>
            <w:hideMark/>
          </w:tcPr>
          <w:p w14:paraId="361AA10D"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-0.114 (0.295)</w:t>
            </w:r>
          </w:p>
        </w:tc>
      </w:tr>
      <w:tr w:rsidR="00406590" w:rsidRPr="00BD7DCB" w14:paraId="32ACDF56" w14:textId="77777777" w:rsidTr="002C6520">
        <w:trPr>
          <w:trHeight w:val="267"/>
        </w:trPr>
        <w:tc>
          <w:tcPr>
            <w:tcW w:w="3628" w:type="dxa"/>
            <w:noWrap/>
            <w:hideMark/>
          </w:tcPr>
          <w:p w14:paraId="63F4B1F7"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Susceptibility: calorie labelling</w:t>
            </w:r>
          </w:p>
        </w:tc>
        <w:tc>
          <w:tcPr>
            <w:tcW w:w="2739" w:type="dxa"/>
            <w:noWrap/>
            <w:vAlign w:val="bottom"/>
            <w:hideMark/>
          </w:tcPr>
          <w:p w14:paraId="3D5C48D7"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0.34 (0.104)**</w:t>
            </w:r>
          </w:p>
        </w:tc>
        <w:tc>
          <w:tcPr>
            <w:tcW w:w="2540" w:type="dxa"/>
            <w:noWrap/>
            <w:vAlign w:val="bottom"/>
            <w:hideMark/>
          </w:tcPr>
          <w:p w14:paraId="18634077"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0.375 (0.191)*</w:t>
            </w:r>
          </w:p>
        </w:tc>
      </w:tr>
      <w:tr w:rsidR="00406590" w:rsidRPr="00BD7DCB" w14:paraId="3F030EE8" w14:textId="77777777" w:rsidTr="002C6520">
        <w:trPr>
          <w:trHeight w:val="267"/>
        </w:trPr>
        <w:tc>
          <w:tcPr>
            <w:tcW w:w="3628" w:type="dxa"/>
            <w:noWrap/>
            <w:hideMark/>
          </w:tcPr>
          <w:p w14:paraId="2D00B25F"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Pr>
                <w:rFonts w:ascii="Times New Roman" w:eastAsia="Times New Roman" w:hAnsi="Times New Roman" w:cs="Times New Roman"/>
                <w:color w:val="000000"/>
              </w:rPr>
              <w:t>Susceptibility: financial incentives</w:t>
            </w:r>
          </w:p>
        </w:tc>
        <w:tc>
          <w:tcPr>
            <w:tcW w:w="2739" w:type="dxa"/>
            <w:noWrap/>
            <w:vAlign w:val="bottom"/>
            <w:hideMark/>
          </w:tcPr>
          <w:p w14:paraId="0EC7AEF9"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-0.359 (0.128)**</w:t>
            </w:r>
          </w:p>
        </w:tc>
        <w:tc>
          <w:tcPr>
            <w:tcW w:w="2540" w:type="dxa"/>
            <w:noWrap/>
            <w:vAlign w:val="bottom"/>
            <w:hideMark/>
          </w:tcPr>
          <w:p w14:paraId="1D902C60" w14:textId="77777777" w:rsidR="00406590" w:rsidRPr="00BD7DCB" w:rsidRDefault="00406590" w:rsidP="002C6520">
            <w:pPr>
              <w:spacing w:after="0" w:line="240" w:lineRule="auto"/>
              <w:jc w:val="left"/>
              <w:rPr>
                <w:rFonts w:ascii="Times New Roman" w:eastAsia="Times New Roman" w:hAnsi="Times New Roman" w:cs="Times New Roman"/>
                <w:color w:val="000000"/>
              </w:rPr>
            </w:pPr>
            <w:r w:rsidRPr="001F48D8">
              <w:rPr>
                <w:rFonts w:ascii="Times New Roman" w:hAnsi="Times New Roman" w:cs="Times New Roman"/>
                <w:color w:val="000000"/>
              </w:rPr>
              <w:t>-0.073 (0.227)</w:t>
            </w:r>
          </w:p>
        </w:tc>
      </w:tr>
    </w:tbl>
    <w:p w14:paraId="735F9E50" w14:textId="77777777" w:rsidR="00406590" w:rsidRDefault="00406590" w:rsidP="00406590">
      <w:pPr>
        <w:spacing w:after="160" w:line="259" w:lineRule="auto"/>
        <w:jc w:val="left"/>
        <w:rPr>
          <w:rFonts w:ascii="Times New Roman" w:hAnsi="Times New Roman" w:cs="Times New Roman"/>
          <w:sz w:val="20"/>
          <w:szCs w:val="20"/>
          <w:lang w:val="en-GB"/>
        </w:rPr>
      </w:pPr>
      <w:r w:rsidRPr="001F48D8">
        <w:rPr>
          <w:rFonts w:ascii="Times New Roman" w:hAnsi="Times New Roman" w:cs="Times New Roman"/>
          <w:b/>
          <w:bCs/>
          <w:lang w:val="en-GB"/>
        </w:rPr>
        <w:t>Note:</w:t>
      </w:r>
      <w:r>
        <w:rPr>
          <w:rFonts w:ascii="Times New Roman" w:hAnsi="Times New Roman" w:cs="Times New Roman"/>
          <w:lang w:val="en-GB"/>
        </w:rPr>
        <w:t xml:space="preserve"> </w:t>
      </w:r>
      <w:r w:rsidRPr="00C07F4D">
        <w:rPr>
          <w:rFonts w:ascii="Times New Roman" w:hAnsi="Times New Roman" w:cs="Times New Roman"/>
          <w:sz w:val="20"/>
          <w:szCs w:val="20"/>
          <w:lang w:val="en-GB"/>
        </w:rPr>
        <w:t xml:space="preserve">+,*,**,*** signify </w:t>
      </w:r>
      <w:r w:rsidRPr="00C07F4D">
        <w:rPr>
          <w:rFonts w:ascii="Times New Roman" w:hAnsi="Times New Roman" w:cs="Times New Roman"/>
          <w:i/>
          <w:iCs/>
          <w:sz w:val="20"/>
          <w:szCs w:val="20"/>
          <w:lang w:val="en-GB"/>
        </w:rPr>
        <w:t>p&lt;0.10,</w:t>
      </w:r>
      <w:r w:rsidRPr="00C07F4D">
        <w:rPr>
          <w:rFonts w:ascii="Times New Roman" w:hAnsi="Times New Roman" w:cs="Times New Roman"/>
          <w:sz w:val="20"/>
          <w:szCs w:val="20"/>
          <w:lang w:val="en-GB"/>
        </w:rPr>
        <w:t>&lt;0.05</w:t>
      </w:r>
      <w:r w:rsidRPr="00C07F4D">
        <w:rPr>
          <w:rFonts w:ascii="Times New Roman" w:hAnsi="Times New Roman" w:cs="Times New Roman"/>
          <w:i/>
          <w:iCs/>
          <w:sz w:val="20"/>
          <w:szCs w:val="20"/>
          <w:lang w:val="en-GB"/>
        </w:rPr>
        <w:t xml:space="preserve">, &lt;0.01 and &lt;0.001 </w:t>
      </w:r>
      <w:r w:rsidRPr="00C07F4D">
        <w:rPr>
          <w:rFonts w:ascii="Times New Roman" w:hAnsi="Times New Roman" w:cs="Times New Roman"/>
          <w:sz w:val="20"/>
          <w:szCs w:val="20"/>
          <w:lang w:val="en-GB"/>
        </w:rPr>
        <w:t>respectively.</w:t>
      </w:r>
    </w:p>
    <w:p w14:paraId="36496091" w14:textId="77777777" w:rsidR="00406590" w:rsidRDefault="00406590" w:rsidP="00406590">
      <w:pPr>
        <w:spacing w:after="160" w:line="259" w:lineRule="auto"/>
        <w:jc w:val="left"/>
        <w:rPr>
          <w:rFonts w:ascii="Times New Roman" w:hAnsi="Times New Roman" w:cs="Times New Roman"/>
          <w:sz w:val="20"/>
          <w:szCs w:val="20"/>
          <w:lang w:val="en-GB"/>
        </w:rPr>
      </w:pPr>
    </w:p>
    <w:p w14:paraId="380A7E1B" w14:textId="77777777" w:rsidR="00406590" w:rsidRDefault="00406590" w:rsidP="00406590">
      <w:pPr>
        <w:spacing w:after="160" w:line="259" w:lineRule="auto"/>
        <w:jc w:val="left"/>
        <w:rPr>
          <w:rFonts w:ascii="Times New Roman" w:hAnsi="Times New Roman" w:cs="Times New Roman"/>
          <w:lang w:val="en-GB"/>
        </w:rPr>
      </w:pPr>
      <w:r>
        <w:rPr>
          <w:rFonts w:ascii="Times New Roman" w:hAnsi="Times New Roman" w:cs="Times New Roman"/>
          <w:noProof/>
          <w:lang w:val="en-GB"/>
        </w:rPr>
        <w:drawing>
          <wp:inline distT="0" distB="0" distL="0" distR="0" wp14:anchorId="08DD5849" wp14:editId="2E90A1C4">
            <wp:extent cx="5486400" cy="3385892"/>
            <wp:effectExtent l="0" t="0" r="0" b="5080"/>
            <wp:docPr id="97565881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33192" cy="3414770"/>
                    </a:xfrm>
                    <a:prstGeom prst="rect">
                      <a:avLst/>
                    </a:prstGeom>
                    <a:noFill/>
                  </pic:spPr>
                </pic:pic>
              </a:graphicData>
            </a:graphic>
          </wp:inline>
        </w:drawing>
      </w:r>
    </w:p>
    <w:p w14:paraId="0594AD13" w14:textId="77777777" w:rsidR="00406590" w:rsidRPr="00EB26A9" w:rsidRDefault="00406590" w:rsidP="00406590">
      <w:pPr>
        <w:spacing w:after="160" w:line="259" w:lineRule="auto"/>
        <w:jc w:val="left"/>
        <w:rPr>
          <w:rFonts w:ascii="Times New Roman" w:hAnsi="Times New Roman" w:cs="Times New Roman"/>
          <w:i/>
          <w:iCs/>
          <w:lang w:val="en-GB"/>
        </w:rPr>
      </w:pPr>
      <w:r w:rsidRPr="00EB26A9">
        <w:rPr>
          <w:rFonts w:ascii="Times New Roman" w:hAnsi="Times New Roman" w:cs="Times New Roman"/>
          <w:i/>
          <w:iCs/>
          <w:lang w:val="en-GB"/>
        </w:rPr>
        <w:t>Figure E1. Proportion of healthy choices in respondents receiving self-chosen interventions (choice condition), and random condition respondents randomly receiving interventions ‘matching’ their likely preference or not (mismatched).</w:t>
      </w:r>
    </w:p>
    <w:p w14:paraId="33C06E85" w14:textId="77777777" w:rsidR="00406590" w:rsidRPr="003F71D1" w:rsidRDefault="00406590" w:rsidP="00406590">
      <w:pPr>
        <w:spacing w:after="160" w:line="259" w:lineRule="auto"/>
        <w:jc w:val="left"/>
        <w:rPr>
          <w:rFonts w:ascii="Times New Roman" w:hAnsi="Times New Roman" w:cs="Times New Roman"/>
          <w:lang w:val="en-GB"/>
        </w:rPr>
      </w:pPr>
    </w:p>
    <w:p w14:paraId="785CBC21" w14:textId="77777777" w:rsidR="00406590" w:rsidRPr="009377A3" w:rsidRDefault="00406590" w:rsidP="00406590">
      <w:pPr>
        <w:spacing w:after="160" w:line="259" w:lineRule="auto"/>
        <w:jc w:val="left"/>
        <w:rPr>
          <w:rFonts w:ascii="Times New Roman" w:hAnsi="Times New Roman" w:cs="Times New Roman"/>
          <w:i/>
          <w:iCs/>
          <w:lang w:val="en-GB"/>
        </w:rPr>
      </w:pPr>
      <w:r w:rsidRPr="00C07F4D">
        <w:rPr>
          <w:rFonts w:ascii="Times New Roman" w:hAnsi="Times New Roman" w:cs="Times New Roman"/>
          <w:noProof/>
          <w:sz w:val="20"/>
          <w:szCs w:val="20"/>
          <w:lang w:val="en-GB"/>
        </w:rPr>
        <w:drawing>
          <wp:inline distT="0" distB="0" distL="0" distR="0" wp14:anchorId="7D9AAD59" wp14:editId="31F924AC">
            <wp:extent cx="5255559" cy="3243431"/>
            <wp:effectExtent l="0" t="0" r="2540" b="0"/>
            <wp:docPr id="31743046" name="Afbeelding 11" descr="Afbeelding met tekst, schermopname, Rechthoek, lijn&#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43046" name="Afbeelding 11" descr="Afbeelding met tekst, schermopname, Rechthoek, lijn&#10;&#10;Door AI gegenereerde inhoud is mogelijk onjuis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66994" cy="3250488"/>
                    </a:xfrm>
                    <a:prstGeom prst="rect">
                      <a:avLst/>
                    </a:prstGeom>
                    <a:noFill/>
                  </pic:spPr>
                </pic:pic>
              </a:graphicData>
            </a:graphic>
          </wp:inline>
        </w:drawing>
      </w:r>
    </w:p>
    <w:p w14:paraId="18AA39B3" w14:textId="77777777" w:rsidR="00406590" w:rsidRDefault="00406590" w:rsidP="00406590">
      <w:pPr>
        <w:spacing w:after="160" w:line="259" w:lineRule="auto"/>
        <w:jc w:val="left"/>
        <w:rPr>
          <w:rFonts w:ascii="Times New Roman" w:hAnsi="Times New Roman" w:cs="Times New Roman"/>
          <w:b/>
          <w:bCs/>
          <w:sz w:val="20"/>
          <w:szCs w:val="20"/>
          <w:lang w:val="en-GB"/>
        </w:rPr>
        <w:sectPr w:rsidR="00406590" w:rsidSect="00406590">
          <w:pgSz w:w="11906" w:h="16838"/>
          <w:pgMar w:top="1417" w:right="1417" w:bottom="1417" w:left="1417" w:header="708" w:footer="708" w:gutter="0"/>
          <w:lnNumType w:countBy="1" w:restart="continuous"/>
          <w:cols w:space="708"/>
          <w:titlePg/>
          <w:docGrid w:linePitch="360"/>
        </w:sectPr>
      </w:pPr>
      <w:r w:rsidRPr="0057541D">
        <w:rPr>
          <w:rFonts w:ascii="Times New Roman" w:hAnsi="Times New Roman" w:cs="Times New Roman"/>
          <w:i/>
          <w:iCs/>
          <w:lang w:val="en-GB"/>
        </w:rPr>
        <w:t xml:space="preserve">Figure E2. </w:t>
      </w:r>
      <w:r w:rsidRPr="00EB26A9">
        <w:rPr>
          <w:rFonts w:ascii="Times New Roman" w:hAnsi="Times New Roman" w:cs="Times New Roman"/>
          <w:i/>
          <w:iCs/>
          <w:lang w:val="en-GB"/>
        </w:rPr>
        <w:t>Proportion of healthy choices in</w:t>
      </w:r>
      <w:r>
        <w:rPr>
          <w:rFonts w:ascii="Times New Roman" w:hAnsi="Times New Roman" w:cs="Times New Roman"/>
          <w:i/>
          <w:iCs/>
          <w:lang w:val="en-GB"/>
        </w:rPr>
        <w:t xml:space="preserve"> control, choice, and random</w:t>
      </w:r>
      <w:r w:rsidRPr="00EB26A9">
        <w:rPr>
          <w:rFonts w:ascii="Times New Roman" w:hAnsi="Times New Roman" w:cs="Times New Roman"/>
          <w:i/>
          <w:iCs/>
          <w:lang w:val="en-GB"/>
        </w:rPr>
        <w:t xml:space="preserve"> respondents</w:t>
      </w:r>
      <w:r>
        <w:rPr>
          <w:rFonts w:ascii="Times New Roman" w:hAnsi="Times New Roman" w:cs="Times New Roman"/>
          <w:i/>
          <w:iCs/>
          <w:lang w:val="en-GB"/>
        </w:rPr>
        <w:t xml:space="preserve">, as well as respondents in the random condition reweighted to mimic the distribution in the choice condition. </w:t>
      </w:r>
    </w:p>
    <w:p w14:paraId="5574374E" w14:textId="77777777" w:rsidR="00406590" w:rsidRPr="00D71C34" w:rsidRDefault="00406590" w:rsidP="00406590">
      <w:pPr>
        <w:spacing w:after="160" w:line="259" w:lineRule="auto"/>
        <w:jc w:val="left"/>
        <w:rPr>
          <w:rFonts w:ascii="Times New Roman" w:hAnsi="Times New Roman" w:cs="Times New Roman"/>
          <w:b/>
          <w:bCs/>
          <w:sz w:val="20"/>
          <w:szCs w:val="20"/>
          <w:lang w:val="en-GB"/>
        </w:rPr>
      </w:pPr>
      <w:r>
        <w:rPr>
          <w:rFonts w:ascii="Times New Roman" w:hAnsi="Times New Roman" w:cs="Times New Roman"/>
          <w:b/>
          <w:bCs/>
          <w:sz w:val="20"/>
          <w:szCs w:val="20"/>
          <w:lang w:val="en-GB"/>
        </w:rPr>
        <w:lastRenderedPageBreak/>
        <w:t>A</w:t>
      </w:r>
      <w:r w:rsidRPr="004D4B8D">
        <w:rPr>
          <w:rFonts w:ascii="Times New Roman" w:hAnsi="Times New Roman" w:cs="Times New Roman"/>
          <w:b/>
          <w:bCs/>
          <w:sz w:val="20"/>
          <w:szCs w:val="20"/>
          <w:lang w:val="en-GB"/>
        </w:rPr>
        <w:t xml:space="preserve">ppendix </w:t>
      </w:r>
      <w:r>
        <w:rPr>
          <w:rFonts w:ascii="Times New Roman" w:hAnsi="Times New Roman" w:cs="Times New Roman"/>
          <w:b/>
          <w:bCs/>
          <w:sz w:val="20"/>
          <w:szCs w:val="20"/>
          <w:lang w:val="en-GB"/>
        </w:rPr>
        <w:t>F: Main result with data split by health motivation and year of data collection.</w:t>
      </w:r>
      <w:r w:rsidRPr="00C07F4D">
        <w:rPr>
          <w:rFonts w:ascii="Times New Roman" w:hAnsi="Times New Roman" w:cs="Times New Roman"/>
          <w:noProof/>
          <w:sz w:val="20"/>
          <w:szCs w:val="20"/>
        </w:rPr>
        <w:drawing>
          <wp:inline distT="0" distB="0" distL="0" distR="0" wp14:anchorId="3E009F58" wp14:editId="38EDCA09">
            <wp:extent cx="7058025" cy="4705350"/>
            <wp:effectExtent l="0" t="0" r="9525" b="0"/>
            <wp:docPr id="810293724" name="Afbeelding 7" descr="Afbeelding met tekst, diagram, schermopname, schet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0293724" name="Afbeelding 7" descr="Afbeelding met tekst, diagram, schermopname, schets&#10;&#10;Door AI gegenereerde inhoud is mogelijk onjuis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058025" cy="4705350"/>
                    </a:xfrm>
                    <a:prstGeom prst="rect">
                      <a:avLst/>
                    </a:prstGeom>
                    <a:noFill/>
                    <a:ln>
                      <a:noFill/>
                    </a:ln>
                  </pic:spPr>
                </pic:pic>
              </a:graphicData>
            </a:graphic>
          </wp:inline>
        </w:drawing>
      </w:r>
    </w:p>
    <w:p w14:paraId="667A9CC6" w14:textId="77777777" w:rsidR="00406590" w:rsidRDefault="00406590" w:rsidP="00406590">
      <w:pPr>
        <w:spacing w:after="160" w:line="259" w:lineRule="auto"/>
        <w:jc w:val="left"/>
        <w:rPr>
          <w:rFonts w:ascii="Times New Roman" w:hAnsi="Times New Roman" w:cs="Times New Roman"/>
          <w:sz w:val="20"/>
          <w:szCs w:val="20"/>
          <w:lang w:val="en-GB"/>
        </w:rPr>
      </w:pPr>
      <w:r w:rsidRPr="003872EF">
        <w:rPr>
          <w:rFonts w:ascii="Times New Roman" w:hAnsi="Times New Roman" w:cs="Times New Roman"/>
          <w:i/>
          <w:iCs/>
          <w:sz w:val="22"/>
          <w:szCs w:val="22"/>
          <w:lang w:val="en-GB"/>
        </w:rPr>
        <w:t xml:space="preserve">Figure </w:t>
      </w:r>
      <w:r>
        <w:rPr>
          <w:rFonts w:ascii="Times New Roman" w:hAnsi="Times New Roman" w:cs="Times New Roman"/>
          <w:i/>
          <w:iCs/>
          <w:sz w:val="22"/>
          <w:szCs w:val="22"/>
          <w:lang w:val="en-GB"/>
        </w:rPr>
        <w:t>F</w:t>
      </w:r>
      <w:r w:rsidRPr="003872EF">
        <w:rPr>
          <w:rFonts w:ascii="Times New Roman" w:hAnsi="Times New Roman" w:cs="Times New Roman"/>
          <w:i/>
          <w:iCs/>
          <w:sz w:val="22"/>
          <w:szCs w:val="22"/>
          <w:lang w:val="en-GB"/>
        </w:rPr>
        <w:t xml:space="preserve">1. Main study results for sample divided by </w:t>
      </w:r>
      <w:r>
        <w:rPr>
          <w:rFonts w:ascii="Times New Roman" w:hAnsi="Times New Roman" w:cs="Times New Roman"/>
          <w:i/>
          <w:iCs/>
          <w:sz w:val="22"/>
          <w:szCs w:val="22"/>
          <w:lang w:val="en-GB"/>
        </w:rPr>
        <w:t xml:space="preserve">year of data collection and </w:t>
      </w:r>
      <w:r w:rsidRPr="003872EF">
        <w:rPr>
          <w:rFonts w:ascii="Times New Roman" w:hAnsi="Times New Roman" w:cs="Times New Roman"/>
          <w:i/>
          <w:iCs/>
          <w:sz w:val="22"/>
          <w:szCs w:val="22"/>
          <w:lang w:val="en-GB"/>
        </w:rPr>
        <w:t>median split on health motivation (i.e.: ‘The effect of fruit and vegetables on my health is important to me’). Sample was split such that those who agreed strongly with the statement (n=374) were assigned ‘high motivation’ and the remainder of the sample was assigned ‘lower motivation (n=349). It is worth noting that these individuals still had a mean agreement with the statement of 3.6 on a 5 point scale, signalling that the sample on average found the effect of fruit and vegetables on health important.</w:t>
      </w:r>
    </w:p>
    <w:p w14:paraId="6D06477A" w14:textId="77777777" w:rsidR="00D775B8" w:rsidRDefault="00D775B8"/>
    <w:sectPr w:rsidR="00D775B8" w:rsidSect="00406590">
      <w:pgSz w:w="16838" w:h="11906" w:orient="landscape"/>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tefan Lipman" w:date="2025-11-10T11:25:00Z" w:initials="S.">
    <w:p w14:paraId="156C97A9" w14:textId="77777777" w:rsidR="00406590" w:rsidRDefault="00406590" w:rsidP="00406590">
      <w:pPr>
        <w:pStyle w:val="CommentText"/>
        <w:jc w:val="left"/>
      </w:pPr>
      <w:r>
        <w:rPr>
          <w:rStyle w:val="CommentReference"/>
        </w:rPr>
        <w:annotationRef/>
      </w:r>
      <w:r>
        <w:t>3. Attrition: The authors state that there is no difference in attrition between Random</w:t>
      </w:r>
      <w:r>
        <w:br/>
        <w:t>and Choice. This seems incorrect. A test of proportions comparing the</w:t>
      </w:r>
      <w:r>
        <w:br/>
        <w:t>completion rates (390 out of 440 vs. 328 out of 399) yields a significant difference</w:t>
      </w:r>
      <w:r>
        <w:br/>
        <w:t>between the two, though Random here also contains the control group, making</w:t>
      </w:r>
      <w:r>
        <w:br/>
        <w:t>it unclear whether this difference is driven by the control group or the random</w:t>
      </w:r>
      <w:r>
        <w:br/>
        <w:t>interventions (if the former, there would then be a severe difference in attrition</w:t>
      </w:r>
      <w:r>
        <w:br/>
        <w:t>between the control group and the intervention groups, which should also be discussed). In any case, the authors should also provide the test statistics for this</w:t>
      </w:r>
      <w:r>
        <w:br/>
        <w:t>test rather than only the ones after each survey page.</w:t>
      </w:r>
    </w:p>
    <w:p w14:paraId="0202E073" w14:textId="77777777" w:rsidR="00406590" w:rsidRDefault="00406590" w:rsidP="00406590">
      <w:pPr>
        <w:pStyle w:val="CommentText"/>
        <w:jc w:val="left"/>
      </w:pPr>
      <w:r>
        <w:rPr>
          <w:b/>
          <w:bCs/>
          <w:color w:val="156082"/>
        </w:rPr>
        <w:t>Authors’ response: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202E07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0CE36ED" w16cex:dateUtc="2025-11-10T10: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202E073" w16cid:durableId="20CE36E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57973"/>
    <w:multiLevelType w:val="hybridMultilevel"/>
    <w:tmpl w:val="82FCA388"/>
    <w:lvl w:ilvl="0" w:tplc="1000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 w15:restartNumberingAfterBreak="0">
    <w:nsid w:val="0E2C5110"/>
    <w:multiLevelType w:val="hybridMultilevel"/>
    <w:tmpl w:val="200E3B8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120464F2"/>
    <w:multiLevelType w:val="hybridMultilevel"/>
    <w:tmpl w:val="A5449E3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2267002"/>
    <w:multiLevelType w:val="hybridMultilevel"/>
    <w:tmpl w:val="7342136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097305"/>
    <w:multiLevelType w:val="hybridMultilevel"/>
    <w:tmpl w:val="ECE483A4"/>
    <w:lvl w:ilvl="0" w:tplc="10000001">
      <w:start w:val="1"/>
      <w:numFmt w:val="bullet"/>
      <w:lvlText w:val=""/>
      <w:lvlJc w:val="left"/>
      <w:pPr>
        <w:ind w:left="776" w:hanging="360"/>
      </w:pPr>
      <w:rPr>
        <w:rFonts w:ascii="Symbol" w:hAnsi="Symbol" w:hint="default"/>
      </w:rPr>
    </w:lvl>
    <w:lvl w:ilvl="1" w:tplc="10000003" w:tentative="1">
      <w:start w:val="1"/>
      <w:numFmt w:val="bullet"/>
      <w:lvlText w:val="o"/>
      <w:lvlJc w:val="left"/>
      <w:pPr>
        <w:ind w:left="1496" w:hanging="360"/>
      </w:pPr>
      <w:rPr>
        <w:rFonts w:ascii="Courier New" w:hAnsi="Courier New" w:cs="Courier New" w:hint="default"/>
      </w:rPr>
    </w:lvl>
    <w:lvl w:ilvl="2" w:tplc="10000005" w:tentative="1">
      <w:start w:val="1"/>
      <w:numFmt w:val="bullet"/>
      <w:lvlText w:val=""/>
      <w:lvlJc w:val="left"/>
      <w:pPr>
        <w:ind w:left="2216" w:hanging="360"/>
      </w:pPr>
      <w:rPr>
        <w:rFonts w:ascii="Wingdings" w:hAnsi="Wingdings" w:hint="default"/>
      </w:rPr>
    </w:lvl>
    <w:lvl w:ilvl="3" w:tplc="10000001" w:tentative="1">
      <w:start w:val="1"/>
      <w:numFmt w:val="bullet"/>
      <w:lvlText w:val=""/>
      <w:lvlJc w:val="left"/>
      <w:pPr>
        <w:ind w:left="2936" w:hanging="360"/>
      </w:pPr>
      <w:rPr>
        <w:rFonts w:ascii="Symbol" w:hAnsi="Symbol" w:hint="default"/>
      </w:rPr>
    </w:lvl>
    <w:lvl w:ilvl="4" w:tplc="10000003" w:tentative="1">
      <w:start w:val="1"/>
      <w:numFmt w:val="bullet"/>
      <w:lvlText w:val="o"/>
      <w:lvlJc w:val="left"/>
      <w:pPr>
        <w:ind w:left="3656" w:hanging="360"/>
      </w:pPr>
      <w:rPr>
        <w:rFonts w:ascii="Courier New" w:hAnsi="Courier New" w:cs="Courier New" w:hint="default"/>
      </w:rPr>
    </w:lvl>
    <w:lvl w:ilvl="5" w:tplc="10000005" w:tentative="1">
      <w:start w:val="1"/>
      <w:numFmt w:val="bullet"/>
      <w:lvlText w:val=""/>
      <w:lvlJc w:val="left"/>
      <w:pPr>
        <w:ind w:left="4376" w:hanging="360"/>
      </w:pPr>
      <w:rPr>
        <w:rFonts w:ascii="Wingdings" w:hAnsi="Wingdings" w:hint="default"/>
      </w:rPr>
    </w:lvl>
    <w:lvl w:ilvl="6" w:tplc="10000001" w:tentative="1">
      <w:start w:val="1"/>
      <w:numFmt w:val="bullet"/>
      <w:lvlText w:val=""/>
      <w:lvlJc w:val="left"/>
      <w:pPr>
        <w:ind w:left="5096" w:hanging="360"/>
      </w:pPr>
      <w:rPr>
        <w:rFonts w:ascii="Symbol" w:hAnsi="Symbol" w:hint="default"/>
      </w:rPr>
    </w:lvl>
    <w:lvl w:ilvl="7" w:tplc="10000003" w:tentative="1">
      <w:start w:val="1"/>
      <w:numFmt w:val="bullet"/>
      <w:lvlText w:val="o"/>
      <w:lvlJc w:val="left"/>
      <w:pPr>
        <w:ind w:left="5816" w:hanging="360"/>
      </w:pPr>
      <w:rPr>
        <w:rFonts w:ascii="Courier New" w:hAnsi="Courier New" w:cs="Courier New" w:hint="default"/>
      </w:rPr>
    </w:lvl>
    <w:lvl w:ilvl="8" w:tplc="10000005" w:tentative="1">
      <w:start w:val="1"/>
      <w:numFmt w:val="bullet"/>
      <w:lvlText w:val=""/>
      <w:lvlJc w:val="left"/>
      <w:pPr>
        <w:ind w:left="6536" w:hanging="360"/>
      </w:pPr>
      <w:rPr>
        <w:rFonts w:ascii="Wingdings" w:hAnsi="Wingdings" w:hint="default"/>
      </w:rPr>
    </w:lvl>
  </w:abstractNum>
  <w:abstractNum w:abstractNumId="5" w15:restartNumberingAfterBreak="0">
    <w:nsid w:val="1AF907E4"/>
    <w:multiLevelType w:val="multilevel"/>
    <w:tmpl w:val="B01831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2F5D07"/>
    <w:multiLevelType w:val="hybridMultilevel"/>
    <w:tmpl w:val="31223CF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1E8A4012"/>
    <w:multiLevelType w:val="hybridMultilevel"/>
    <w:tmpl w:val="D732218E"/>
    <w:lvl w:ilvl="0" w:tplc="00D080C0">
      <w:start w:val="1"/>
      <w:numFmt w:val="lowerRoman"/>
      <w:lvlText w:val="%1)"/>
      <w:lvlJc w:val="left"/>
      <w:pPr>
        <w:ind w:left="1440" w:hanging="72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8" w15:restartNumberingAfterBreak="0">
    <w:nsid w:val="20FB6C45"/>
    <w:multiLevelType w:val="hybridMultilevel"/>
    <w:tmpl w:val="44B41CB8"/>
    <w:lvl w:ilvl="0" w:tplc="F92482EE">
      <w:start w:val="1"/>
      <w:numFmt w:val="low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13B1DBC"/>
    <w:multiLevelType w:val="hybridMultilevel"/>
    <w:tmpl w:val="B98A544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0" w15:restartNumberingAfterBreak="0">
    <w:nsid w:val="22FC4694"/>
    <w:multiLevelType w:val="hybridMultilevel"/>
    <w:tmpl w:val="B080B622"/>
    <w:lvl w:ilvl="0" w:tplc="A5FAFD4A">
      <w:start w:val="1"/>
      <w:numFmt w:val="bullet"/>
      <w:lvlText w:val=""/>
      <w:lvlJc w:val="left"/>
      <w:pPr>
        <w:ind w:left="720" w:hanging="360"/>
      </w:pPr>
      <w:rPr>
        <w:rFonts w:ascii="Symbol" w:hAnsi="Symbol"/>
      </w:rPr>
    </w:lvl>
    <w:lvl w:ilvl="1" w:tplc="C30E835C">
      <w:start w:val="1"/>
      <w:numFmt w:val="bullet"/>
      <w:lvlText w:val=""/>
      <w:lvlJc w:val="left"/>
      <w:pPr>
        <w:ind w:left="720" w:hanging="360"/>
      </w:pPr>
      <w:rPr>
        <w:rFonts w:ascii="Symbol" w:hAnsi="Symbol"/>
      </w:rPr>
    </w:lvl>
    <w:lvl w:ilvl="2" w:tplc="D758EF1C">
      <w:start w:val="1"/>
      <w:numFmt w:val="bullet"/>
      <w:lvlText w:val=""/>
      <w:lvlJc w:val="left"/>
      <w:pPr>
        <w:ind w:left="720" w:hanging="360"/>
      </w:pPr>
      <w:rPr>
        <w:rFonts w:ascii="Symbol" w:hAnsi="Symbol"/>
      </w:rPr>
    </w:lvl>
    <w:lvl w:ilvl="3" w:tplc="BC18802C">
      <w:start w:val="1"/>
      <w:numFmt w:val="bullet"/>
      <w:lvlText w:val=""/>
      <w:lvlJc w:val="left"/>
      <w:pPr>
        <w:ind w:left="720" w:hanging="360"/>
      </w:pPr>
      <w:rPr>
        <w:rFonts w:ascii="Symbol" w:hAnsi="Symbol"/>
      </w:rPr>
    </w:lvl>
    <w:lvl w:ilvl="4" w:tplc="A606E0FC">
      <w:start w:val="1"/>
      <w:numFmt w:val="bullet"/>
      <w:lvlText w:val=""/>
      <w:lvlJc w:val="left"/>
      <w:pPr>
        <w:ind w:left="720" w:hanging="360"/>
      </w:pPr>
      <w:rPr>
        <w:rFonts w:ascii="Symbol" w:hAnsi="Symbol"/>
      </w:rPr>
    </w:lvl>
    <w:lvl w:ilvl="5" w:tplc="A77496D6">
      <w:start w:val="1"/>
      <w:numFmt w:val="bullet"/>
      <w:lvlText w:val=""/>
      <w:lvlJc w:val="left"/>
      <w:pPr>
        <w:ind w:left="720" w:hanging="360"/>
      </w:pPr>
      <w:rPr>
        <w:rFonts w:ascii="Symbol" w:hAnsi="Symbol"/>
      </w:rPr>
    </w:lvl>
    <w:lvl w:ilvl="6" w:tplc="1FA45504">
      <w:start w:val="1"/>
      <w:numFmt w:val="bullet"/>
      <w:lvlText w:val=""/>
      <w:lvlJc w:val="left"/>
      <w:pPr>
        <w:ind w:left="720" w:hanging="360"/>
      </w:pPr>
      <w:rPr>
        <w:rFonts w:ascii="Symbol" w:hAnsi="Symbol"/>
      </w:rPr>
    </w:lvl>
    <w:lvl w:ilvl="7" w:tplc="D87A4126">
      <w:start w:val="1"/>
      <w:numFmt w:val="bullet"/>
      <w:lvlText w:val=""/>
      <w:lvlJc w:val="left"/>
      <w:pPr>
        <w:ind w:left="720" w:hanging="360"/>
      </w:pPr>
      <w:rPr>
        <w:rFonts w:ascii="Symbol" w:hAnsi="Symbol"/>
      </w:rPr>
    </w:lvl>
    <w:lvl w:ilvl="8" w:tplc="CF5E08CA">
      <w:start w:val="1"/>
      <w:numFmt w:val="bullet"/>
      <w:lvlText w:val=""/>
      <w:lvlJc w:val="left"/>
      <w:pPr>
        <w:ind w:left="720" w:hanging="360"/>
      </w:pPr>
      <w:rPr>
        <w:rFonts w:ascii="Symbol" w:hAnsi="Symbol"/>
      </w:rPr>
    </w:lvl>
  </w:abstractNum>
  <w:abstractNum w:abstractNumId="11" w15:restartNumberingAfterBreak="0">
    <w:nsid w:val="307F3743"/>
    <w:multiLevelType w:val="hybridMultilevel"/>
    <w:tmpl w:val="90C0B51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8E9771B"/>
    <w:multiLevelType w:val="hybridMultilevel"/>
    <w:tmpl w:val="EC6EE3C6"/>
    <w:lvl w:ilvl="0" w:tplc="81CE64A4">
      <w:start w:val="1"/>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3F6C68"/>
    <w:multiLevelType w:val="hybridMultilevel"/>
    <w:tmpl w:val="2F3A30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44CD2AB4"/>
    <w:multiLevelType w:val="hybridMultilevel"/>
    <w:tmpl w:val="5B32DF3C"/>
    <w:lvl w:ilvl="0" w:tplc="E2F44DC8">
      <w:start w:val="1"/>
      <w:numFmt w:val="bullet"/>
      <w:lvlText w:val="-"/>
      <w:lvlJc w:val="left"/>
      <w:pPr>
        <w:ind w:left="720" w:hanging="360"/>
      </w:pPr>
      <w:rPr>
        <w:rFonts w:ascii="Arial" w:eastAsiaTheme="minorEastAsia"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D775DAC"/>
    <w:multiLevelType w:val="hybridMultilevel"/>
    <w:tmpl w:val="C38C551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60100352"/>
    <w:multiLevelType w:val="hybridMultilevel"/>
    <w:tmpl w:val="A52AD386"/>
    <w:lvl w:ilvl="0" w:tplc="69FC7240">
      <w:start w:val="1"/>
      <w:numFmt w:val="lowerLetter"/>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7" w15:restartNumberingAfterBreak="0">
    <w:nsid w:val="65261CD7"/>
    <w:multiLevelType w:val="hybridMultilevel"/>
    <w:tmpl w:val="7C321588"/>
    <w:lvl w:ilvl="0" w:tplc="089A3CA2">
      <w:start w:val="1"/>
      <w:numFmt w:val="lowerRoman"/>
      <w:lvlText w:val="%1)"/>
      <w:lvlJc w:val="left"/>
      <w:pPr>
        <w:ind w:left="1080" w:hanging="72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8" w15:restartNumberingAfterBreak="0">
    <w:nsid w:val="690C3F23"/>
    <w:multiLevelType w:val="hybridMultilevel"/>
    <w:tmpl w:val="BB1EEE3A"/>
    <w:lvl w:ilvl="0" w:tplc="1000000F">
      <w:start w:val="1"/>
      <w:numFmt w:val="decimal"/>
      <w:lvlText w:val="%1."/>
      <w:lvlJc w:val="left"/>
      <w:pPr>
        <w:ind w:left="1496" w:hanging="360"/>
      </w:pPr>
      <w:rPr>
        <w:rFonts w:hint="default"/>
      </w:rPr>
    </w:lvl>
    <w:lvl w:ilvl="1" w:tplc="FFFFFFFF" w:tentative="1">
      <w:start w:val="1"/>
      <w:numFmt w:val="bullet"/>
      <w:lvlText w:val="o"/>
      <w:lvlJc w:val="left"/>
      <w:pPr>
        <w:ind w:left="2216" w:hanging="360"/>
      </w:pPr>
      <w:rPr>
        <w:rFonts w:ascii="Courier New" w:hAnsi="Courier New" w:cs="Courier New" w:hint="default"/>
      </w:rPr>
    </w:lvl>
    <w:lvl w:ilvl="2" w:tplc="FFFFFFFF" w:tentative="1">
      <w:start w:val="1"/>
      <w:numFmt w:val="bullet"/>
      <w:lvlText w:val=""/>
      <w:lvlJc w:val="left"/>
      <w:pPr>
        <w:ind w:left="2936" w:hanging="360"/>
      </w:pPr>
      <w:rPr>
        <w:rFonts w:ascii="Wingdings" w:hAnsi="Wingdings" w:hint="default"/>
      </w:rPr>
    </w:lvl>
    <w:lvl w:ilvl="3" w:tplc="FFFFFFFF" w:tentative="1">
      <w:start w:val="1"/>
      <w:numFmt w:val="bullet"/>
      <w:lvlText w:val=""/>
      <w:lvlJc w:val="left"/>
      <w:pPr>
        <w:ind w:left="3656" w:hanging="360"/>
      </w:pPr>
      <w:rPr>
        <w:rFonts w:ascii="Symbol" w:hAnsi="Symbol" w:hint="default"/>
      </w:rPr>
    </w:lvl>
    <w:lvl w:ilvl="4" w:tplc="FFFFFFFF" w:tentative="1">
      <w:start w:val="1"/>
      <w:numFmt w:val="bullet"/>
      <w:lvlText w:val="o"/>
      <w:lvlJc w:val="left"/>
      <w:pPr>
        <w:ind w:left="4376" w:hanging="360"/>
      </w:pPr>
      <w:rPr>
        <w:rFonts w:ascii="Courier New" w:hAnsi="Courier New" w:cs="Courier New" w:hint="default"/>
      </w:rPr>
    </w:lvl>
    <w:lvl w:ilvl="5" w:tplc="FFFFFFFF" w:tentative="1">
      <w:start w:val="1"/>
      <w:numFmt w:val="bullet"/>
      <w:lvlText w:val=""/>
      <w:lvlJc w:val="left"/>
      <w:pPr>
        <w:ind w:left="5096" w:hanging="360"/>
      </w:pPr>
      <w:rPr>
        <w:rFonts w:ascii="Wingdings" w:hAnsi="Wingdings" w:hint="default"/>
      </w:rPr>
    </w:lvl>
    <w:lvl w:ilvl="6" w:tplc="FFFFFFFF" w:tentative="1">
      <w:start w:val="1"/>
      <w:numFmt w:val="bullet"/>
      <w:lvlText w:val=""/>
      <w:lvlJc w:val="left"/>
      <w:pPr>
        <w:ind w:left="5816" w:hanging="360"/>
      </w:pPr>
      <w:rPr>
        <w:rFonts w:ascii="Symbol" w:hAnsi="Symbol" w:hint="default"/>
      </w:rPr>
    </w:lvl>
    <w:lvl w:ilvl="7" w:tplc="FFFFFFFF" w:tentative="1">
      <w:start w:val="1"/>
      <w:numFmt w:val="bullet"/>
      <w:lvlText w:val="o"/>
      <w:lvlJc w:val="left"/>
      <w:pPr>
        <w:ind w:left="6536" w:hanging="360"/>
      </w:pPr>
      <w:rPr>
        <w:rFonts w:ascii="Courier New" w:hAnsi="Courier New" w:cs="Courier New" w:hint="default"/>
      </w:rPr>
    </w:lvl>
    <w:lvl w:ilvl="8" w:tplc="FFFFFFFF" w:tentative="1">
      <w:start w:val="1"/>
      <w:numFmt w:val="bullet"/>
      <w:lvlText w:val=""/>
      <w:lvlJc w:val="left"/>
      <w:pPr>
        <w:ind w:left="7256" w:hanging="360"/>
      </w:pPr>
      <w:rPr>
        <w:rFonts w:ascii="Wingdings" w:hAnsi="Wingdings" w:hint="default"/>
      </w:rPr>
    </w:lvl>
  </w:abstractNum>
  <w:abstractNum w:abstractNumId="19" w15:restartNumberingAfterBreak="0">
    <w:nsid w:val="69634A17"/>
    <w:multiLevelType w:val="hybridMultilevel"/>
    <w:tmpl w:val="370C2A2C"/>
    <w:lvl w:ilvl="0" w:tplc="D6BA2F84">
      <w:start w:val="3"/>
      <w:numFmt w:val="bullet"/>
      <w:lvlText w:val="-"/>
      <w:lvlJc w:val="left"/>
      <w:pPr>
        <w:ind w:left="1080" w:hanging="360"/>
      </w:pPr>
      <w:rPr>
        <w:rFonts w:ascii="Aptos" w:eastAsiaTheme="minorHAnsi" w:hAnsi="Aptos" w:cstheme="minorBidi" w:hint="default"/>
      </w:rPr>
    </w:lvl>
    <w:lvl w:ilvl="1" w:tplc="10000003" w:tentative="1">
      <w:start w:val="1"/>
      <w:numFmt w:val="bullet"/>
      <w:lvlText w:val="o"/>
      <w:lvlJc w:val="left"/>
      <w:pPr>
        <w:ind w:left="1800" w:hanging="360"/>
      </w:pPr>
      <w:rPr>
        <w:rFonts w:ascii="Courier New" w:hAnsi="Courier New" w:cs="Courier New" w:hint="default"/>
      </w:rPr>
    </w:lvl>
    <w:lvl w:ilvl="2" w:tplc="10000005" w:tentative="1">
      <w:start w:val="1"/>
      <w:numFmt w:val="bullet"/>
      <w:lvlText w:val=""/>
      <w:lvlJc w:val="left"/>
      <w:pPr>
        <w:ind w:left="2520" w:hanging="360"/>
      </w:pPr>
      <w:rPr>
        <w:rFonts w:ascii="Wingdings" w:hAnsi="Wingdings" w:hint="default"/>
      </w:rPr>
    </w:lvl>
    <w:lvl w:ilvl="3" w:tplc="10000001" w:tentative="1">
      <w:start w:val="1"/>
      <w:numFmt w:val="bullet"/>
      <w:lvlText w:val=""/>
      <w:lvlJc w:val="left"/>
      <w:pPr>
        <w:ind w:left="3240" w:hanging="360"/>
      </w:pPr>
      <w:rPr>
        <w:rFonts w:ascii="Symbol" w:hAnsi="Symbol" w:hint="default"/>
      </w:rPr>
    </w:lvl>
    <w:lvl w:ilvl="4" w:tplc="10000003" w:tentative="1">
      <w:start w:val="1"/>
      <w:numFmt w:val="bullet"/>
      <w:lvlText w:val="o"/>
      <w:lvlJc w:val="left"/>
      <w:pPr>
        <w:ind w:left="3960" w:hanging="360"/>
      </w:pPr>
      <w:rPr>
        <w:rFonts w:ascii="Courier New" w:hAnsi="Courier New" w:cs="Courier New" w:hint="default"/>
      </w:rPr>
    </w:lvl>
    <w:lvl w:ilvl="5" w:tplc="10000005" w:tentative="1">
      <w:start w:val="1"/>
      <w:numFmt w:val="bullet"/>
      <w:lvlText w:val=""/>
      <w:lvlJc w:val="left"/>
      <w:pPr>
        <w:ind w:left="4680" w:hanging="360"/>
      </w:pPr>
      <w:rPr>
        <w:rFonts w:ascii="Wingdings" w:hAnsi="Wingdings" w:hint="default"/>
      </w:rPr>
    </w:lvl>
    <w:lvl w:ilvl="6" w:tplc="10000001" w:tentative="1">
      <w:start w:val="1"/>
      <w:numFmt w:val="bullet"/>
      <w:lvlText w:val=""/>
      <w:lvlJc w:val="left"/>
      <w:pPr>
        <w:ind w:left="5400" w:hanging="360"/>
      </w:pPr>
      <w:rPr>
        <w:rFonts w:ascii="Symbol" w:hAnsi="Symbol" w:hint="default"/>
      </w:rPr>
    </w:lvl>
    <w:lvl w:ilvl="7" w:tplc="10000003" w:tentative="1">
      <w:start w:val="1"/>
      <w:numFmt w:val="bullet"/>
      <w:lvlText w:val="o"/>
      <w:lvlJc w:val="left"/>
      <w:pPr>
        <w:ind w:left="6120" w:hanging="360"/>
      </w:pPr>
      <w:rPr>
        <w:rFonts w:ascii="Courier New" w:hAnsi="Courier New" w:cs="Courier New" w:hint="default"/>
      </w:rPr>
    </w:lvl>
    <w:lvl w:ilvl="8" w:tplc="10000005" w:tentative="1">
      <w:start w:val="1"/>
      <w:numFmt w:val="bullet"/>
      <w:lvlText w:val=""/>
      <w:lvlJc w:val="left"/>
      <w:pPr>
        <w:ind w:left="6840" w:hanging="360"/>
      </w:pPr>
      <w:rPr>
        <w:rFonts w:ascii="Wingdings" w:hAnsi="Wingdings" w:hint="default"/>
      </w:rPr>
    </w:lvl>
  </w:abstractNum>
  <w:abstractNum w:abstractNumId="20" w15:restartNumberingAfterBreak="0">
    <w:nsid w:val="71285CE1"/>
    <w:multiLevelType w:val="multilevel"/>
    <w:tmpl w:val="B890E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2C25EE8"/>
    <w:multiLevelType w:val="hybridMultilevel"/>
    <w:tmpl w:val="8224138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2" w15:restartNumberingAfterBreak="0">
    <w:nsid w:val="772212B1"/>
    <w:multiLevelType w:val="hybridMultilevel"/>
    <w:tmpl w:val="7E98F080"/>
    <w:lvl w:ilvl="0" w:tplc="56603910">
      <w:start w:val="1"/>
      <w:numFmt w:val="decimal"/>
      <w:lvlText w:val="%1)"/>
      <w:lvlJc w:val="left"/>
      <w:pPr>
        <w:ind w:left="1080" w:hanging="360"/>
      </w:pPr>
      <w:rPr>
        <w:rFonts w:hint="default"/>
      </w:r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23" w15:restartNumberingAfterBreak="0">
    <w:nsid w:val="775A1C33"/>
    <w:multiLevelType w:val="hybridMultilevel"/>
    <w:tmpl w:val="F678E94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15:restartNumberingAfterBreak="0">
    <w:nsid w:val="7A2F226A"/>
    <w:multiLevelType w:val="hybridMultilevel"/>
    <w:tmpl w:val="368629E4"/>
    <w:lvl w:ilvl="0" w:tplc="10000011">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16cid:durableId="1554581597">
    <w:abstractNumId w:val="12"/>
  </w:num>
  <w:num w:numId="2" w16cid:durableId="2019383055">
    <w:abstractNumId w:val="14"/>
  </w:num>
  <w:num w:numId="3" w16cid:durableId="1619025746">
    <w:abstractNumId w:val="24"/>
  </w:num>
  <w:num w:numId="4" w16cid:durableId="1801725725">
    <w:abstractNumId w:val="22"/>
  </w:num>
  <w:num w:numId="5" w16cid:durableId="1146436595">
    <w:abstractNumId w:val="6"/>
  </w:num>
  <w:num w:numId="6" w16cid:durableId="1193298374">
    <w:abstractNumId w:val="10"/>
  </w:num>
  <w:num w:numId="7" w16cid:durableId="1779177209">
    <w:abstractNumId w:val="8"/>
  </w:num>
  <w:num w:numId="8" w16cid:durableId="587421010">
    <w:abstractNumId w:val="7"/>
  </w:num>
  <w:num w:numId="9" w16cid:durableId="406339248">
    <w:abstractNumId w:val="16"/>
  </w:num>
  <w:num w:numId="10" w16cid:durableId="1068773159">
    <w:abstractNumId w:val="11"/>
  </w:num>
  <w:num w:numId="11" w16cid:durableId="1986351211">
    <w:abstractNumId w:val="19"/>
  </w:num>
  <w:num w:numId="12" w16cid:durableId="1023551370">
    <w:abstractNumId w:val="17"/>
  </w:num>
  <w:num w:numId="13" w16cid:durableId="306396566">
    <w:abstractNumId w:val="23"/>
  </w:num>
  <w:num w:numId="14" w16cid:durableId="1510605303">
    <w:abstractNumId w:val="1"/>
  </w:num>
  <w:num w:numId="15" w16cid:durableId="1151093251">
    <w:abstractNumId w:val="9"/>
  </w:num>
  <w:num w:numId="16" w16cid:durableId="914971640">
    <w:abstractNumId w:val="3"/>
  </w:num>
  <w:num w:numId="17" w16cid:durableId="1239443344">
    <w:abstractNumId w:val="13"/>
  </w:num>
  <w:num w:numId="18" w16cid:durableId="507988196">
    <w:abstractNumId w:val="2"/>
  </w:num>
  <w:num w:numId="19" w16cid:durableId="294793174">
    <w:abstractNumId w:val="15"/>
  </w:num>
  <w:num w:numId="20" w16cid:durableId="1109664962">
    <w:abstractNumId w:val="21"/>
  </w:num>
  <w:num w:numId="21" w16cid:durableId="423964983">
    <w:abstractNumId w:val="20"/>
  </w:num>
  <w:num w:numId="22" w16cid:durableId="1929659114">
    <w:abstractNumId w:val="0"/>
  </w:num>
  <w:num w:numId="23" w16cid:durableId="97994143">
    <w:abstractNumId w:val="4"/>
  </w:num>
  <w:num w:numId="24" w16cid:durableId="683089226">
    <w:abstractNumId w:val="5"/>
  </w:num>
  <w:num w:numId="25" w16cid:durableId="146238561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tefan Lipman">
    <w15:presenceInfo w15:providerId="AD" w15:userId="S::61869sli@eur.nl::b1521470-e3a9-441f-b28c-8c1cd6d8bf2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590"/>
    <w:rsid w:val="00406590"/>
    <w:rsid w:val="00B57C84"/>
    <w:rsid w:val="00D775B8"/>
    <w:rsid w:val="00E140A6"/>
    <w:rsid w:val="00F11D1B"/>
    <w:rsid w:val="00FE2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819F2"/>
  <w15:chartTrackingRefBased/>
  <w15:docId w15:val="{D14D38E3-2ABC-403D-B54A-5BFEDFDBF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6590"/>
    <w:pPr>
      <w:spacing w:after="120" w:line="360" w:lineRule="auto"/>
      <w:jc w:val="both"/>
    </w:pPr>
    <w:rPr>
      <w:rFonts w:eastAsiaTheme="minorEastAsia"/>
      <w:kern w:val="0"/>
      <w:lang w:val="nl-NL"/>
      <w14:ligatures w14:val="none"/>
    </w:rPr>
  </w:style>
  <w:style w:type="paragraph" w:styleId="Heading1">
    <w:name w:val="heading 1"/>
    <w:basedOn w:val="Normal"/>
    <w:next w:val="Normal"/>
    <w:link w:val="Heading1Char"/>
    <w:uiPriority w:val="9"/>
    <w:qFormat/>
    <w:rsid w:val="0040659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659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0659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659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659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65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65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65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65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659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659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0659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659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659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65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65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65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6590"/>
    <w:rPr>
      <w:rFonts w:eastAsiaTheme="majorEastAsia" w:cstheme="majorBidi"/>
      <w:color w:val="272727" w:themeColor="text1" w:themeTint="D8"/>
    </w:rPr>
  </w:style>
  <w:style w:type="paragraph" w:styleId="Title">
    <w:name w:val="Title"/>
    <w:basedOn w:val="Normal"/>
    <w:next w:val="Normal"/>
    <w:link w:val="TitleChar"/>
    <w:uiPriority w:val="10"/>
    <w:qFormat/>
    <w:rsid w:val="004065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65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65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65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6590"/>
    <w:pPr>
      <w:spacing w:before="160"/>
      <w:jc w:val="center"/>
    </w:pPr>
    <w:rPr>
      <w:i/>
      <w:iCs/>
      <w:color w:val="404040" w:themeColor="text1" w:themeTint="BF"/>
    </w:rPr>
  </w:style>
  <w:style w:type="character" w:customStyle="1" w:styleId="QuoteChar">
    <w:name w:val="Quote Char"/>
    <w:basedOn w:val="DefaultParagraphFont"/>
    <w:link w:val="Quote"/>
    <w:uiPriority w:val="29"/>
    <w:rsid w:val="00406590"/>
    <w:rPr>
      <w:i/>
      <w:iCs/>
      <w:color w:val="404040" w:themeColor="text1" w:themeTint="BF"/>
    </w:rPr>
  </w:style>
  <w:style w:type="paragraph" w:styleId="ListParagraph">
    <w:name w:val="List Paragraph"/>
    <w:basedOn w:val="Normal"/>
    <w:uiPriority w:val="34"/>
    <w:qFormat/>
    <w:rsid w:val="00406590"/>
    <w:pPr>
      <w:ind w:left="720"/>
      <w:contextualSpacing/>
    </w:pPr>
  </w:style>
  <w:style w:type="character" w:styleId="IntenseEmphasis">
    <w:name w:val="Intense Emphasis"/>
    <w:basedOn w:val="DefaultParagraphFont"/>
    <w:uiPriority w:val="21"/>
    <w:qFormat/>
    <w:rsid w:val="00406590"/>
    <w:rPr>
      <w:i/>
      <w:iCs/>
      <w:color w:val="0F4761" w:themeColor="accent1" w:themeShade="BF"/>
    </w:rPr>
  </w:style>
  <w:style w:type="paragraph" w:styleId="IntenseQuote">
    <w:name w:val="Intense Quote"/>
    <w:basedOn w:val="Normal"/>
    <w:next w:val="Normal"/>
    <w:link w:val="IntenseQuoteChar"/>
    <w:uiPriority w:val="30"/>
    <w:qFormat/>
    <w:rsid w:val="0040659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6590"/>
    <w:rPr>
      <w:i/>
      <w:iCs/>
      <w:color w:val="0F4761" w:themeColor="accent1" w:themeShade="BF"/>
    </w:rPr>
  </w:style>
  <w:style w:type="character" w:styleId="IntenseReference">
    <w:name w:val="Intense Reference"/>
    <w:basedOn w:val="DefaultParagraphFont"/>
    <w:uiPriority w:val="32"/>
    <w:qFormat/>
    <w:rsid w:val="00406590"/>
    <w:rPr>
      <w:b/>
      <w:bCs/>
      <w:smallCaps/>
      <w:color w:val="0F4761" w:themeColor="accent1" w:themeShade="BF"/>
      <w:spacing w:val="5"/>
    </w:rPr>
  </w:style>
  <w:style w:type="character" w:styleId="Hyperlink">
    <w:name w:val="Hyperlink"/>
    <w:basedOn w:val="DefaultParagraphFont"/>
    <w:uiPriority w:val="99"/>
    <w:unhideWhenUsed/>
    <w:rsid w:val="00406590"/>
    <w:rPr>
      <w:color w:val="467886" w:themeColor="hyperlink"/>
      <w:u w:val="single"/>
    </w:rPr>
  </w:style>
  <w:style w:type="paragraph" w:styleId="Footer">
    <w:name w:val="footer"/>
    <w:basedOn w:val="Normal"/>
    <w:link w:val="FooterChar"/>
    <w:uiPriority w:val="99"/>
    <w:unhideWhenUsed/>
    <w:rsid w:val="00406590"/>
    <w:pPr>
      <w:tabs>
        <w:tab w:val="center" w:pos="4536"/>
        <w:tab w:val="right" w:pos="9072"/>
      </w:tabs>
      <w:spacing w:after="0" w:line="240" w:lineRule="auto"/>
    </w:pPr>
  </w:style>
  <w:style w:type="character" w:customStyle="1" w:styleId="FooterChar">
    <w:name w:val="Footer Char"/>
    <w:basedOn w:val="DefaultParagraphFont"/>
    <w:link w:val="Footer"/>
    <w:uiPriority w:val="99"/>
    <w:rsid w:val="00406590"/>
    <w:rPr>
      <w:rFonts w:eastAsiaTheme="minorEastAsia"/>
      <w:kern w:val="0"/>
      <w:lang w:val="nl-NL"/>
      <w14:ligatures w14:val="none"/>
    </w:rPr>
  </w:style>
  <w:style w:type="character" w:styleId="CommentReference">
    <w:name w:val="annotation reference"/>
    <w:basedOn w:val="DefaultParagraphFont"/>
    <w:uiPriority w:val="99"/>
    <w:semiHidden/>
    <w:unhideWhenUsed/>
    <w:rsid w:val="00406590"/>
    <w:rPr>
      <w:sz w:val="16"/>
      <w:szCs w:val="16"/>
    </w:rPr>
  </w:style>
  <w:style w:type="paragraph" w:styleId="CommentText">
    <w:name w:val="annotation text"/>
    <w:basedOn w:val="Normal"/>
    <w:link w:val="CommentTextChar"/>
    <w:uiPriority w:val="99"/>
    <w:unhideWhenUsed/>
    <w:rsid w:val="00406590"/>
    <w:pPr>
      <w:spacing w:line="240" w:lineRule="auto"/>
    </w:pPr>
    <w:rPr>
      <w:sz w:val="20"/>
      <w:szCs w:val="20"/>
    </w:rPr>
  </w:style>
  <w:style w:type="character" w:customStyle="1" w:styleId="CommentTextChar">
    <w:name w:val="Comment Text Char"/>
    <w:basedOn w:val="DefaultParagraphFont"/>
    <w:link w:val="CommentText"/>
    <w:uiPriority w:val="99"/>
    <w:rsid w:val="00406590"/>
    <w:rPr>
      <w:rFonts w:eastAsiaTheme="minorEastAsia"/>
      <w:kern w:val="0"/>
      <w:sz w:val="20"/>
      <w:szCs w:val="20"/>
      <w:lang w:val="nl-NL"/>
      <w14:ligatures w14:val="none"/>
    </w:rPr>
  </w:style>
  <w:style w:type="character" w:customStyle="1" w:styleId="ref-lnk">
    <w:name w:val="ref-lnk"/>
    <w:basedOn w:val="DefaultParagraphFont"/>
    <w:rsid w:val="00406590"/>
  </w:style>
  <w:style w:type="table" w:styleId="GridTable2-Accent4">
    <w:name w:val="Grid Table 2 Accent 4"/>
    <w:basedOn w:val="TableNormal"/>
    <w:uiPriority w:val="47"/>
    <w:rsid w:val="00406590"/>
    <w:pPr>
      <w:spacing w:after="0" w:line="240" w:lineRule="auto"/>
      <w:jc w:val="both"/>
    </w:pPr>
    <w:rPr>
      <w:rFonts w:eastAsiaTheme="minorEastAsia"/>
      <w:kern w:val="0"/>
      <w:lang w:val="nl-NL"/>
      <w14:ligatures w14:val="none"/>
    </w:r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paragraph" w:styleId="CommentSubject">
    <w:name w:val="annotation subject"/>
    <w:basedOn w:val="CommentText"/>
    <w:next w:val="CommentText"/>
    <w:link w:val="CommentSubjectChar"/>
    <w:uiPriority w:val="99"/>
    <w:semiHidden/>
    <w:unhideWhenUsed/>
    <w:rsid w:val="00406590"/>
    <w:rPr>
      <w:b/>
      <w:bCs/>
    </w:rPr>
  </w:style>
  <w:style w:type="character" w:customStyle="1" w:styleId="CommentSubjectChar">
    <w:name w:val="Comment Subject Char"/>
    <w:basedOn w:val="CommentTextChar"/>
    <w:link w:val="CommentSubject"/>
    <w:uiPriority w:val="99"/>
    <w:semiHidden/>
    <w:rsid w:val="00406590"/>
    <w:rPr>
      <w:rFonts w:eastAsiaTheme="minorEastAsia"/>
      <w:b/>
      <w:bCs/>
      <w:kern w:val="0"/>
      <w:sz w:val="20"/>
      <w:szCs w:val="20"/>
      <w:lang w:val="nl-NL"/>
      <w14:ligatures w14:val="none"/>
    </w:rPr>
  </w:style>
  <w:style w:type="character" w:styleId="FollowedHyperlink">
    <w:name w:val="FollowedHyperlink"/>
    <w:basedOn w:val="DefaultParagraphFont"/>
    <w:uiPriority w:val="99"/>
    <w:semiHidden/>
    <w:unhideWhenUsed/>
    <w:rsid w:val="00406590"/>
    <w:rPr>
      <w:color w:val="96607D" w:themeColor="followedHyperlink"/>
      <w:u w:val="single"/>
    </w:rPr>
  </w:style>
  <w:style w:type="paragraph" w:styleId="Caption">
    <w:name w:val="caption"/>
    <w:basedOn w:val="Normal"/>
    <w:next w:val="Normal"/>
    <w:uiPriority w:val="35"/>
    <w:unhideWhenUsed/>
    <w:qFormat/>
    <w:rsid w:val="00406590"/>
    <w:pPr>
      <w:spacing w:line="240" w:lineRule="auto"/>
    </w:pPr>
    <w:rPr>
      <w:b/>
      <w:bCs/>
      <w:color w:val="404040" w:themeColor="text1" w:themeTint="BF"/>
      <w:sz w:val="16"/>
      <w:szCs w:val="16"/>
    </w:rPr>
  </w:style>
  <w:style w:type="table" w:styleId="GridTable2-Accent5">
    <w:name w:val="Grid Table 2 Accent 5"/>
    <w:basedOn w:val="TableNormal"/>
    <w:uiPriority w:val="47"/>
    <w:rsid w:val="00406590"/>
    <w:pPr>
      <w:spacing w:after="0" w:line="240" w:lineRule="auto"/>
      <w:jc w:val="both"/>
    </w:pPr>
    <w:rPr>
      <w:rFonts w:eastAsiaTheme="minorEastAsia"/>
      <w:kern w:val="0"/>
      <w:lang w:val="nl-NL"/>
      <w14:ligatures w14:val="none"/>
    </w:r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character" w:styleId="UnresolvedMention">
    <w:name w:val="Unresolved Mention"/>
    <w:basedOn w:val="DefaultParagraphFont"/>
    <w:uiPriority w:val="99"/>
    <w:semiHidden/>
    <w:unhideWhenUsed/>
    <w:rsid w:val="00406590"/>
    <w:rPr>
      <w:color w:val="605E5C"/>
      <w:shd w:val="clear" w:color="auto" w:fill="E1DFDD"/>
    </w:rPr>
  </w:style>
  <w:style w:type="table" w:styleId="TableGrid">
    <w:name w:val="Table Grid"/>
    <w:basedOn w:val="TableNormal"/>
    <w:uiPriority w:val="39"/>
    <w:rsid w:val="00406590"/>
    <w:pPr>
      <w:spacing w:after="0" w:line="240" w:lineRule="auto"/>
    </w:pPr>
    <w:rPr>
      <w:kern w:val="0"/>
      <w:sz w:val="22"/>
      <w:szCs w:val="22"/>
      <w:lang w:val="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406590"/>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406590"/>
    <w:rPr>
      <w:rFonts w:ascii="Calibri" w:eastAsiaTheme="minorEastAsia" w:hAnsi="Calibri" w:cs="Calibri"/>
      <w:noProof/>
      <w:kern w:val="0"/>
      <w:lang w:val="en-US"/>
      <w14:ligatures w14:val="none"/>
    </w:rPr>
  </w:style>
  <w:style w:type="paragraph" w:customStyle="1" w:styleId="EndNoteBibliography">
    <w:name w:val="EndNote Bibliography"/>
    <w:basedOn w:val="Normal"/>
    <w:link w:val="EndNoteBibliographyChar"/>
    <w:rsid w:val="00406590"/>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406590"/>
    <w:rPr>
      <w:rFonts w:ascii="Calibri" w:eastAsiaTheme="minorEastAsia" w:hAnsi="Calibri" w:cs="Calibri"/>
      <w:noProof/>
      <w:kern w:val="0"/>
      <w:lang w:val="en-US"/>
      <w14:ligatures w14:val="none"/>
    </w:rPr>
  </w:style>
  <w:style w:type="paragraph" w:styleId="FootnoteText">
    <w:name w:val="footnote text"/>
    <w:basedOn w:val="Normal"/>
    <w:link w:val="FootnoteTextChar"/>
    <w:uiPriority w:val="99"/>
    <w:semiHidden/>
    <w:unhideWhenUsed/>
    <w:rsid w:val="004065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06590"/>
    <w:rPr>
      <w:rFonts w:eastAsiaTheme="minorEastAsia"/>
      <w:kern w:val="0"/>
      <w:sz w:val="20"/>
      <w:szCs w:val="20"/>
      <w:lang w:val="nl-NL"/>
      <w14:ligatures w14:val="none"/>
    </w:rPr>
  </w:style>
  <w:style w:type="character" w:styleId="FootnoteReference">
    <w:name w:val="footnote reference"/>
    <w:basedOn w:val="DefaultParagraphFont"/>
    <w:uiPriority w:val="99"/>
    <w:semiHidden/>
    <w:unhideWhenUsed/>
    <w:rsid w:val="00406590"/>
    <w:rPr>
      <w:vertAlign w:val="superscript"/>
    </w:rPr>
  </w:style>
  <w:style w:type="paragraph" w:styleId="Revision">
    <w:name w:val="Revision"/>
    <w:hidden/>
    <w:uiPriority w:val="99"/>
    <w:semiHidden/>
    <w:rsid w:val="00406590"/>
    <w:pPr>
      <w:spacing w:after="0" w:line="240" w:lineRule="auto"/>
    </w:pPr>
    <w:rPr>
      <w:rFonts w:eastAsiaTheme="minorEastAsia"/>
      <w:kern w:val="0"/>
      <w:lang w:val="nl-NL"/>
      <w14:ligatures w14:val="none"/>
    </w:rPr>
  </w:style>
  <w:style w:type="character" w:customStyle="1" w:styleId="cf01">
    <w:name w:val="cf01"/>
    <w:basedOn w:val="DefaultParagraphFont"/>
    <w:rsid w:val="00406590"/>
    <w:rPr>
      <w:rFonts w:ascii="Segoe UI" w:hAnsi="Segoe UI" w:cs="Segoe UI" w:hint="default"/>
      <w:sz w:val="18"/>
      <w:szCs w:val="18"/>
    </w:rPr>
  </w:style>
  <w:style w:type="paragraph" w:customStyle="1" w:styleId="pf0">
    <w:name w:val="pf0"/>
    <w:basedOn w:val="Normal"/>
    <w:rsid w:val="00406590"/>
    <w:pPr>
      <w:spacing w:before="100" w:beforeAutospacing="1" w:after="100" w:afterAutospacing="1" w:line="240" w:lineRule="auto"/>
      <w:jc w:val="left"/>
    </w:pPr>
    <w:rPr>
      <w:rFonts w:ascii="Times New Roman" w:eastAsia="Times New Roman" w:hAnsi="Times New Roman" w:cs="Times New Roman"/>
      <w:lang w:eastAsia="nl-NL"/>
    </w:rPr>
  </w:style>
  <w:style w:type="character" w:customStyle="1" w:styleId="cf11">
    <w:name w:val="cf11"/>
    <w:basedOn w:val="DefaultParagraphFont"/>
    <w:rsid w:val="00406590"/>
    <w:rPr>
      <w:rFonts w:ascii="Segoe UI" w:hAnsi="Segoe UI" w:cs="Segoe UI" w:hint="default"/>
      <w:sz w:val="18"/>
      <w:szCs w:val="18"/>
    </w:rPr>
  </w:style>
  <w:style w:type="character" w:customStyle="1" w:styleId="cf21">
    <w:name w:val="cf21"/>
    <w:basedOn w:val="DefaultParagraphFont"/>
    <w:rsid w:val="00406590"/>
    <w:rPr>
      <w:rFonts w:ascii="Segoe UI" w:hAnsi="Segoe UI" w:cs="Segoe UI" w:hint="default"/>
      <w:sz w:val="18"/>
      <w:szCs w:val="18"/>
    </w:rPr>
  </w:style>
  <w:style w:type="paragraph" w:styleId="NormalWeb">
    <w:name w:val="Normal (Web)"/>
    <w:basedOn w:val="Normal"/>
    <w:uiPriority w:val="99"/>
    <w:unhideWhenUsed/>
    <w:rsid w:val="00406590"/>
    <w:pPr>
      <w:spacing w:before="100" w:beforeAutospacing="1" w:after="100" w:afterAutospacing="1" w:line="240" w:lineRule="auto"/>
      <w:jc w:val="left"/>
    </w:pPr>
    <w:rPr>
      <w:rFonts w:ascii="Times New Roman" w:eastAsia="Times New Roman" w:hAnsi="Times New Roman" w:cs="Times New Roman"/>
    </w:rPr>
  </w:style>
  <w:style w:type="character" w:styleId="Strong">
    <w:name w:val="Strong"/>
    <w:basedOn w:val="DefaultParagraphFont"/>
    <w:uiPriority w:val="22"/>
    <w:qFormat/>
    <w:rsid w:val="00406590"/>
    <w:rPr>
      <w:b/>
      <w:bCs/>
    </w:rPr>
  </w:style>
  <w:style w:type="character" w:styleId="LineNumber">
    <w:name w:val="line number"/>
    <w:basedOn w:val="DefaultParagraphFont"/>
    <w:uiPriority w:val="99"/>
    <w:semiHidden/>
    <w:unhideWhenUsed/>
    <w:rsid w:val="00406590"/>
  </w:style>
  <w:style w:type="paragraph" w:styleId="Header">
    <w:name w:val="header"/>
    <w:basedOn w:val="Normal"/>
    <w:link w:val="HeaderChar"/>
    <w:uiPriority w:val="99"/>
    <w:unhideWhenUsed/>
    <w:rsid w:val="004065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590"/>
    <w:rPr>
      <w:rFonts w:eastAsiaTheme="minorEastAsia"/>
      <w:kern w:val="0"/>
      <w:lang w:val="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ettings" Target="settings.xml"/><Relationship Id="rId7" Type="http://schemas.microsoft.com/office/2011/relationships/commentsExtended" Target="commentsExtended.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hyperlink" Target="https://erasmusuniversity.eu.qualtrics.com/jfe/form/SV_7QkW9OQLwGP9gkS" TargetMode="Externa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8/08/relationships/commentsExtensible" Target="commentsExtensible.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75d6cc78-71b9-42e6-aa2a-b9889a0f080f}" enabled="0" method="" siteId="{75d6cc78-71b9-42e6-aa2a-b9889a0f080f}" removed="1"/>
</clbl:labelList>
</file>

<file path=docProps/app.xml><?xml version="1.0" encoding="utf-8"?>
<Properties xmlns="http://schemas.openxmlformats.org/officeDocument/2006/extended-properties" xmlns:vt="http://schemas.openxmlformats.org/officeDocument/2006/docPropsVTypes">
  <Template>Normal</Template>
  <TotalTime>1</TotalTime>
  <Pages>17</Pages>
  <Words>4265</Words>
  <Characters>23930</Characters>
  <Application>Microsoft Office Word</Application>
  <DocSecurity>0</DocSecurity>
  <Lines>886</Lines>
  <Paragraphs>687</Paragraphs>
  <ScaleCrop>false</ScaleCrop>
  <Company>Cambridge University Press &amp; Assessment</Company>
  <LinksUpToDate>false</LinksUpToDate>
  <CharactersWithSpaces>27508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Miles Lambert</dc:creator>
  <cp:keywords/>
  <dc:description/>
  <cp:lastModifiedBy>Miles Lambert</cp:lastModifiedBy>
  <cp:revision>2</cp:revision>
  <dcterms:created xsi:type="dcterms:W3CDTF">2026-02-27T12:50:00Z</dcterms:created>
  <dcterms:modified xsi:type="dcterms:W3CDTF">2026-02-27T12:51:00Z</dcterms:modified>
</cp:coreProperties>
</file>