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CC58" w14:textId="5D4350B1" w:rsidR="000149E7" w:rsidRDefault="00152EA0" w:rsidP="009A528D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36A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File </w:t>
      </w:r>
      <w:r w:rsidR="00340074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4B01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="002659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Alternative </w:t>
      </w:r>
      <w:r w:rsidR="004B0103">
        <w:rPr>
          <w:rFonts w:ascii="Times New Roman" w:hAnsi="Times New Roman" w:cs="Times New Roman"/>
          <w:b/>
          <w:bCs/>
          <w:sz w:val="24"/>
          <w:szCs w:val="24"/>
          <w:lang w:val="en-US"/>
        </w:rPr>
        <w:t>Analyses</w:t>
      </w:r>
    </w:p>
    <w:p w14:paraId="7A7B73BC" w14:textId="77777777" w:rsidR="009A528D" w:rsidRPr="009A528D" w:rsidRDefault="009A528D" w:rsidP="009A528D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0DB7DF" w14:textId="1D606AE2" w:rsidR="00340074" w:rsidRPr="00340074" w:rsidRDefault="00340074" w:rsidP="00136A2B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3400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ifference in </w:t>
      </w:r>
      <w:r w:rsidR="00F6292E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3400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ales </w:t>
      </w:r>
      <w:r w:rsidR="00F6292E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3400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etween </w:t>
      </w:r>
      <w:r w:rsidR="00F6292E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3400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egisters </w:t>
      </w:r>
      <w:r w:rsidR="00F6292E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 w:rsidRPr="003400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ith </w:t>
      </w:r>
      <w:r w:rsidR="00F6292E">
        <w:rPr>
          <w:rFonts w:ascii="Times New Roman" w:hAnsi="Times New Roman" w:cs="Times New Roman"/>
          <w:b/>
          <w:bCs/>
          <w:sz w:val="24"/>
          <w:szCs w:val="24"/>
          <w:lang w:val="en-US"/>
        </w:rPr>
        <w:t>a Display V</w:t>
      </w:r>
      <w:r w:rsidRPr="00340074">
        <w:rPr>
          <w:rFonts w:ascii="Times New Roman" w:hAnsi="Times New Roman" w:cs="Times New Roman"/>
          <w:b/>
          <w:bCs/>
          <w:sz w:val="24"/>
          <w:szCs w:val="24"/>
          <w:lang w:val="en-US"/>
        </w:rPr>
        <w:t>ersus</w:t>
      </w:r>
      <w:r w:rsidR="00F629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Registers</w:t>
      </w:r>
      <w:r w:rsidRPr="003400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6292E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 w:rsidRPr="003400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ithout a </w:t>
      </w:r>
      <w:r w:rsidR="00F6292E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3400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isplay </w:t>
      </w:r>
    </w:p>
    <w:p w14:paraId="632AA3BE" w14:textId="510A668B" w:rsidR="00152EA0" w:rsidRPr="00136A2B" w:rsidRDefault="00136A2B" w:rsidP="009A528D">
      <w:pPr>
        <w:pStyle w:val="NoSpacing"/>
        <w:spacing w:line="48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E3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To test whether the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sales of the healthy food items during the intervention period depends</w:t>
      </w:r>
      <w:r w:rsidRPr="008E3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</w:t>
      </w:r>
      <w:r w:rsidRPr="008E3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 presence of a display at the register, a one-tailed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independent</w:t>
      </w:r>
      <w:r w:rsidRPr="008E3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-subjects t-test was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preregistered</w:t>
      </w:r>
      <w:r w:rsidRPr="008E3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to compare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differences in</w:t>
      </w:r>
      <w:r w:rsidRPr="008E3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sales of healthy food items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between</w:t>
      </w:r>
      <w:r w:rsidRPr="008E3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registers with a display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(register number three and four) and</w:t>
      </w:r>
      <w:r w:rsidRPr="008E3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registers without a display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(register number two and five)</w:t>
      </w:r>
      <w:r w:rsidRPr="008E3E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152EA0" w:rsidRPr="00136A2B">
        <w:rPr>
          <w:rFonts w:ascii="Times New Roman" w:hAnsi="Times New Roman" w:cs="Times New Roman"/>
          <w:sz w:val="24"/>
          <w:szCs w:val="24"/>
          <w:lang w:val="en-US"/>
        </w:rPr>
        <w:t xml:space="preserve">However, this analysis involving the absolute sales of the items is not </w:t>
      </w:r>
      <w:r w:rsidR="00162C3F">
        <w:rPr>
          <w:rFonts w:ascii="Times New Roman" w:hAnsi="Times New Roman" w:cs="Times New Roman"/>
          <w:sz w:val="24"/>
          <w:szCs w:val="24"/>
          <w:lang w:val="en-US"/>
        </w:rPr>
        <w:t>suitable</w:t>
      </w:r>
      <w:r w:rsidR="00152EA0" w:rsidRPr="00136A2B">
        <w:rPr>
          <w:rFonts w:ascii="Times New Roman" w:hAnsi="Times New Roman" w:cs="Times New Roman"/>
          <w:sz w:val="24"/>
          <w:szCs w:val="24"/>
          <w:lang w:val="en-US"/>
        </w:rPr>
        <w:t xml:space="preserve"> to answer our sub research question, since not all cash registers were open all the time during a day (depending on crowdedness) and there was a fixed order of opening additional cash registers when it got busier. Specifically, register number two (no display) was always open, followed by register number five (no display), three (containing a display) and finally number four (containing a display) which was seldomly open. Findings </w:t>
      </w:r>
      <w:r w:rsidRPr="00136A2B">
        <w:rPr>
          <w:rFonts w:ascii="Times New Roman" w:hAnsi="Times New Roman" w:cs="Times New Roman"/>
          <w:sz w:val="24"/>
          <w:szCs w:val="24"/>
          <w:lang w:val="en-US"/>
        </w:rPr>
        <w:t xml:space="preserve">of this preregistered test </w:t>
      </w:r>
      <w:r w:rsidR="00152EA0" w:rsidRPr="00136A2B">
        <w:rPr>
          <w:rFonts w:ascii="Times New Roman" w:hAnsi="Times New Roman" w:cs="Times New Roman"/>
          <w:sz w:val="24"/>
          <w:szCs w:val="24"/>
          <w:lang w:val="en-US"/>
        </w:rPr>
        <w:t xml:space="preserve">would therefore not be indicative of the relationship between sales and containing a display or not, but would be </w:t>
      </w:r>
      <w:r w:rsidR="00162C3F">
        <w:rPr>
          <w:rFonts w:ascii="Times New Roman" w:hAnsi="Times New Roman" w:cs="Times New Roman"/>
          <w:sz w:val="24"/>
          <w:szCs w:val="24"/>
          <w:lang w:val="en-US"/>
        </w:rPr>
        <w:t>confounded by</w:t>
      </w:r>
      <w:r w:rsidR="00152EA0" w:rsidRPr="00136A2B">
        <w:rPr>
          <w:rFonts w:ascii="Times New Roman" w:hAnsi="Times New Roman" w:cs="Times New Roman"/>
          <w:sz w:val="24"/>
          <w:szCs w:val="24"/>
          <w:lang w:val="en-US"/>
        </w:rPr>
        <w:t xml:space="preserve"> the time a register was open. Grouping registers </w:t>
      </w:r>
      <w:r w:rsidRPr="00136A2B">
        <w:rPr>
          <w:rFonts w:ascii="Times New Roman" w:hAnsi="Times New Roman" w:cs="Times New Roman"/>
          <w:sz w:val="24"/>
          <w:szCs w:val="24"/>
          <w:lang w:val="en-US"/>
        </w:rPr>
        <w:t>with a display and registers without</w:t>
      </w:r>
      <w:r w:rsidR="00152EA0" w:rsidRPr="00136A2B">
        <w:rPr>
          <w:rFonts w:ascii="Times New Roman" w:hAnsi="Times New Roman" w:cs="Times New Roman"/>
          <w:sz w:val="24"/>
          <w:szCs w:val="24"/>
          <w:lang w:val="en-US"/>
        </w:rPr>
        <w:t xml:space="preserve"> a display, w</w:t>
      </w:r>
      <w:r w:rsidRPr="00136A2B">
        <w:rPr>
          <w:rFonts w:ascii="Times New Roman" w:hAnsi="Times New Roman" w:cs="Times New Roman"/>
          <w:sz w:val="24"/>
          <w:szCs w:val="24"/>
          <w:lang w:val="en-US"/>
        </w:rPr>
        <w:t>ill</w:t>
      </w:r>
      <w:r w:rsidR="00152EA0" w:rsidRPr="00136A2B"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 w:rsidRPr="00136A2B">
        <w:rPr>
          <w:rFonts w:ascii="Times New Roman" w:hAnsi="Times New Roman" w:cs="Times New Roman"/>
          <w:sz w:val="24"/>
          <w:szCs w:val="24"/>
          <w:lang w:val="en-US"/>
        </w:rPr>
        <w:t>be informative since no snacks were sold at register number four (where almost nothing was sold at all during the intervention period due to being mostly closed).</w:t>
      </w:r>
    </w:p>
    <w:p w14:paraId="29DB1806" w14:textId="150354DA" w:rsidR="00152EA0" w:rsidRPr="00152EA0" w:rsidRDefault="00152EA0" w:rsidP="00505C9C">
      <w:pPr>
        <w:pStyle w:val="NoSpacing"/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36A2B">
        <w:rPr>
          <w:rFonts w:ascii="Times New Roman" w:hAnsi="Times New Roman" w:cs="Times New Roman"/>
          <w:sz w:val="24"/>
          <w:szCs w:val="24"/>
          <w:lang w:val="en-US"/>
        </w:rPr>
        <w:t xml:space="preserve">address the limitation of analyzing </w:t>
      </w:r>
      <w:r w:rsidR="001835E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36A2B">
        <w:rPr>
          <w:rFonts w:ascii="Times New Roman" w:hAnsi="Times New Roman" w:cs="Times New Roman"/>
          <w:sz w:val="24"/>
          <w:szCs w:val="24"/>
          <w:lang w:val="en-US"/>
        </w:rPr>
        <w:t xml:space="preserve">absolute </w:t>
      </w:r>
      <w:r w:rsidR="001835EA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="00162C3F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136A2B">
        <w:rPr>
          <w:rFonts w:ascii="Times New Roman" w:hAnsi="Times New Roman" w:cs="Times New Roman"/>
          <w:sz w:val="24"/>
          <w:szCs w:val="24"/>
          <w:lang w:val="en-US"/>
        </w:rPr>
        <w:t>,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alternatively explored a one-way ANOVA with relative sales data (i.e., sales per register/number of transactions per register) as </w:t>
      </w:r>
      <w:r w:rsidRPr="007B2863">
        <w:rPr>
          <w:rFonts w:ascii="Times New Roman" w:hAnsi="Times New Roman" w:cs="Times New Roman"/>
          <w:sz w:val="24"/>
          <w:szCs w:val="24"/>
          <w:lang w:val="en-US"/>
        </w:rPr>
        <w:t xml:space="preserve">dependent variable and register number as independent variable. </w:t>
      </w:r>
      <w:r w:rsidR="00162C3F">
        <w:rPr>
          <w:rFonts w:ascii="Times New Roman" w:hAnsi="Times New Roman" w:cs="Times New Roman"/>
          <w:sz w:val="24"/>
          <w:szCs w:val="24"/>
          <w:lang w:val="en-US"/>
        </w:rPr>
        <w:t xml:space="preserve">In doing so, we excluded register number four as this register was seldomly open and had zero sales of healthier snacks. </w:t>
      </w:r>
      <w:r w:rsidR="001835EA" w:rsidRPr="007B2863">
        <w:rPr>
          <w:rFonts w:ascii="Times New Roman" w:hAnsi="Times New Roman" w:cs="Times New Roman"/>
          <w:sz w:val="24"/>
          <w:szCs w:val="24"/>
          <w:lang w:val="en-US"/>
        </w:rPr>
        <w:t xml:space="preserve">There was a significant </w:t>
      </w:r>
      <w:r w:rsidR="001835EA" w:rsidRPr="002C11CA">
        <w:rPr>
          <w:rFonts w:ascii="Times New Roman" w:hAnsi="Times New Roman" w:cs="Times New Roman"/>
          <w:sz w:val="24"/>
          <w:szCs w:val="24"/>
          <w:lang w:val="en-US"/>
        </w:rPr>
        <w:t>difference in relative sales</w:t>
      </w:r>
      <w:r w:rsidR="00894C42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 of selected healthier snacks</w:t>
      </w:r>
      <w:r w:rsidR="001835EA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 between the </w:t>
      </w:r>
      <w:r w:rsidR="00894C42" w:rsidRPr="002C11CA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="00162C3F">
        <w:rPr>
          <w:rFonts w:ascii="Times New Roman" w:hAnsi="Times New Roman" w:cs="Times New Roman"/>
          <w:sz w:val="24"/>
          <w:szCs w:val="24"/>
          <w:lang w:val="en-US"/>
        </w:rPr>
        <w:t xml:space="preserve"> remaining</w:t>
      </w:r>
      <w:r w:rsidR="00894C42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35EA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registers, </w:t>
      </w:r>
      <w:r w:rsidR="001835EA" w:rsidRPr="002C11CA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="001835EA" w:rsidRPr="002C11CA">
        <w:rPr>
          <w:rFonts w:ascii="Times New Roman" w:hAnsi="Times New Roman" w:cs="Times New Roman"/>
          <w:sz w:val="24"/>
          <w:szCs w:val="24"/>
          <w:lang w:val="en-US"/>
        </w:rPr>
        <w:t>(2,</w:t>
      </w:r>
      <w:r w:rsidR="00820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863" w:rsidRPr="002C11CA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="001835EA" w:rsidRPr="002C11CA">
        <w:rPr>
          <w:rFonts w:ascii="Times New Roman" w:hAnsi="Times New Roman" w:cs="Times New Roman"/>
          <w:sz w:val="24"/>
          <w:szCs w:val="24"/>
          <w:lang w:val="en-US"/>
        </w:rPr>
        <w:t>) = 4.</w:t>
      </w:r>
      <w:r w:rsidR="007B2863" w:rsidRPr="002C11C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6720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835EA" w:rsidRPr="002C11CA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="001835EA" w:rsidRPr="002C11CA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1835EA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 = </w:t>
      </w:r>
      <w:r w:rsidR="007B2863" w:rsidRPr="002C11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B2863" w:rsidRPr="00EC66F5">
        <w:rPr>
          <w:rFonts w:ascii="Times New Roman" w:hAnsi="Times New Roman" w:cs="Times New Roman"/>
          <w:sz w:val="24"/>
          <w:szCs w:val="24"/>
          <w:lang w:val="en-US"/>
        </w:rPr>
        <w:t>011</w:t>
      </w:r>
      <w:r w:rsidR="00EC66F5" w:rsidRPr="00EC66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C66F5" w:rsidRPr="00EC66F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η</w:t>
      </w:r>
      <w:r w:rsidR="00EC66F5" w:rsidRPr="00EC66F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perscript"/>
          <w:lang w:val="en-US"/>
        </w:rPr>
        <w:t>2</w:t>
      </w:r>
      <w:r w:rsidR="00EC66F5" w:rsidRPr="00EC66F5">
        <w:rPr>
          <w:rFonts w:ascii="Times New Roman" w:hAnsi="Times New Roman" w:cs="Times New Roman"/>
          <w:sz w:val="24"/>
          <w:szCs w:val="24"/>
          <w:lang w:val="en-US"/>
        </w:rPr>
        <w:t xml:space="preserve"> = .11.</w:t>
      </w:r>
      <w:r w:rsidR="00136A2B" w:rsidRPr="00EC6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35EA" w:rsidRPr="00EC66F5">
        <w:rPr>
          <w:rFonts w:ascii="Times New Roman" w:hAnsi="Times New Roman" w:cs="Times New Roman"/>
          <w:sz w:val="24"/>
          <w:szCs w:val="24"/>
          <w:lang w:val="en-US"/>
        </w:rPr>
        <w:lastRenderedPageBreak/>
        <w:t>Tukey</w:t>
      </w:r>
      <w:r w:rsidR="001835EA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 post hoc test</w:t>
      </w:r>
      <w:r w:rsidR="007B2863" w:rsidRPr="002C11C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835EA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 revealed that the relative sales was </w:t>
      </w:r>
      <w:r w:rsidR="007B2863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significantly </w:t>
      </w:r>
      <w:r w:rsidR="001835EA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higher at register number </w:t>
      </w:r>
      <w:r w:rsidR="007B2863" w:rsidRPr="002C11CA">
        <w:rPr>
          <w:rFonts w:ascii="Times New Roman" w:hAnsi="Times New Roman" w:cs="Times New Roman"/>
          <w:sz w:val="24"/>
          <w:szCs w:val="24"/>
          <w:lang w:val="en-US"/>
        </w:rPr>
        <w:t>three (</w:t>
      </w:r>
      <w:r w:rsidR="007B2863" w:rsidRPr="002C11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 </w:t>
      </w:r>
      <w:r w:rsidR="007B2863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= 0.006, </w:t>
      </w:r>
      <w:r w:rsidR="007B2863" w:rsidRPr="002C11CA">
        <w:rPr>
          <w:rFonts w:ascii="Times New Roman" w:hAnsi="Times New Roman" w:cs="Times New Roman"/>
          <w:i/>
          <w:iCs/>
          <w:sz w:val="24"/>
          <w:szCs w:val="24"/>
          <w:lang w:val="en-US"/>
        </w:rPr>
        <w:t>SD</w:t>
      </w:r>
      <w:r w:rsidR="007B2863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 = 0.010) than </w:t>
      </w:r>
      <w:r w:rsidR="001835EA" w:rsidRPr="002C11CA">
        <w:rPr>
          <w:rFonts w:ascii="Times New Roman" w:hAnsi="Times New Roman" w:cs="Times New Roman"/>
          <w:sz w:val="24"/>
          <w:szCs w:val="24"/>
          <w:lang w:val="en-US"/>
        </w:rPr>
        <w:t>register number</w:t>
      </w:r>
      <w:r w:rsidR="007B2863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 two (</w:t>
      </w:r>
      <w:r w:rsidR="007B2863" w:rsidRPr="002C11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 </w:t>
      </w:r>
      <w:r w:rsidR="007B2863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= 0.001, </w:t>
      </w:r>
      <w:r w:rsidR="007B2863" w:rsidRPr="002C11CA">
        <w:rPr>
          <w:rFonts w:ascii="Times New Roman" w:hAnsi="Times New Roman" w:cs="Times New Roman"/>
          <w:i/>
          <w:iCs/>
          <w:sz w:val="24"/>
          <w:szCs w:val="24"/>
          <w:lang w:val="en-US"/>
        </w:rPr>
        <w:t>SD</w:t>
      </w:r>
      <w:r w:rsidR="007B2863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 = 0.002), </w:t>
      </w:r>
      <w:r w:rsidR="007B2863" w:rsidRPr="002C11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 </w:t>
      </w:r>
      <w:r w:rsidR="007B2863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2C11CA" w:rsidRPr="002C11CA">
        <w:rPr>
          <w:rFonts w:ascii="Times New Roman" w:hAnsi="Times New Roman" w:cs="Times New Roman"/>
          <w:sz w:val="24"/>
          <w:szCs w:val="24"/>
          <w:lang w:val="en-US"/>
        </w:rPr>
        <w:t>.010</w:t>
      </w:r>
      <w:r w:rsidR="007B2863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F2EE5" w:rsidRPr="002C11CA">
        <w:rPr>
          <w:rFonts w:ascii="Times New Roman" w:hAnsi="Times New Roman" w:cs="Times New Roman"/>
          <w:sz w:val="24"/>
          <w:szCs w:val="24"/>
          <w:lang w:val="en-US"/>
        </w:rPr>
        <w:t>There w</w:t>
      </w:r>
      <w:r w:rsidR="007B2863" w:rsidRPr="002C11CA">
        <w:rPr>
          <w:rFonts w:ascii="Times New Roman" w:hAnsi="Times New Roman" w:cs="Times New Roman"/>
          <w:sz w:val="24"/>
          <w:szCs w:val="24"/>
          <w:lang w:val="en-US"/>
        </w:rPr>
        <w:t>ere</w:t>
      </w:r>
      <w:r w:rsidR="001F2EE5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 no significant difference</w:t>
      </w:r>
      <w:r w:rsidR="007B2863" w:rsidRPr="002C11C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F2EE5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11CA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in relative sales </w:t>
      </w:r>
      <w:r w:rsidR="001F2EE5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7B2863" w:rsidRPr="002C11CA">
        <w:rPr>
          <w:rFonts w:ascii="Times New Roman" w:hAnsi="Times New Roman" w:cs="Times New Roman"/>
          <w:sz w:val="24"/>
          <w:szCs w:val="24"/>
          <w:lang w:val="en-US"/>
        </w:rPr>
        <w:t>register number three and five</w:t>
      </w:r>
      <w:r w:rsidR="002C11CA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C11CA" w:rsidRPr="002C11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 </w:t>
      </w:r>
      <w:r w:rsidR="002C11CA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= 0.002, </w:t>
      </w:r>
      <w:r w:rsidR="002C11CA" w:rsidRPr="002C11CA">
        <w:rPr>
          <w:rFonts w:ascii="Times New Roman" w:hAnsi="Times New Roman" w:cs="Times New Roman"/>
          <w:i/>
          <w:iCs/>
          <w:sz w:val="24"/>
          <w:szCs w:val="24"/>
          <w:lang w:val="en-US"/>
        </w:rPr>
        <w:t>SD</w:t>
      </w:r>
      <w:r w:rsidR="002C11CA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 = 0.003)</w:t>
      </w:r>
      <w:r w:rsidR="007B2863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B2863" w:rsidRPr="002C11CA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2C11CA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 = .087</w:t>
      </w:r>
      <w:r w:rsidR="007B2863" w:rsidRPr="002C11CA">
        <w:rPr>
          <w:rFonts w:ascii="Times New Roman" w:hAnsi="Times New Roman" w:cs="Times New Roman"/>
          <w:sz w:val="24"/>
          <w:szCs w:val="24"/>
          <w:lang w:val="en-US"/>
        </w:rPr>
        <w:t>, and between register number two and five</w:t>
      </w:r>
      <w:r w:rsidR="002C11CA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C11CA" w:rsidRPr="002C11CA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2C11CA" w:rsidRPr="002C11CA">
        <w:rPr>
          <w:rFonts w:ascii="Times New Roman" w:hAnsi="Times New Roman" w:cs="Times New Roman"/>
          <w:sz w:val="24"/>
          <w:szCs w:val="24"/>
          <w:lang w:val="en-US"/>
        </w:rPr>
        <w:t xml:space="preserve"> = .663</w:t>
      </w:r>
      <w:r w:rsidR="007B2863" w:rsidRPr="002C11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835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This analysis indicates that the nudge-effect could have been driven by the presence of a retail display and the opening time of the register, but an interpretation of these data is not feasible given the extremely small proportions</w:t>
      </w:r>
      <w:r w:rsidR="00136A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835EA">
        <w:rPr>
          <w:rFonts w:ascii="Times New Roman" w:hAnsi="Times New Roman" w:cs="Times New Roman"/>
          <w:sz w:val="24"/>
          <w:szCs w:val="24"/>
          <w:lang w:val="en-US"/>
        </w:rPr>
        <w:t xml:space="preserve"> However, as </w:t>
      </w:r>
      <w:r w:rsidR="007B2863">
        <w:rPr>
          <w:rFonts w:ascii="Times New Roman" w:hAnsi="Times New Roman" w:cs="Times New Roman"/>
          <w:sz w:val="24"/>
          <w:szCs w:val="24"/>
          <w:lang w:val="en-US"/>
        </w:rPr>
        <w:t xml:space="preserve">the relative </w:t>
      </w:r>
      <w:r w:rsidR="001835EA">
        <w:rPr>
          <w:rFonts w:ascii="Times New Roman" w:hAnsi="Times New Roman" w:cs="Times New Roman"/>
          <w:sz w:val="24"/>
          <w:szCs w:val="24"/>
          <w:lang w:val="en-US"/>
        </w:rPr>
        <w:t xml:space="preserve">count data is </w:t>
      </w:r>
      <w:r w:rsidR="00686D0F">
        <w:rPr>
          <w:rFonts w:ascii="Times New Roman" w:hAnsi="Times New Roman" w:cs="Times New Roman"/>
          <w:sz w:val="24"/>
          <w:szCs w:val="24"/>
          <w:lang w:val="en-US"/>
        </w:rPr>
        <w:t>non-</w:t>
      </w:r>
      <w:r w:rsidR="001835EA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 w:rsidR="001835EA" w:rsidRPr="00505C9C">
        <w:rPr>
          <w:rFonts w:ascii="Times New Roman" w:hAnsi="Times New Roman" w:cs="Times New Roman"/>
          <w:sz w:val="24"/>
          <w:szCs w:val="24"/>
          <w:lang w:val="en-US"/>
        </w:rPr>
        <w:t xml:space="preserve">distributed, we also performed a non-parametric </w:t>
      </w:r>
      <w:r w:rsidR="00894C42" w:rsidRPr="00505C9C">
        <w:rPr>
          <w:rFonts w:ascii="Times New Roman" w:hAnsi="Times New Roman" w:cs="Times New Roman"/>
          <w:sz w:val="24"/>
          <w:szCs w:val="24"/>
          <w:lang w:val="en-US"/>
        </w:rPr>
        <w:t>Kruskal-Wallis H test</w:t>
      </w:r>
      <w:r w:rsidR="001835EA" w:rsidRPr="00505C9C">
        <w:rPr>
          <w:rFonts w:ascii="Times New Roman" w:hAnsi="Times New Roman" w:cs="Times New Roman"/>
          <w:sz w:val="24"/>
          <w:szCs w:val="24"/>
          <w:lang w:val="en-US"/>
        </w:rPr>
        <w:t>. This test demonstrate</w:t>
      </w:r>
      <w:r w:rsidR="001A7138" w:rsidRPr="00505C9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835EA" w:rsidRPr="00505C9C">
        <w:rPr>
          <w:rFonts w:ascii="Times New Roman" w:hAnsi="Times New Roman" w:cs="Times New Roman"/>
          <w:sz w:val="24"/>
          <w:szCs w:val="24"/>
          <w:lang w:val="en-US"/>
        </w:rPr>
        <w:t xml:space="preserve"> no significant difference in </w:t>
      </w:r>
      <w:r w:rsidR="00894C42" w:rsidRPr="00505C9C">
        <w:rPr>
          <w:rFonts w:ascii="Times New Roman" w:hAnsi="Times New Roman" w:cs="Times New Roman"/>
          <w:sz w:val="24"/>
          <w:szCs w:val="24"/>
          <w:lang w:val="en-US"/>
        </w:rPr>
        <w:t xml:space="preserve">relative </w:t>
      </w:r>
      <w:r w:rsidR="001835EA" w:rsidRPr="00505C9C">
        <w:rPr>
          <w:rFonts w:ascii="Times New Roman" w:hAnsi="Times New Roman" w:cs="Times New Roman"/>
          <w:sz w:val="24"/>
          <w:szCs w:val="24"/>
          <w:lang w:val="en-US"/>
        </w:rPr>
        <w:t xml:space="preserve">sales of selected healthier snacks </w:t>
      </w:r>
      <w:r w:rsidR="00505C9C" w:rsidRPr="00505C9C">
        <w:rPr>
          <w:rFonts w:ascii="Times New Roman" w:hAnsi="Times New Roman" w:cs="Times New Roman"/>
          <w:sz w:val="24"/>
          <w:szCs w:val="24"/>
          <w:lang w:val="en-US"/>
        </w:rPr>
        <w:t>between the registers, with a mean rank relative sales score of 35.</w:t>
      </w:r>
      <w:r w:rsidR="00505C9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05C9C" w:rsidRPr="00505C9C">
        <w:rPr>
          <w:rFonts w:ascii="Times New Roman" w:hAnsi="Times New Roman" w:cs="Times New Roman"/>
          <w:sz w:val="24"/>
          <w:szCs w:val="24"/>
          <w:lang w:val="en-US"/>
        </w:rPr>
        <w:t>6 for register</w:t>
      </w:r>
      <w:r w:rsidR="001835EA" w:rsidRPr="00505C9C">
        <w:rPr>
          <w:rFonts w:ascii="Times New Roman" w:hAnsi="Times New Roman" w:cs="Times New Roman"/>
          <w:sz w:val="24"/>
          <w:szCs w:val="24"/>
          <w:lang w:val="en-US"/>
        </w:rPr>
        <w:t xml:space="preserve"> number two</w:t>
      </w:r>
      <w:r w:rsidR="00505C9C" w:rsidRPr="00505C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05C9C">
        <w:rPr>
          <w:rFonts w:ascii="Times New Roman" w:hAnsi="Times New Roman" w:cs="Times New Roman"/>
          <w:sz w:val="24"/>
          <w:szCs w:val="24"/>
          <w:lang w:val="en-US"/>
        </w:rPr>
        <w:t>46.14</w:t>
      </w:r>
      <w:r w:rsidR="00505C9C" w:rsidRPr="00505C9C">
        <w:rPr>
          <w:rFonts w:ascii="Times New Roman" w:hAnsi="Times New Roman" w:cs="Times New Roman"/>
          <w:sz w:val="24"/>
          <w:szCs w:val="24"/>
          <w:lang w:val="en-US"/>
        </w:rPr>
        <w:t xml:space="preserve"> for register number </w:t>
      </w:r>
      <w:r w:rsidR="001835EA" w:rsidRPr="00505C9C">
        <w:rPr>
          <w:rFonts w:ascii="Times New Roman" w:hAnsi="Times New Roman" w:cs="Times New Roman"/>
          <w:sz w:val="24"/>
          <w:szCs w:val="24"/>
          <w:lang w:val="en-US"/>
        </w:rPr>
        <w:t xml:space="preserve">three and </w:t>
      </w:r>
      <w:r w:rsidR="00505C9C">
        <w:rPr>
          <w:rFonts w:ascii="Times New Roman" w:hAnsi="Times New Roman" w:cs="Times New Roman"/>
          <w:sz w:val="24"/>
          <w:szCs w:val="24"/>
          <w:lang w:val="en-US"/>
        </w:rPr>
        <w:t>45.50</w:t>
      </w:r>
      <w:r w:rsidR="00505C9C" w:rsidRPr="00505C9C">
        <w:rPr>
          <w:rFonts w:ascii="Times New Roman" w:hAnsi="Times New Roman" w:cs="Times New Roman"/>
          <w:sz w:val="24"/>
          <w:szCs w:val="24"/>
          <w:lang w:val="en-US"/>
        </w:rPr>
        <w:t xml:space="preserve"> for register number </w:t>
      </w:r>
      <w:r w:rsidR="001835EA" w:rsidRPr="00505C9C">
        <w:rPr>
          <w:rFonts w:ascii="Times New Roman" w:hAnsi="Times New Roman" w:cs="Times New Roman"/>
          <w:sz w:val="24"/>
          <w:szCs w:val="24"/>
          <w:lang w:val="en-US"/>
        </w:rPr>
        <w:t xml:space="preserve">five, </w:t>
      </w:r>
      <w:r w:rsidR="001F2EE5" w:rsidRPr="00505C9C">
        <w:rPr>
          <w:rFonts w:ascii="Times New Roman" w:hAnsi="Times New Roman" w:cs="Times New Roman"/>
          <w:i/>
          <w:iCs/>
          <w:sz w:val="24"/>
          <w:szCs w:val="24"/>
        </w:rPr>
        <w:t>χ</w:t>
      </w:r>
      <w:r w:rsidR="001F2EE5" w:rsidRPr="00505C9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="001F2EE5" w:rsidRPr="00505C9C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="001835EA" w:rsidRPr="00505C9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1A7138" w:rsidRPr="00505C9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835EA" w:rsidRPr="00505C9C">
        <w:rPr>
          <w:rFonts w:ascii="Times New Roman" w:hAnsi="Times New Roman" w:cs="Times New Roman"/>
          <w:sz w:val="24"/>
          <w:szCs w:val="24"/>
          <w:lang w:val="en-US"/>
        </w:rPr>
        <w:t>.6</w:t>
      </w:r>
      <w:r w:rsidR="001A7138" w:rsidRPr="00505C9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1835EA" w:rsidRPr="00505C9C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="001835EA" w:rsidRPr="00505C9C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1835EA" w:rsidRPr="00505C9C">
        <w:rPr>
          <w:rFonts w:ascii="Times New Roman" w:hAnsi="Times New Roman" w:cs="Times New Roman"/>
          <w:sz w:val="24"/>
          <w:szCs w:val="24"/>
          <w:lang w:val="en-US"/>
        </w:rPr>
        <w:t> = .</w:t>
      </w:r>
      <w:r w:rsidR="001A7138" w:rsidRPr="00505C9C">
        <w:rPr>
          <w:rFonts w:ascii="Times New Roman" w:hAnsi="Times New Roman" w:cs="Times New Roman"/>
          <w:sz w:val="24"/>
          <w:szCs w:val="24"/>
          <w:lang w:val="en-US"/>
        </w:rPr>
        <w:t>158</w:t>
      </w:r>
      <w:r w:rsidR="001A713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835EA" w:rsidRPr="001835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5309">
        <w:rPr>
          <w:rFonts w:ascii="Times New Roman" w:hAnsi="Times New Roman" w:cs="Times New Roman"/>
          <w:sz w:val="24"/>
          <w:szCs w:val="24"/>
          <w:lang w:val="en-US"/>
        </w:rPr>
        <w:t>These findings are not in line with the findings of the parametric test. Overall</w:t>
      </w:r>
      <w:r w:rsidR="001835EA">
        <w:rPr>
          <w:rFonts w:ascii="Times New Roman" w:hAnsi="Times New Roman" w:cs="Times New Roman"/>
          <w:sz w:val="24"/>
          <w:szCs w:val="24"/>
          <w:lang w:val="en-US"/>
        </w:rPr>
        <w:t>, the</w:t>
      </w:r>
      <w:r w:rsidR="00162C3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1835EA">
        <w:rPr>
          <w:rFonts w:ascii="Times New Roman" w:hAnsi="Times New Roman" w:cs="Times New Roman"/>
          <w:sz w:val="24"/>
          <w:szCs w:val="24"/>
          <w:lang w:val="en-US"/>
        </w:rPr>
        <w:t xml:space="preserve"> explorative findings are not completely consistent and </w:t>
      </w:r>
      <w:r w:rsidR="009269C2">
        <w:rPr>
          <w:rFonts w:ascii="Times New Roman" w:hAnsi="Times New Roman" w:cs="Times New Roman"/>
          <w:sz w:val="24"/>
          <w:szCs w:val="24"/>
          <w:lang w:val="en-US"/>
        </w:rPr>
        <w:t xml:space="preserve">the extremely small proportions limit an </w:t>
      </w:r>
      <w:r w:rsidR="001835EA">
        <w:rPr>
          <w:rFonts w:ascii="Times New Roman" w:hAnsi="Times New Roman" w:cs="Times New Roman"/>
          <w:sz w:val="24"/>
          <w:szCs w:val="24"/>
          <w:lang w:val="en-US"/>
        </w:rPr>
        <w:t>interpretation of these data</w:t>
      </w:r>
      <w:r w:rsidR="009269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62C3F">
        <w:rPr>
          <w:rFonts w:ascii="Times New Roman" w:hAnsi="Times New Roman" w:cs="Times New Roman"/>
          <w:sz w:val="24"/>
          <w:szCs w:val="24"/>
          <w:lang w:val="en-US"/>
        </w:rPr>
        <w:t xml:space="preserve"> We report on the data for reasons of transparency, but consider the results too unreliable to draw any conclusions.</w:t>
      </w:r>
    </w:p>
    <w:sectPr w:rsidR="00152EA0" w:rsidRPr="00152EA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9F3E" w14:textId="77777777" w:rsidR="0073409F" w:rsidRDefault="0073409F" w:rsidP="009269C2">
      <w:pPr>
        <w:spacing w:after="0" w:line="240" w:lineRule="auto"/>
      </w:pPr>
      <w:r>
        <w:separator/>
      </w:r>
    </w:p>
  </w:endnote>
  <w:endnote w:type="continuationSeparator" w:id="0">
    <w:p w14:paraId="5B00F904" w14:textId="77777777" w:rsidR="0073409F" w:rsidRDefault="0073409F" w:rsidP="0092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3F3F" w14:textId="77777777" w:rsidR="0073409F" w:rsidRDefault="0073409F" w:rsidP="009269C2">
      <w:pPr>
        <w:spacing w:after="0" w:line="240" w:lineRule="auto"/>
      </w:pPr>
      <w:r>
        <w:separator/>
      </w:r>
    </w:p>
  </w:footnote>
  <w:footnote w:type="continuationSeparator" w:id="0">
    <w:p w14:paraId="3290C0AC" w14:textId="77777777" w:rsidR="0073409F" w:rsidRDefault="0073409F" w:rsidP="00926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6B3C" w14:textId="39E04A8B" w:rsidR="009269C2" w:rsidRPr="009269C2" w:rsidRDefault="009269C2">
    <w:pPr>
      <w:pStyle w:val="Header"/>
      <w:rPr>
        <w:lang w:val="en-US"/>
      </w:rPr>
    </w:pPr>
    <w:r w:rsidRPr="00B1286C">
      <w:rPr>
        <w:rFonts w:ascii="Times New Roman" w:hAnsi="Times New Roman" w:cs="Times New Roman"/>
        <w:sz w:val="24"/>
        <w:szCs w:val="24"/>
        <w:lang w:val="en-US"/>
      </w:rPr>
      <w:t xml:space="preserve">NUDGING </w:t>
    </w:r>
    <w:r>
      <w:rPr>
        <w:rFonts w:ascii="Times New Roman" w:hAnsi="Times New Roman" w:cs="Times New Roman"/>
        <w:sz w:val="24"/>
        <w:szCs w:val="24"/>
        <w:lang w:val="en-US"/>
      </w:rPr>
      <w:t xml:space="preserve">SNACKS </w:t>
    </w:r>
    <w:r w:rsidRPr="00B1286C">
      <w:rPr>
        <w:rFonts w:ascii="Times New Roman" w:hAnsi="Times New Roman" w:cs="Times New Roman"/>
        <w:sz w:val="24"/>
        <w:szCs w:val="24"/>
        <w:lang w:val="en-US"/>
      </w:rPr>
      <w:t xml:space="preserve">IN A SUPERMARKET IN A DEPRIVED </w:t>
    </w:r>
    <w:r>
      <w:rPr>
        <w:rFonts w:ascii="Times New Roman" w:hAnsi="Times New Roman" w:cs="Times New Roman"/>
        <w:sz w:val="24"/>
        <w:szCs w:val="24"/>
        <w:lang w:val="en-US"/>
      </w:rPr>
      <w:t>AREA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A0"/>
    <w:rsid w:val="00005441"/>
    <w:rsid w:val="000149E7"/>
    <w:rsid w:val="000460BE"/>
    <w:rsid w:val="000F34A2"/>
    <w:rsid w:val="00136A2B"/>
    <w:rsid w:val="00152EA0"/>
    <w:rsid w:val="00162C3F"/>
    <w:rsid w:val="001835EA"/>
    <w:rsid w:val="001A7138"/>
    <w:rsid w:val="001F2EE5"/>
    <w:rsid w:val="002234D4"/>
    <w:rsid w:val="0026595A"/>
    <w:rsid w:val="002C11CA"/>
    <w:rsid w:val="00340074"/>
    <w:rsid w:val="0037216F"/>
    <w:rsid w:val="004715B3"/>
    <w:rsid w:val="004B0103"/>
    <w:rsid w:val="00505C9C"/>
    <w:rsid w:val="00562735"/>
    <w:rsid w:val="006216BD"/>
    <w:rsid w:val="006241FF"/>
    <w:rsid w:val="0066720A"/>
    <w:rsid w:val="00686D0F"/>
    <w:rsid w:val="006B72F5"/>
    <w:rsid w:val="0073409F"/>
    <w:rsid w:val="007B2863"/>
    <w:rsid w:val="00820EF1"/>
    <w:rsid w:val="008767F6"/>
    <w:rsid w:val="00894C42"/>
    <w:rsid w:val="00923260"/>
    <w:rsid w:val="009269C2"/>
    <w:rsid w:val="009A528D"/>
    <w:rsid w:val="009F6D54"/>
    <w:rsid w:val="00C44256"/>
    <w:rsid w:val="00CC0EE0"/>
    <w:rsid w:val="00CC5309"/>
    <w:rsid w:val="00D748FA"/>
    <w:rsid w:val="00DC5E33"/>
    <w:rsid w:val="00EC66F5"/>
    <w:rsid w:val="00F6292E"/>
    <w:rsid w:val="00F87EE8"/>
    <w:rsid w:val="00FC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D0C0"/>
  <w15:chartTrackingRefBased/>
  <w15:docId w15:val="{892A043D-1A6F-4EB7-A6AE-731BF152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EA0"/>
    <w:rPr>
      <w:sz w:val="20"/>
      <w:szCs w:val="20"/>
    </w:rPr>
  </w:style>
  <w:style w:type="paragraph" w:styleId="NoSpacing">
    <w:name w:val="No Spacing"/>
    <w:uiPriority w:val="1"/>
    <w:qFormat/>
    <w:rsid w:val="00152EA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835E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C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6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C2"/>
  </w:style>
  <w:style w:type="paragraph" w:styleId="Footer">
    <w:name w:val="footer"/>
    <w:basedOn w:val="Normal"/>
    <w:link w:val="FooterChar"/>
    <w:uiPriority w:val="99"/>
    <w:unhideWhenUsed/>
    <w:rsid w:val="00926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C2"/>
  </w:style>
  <w:style w:type="paragraph" w:styleId="Revision">
    <w:name w:val="Revision"/>
    <w:hidden/>
    <w:uiPriority w:val="99"/>
    <w:semiHidden/>
    <w:rsid w:val="00F87E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Bekerom, L. van den (PHEG)</dc:creator>
  <cp:keywords/>
  <dc:description/>
  <cp:lastModifiedBy>Bekerom, L. van den (PHEG)</cp:lastModifiedBy>
  <cp:revision>6</cp:revision>
  <dcterms:created xsi:type="dcterms:W3CDTF">2024-11-29T09:54:00Z</dcterms:created>
  <dcterms:modified xsi:type="dcterms:W3CDTF">2024-12-10T09:19:00Z</dcterms:modified>
</cp:coreProperties>
</file>