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8C90AE9" w:rsidR="006655DB" w:rsidRDefault="00000000">
      <w:pPr>
        <w:spacing w:after="0" w:line="240" w:lineRule="auto"/>
        <w:jc w:val="center"/>
        <w:rPr>
          <w:b/>
        </w:rPr>
      </w:pPr>
      <w:r>
        <w:rPr>
          <w:b/>
        </w:rPr>
        <w:t xml:space="preserve">Focus </w:t>
      </w:r>
      <w:r w:rsidR="00D303EB">
        <w:rPr>
          <w:b/>
        </w:rPr>
        <w:t>Group Scheme</w:t>
      </w:r>
    </w:p>
    <w:p w14:paraId="00000002" w14:textId="3D6B0E9B" w:rsidR="006655DB" w:rsidRDefault="00D303EB">
      <w:pPr>
        <w:spacing w:after="0" w:line="240" w:lineRule="auto"/>
        <w:jc w:val="center"/>
        <w:rPr>
          <w:b/>
        </w:rPr>
      </w:pPr>
      <w:r>
        <w:rPr>
          <w:b/>
        </w:rPr>
        <w:t>March 16, 2023</w:t>
      </w:r>
    </w:p>
    <w:p w14:paraId="00000003" w14:textId="77777777" w:rsidR="006655DB" w:rsidRDefault="006655DB">
      <w:pPr>
        <w:spacing w:after="0" w:line="240" w:lineRule="auto"/>
        <w:jc w:val="center"/>
        <w:rPr>
          <w:b/>
        </w:rPr>
      </w:pPr>
    </w:p>
    <w:p w14:paraId="00000004" w14:textId="77777777" w:rsidR="006655DB" w:rsidRDefault="006655DB">
      <w:pPr>
        <w:spacing w:after="0" w:line="240" w:lineRule="auto"/>
        <w:jc w:val="center"/>
        <w:rPr>
          <w:b/>
        </w:rPr>
      </w:pPr>
    </w:p>
    <w:tbl>
      <w:tblPr>
        <w:tblStyle w:val="a"/>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78"/>
      </w:tblGrid>
      <w:tr w:rsidR="006655DB" w14:paraId="0598FBA7" w14:textId="77777777">
        <w:tc>
          <w:tcPr>
            <w:tcW w:w="10278" w:type="dxa"/>
            <w:shd w:val="clear" w:color="auto" w:fill="A6A6A6"/>
          </w:tcPr>
          <w:p w14:paraId="00000005" w14:textId="77777777" w:rsidR="006655DB" w:rsidRDefault="00000000">
            <w:pPr>
              <w:rPr>
                <w:b/>
              </w:rPr>
            </w:pPr>
            <w:r>
              <w:rPr>
                <w:b/>
              </w:rPr>
              <w:t>Framing and Consent (5 minutes)</w:t>
            </w:r>
          </w:p>
        </w:tc>
      </w:tr>
      <w:tr w:rsidR="006655DB" w14:paraId="58FAF38F" w14:textId="77777777">
        <w:tc>
          <w:tcPr>
            <w:tcW w:w="10278" w:type="dxa"/>
          </w:tcPr>
          <w:p w14:paraId="00000006" w14:textId="77777777" w:rsidR="006655DB" w:rsidRDefault="00000000">
            <w:pPr>
              <w:rPr>
                <w:i/>
              </w:rPr>
            </w:pPr>
            <w:r>
              <w:rPr>
                <w:i/>
              </w:rPr>
              <w:t xml:space="preserve">Thank you very much for agreeing to participate in our focus group.  We really appreciate your input into Developing a Patient-centered Translational Platform to Increase Clinical Trial Awareness and Enrollment. </w:t>
            </w:r>
          </w:p>
          <w:p w14:paraId="00000007" w14:textId="77777777" w:rsidR="006655DB" w:rsidRDefault="006655DB">
            <w:pPr>
              <w:rPr>
                <w:i/>
              </w:rPr>
            </w:pPr>
          </w:p>
          <w:p w14:paraId="00000008" w14:textId="77777777" w:rsidR="006655DB" w:rsidRDefault="00000000">
            <w:pPr>
              <w:rPr>
                <w:i/>
              </w:rPr>
            </w:pPr>
            <w:r>
              <w:rPr>
                <w:i/>
              </w:rPr>
              <w:t xml:space="preserve">I would like to read through the consent form with you and answer any questions you have about what we are going to talk about in this focus group. We would like to audiotape this focus group as I am not going to take </w:t>
            </w:r>
            <w:proofErr w:type="gramStart"/>
            <w:r>
              <w:rPr>
                <w:i/>
              </w:rPr>
              <w:t>notes</w:t>
            </w:r>
            <w:proofErr w:type="gramEnd"/>
            <w:r>
              <w:rPr>
                <w:i/>
              </w:rPr>
              <w:t xml:space="preserve"> and I want to be sure that we understand everything you have said when we leave here.   (Read consent form…. Leave time for questions and for participants to complete consent). </w:t>
            </w:r>
          </w:p>
          <w:p w14:paraId="00000009" w14:textId="77777777" w:rsidR="006655DB" w:rsidRDefault="006655DB">
            <w:pPr>
              <w:rPr>
                <w:i/>
              </w:rPr>
            </w:pPr>
          </w:p>
          <w:p w14:paraId="0000000A" w14:textId="77777777" w:rsidR="006655DB" w:rsidRDefault="00000000">
            <w:pPr>
              <w:rPr>
                <w:i/>
              </w:rPr>
            </w:pPr>
            <w:r>
              <w:rPr>
                <w:i/>
              </w:rPr>
              <w:t xml:space="preserve">Thank-you! </w:t>
            </w:r>
          </w:p>
          <w:p w14:paraId="0000000B" w14:textId="77777777" w:rsidR="006655DB" w:rsidRDefault="00000000">
            <w:pPr>
              <w:rPr>
                <w:i/>
              </w:rPr>
            </w:pPr>
            <w:r>
              <w:rPr>
                <w:i/>
              </w:rPr>
              <w:t xml:space="preserve"> </w:t>
            </w:r>
          </w:p>
          <w:p w14:paraId="0000000C" w14:textId="77777777" w:rsidR="006655DB" w:rsidRDefault="00000000">
            <w:pPr>
              <w:rPr>
                <w:i/>
              </w:rPr>
            </w:pPr>
            <w:r>
              <w:rPr>
                <w:i/>
              </w:rPr>
              <w:t xml:space="preserve">As we move through the day you can also use the journal that you were given during the ‘research day event’ to write any further thoughts that you have or anything that you were not comfortable sharing in the focus group.  If you choose to provide feedback in writing, please do not include any identifying on the sheets.  You can remove the individual sheets from the journal and give them to the research assistant. It will be particularly useful to jot down ideas/thoughts that we are not able to spend enough time on due to the time constraints of the session. </w:t>
            </w:r>
          </w:p>
          <w:p w14:paraId="0000000D" w14:textId="77777777" w:rsidR="006655DB" w:rsidRDefault="006655DB">
            <w:pPr>
              <w:rPr>
                <w:i/>
              </w:rPr>
            </w:pPr>
          </w:p>
          <w:p w14:paraId="0000000E" w14:textId="77777777" w:rsidR="006655DB" w:rsidRDefault="00000000">
            <w:pPr>
              <w:rPr>
                <w:i/>
              </w:rPr>
            </w:pPr>
            <w:r>
              <w:rPr>
                <w:i/>
              </w:rPr>
              <w:t>Are there any questions? (allow for time for any procedure questions)</w:t>
            </w:r>
          </w:p>
          <w:p w14:paraId="0000000F" w14:textId="77777777" w:rsidR="006655DB" w:rsidRDefault="006655DB">
            <w:pPr>
              <w:rPr>
                <w:i/>
              </w:rPr>
            </w:pPr>
          </w:p>
          <w:p w14:paraId="00000010" w14:textId="77777777" w:rsidR="006655DB" w:rsidRDefault="00000000">
            <w:pPr>
              <w:rPr>
                <w:i/>
              </w:rPr>
            </w:pPr>
            <w:r>
              <w:rPr>
                <w:i/>
              </w:rPr>
              <w:t xml:space="preserve">Let’s begin! </w:t>
            </w:r>
          </w:p>
          <w:p w14:paraId="00000011" w14:textId="77777777" w:rsidR="006655DB" w:rsidRDefault="006655DB">
            <w:pPr>
              <w:rPr>
                <w:i/>
              </w:rPr>
            </w:pPr>
          </w:p>
        </w:tc>
      </w:tr>
    </w:tbl>
    <w:p w14:paraId="00000012" w14:textId="77777777" w:rsidR="006655DB" w:rsidRDefault="006655DB">
      <w:pPr>
        <w:spacing w:after="0" w:line="240" w:lineRule="auto"/>
        <w:jc w:val="center"/>
        <w:rPr>
          <w:b/>
        </w:rPr>
      </w:pPr>
    </w:p>
    <w:p w14:paraId="00000013" w14:textId="77777777" w:rsidR="006655DB" w:rsidRDefault="006655DB">
      <w:pPr>
        <w:spacing w:after="0" w:line="240" w:lineRule="auto"/>
        <w:jc w:val="center"/>
        <w:rPr>
          <w:b/>
        </w:rPr>
      </w:pPr>
    </w:p>
    <w:p w14:paraId="00000014" w14:textId="77777777" w:rsidR="006655DB" w:rsidRDefault="00000000">
      <w:pPr>
        <w:spacing w:after="0" w:line="240" w:lineRule="auto"/>
        <w:rPr>
          <w:b/>
        </w:rPr>
      </w:pPr>
      <w:r>
        <w:rPr>
          <w:b/>
        </w:rPr>
        <w:t>General note for focus group facilitator:</w:t>
      </w:r>
    </w:p>
    <w:p w14:paraId="2B2DF23D" w14:textId="23DB1AB1" w:rsidR="00FE5B19" w:rsidRPr="00FE5B19" w:rsidRDefault="00FE5B19">
      <w:pPr>
        <w:numPr>
          <w:ilvl w:val="0"/>
          <w:numId w:val="5"/>
        </w:numPr>
        <w:pBdr>
          <w:top w:val="nil"/>
          <w:left w:val="nil"/>
          <w:bottom w:val="nil"/>
          <w:right w:val="nil"/>
          <w:between w:val="nil"/>
        </w:pBdr>
        <w:spacing w:after="0" w:line="240" w:lineRule="auto"/>
        <w:rPr>
          <w:b/>
          <w:color w:val="000000"/>
        </w:rPr>
      </w:pPr>
      <w:r>
        <w:rPr>
          <w:bCs/>
          <w:color w:val="000000"/>
        </w:rPr>
        <w:t>Can just read the highlights from the focus group consent form, do not begin audio recording until all participants have agreed to be audio recorded</w:t>
      </w:r>
    </w:p>
    <w:p w14:paraId="00000015" w14:textId="7BE56A5A" w:rsidR="006655DB" w:rsidRDefault="00000000">
      <w:pPr>
        <w:numPr>
          <w:ilvl w:val="0"/>
          <w:numId w:val="5"/>
        </w:numPr>
        <w:pBdr>
          <w:top w:val="nil"/>
          <w:left w:val="nil"/>
          <w:bottom w:val="nil"/>
          <w:right w:val="nil"/>
          <w:between w:val="nil"/>
        </w:pBdr>
        <w:spacing w:after="0" w:line="240" w:lineRule="auto"/>
        <w:rPr>
          <w:b/>
          <w:color w:val="000000"/>
        </w:rPr>
      </w:pPr>
      <w:r>
        <w:rPr>
          <w:color w:val="000000"/>
        </w:rPr>
        <w:t xml:space="preserve">Ask the open-ended question.  </w:t>
      </w:r>
    </w:p>
    <w:p w14:paraId="00000016" w14:textId="77777777" w:rsidR="006655DB" w:rsidRDefault="00000000">
      <w:pPr>
        <w:numPr>
          <w:ilvl w:val="0"/>
          <w:numId w:val="5"/>
        </w:numPr>
        <w:pBdr>
          <w:top w:val="nil"/>
          <w:left w:val="nil"/>
          <w:bottom w:val="nil"/>
          <w:right w:val="nil"/>
          <w:between w:val="nil"/>
        </w:pBdr>
        <w:spacing w:after="0" w:line="240" w:lineRule="auto"/>
        <w:rPr>
          <w:b/>
          <w:color w:val="000000"/>
        </w:rPr>
      </w:pPr>
      <w:r>
        <w:rPr>
          <w:color w:val="000000"/>
        </w:rPr>
        <w:t xml:space="preserve">Use the probes if the group does not initiate discussion on their own.  </w:t>
      </w:r>
    </w:p>
    <w:p w14:paraId="00000017" w14:textId="77777777" w:rsidR="006655DB" w:rsidRDefault="00000000">
      <w:pPr>
        <w:numPr>
          <w:ilvl w:val="0"/>
          <w:numId w:val="5"/>
        </w:numPr>
        <w:pBdr>
          <w:top w:val="nil"/>
          <w:left w:val="nil"/>
          <w:bottom w:val="nil"/>
          <w:right w:val="nil"/>
          <w:between w:val="nil"/>
        </w:pBdr>
        <w:spacing w:after="0" w:line="240" w:lineRule="auto"/>
        <w:rPr>
          <w:b/>
          <w:color w:val="000000"/>
        </w:rPr>
      </w:pPr>
      <w:r>
        <w:rPr>
          <w:color w:val="000000"/>
        </w:rPr>
        <w:t xml:space="preserve">Keep an eye on time. Should a question begin to go overtime encourage group members to write ideas and thoughts into their notebooks.  </w:t>
      </w:r>
    </w:p>
    <w:p w14:paraId="00000018" w14:textId="77777777" w:rsidR="006655DB" w:rsidRDefault="00000000">
      <w:pPr>
        <w:numPr>
          <w:ilvl w:val="0"/>
          <w:numId w:val="5"/>
        </w:numPr>
        <w:pBdr>
          <w:top w:val="nil"/>
          <w:left w:val="nil"/>
          <w:bottom w:val="nil"/>
          <w:right w:val="nil"/>
          <w:between w:val="nil"/>
        </w:pBdr>
        <w:spacing w:after="0" w:line="240" w:lineRule="auto"/>
        <w:rPr>
          <w:b/>
          <w:color w:val="000000"/>
        </w:rPr>
      </w:pPr>
      <w:r>
        <w:rPr>
          <w:color w:val="000000"/>
        </w:rPr>
        <w:t>If a participant is going off track, or monopolizing the discussion, try using “These are great thoughts!  Being mindful of time it would be great if you could write these thoughts in your notebook for us to put proper focus on it after the workshop.”</w:t>
      </w:r>
    </w:p>
    <w:tbl>
      <w:tblPr>
        <w:tblStyle w:val="a0"/>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3"/>
        <w:gridCol w:w="8035"/>
      </w:tblGrid>
      <w:tr w:rsidR="006655DB" w14:paraId="2E5E9023" w14:textId="77777777">
        <w:tc>
          <w:tcPr>
            <w:tcW w:w="2243" w:type="dxa"/>
            <w:shd w:val="clear" w:color="auto" w:fill="A6A6A6"/>
          </w:tcPr>
          <w:p w14:paraId="00000019" w14:textId="77777777" w:rsidR="006655DB" w:rsidRDefault="00000000">
            <w:pPr>
              <w:rPr>
                <w:b/>
              </w:rPr>
            </w:pPr>
            <w:r>
              <w:rPr>
                <w:b/>
              </w:rPr>
              <w:t>Part One</w:t>
            </w:r>
          </w:p>
        </w:tc>
        <w:tc>
          <w:tcPr>
            <w:tcW w:w="8035" w:type="dxa"/>
            <w:shd w:val="clear" w:color="auto" w:fill="A6A6A6"/>
          </w:tcPr>
          <w:p w14:paraId="0000001A" w14:textId="77777777" w:rsidR="006655DB" w:rsidRDefault="00000000">
            <w:pPr>
              <w:rPr>
                <w:b/>
              </w:rPr>
            </w:pPr>
            <w:r>
              <w:rPr>
                <w:b/>
              </w:rPr>
              <w:t>Perception of clinical trials and participant information (5-10 minutes)</w:t>
            </w:r>
          </w:p>
        </w:tc>
      </w:tr>
      <w:tr w:rsidR="006655DB" w14:paraId="7CCC6AB9" w14:textId="77777777">
        <w:tc>
          <w:tcPr>
            <w:tcW w:w="2243" w:type="dxa"/>
            <w:vMerge w:val="restart"/>
          </w:tcPr>
          <w:p w14:paraId="0000001B" w14:textId="77777777" w:rsidR="006655DB" w:rsidRDefault="00000000">
            <w:pPr>
              <w:rPr>
                <w:b/>
              </w:rPr>
            </w:pPr>
            <w:r>
              <w:rPr>
                <w:b/>
              </w:rPr>
              <w:t>Facilitator notes</w:t>
            </w:r>
          </w:p>
          <w:p w14:paraId="0000001C" w14:textId="77777777" w:rsidR="006655DB" w:rsidRDefault="00000000">
            <w:pPr>
              <w:rPr>
                <w:sz w:val="20"/>
                <w:szCs w:val="20"/>
              </w:rPr>
            </w:pPr>
            <w:r>
              <w:rPr>
                <w:sz w:val="20"/>
                <w:szCs w:val="20"/>
              </w:rPr>
              <w:t xml:space="preserve">The two purposes for this section are: 1) to help participants feel comfortable engaging in the focus group discussion; 2) to focus their attention on clinical trials. </w:t>
            </w:r>
          </w:p>
        </w:tc>
        <w:tc>
          <w:tcPr>
            <w:tcW w:w="8035" w:type="dxa"/>
          </w:tcPr>
          <w:p w14:paraId="0000001D" w14:textId="77777777" w:rsidR="006655DB" w:rsidRDefault="00000000">
            <w:pPr>
              <w:rPr>
                <w:b/>
                <w:i/>
              </w:rPr>
            </w:pPr>
            <w:r>
              <w:rPr>
                <w:b/>
              </w:rPr>
              <w:t>Question 1 (and Icebreaker):</w:t>
            </w:r>
            <w:r>
              <w:t xml:space="preserve">  </w:t>
            </w:r>
            <w:r>
              <w:rPr>
                <w:b/>
                <w:i/>
              </w:rPr>
              <w:t xml:space="preserve">When you think about ‘clinical trials’ what comes to mind?   </w:t>
            </w:r>
          </w:p>
        </w:tc>
      </w:tr>
      <w:tr w:rsidR="006655DB" w14:paraId="49273D82" w14:textId="77777777">
        <w:tc>
          <w:tcPr>
            <w:tcW w:w="2243" w:type="dxa"/>
            <w:vMerge/>
          </w:tcPr>
          <w:p w14:paraId="0000001E" w14:textId="77777777" w:rsidR="006655DB" w:rsidRDefault="006655DB">
            <w:pPr>
              <w:widowControl w:val="0"/>
              <w:pBdr>
                <w:top w:val="nil"/>
                <w:left w:val="nil"/>
                <w:bottom w:val="nil"/>
                <w:right w:val="nil"/>
                <w:between w:val="nil"/>
              </w:pBdr>
              <w:spacing w:line="276" w:lineRule="auto"/>
              <w:rPr>
                <w:b/>
                <w:i/>
              </w:rPr>
            </w:pPr>
          </w:p>
        </w:tc>
        <w:tc>
          <w:tcPr>
            <w:tcW w:w="8035" w:type="dxa"/>
          </w:tcPr>
          <w:p w14:paraId="0000001F" w14:textId="77777777" w:rsidR="006655DB" w:rsidRDefault="00000000">
            <w:pPr>
              <w:rPr>
                <w:i/>
              </w:rPr>
            </w:pPr>
            <w:r>
              <w:rPr>
                <w:b/>
              </w:rPr>
              <w:t>Question 2</w:t>
            </w:r>
            <w:r>
              <w:rPr>
                <w:b/>
                <w:i/>
              </w:rPr>
              <w:t xml:space="preserve">:  A consent form that accompanies a breast cancer clinical trial was read of the beginning of the event today. You have been provided with a paper </w:t>
            </w:r>
            <w:proofErr w:type="gramStart"/>
            <w:r>
              <w:rPr>
                <w:b/>
                <w:i/>
              </w:rPr>
              <w:t>copy</w:t>
            </w:r>
            <w:proofErr w:type="gramEnd"/>
            <w:r>
              <w:rPr>
                <w:b/>
                <w:i/>
              </w:rPr>
              <w:t xml:space="preserve"> and we will read together again (read consent form). What information do you think should be provided to patients regarding clinical trials? </w:t>
            </w:r>
            <w:r>
              <w:rPr>
                <w:i/>
              </w:rPr>
              <w:t xml:space="preserve"> </w:t>
            </w:r>
          </w:p>
          <w:p w14:paraId="00000020" w14:textId="77777777" w:rsidR="006655DB" w:rsidRDefault="00000000">
            <w:pPr>
              <w:numPr>
                <w:ilvl w:val="0"/>
                <w:numId w:val="6"/>
              </w:numPr>
              <w:pBdr>
                <w:top w:val="nil"/>
                <w:left w:val="nil"/>
                <w:bottom w:val="nil"/>
                <w:right w:val="nil"/>
                <w:between w:val="nil"/>
              </w:pBdr>
              <w:spacing w:line="276" w:lineRule="auto"/>
            </w:pPr>
            <w:r>
              <w:rPr>
                <w:color w:val="000000"/>
                <w:u w:val="single"/>
              </w:rPr>
              <w:t>Probe</w:t>
            </w:r>
            <w:r>
              <w:rPr>
                <w:color w:val="000000"/>
              </w:rPr>
              <w:t xml:space="preserve">:  What type of information is most important to be included in the consent form?  </w:t>
            </w:r>
          </w:p>
          <w:p w14:paraId="00000021" w14:textId="77777777" w:rsidR="006655DB" w:rsidRDefault="00000000">
            <w:pPr>
              <w:numPr>
                <w:ilvl w:val="0"/>
                <w:numId w:val="6"/>
              </w:numPr>
              <w:pBdr>
                <w:top w:val="nil"/>
                <w:left w:val="nil"/>
                <w:bottom w:val="nil"/>
                <w:right w:val="nil"/>
                <w:between w:val="nil"/>
              </w:pBdr>
              <w:spacing w:line="276" w:lineRule="auto"/>
            </w:pPr>
            <w:r>
              <w:rPr>
                <w:color w:val="000000"/>
                <w:u w:val="single"/>
              </w:rPr>
              <w:t>Probe</w:t>
            </w:r>
            <w:r>
              <w:rPr>
                <w:color w:val="000000"/>
              </w:rPr>
              <w:t xml:space="preserve">:  Was there information that was not useful or absent in the consent form that was read? </w:t>
            </w:r>
          </w:p>
          <w:p w14:paraId="00000022" w14:textId="77777777" w:rsidR="006655DB" w:rsidRDefault="00000000">
            <w:pPr>
              <w:numPr>
                <w:ilvl w:val="0"/>
                <w:numId w:val="6"/>
              </w:numPr>
              <w:pBdr>
                <w:top w:val="nil"/>
                <w:left w:val="nil"/>
                <w:bottom w:val="nil"/>
                <w:right w:val="nil"/>
                <w:between w:val="nil"/>
              </w:pBdr>
              <w:spacing w:line="276" w:lineRule="auto"/>
            </w:pPr>
            <w:r>
              <w:rPr>
                <w:color w:val="000000"/>
                <w:u w:val="single"/>
              </w:rPr>
              <w:t>Probe</w:t>
            </w:r>
            <w:r>
              <w:rPr>
                <w:color w:val="000000"/>
              </w:rPr>
              <w:t xml:space="preserve">:  Are there other types of information/resources that would be helpful to accompany the consenting procedure? </w:t>
            </w:r>
          </w:p>
          <w:p w14:paraId="00000023" w14:textId="77777777" w:rsidR="006655DB" w:rsidRDefault="006655DB">
            <w:pPr>
              <w:pBdr>
                <w:top w:val="nil"/>
                <w:left w:val="nil"/>
                <w:bottom w:val="nil"/>
                <w:right w:val="nil"/>
                <w:between w:val="nil"/>
              </w:pBdr>
              <w:spacing w:after="200" w:line="276" w:lineRule="auto"/>
              <w:ind w:left="720"/>
              <w:rPr>
                <w:color w:val="000000"/>
              </w:rPr>
            </w:pPr>
          </w:p>
        </w:tc>
      </w:tr>
      <w:tr w:rsidR="006655DB" w14:paraId="016F7946" w14:textId="77777777">
        <w:tc>
          <w:tcPr>
            <w:tcW w:w="2243" w:type="dxa"/>
            <w:shd w:val="clear" w:color="auto" w:fill="A6A6A6"/>
          </w:tcPr>
          <w:p w14:paraId="00000024" w14:textId="77777777" w:rsidR="006655DB" w:rsidRDefault="00000000">
            <w:pPr>
              <w:rPr>
                <w:b/>
              </w:rPr>
            </w:pPr>
            <w:r>
              <w:rPr>
                <w:b/>
              </w:rPr>
              <w:lastRenderedPageBreak/>
              <w:t>Part Two</w:t>
            </w:r>
          </w:p>
        </w:tc>
        <w:tc>
          <w:tcPr>
            <w:tcW w:w="8035" w:type="dxa"/>
            <w:shd w:val="clear" w:color="auto" w:fill="A6A6A6"/>
          </w:tcPr>
          <w:p w14:paraId="00000025" w14:textId="77777777" w:rsidR="006655DB" w:rsidRDefault="00000000">
            <w:pPr>
              <w:rPr>
                <w:b/>
              </w:rPr>
            </w:pPr>
            <w:r>
              <w:rPr>
                <w:b/>
              </w:rPr>
              <w:t>Increasing participation in clinical trials (10-15 minutes)</w:t>
            </w:r>
          </w:p>
        </w:tc>
      </w:tr>
      <w:tr w:rsidR="006655DB" w14:paraId="2C8C2C20" w14:textId="77777777">
        <w:tc>
          <w:tcPr>
            <w:tcW w:w="2243" w:type="dxa"/>
            <w:vMerge w:val="restart"/>
          </w:tcPr>
          <w:p w14:paraId="00000026" w14:textId="77777777" w:rsidR="006655DB" w:rsidRDefault="00000000">
            <w:pPr>
              <w:rPr>
                <w:sz w:val="20"/>
                <w:szCs w:val="20"/>
              </w:rPr>
            </w:pPr>
            <w:r>
              <w:rPr>
                <w:sz w:val="20"/>
                <w:szCs w:val="20"/>
              </w:rPr>
              <w:t>The purpose of this section is to obtain their ideas on participating in clinical trials—motivating potential participants and addressing concerns.</w:t>
            </w:r>
          </w:p>
          <w:p w14:paraId="00000027" w14:textId="77777777" w:rsidR="006655DB" w:rsidRDefault="006655DB">
            <w:pPr>
              <w:rPr>
                <w:sz w:val="20"/>
                <w:szCs w:val="20"/>
              </w:rPr>
            </w:pPr>
          </w:p>
          <w:p w14:paraId="00000028" w14:textId="77777777" w:rsidR="006655DB" w:rsidRDefault="006655DB">
            <w:pPr>
              <w:rPr>
                <w:sz w:val="20"/>
                <w:szCs w:val="20"/>
              </w:rPr>
            </w:pPr>
          </w:p>
        </w:tc>
        <w:tc>
          <w:tcPr>
            <w:tcW w:w="8035" w:type="dxa"/>
          </w:tcPr>
          <w:p w14:paraId="00000029" w14:textId="77777777" w:rsidR="006655DB" w:rsidRDefault="00000000">
            <w:pPr>
              <w:rPr>
                <w:b/>
                <w:i/>
              </w:rPr>
            </w:pPr>
            <w:r>
              <w:rPr>
                <w:b/>
                <w:i/>
              </w:rPr>
              <w:t xml:space="preserve">Question 3:  </w:t>
            </w:r>
            <w:r>
              <w:t xml:space="preserve"> </w:t>
            </w:r>
            <w:r>
              <w:rPr>
                <w:b/>
                <w:i/>
              </w:rPr>
              <w:t>How do you think we can increase participation in clinical trials?</w:t>
            </w:r>
          </w:p>
          <w:p w14:paraId="0000002A" w14:textId="77777777" w:rsidR="006655DB" w:rsidRDefault="00000000">
            <w:pPr>
              <w:numPr>
                <w:ilvl w:val="0"/>
                <w:numId w:val="1"/>
              </w:numPr>
              <w:pBdr>
                <w:top w:val="nil"/>
                <w:left w:val="nil"/>
                <w:bottom w:val="nil"/>
                <w:right w:val="nil"/>
                <w:between w:val="nil"/>
              </w:pBdr>
              <w:spacing w:line="276" w:lineRule="auto"/>
            </w:pPr>
            <w:r>
              <w:rPr>
                <w:color w:val="000000"/>
                <w:u w:val="single"/>
              </w:rPr>
              <w:t>Probe</w:t>
            </w:r>
            <w:r>
              <w:rPr>
                <w:color w:val="000000"/>
              </w:rPr>
              <w:t>:  What factors would motivate a patient to participate in a clinical trial?</w:t>
            </w:r>
          </w:p>
          <w:p w14:paraId="0000002B" w14:textId="77777777" w:rsidR="006655DB" w:rsidRDefault="00000000">
            <w:pPr>
              <w:numPr>
                <w:ilvl w:val="0"/>
                <w:numId w:val="1"/>
              </w:numPr>
              <w:pBdr>
                <w:top w:val="nil"/>
                <w:left w:val="nil"/>
                <w:bottom w:val="nil"/>
                <w:right w:val="nil"/>
                <w:between w:val="nil"/>
              </w:pBdr>
              <w:spacing w:after="200" w:line="276" w:lineRule="auto"/>
              <w:rPr>
                <w:color w:val="000000"/>
              </w:rPr>
            </w:pPr>
            <w:r>
              <w:rPr>
                <w:color w:val="000000"/>
                <w:u w:val="single"/>
              </w:rPr>
              <w:t>Probe</w:t>
            </w:r>
            <w:r>
              <w:rPr>
                <w:color w:val="000000"/>
              </w:rPr>
              <w:t xml:space="preserve">: There are now trials that occur during treatment or surgery wait times. How do you think patients will receive such trials? </w:t>
            </w:r>
          </w:p>
        </w:tc>
      </w:tr>
      <w:tr w:rsidR="006655DB" w14:paraId="18859C39" w14:textId="77777777">
        <w:tc>
          <w:tcPr>
            <w:tcW w:w="2243" w:type="dxa"/>
            <w:vMerge/>
          </w:tcPr>
          <w:p w14:paraId="0000002C" w14:textId="77777777" w:rsidR="006655DB" w:rsidRDefault="006655DB">
            <w:pPr>
              <w:widowControl w:val="0"/>
              <w:pBdr>
                <w:top w:val="nil"/>
                <w:left w:val="nil"/>
                <w:bottom w:val="nil"/>
                <w:right w:val="nil"/>
                <w:between w:val="nil"/>
              </w:pBdr>
              <w:spacing w:line="276" w:lineRule="auto"/>
              <w:rPr>
                <w:color w:val="000000"/>
              </w:rPr>
            </w:pPr>
          </w:p>
        </w:tc>
        <w:tc>
          <w:tcPr>
            <w:tcW w:w="8035" w:type="dxa"/>
          </w:tcPr>
          <w:p w14:paraId="0000002D" w14:textId="77777777" w:rsidR="006655DB" w:rsidRDefault="00000000">
            <w:pPr>
              <w:rPr>
                <w:b/>
                <w:i/>
              </w:rPr>
            </w:pPr>
            <w:r>
              <w:rPr>
                <w:b/>
                <w:i/>
              </w:rPr>
              <w:t xml:space="preserve">Question 4:  </w:t>
            </w:r>
            <w:r>
              <w:t xml:space="preserve"> </w:t>
            </w:r>
            <w:r>
              <w:rPr>
                <w:b/>
                <w:i/>
              </w:rPr>
              <w:t>What prevents people from participating in clinical trials? Are there solutions that can be provided that will ease concerns?</w:t>
            </w:r>
          </w:p>
          <w:p w14:paraId="0000002E" w14:textId="77777777" w:rsidR="006655DB" w:rsidRDefault="00000000">
            <w:pPr>
              <w:numPr>
                <w:ilvl w:val="0"/>
                <w:numId w:val="2"/>
              </w:numPr>
              <w:pBdr>
                <w:top w:val="nil"/>
                <w:left w:val="nil"/>
                <w:bottom w:val="nil"/>
                <w:right w:val="nil"/>
                <w:between w:val="nil"/>
              </w:pBdr>
              <w:spacing w:line="276" w:lineRule="auto"/>
            </w:pPr>
            <w:r>
              <w:rPr>
                <w:color w:val="000000"/>
                <w:u w:val="single"/>
              </w:rPr>
              <w:t>Probe</w:t>
            </w:r>
            <w:r>
              <w:rPr>
                <w:color w:val="000000"/>
              </w:rPr>
              <w:t xml:space="preserve">: What concerns might a patient have about </w:t>
            </w:r>
            <w:proofErr w:type="gramStart"/>
            <w:r>
              <w:rPr>
                <w:color w:val="000000"/>
              </w:rPr>
              <w:t>participating</w:t>
            </w:r>
            <w:proofErr w:type="gramEnd"/>
            <w:r>
              <w:rPr>
                <w:color w:val="000000"/>
              </w:rPr>
              <w:t xml:space="preserve"> in a clinical trial?  Risks perhaps?</w:t>
            </w:r>
          </w:p>
          <w:p w14:paraId="0000002F" w14:textId="77777777" w:rsidR="006655DB" w:rsidRDefault="00000000">
            <w:pPr>
              <w:numPr>
                <w:ilvl w:val="0"/>
                <w:numId w:val="2"/>
              </w:numPr>
              <w:pBdr>
                <w:top w:val="nil"/>
                <w:left w:val="nil"/>
                <w:bottom w:val="nil"/>
                <w:right w:val="nil"/>
                <w:between w:val="nil"/>
              </w:pBdr>
              <w:spacing w:after="200" w:line="276" w:lineRule="auto"/>
              <w:rPr>
                <w:b/>
                <w:i/>
                <w:color w:val="000000"/>
              </w:rPr>
            </w:pPr>
            <w:r>
              <w:rPr>
                <w:color w:val="000000"/>
                <w:u w:val="single"/>
              </w:rPr>
              <w:t>Probe</w:t>
            </w:r>
            <w:r>
              <w:rPr>
                <w:b/>
                <w:i/>
                <w:color w:val="000000"/>
              </w:rPr>
              <w:t xml:space="preserve">:  </w:t>
            </w:r>
            <w:r>
              <w:rPr>
                <w:color w:val="000000"/>
              </w:rPr>
              <w:t>What would be useful for addressing potential participants’ concerns about participating in a clinical trial?</w:t>
            </w:r>
          </w:p>
        </w:tc>
      </w:tr>
      <w:tr w:rsidR="006655DB" w14:paraId="58C6F875" w14:textId="77777777">
        <w:trPr>
          <w:trHeight w:val="300"/>
        </w:trPr>
        <w:tc>
          <w:tcPr>
            <w:tcW w:w="2243" w:type="dxa"/>
            <w:vMerge/>
          </w:tcPr>
          <w:p w14:paraId="00000030" w14:textId="77777777" w:rsidR="006655DB" w:rsidRDefault="006655DB">
            <w:pPr>
              <w:widowControl w:val="0"/>
              <w:pBdr>
                <w:top w:val="nil"/>
                <w:left w:val="nil"/>
                <w:bottom w:val="nil"/>
                <w:right w:val="nil"/>
                <w:between w:val="nil"/>
              </w:pBdr>
              <w:spacing w:line="276" w:lineRule="auto"/>
              <w:rPr>
                <w:b/>
                <w:i/>
                <w:color w:val="000000"/>
              </w:rPr>
            </w:pPr>
          </w:p>
        </w:tc>
        <w:tc>
          <w:tcPr>
            <w:tcW w:w="8035" w:type="dxa"/>
          </w:tcPr>
          <w:p w14:paraId="00000031" w14:textId="77777777" w:rsidR="006655DB" w:rsidRDefault="00000000">
            <w:pPr>
              <w:rPr>
                <w:b/>
                <w:i/>
              </w:rPr>
            </w:pPr>
            <w:r>
              <w:rPr>
                <w:b/>
                <w:i/>
              </w:rPr>
              <w:t>Question 5:  What kinds of risks would people be willing to accept for the purpose of a clinical trial?</w:t>
            </w:r>
          </w:p>
          <w:p w14:paraId="00000032" w14:textId="77777777" w:rsidR="006655DB" w:rsidRDefault="00000000">
            <w:pPr>
              <w:numPr>
                <w:ilvl w:val="0"/>
                <w:numId w:val="2"/>
              </w:numPr>
              <w:pBdr>
                <w:top w:val="nil"/>
                <w:left w:val="nil"/>
                <w:bottom w:val="nil"/>
                <w:right w:val="nil"/>
                <w:between w:val="nil"/>
              </w:pBdr>
              <w:spacing w:line="276" w:lineRule="auto"/>
            </w:pPr>
            <w:r>
              <w:rPr>
                <w:color w:val="000000"/>
                <w:u w:val="single"/>
              </w:rPr>
              <w:t>Probe</w:t>
            </w:r>
            <w:r>
              <w:rPr>
                <w:color w:val="000000"/>
              </w:rPr>
              <w:t>: Would people be willing to participate if additional health information was gathered?</w:t>
            </w:r>
          </w:p>
          <w:p w14:paraId="00000033" w14:textId="77777777" w:rsidR="006655DB" w:rsidRDefault="00000000">
            <w:pPr>
              <w:numPr>
                <w:ilvl w:val="0"/>
                <w:numId w:val="2"/>
              </w:numPr>
              <w:pBdr>
                <w:top w:val="nil"/>
                <w:left w:val="nil"/>
                <w:bottom w:val="nil"/>
                <w:right w:val="nil"/>
                <w:between w:val="nil"/>
              </w:pBdr>
              <w:spacing w:line="276" w:lineRule="auto"/>
            </w:pPr>
            <w:r>
              <w:rPr>
                <w:color w:val="000000"/>
                <w:u w:val="single"/>
              </w:rPr>
              <w:t>Probe</w:t>
            </w:r>
            <w:r>
              <w:rPr>
                <w:color w:val="000000"/>
              </w:rPr>
              <w:t>: Would people be willing to participate if additional tissue samples were collected?</w:t>
            </w:r>
          </w:p>
          <w:p w14:paraId="00000034" w14:textId="77777777" w:rsidR="006655DB" w:rsidRDefault="00000000">
            <w:pPr>
              <w:numPr>
                <w:ilvl w:val="0"/>
                <w:numId w:val="2"/>
              </w:numPr>
              <w:pBdr>
                <w:top w:val="nil"/>
                <w:left w:val="nil"/>
                <w:bottom w:val="nil"/>
                <w:right w:val="nil"/>
                <w:between w:val="nil"/>
              </w:pBdr>
              <w:spacing w:line="276" w:lineRule="auto"/>
            </w:pPr>
            <w:r>
              <w:rPr>
                <w:color w:val="000000"/>
                <w:u w:val="single"/>
              </w:rPr>
              <w:t>Probe</w:t>
            </w:r>
            <w:r>
              <w:rPr>
                <w:color w:val="000000"/>
              </w:rPr>
              <w:t>: Would people be willing to participate if additional tissue samples were collected, and this involved an additional procedure with pain attached to it?</w:t>
            </w:r>
          </w:p>
          <w:p w14:paraId="00000035" w14:textId="77777777" w:rsidR="006655DB" w:rsidRDefault="00000000">
            <w:pPr>
              <w:numPr>
                <w:ilvl w:val="0"/>
                <w:numId w:val="2"/>
              </w:numPr>
              <w:pBdr>
                <w:top w:val="nil"/>
                <w:left w:val="nil"/>
                <w:bottom w:val="nil"/>
                <w:right w:val="nil"/>
                <w:between w:val="nil"/>
              </w:pBdr>
              <w:spacing w:line="276" w:lineRule="auto"/>
            </w:pPr>
            <w:r>
              <w:rPr>
                <w:color w:val="000000"/>
                <w:u w:val="single"/>
              </w:rPr>
              <w:t>Probe</w:t>
            </w:r>
            <w:r>
              <w:rPr>
                <w:color w:val="000000"/>
              </w:rPr>
              <w:t>: Would people be willing to participate if it involved an additional procedure or treatment that might extend surgical time or introduce toxicity?</w:t>
            </w:r>
          </w:p>
          <w:p w14:paraId="00000036" w14:textId="77777777" w:rsidR="006655DB" w:rsidRDefault="00000000">
            <w:pPr>
              <w:pBdr>
                <w:top w:val="nil"/>
                <w:left w:val="nil"/>
                <w:bottom w:val="nil"/>
                <w:right w:val="nil"/>
                <w:between w:val="nil"/>
              </w:pBdr>
              <w:spacing w:line="276" w:lineRule="auto"/>
              <w:ind w:left="720"/>
              <w:rPr>
                <w:color w:val="000000"/>
              </w:rPr>
            </w:pPr>
            <w:r>
              <w:rPr>
                <w:color w:val="000000"/>
                <w:u w:val="single"/>
              </w:rPr>
              <w:t>Probe</w:t>
            </w:r>
            <w:r>
              <w:rPr>
                <w:color w:val="000000"/>
              </w:rPr>
              <w:t>: If the additional procedures may provide a positive benefit for participants?</w:t>
            </w:r>
          </w:p>
          <w:p w14:paraId="00000037" w14:textId="77777777" w:rsidR="006655DB" w:rsidRDefault="00000000">
            <w:pPr>
              <w:pBdr>
                <w:top w:val="nil"/>
                <w:left w:val="nil"/>
                <w:bottom w:val="nil"/>
                <w:right w:val="nil"/>
                <w:between w:val="nil"/>
              </w:pBdr>
              <w:spacing w:after="200" w:line="276" w:lineRule="auto"/>
              <w:ind w:left="720"/>
              <w:rPr>
                <w:color w:val="000000"/>
              </w:rPr>
            </w:pPr>
            <w:r>
              <w:rPr>
                <w:color w:val="000000"/>
                <w:u w:val="single"/>
              </w:rPr>
              <w:t>Probe</w:t>
            </w:r>
            <w:r>
              <w:rPr>
                <w:color w:val="000000"/>
              </w:rPr>
              <w:t>: If the additional procedures were just for research purposes?</w:t>
            </w:r>
          </w:p>
        </w:tc>
      </w:tr>
      <w:tr w:rsidR="006655DB" w14:paraId="6436761C" w14:textId="77777777">
        <w:tc>
          <w:tcPr>
            <w:tcW w:w="2243" w:type="dxa"/>
            <w:shd w:val="clear" w:color="auto" w:fill="A6A6A6"/>
          </w:tcPr>
          <w:p w14:paraId="00000038" w14:textId="77777777" w:rsidR="006655DB" w:rsidRDefault="00000000">
            <w:pPr>
              <w:rPr>
                <w:b/>
              </w:rPr>
            </w:pPr>
            <w:r>
              <w:rPr>
                <w:b/>
              </w:rPr>
              <w:t>Part Three</w:t>
            </w:r>
          </w:p>
        </w:tc>
        <w:tc>
          <w:tcPr>
            <w:tcW w:w="8035" w:type="dxa"/>
            <w:shd w:val="clear" w:color="auto" w:fill="A6A6A6"/>
          </w:tcPr>
          <w:p w14:paraId="00000039" w14:textId="77777777" w:rsidR="006655DB" w:rsidRDefault="00000000">
            <w:pPr>
              <w:rPr>
                <w:b/>
              </w:rPr>
            </w:pPr>
            <w:r>
              <w:rPr>
                <w:b/>
              </w:rPr>
              <w:t>Support and resources (15-20 minutes)</w:t>
            </w:r>
          </w:p>
        </w:tc>
      </w:tr>
      <w:tr w:rsidR="006655DB" w14:paraId="185DEAFD" w14:textId="77777777">
        <w:trPr>
          <w:trHeight w:val="1376"/>
        </w:trPr>
        <w:tc>
          <w:tcPr>
            <w:tcW w:w="2243" w:type="dxa"/>
            <w:vMerge w:val="restart"/>
          </w:tcPr>
          <w:p w14:paraId="0000003A" w14:textId="77777777" w:rsidR="006655DB" w:rsidRDefault="00000000">
            <w:pPr>
              <w:rPr>
                <w:sz w:val="20"/>
                <w:szCs w:val="20"/>
              </w:rPr>
            </w:pPr>
            <w:r>
              <w:rPr>
                <w:sz w:val="20"/>
                <w:szCs w:val="20"/>
              </w:rPr>
              <w:t xml:space="preserve">This part is to explore the experience during a clinical trial and anticipating possible issues and responses.  </w:t>
            </w:r>
          </w:p>
        </w:tc>
        <w:tc>
          <w:tcPr>
            <w:tcW w:w="8035" w:type="dxa"/>
          </w:tcPr>
          <w:p w14:paraId="0000003B" w14:textId="77777777" w:rsidR="006655DB" w:rsidRDefault="00000000">
            <w:pPr>
              <w:rPr>
                <w:b/>
                <w:i/>
              </w:rPr>
            </w:pPr>
            <w:r>
              <w:rPr>
                <w:b/>
                <w:i/>
              </w:rPr>
              <w:t>Question 6: How can patients be better supported during a clinical trial?</w:t>
            </w:r>
          </w:p>
          <w:p w14:paraId="0000003C" w14:textId="77777777" w:rsidR="006655DB" w:rsidRDefault="00000000">
            <w:pPr>
              <w:numPr>
                <w:ilvl w:val="0"/>
                <w:numId w:val="4"/>
              </w:numPr>
              <w:pBdr>
                <w:top w:val="nil"/>
                <w:left w:val="nil"/>
                <w:bottom w:val="nil"/>
                <w:right w:val="nil"/>
                <w:between w:val="nil"/>
              </w:pBdr>
              <w:spacing w:line="276" w:lineRule="auto"/>
              <w:rPr>
                <w:b/>
                <w:i/>
                <w:color w:val="000000"/>
              </w:rPr>
            </w:pPr>
            <w:r>
              <w:rPr>
                <w:color w:val="000000"/>
                <w:u w:val="single"/>
              </w:rPr>
              <w:t>Probe</w:t>
            </w:r>
            <w:r>
              <w:rPr>
                <w:color w:val="000000"/>
              </w:rPr>
              <w:t xml:space="preserve">: What type of communication or resources should be provided to participants during a clinical trial? </w:t>
            </w:r>
          </w:p>
          <w:p w14:paraId="0000003D" w14:textId="77777777" w:rsidR="006655DB" w:rsidRDefault="00000000">
            <w:pPr>
              <w:numPr>
                <w:ilvl w:val="0"/>
                <w:numId w:val="4"/>
              </w:numPr>
              <w:pBdr>
                <w:top w:val="nil"/>
                <w:left w:val="nil"/>
                <w:bottom w:val="nil"/>
                <w:right w:val="nil"/>
                <w:between w:val="nil"/>
              </w:pBdr>
              <w:spacing w:after="200" w:line="276" w:lineRule="auto"/>
            </w:pPr>
            <w:r>
              <w:rPr>
                <w:color w:val="000000"/>
                <w:u w:val="single"/>
              </w:rPr>
              <w:t>Probe:</w:t>
            </w:r>
            <w:r>
              <w:rPr>
                <w:color w:val="000000"/>
              </w:rPr>
              <w:t xml:space="preserve"> How should potential risks/fears be supported during the trial? </w:t>
            </w:r>
          </w:p>
        </w:tc>
      </w:tr>
      <w:tr w:rsidR="006655DB" w14:paraId="660CA514" w14:textId="77777777">
        <w:trPr>
          <w:trHeight w:val="300"/>
        </w:trPr>
        <w:tc>
          <w:tcPr>
            <w:tcW w:w="2243" w:type="dxa"/>
            <w:vMerge/>
          </w:tcPr>
          <w:p w14:paraId="0000003E" w14:textId="77777777" w:rsidR="006655DB" w:rsidRDefault="006655DB">
            <w:pPr>
              <w:widowControl w:val="0"/>
              <w:pBdr>
                <w:top w:val="nil"/>
                <w:left w:val="nil"/>
                <w:bottom w:val="nil"/>
                <w:right w:val="nil"/>
                <w:between w:val="nil"/>
              </w:pBdr>
              <w:spacing w:line="276" w:lineRule="auto"/>
              <w:rPr>
                <w:color w:val="000000"/>
              </w:rPr>
            </w:pPr>
          </w:p>
        </w:tc>
        <w:tc>
          <w:tcPr>
            <w:tcW w:w="8035" w:type="dxa"/>
          </w:tcPr>
          <w:p w14:paraId="0000003F" w14:textId="77777777" w:rsidR="006655DB" w:rsidRDefault="00000000">
            <w:pPr>
              <w:rPr>
                <w:b/>
                <w:i/>
              </w:rPr>
            </w:pPr>
            <w:r>
              <w:rPr>
                <w:b/>
                <w:i/>
              </w:rPr>
              <w:t>Question 7: What type of communication or resources should be provided at the conclusion of a clinical trial to patients and patients’ families?</w:t>
            </w:r>
          </w:p>
          <w:p w14:paraId="00000040" w14:textId="77777777" w:rsidR="006655DB" w:rsidRDefault="00000000">
            <w:pPr>
              <w:numPr>
                <w:ilvl w:val="0"/>
                <w:numId w:val="2"/>
              </w:numPr>
              <w:pBdr>
                <w:top w:val="nil"/>
                <w:left w:val="nil"/>
                <w:bottom w:val="nil"/>
                <w:right w:val="nil"/>
                <w:between w:val="nil"/>
              </w:pBdr>
              <w:spacing w:line="276" w:lineRule="auto"/>
            </w:pPr>
            <w:r>
              <w:rPr>
                <w:color w:val="000000"/>
                <w:u w:val="single"/>
              </w:rPr>
              <w:t>Probe</w:t>
            </w:r>
            <w:r>
              <w:rPr>
                <w:color w:val="000000"/>
              </w:rPr>
              <w:t>: Would you want to hear about the conclusions of the trial if the results were negative or inconclusive?</w:t>
            </w:r>
          </w:p>
          <w:p w14:paraId="00000041" w14:textId="77777777" w:rsidR="006655DB" w:rsidRDefault="00000000">
            <w:pPr>
              <w:numPr>
                <w:ilvl w:val="0"/>
                <w:numId w:val="2"/>
              </w:numPr>
              <w:pBdr>
                <w:top w:val="nil"/>
                <w:left w:val="nil"/>
                <w:bottom w:val="nil"/>
                <w:right w:val="nil"/>
                <w:between w:val="nil"/>
              </w:pBdr>
              <w:spacing w:after="200" w:line="276" w:lineRule="auto"/>
            </w:pPr>
            <w:r>
              <w:rPr>
                <w:color w:val="000000"/>
                <w:u w:val="single"/>
              </w:rPr>
              <w:t>Probe</w:t>
            </w:r>
            <w:r>
              <w:rPr>
                <w:color w:val="000000"/>
              </w:rPr>
              <w:t>: If the trial is negative or inconclusive, how should that information be delivered to patients?</w:t>
            </w:r>
          </w:p>
        </w:tc>
      </w:tr>
      <w:tr w:rsidR="006655DB" w14:paraId="0E25E0D0" w14:textId="77777777">
        <w:tc>
          <w:tcPr>
            <w:tcW w:w="2243" w:type="dxa"/>
            <w:shd w:val="clear" w:color="auto" w:fill="A6A6A6"/>
          </w:tcPr>
          <w:p w14:paraId="00000042" w14:textId="77777777" w:rsidR="006655DB" w:rsidRDefault="00000000">
            <w:pPr>
              <w:rPr>
                <w:b/>
              </w:rPr>
            </w:pPr>
            <w:r>
              <w:rPr>
                <w:b/>
              </w:rPr>
              <w:t>Conclusion</w:t>
            </w:r>
          </w:p>
        </w:tc>
        <w:tc>
          <w:tcPr>
            <w:tcW w:w="8035" w:type="dxa"/>
            <w:shd w:val="clear" w:color="auto" w:fill="A6A6A6"/>
          </w:tcPr>
          <w:p w14:paraId="00000043" w14:textId="77777777" w:rsidR="006655DB" w:rsidRDefault="00000000">
            <w:pPr>
              <w:rPr>
                <w:b/>
              </w:rPr>
            </w:pPr>
            <w:r>
              <w:rPr>
                <w:b/>
              </w:rPr>
              <w:t>Final comments (10 minutes)</w:t>
            </w:r>
          </w:p>
        </w:tc>
      </w:tr>
      <w:tr w:rsidR="006655DB" w14:paraId="681475B4" w14:textId="77777777">
        <w:tc>
          <w:tcPr>
            <w:tcW w:w="2243" w:type="dxa"/>
            <w:vMerge w:val="restart"/>
          </w:tcPr>
          <w:p w14:paraId="00000044" w14:textId="77777777" w:rsidR="006655DB" w:rsidRDefault="00000000">
            <w:pPr>
              <w:rPr>
                <w:highlight w:val="yellow"/>
              </w:rPr>
            </w:pPr>
            <w:r>
              <w:rPr>
                <w:sz w:val="20"/>
                <w:szCs w:val="20"/>
              </w:rPr>
              <w:t xml:space="preserve">This part is for wrapping up the focus group and eliciting any final thoughts. This section also helps obtain information that the researchers may not have thought to ask. </w:t>
            </w:r>
          </w:p>
        </w:tc>
        <w:tc>
          <w:tcPr>
            <w:tcW w:w="8035" w:type="dxa"/>
          </w:tcPr>
          <w:p w14:paraId="00000045" w14:textId="77777777" w:rsidR="006655DB" w:rsidRDefault="00000000">
            <w:pPr>
              <w:rPr>
                <w:b/>
                <w:i/>
              </w:rPr>
            </w:pPr>
            <w:r>
              <w:rPr>
                <w:b/>
                <w:i/>
              </w:rPr>
              <w:t xml:space="preserve">Question 8: </w:t>
            </w:r>
            <w:sdt>
              <w:sdtPr>
                <w:tag w:val="goog_rdk_0"/>
                <w:id w:val="-899979418"/>
              </w:sdtPr>
              <w:sdtContent/>
            </w:sdt>
            <w:r>
              <w:rPr>
                <w:b/>
                <w:i/>
              </w:rPr>
              <w:t>How has the information provided throughout this day impacted your understanding of research as it relates to clinical trials?</w:t>
            </w:r>
          </w:p>
          <w:p w14:paraId="71218F93" w14:textId="214D7F09" w:rsidR="00D303EB" w:rsidRPr="00D303EB" w:rsidRDefault="00D303EB" w:rsidP="00D303EB">
            <w:pPr>
              <w:numPr>
                <w:ilvl w:val="0"/>
                <w:numId w:val="3"/>
              </w:numPr>
              <w:pBdr>
                <w:top w:val="nil"/>
                <w:left w:val="nil"/>
                <w:bottom w:val="nil"/>
                <w:right w:val="nil"/>
                <w:between w:val="nil"/>
              </w:pBdr>
            </w:pPr>
            <w:r>
              <w:rPr>
                <w:color w:val="000000"/>
                <w:u w:val="single"/>
              </w:rPr>
              <w:t>Probe:</w:t>
            </w:r>
            <w:r>
              <w:t xml:space="preserve"> </w:t>
            </w:r>
            <w:r w:rsidR="0072327D">
              <w:t xml:space="preserve">Was the provided handbook </w:t>
            </w:r>
            <w:r w:rsidR="004A2AC5">
              <w:t>helpful in increasing your understanding of the topics covered today?</w:t>
            </w:r>
          </w:p>
          <w:p w14:paraId="00000046" w14:textId="2304258E" w:rsidR="00D303EB" w:rsidRDefault="00000000" w:rsidP="00D303EB">
            <w:pPr>
              <w:numPr>
                <w:ilvl w:val="0"/>
                <w:numId w:val="3"/>
              </w:numPr>
              <w:pBdr>
                <w:top w:val="nil"/>
                <w:left w:val="nil"/>
                <w:bottom w:val="nil"/>
                <w:right w:val="nil"/>
                <w:between w:val="nil"/>
              </w:pBdr>
            </w:pPr>
            <w:r>
              <w:rPr>
                <w:color w:val="000000"/>
                <w:u w:val="single"/>
              </w:rPr>
              <w:t>Probe:</w:t>
            </w:r>
            <w:r>
              <w:rPr>
                <w:color w:val="000000"/>
              </w:rPr>
              <w:t xml:space="preserve"> What additional resources would be useful?</w:t>
            </w:r>
          </w:p>
        </w:tc>
      </w:tr>
      <w:tr w:rsidR="006655DB" w14:paraId="73F45B1F" w14:textId="77777777">
        <w:tc>
          <w:tcPr>
            <w:tcW w:w="2243" w:type="dxa"/>
            <w:vMerge/>
          </w:tcPr>
          <w:p w14:paraId="00000047" w14:textId="77777777" w:rsidR="006655DB" w:rsidRDefault="006655DB">
            <w:pPr>
              <w:widowControl w:val="0"/>
              <w:pBdr>
                <w:top w:val="nil"/>
                <w:left w:val="nil"/>
                <w:bottom w:val="nil"/>
                <w:right w:val="nil"/>
                <w:between w:val="nil"/>
              </w:pBdr>
              <w:spacing w:line="276" w:lineRule="auto"/>
              <w:rPr>
                <w:color w:val="000000"/>
              </w:rPr>
            </w:pPr>
          </w:p>
        </w:tc>
        <w:tc>
          <w:tcPr>
            <w:tcW w:w="8035" w:type="dxa"/>
          </w:tcPr>
          <w:p w14:paraId="00000048" w14:textId="77777777" w:rsidR="006655DB" w:rsidRDefault="00000000">
            <w:pPr>
              <w:rPr>
                <w:b/>
                <w:i/>
              </w:rPr>
            </w:pPr>
            <w:r>
              <w:rPr>
                <w:b/>
                <w:i/>
              </w:rPr>
              <w:t>Question 9: Is there anything else you would like to</w:t>
            </w:r>
          </w:p>
          <w:p w14:paraId="00000049" w14:textId="77777777" w:rsidR="006655DB" w:rsidRDefault="00000000">
            <w:pPr>
              <w:rPr>
                <w:b/>
                <w:i/>
              </w:rPr>
            </w:pPr>
            <w:r>
              <w:rPr>
                <w:b/>
                <w:i/>
              </w:rPr>
              <w:t xml:space="preserve">share with our research team </w:t>
            </w:r>
            <w:proofErr w:type="gramStart"/>
            <w:r>
              <w:rPr>
                <w:b/>
                <w:i/>
              </w:rPr>
              <w:t>at this time</w:t>
            </w:r>
            <w:proofErr w:type="gramEnd"/>
            <w:r>
              <w:rPr>
                <w:b/>
                <w:i/>
              </w:rPr>
              <w:t xml:space="preserve">? </w:t>
            </w:r>
          </w:p>
          <w:p w14:paraId="0000004A" w14:textId="77777777" w:rsidR="006655DB" w:rsidRDefault="00000000">
            <w:pPr>
              <w:numPr>
                <w:ilvl w:val="0"/>
                <w:numId w:val="3"/>
              </w:numPr>
              <w:pBdr>
                <w:top w:val="nil"/>
                <w:left w:val="nil"/>
                <w:bottom w:val="nil"/>
                <w:right w:val="nil"/>
                <w:between w:val="nil"/>
              </w:pBdr>
              <w:spacing w:after="200" w:line="276" w:lineRule="auto"/>
              <w:rPr>
                <w:b/>
                <w:i/>
                <w:color w:val="000000"/>
              </w:rPr>
            </w:pPr>
            <w:r>
              <w:rPr>
                <w:color w:val="000000"/>
                <w:u w:val="single"/>
              </w:rPr>
              <w:t>Probe:</w:t>
            </w:r>
            <w:r>
              <w:rPr>
                <w:color w:val="000000"/>
              </w:rPr>
              <w:t xml:space="preserve">  Do you have any questions for us?</w:t>
            </w:r>
          </w:p>
        </w:tc>
      </w:tr>
      <w:tr w:rsidR="006655DB" w14:paraId="0058A136" w14:textId="77777777">
        <w:tc>
          <w:tcPr>
            <w:tcW w:w="2243" w:type="dxa"/>
          </w:tcPr>
          <w:p w14:paraId="0000004B" w14:textId="77777777" w:rsidR="006655DB" w:rsidRDefault="006655DB">
            <w:pPr>
              <w:rPr>
                <w:b/>
              </w:rPr>
            </w:pPr>
          </w:p>
        </w:tc>
        <w:tc>
          <w:tcPr>
            <w:tcW w:w="8035" w:type="dxa"/>
          </w:tcPr>
          <w:p w14:paraId="0000004C" w14:textId="77777777" w:rsidR="006655DB" w:rsidRDefault="006655DB">
            <w:pPr>
              <w:rPr>
                <w:b/>
                <w:i/>
              </w:rPr>
            </w:pPr>
          </w:p>
        </w:tc>
      </w:tr>
      <w:tr w:rsidR="006655DB" w14:paraId="632D4C49" w14:textId="77777777">
        <w:tc>
          <w:tcPr>
            <w:tcW w:w="2243" w:type="dxa"/>
          </w:tcPr>
          <w:p w14:paraId="0000004D" w14:textId="77777777" w:rsidR="006655DB" w:rsidRDefault="00000000">
            <w:pPr>
              <w:rPr>
                <w:b/>
                <w:highlight w:val="yellow"/>
              </w:rPr>
            </w:pPr>
            <w:r>
              <w:rPr>
                <w:b/>
              </w:rPr>
              <w:t>Concluding Thank you</w:t>
            </w:r>
          </w:p>
        </w:tc>
        <w:tc>
          <w:tcPr>
            <w:tcW w:w="8035" w:type="dxa"/>
          </w:tcPr>
          <w:p w14:paraId="0000004E" w14:textId="77777777" w:rsidR="006655DB" w:rsidRDefault="00000000">
            <w:pPr>
              <w:rPr>
                <w:b/>
                <w:i/>
              </w:rPr>
            </w:pPr>
            <w:r>
              <w:rPr>
                <w:b/>
                <w:i/>
              </w:rPr>
              <w:t xml:space="preserve">Thank you very much for participating in this focus group!  Your opinions and suggestions are very </w:t>
            </w:r>
            <w:proofErr w:type="gramStart"/>
            <w:r>
              <w:rPr>
                <w:b/>
                <w:i/>
              </w:rPr>
              <w:t>helpful</w:t>
            </w:r>
            <w:proofErr w:type="gramEnd"/>
            <w:r>
              <w:rPr>
                <w:b/>
                <w:i/>
              </w:rPr>
              <w:t xml:space="preserve"> and we very much appreciate your time today!</w:t>
            </w:r>
          </w:p>
          <w:p w14:paraId="0000004F" w14:textId="77777777" w:rsidR="006655DB" w:rsidRDefault="006655DB">
            <w:pPr>
              <w:rPr>
                <w:highlight w:val="yellow"/>
              </w:rPr>
            </w:pPr>
          </w:p>
          <w:p w14:paraId="00000050" w14:textId="07BB85CC" w:rsidR="006655DB" w:rsidRDefault="00000000">
            <w:r>
              <w:t xml:space="preserve">If you have any additional thoughts that you would like to share that you didn’t get the opportunity to do during the focus group, please jot those down using the paper in your journals that you were provided with during the event.  Please do not put any identifying information on those sheets and give just the sheets you used for the event to the facilitator. The journal is yours to keep from the event.  </w:t>
            </w:r>
          </w:p>
          <w:p w14:paraId="00000051" w14:textId="77777777" w:rsidR="006655DB" w:rsidRDefault="006655DB"/>
          <w:p w14:paraId="00000052" w14:textId="77777777" w:rsidR="006655DB" w:rsidRDefault="00000000">
            <w:pPr>
              <w:rPr>
                <w:highlight w:val="yellow"/>
              </w:rPr>
            </w:pPr>
            <w:r>
              <w:t>Thank you &amp; enjoy the rest of your day!</w:t>
            </w:r>
          </w:p>
        </w:tc>
      </w:tr>
    </w:tbl>
    <w:p w14:paraId="00000053" w14:textId="77777777" w:rsidR="006655DB" w:rsidRDefault="006655DB">
      <w:pPr>
        <w:rPr>
          <w:b/>
        </w:rPr>
      </w:pPr>
    </w:p>
    <w:p w14:paraId="00000054" w14:textId="77777777" w:rsidR="006655DB" w:rsidRDefault="006655DB">
      <w:pPr>
        <w:rPr>
          <w:b/>
        </w:rPr>
      </w:pPr>
    </w:p>
    <w:p w14:paraId="00000055" w14:textId="77777777" w:rsidR="006655DB" w:rsidRDefault="006655DB">
      <w:pPr>
        <w:rPr>
          <w:b/>
        </w:rPr>
      </w:pPr>
    </w:p>
    <w:p w14:paraId="00000056" w14:textId="77777777" w:rsidR="006655DB" w:rsidRDefault="006655DB">
      <w:pPr>
        <w:rPr>
          <w:b/>
        </w:rPr>
      </w:pPr>
    </w:p>
    <w:p w14:paraId="00000057" w14:textId="77777777" w:rsidR="006655DB" w:rsidRDefault="006655DB">
      <w:pPr>
        <w:rPr>
          <w:b/>
        </w:rPr>
      </w:pPr>
    </w:p>
    <w:p w14:paraId="00000058" w14:textId="77777777" w:rsidR="006655DB" w:rsidRDefault="006655DB">
      <w:pPr>
        <w:rPr>
          <w:b/>
        </w:rPr>
      </w:pPr>
    </w:p>
    <w:p w14:paraId="00000059" w14:textId="77777777" w:rsidR="006655DB" w:rsidRDefault="006655DB">
      <w:pPr>
        <w:rPr>
          <w:b/>
        </w:rPr>
      </w:pPr>
    </w:p>
    <w:sectPr w:rsidR="006655D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B3122"/>
    <w:multiLevelType w:val="multilevel"/>
    <w:tmpl w:val="330011E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5A4760"/>
    <w:multiLevelType w:val="multilevel"/>
    <w:tmpl w:val="C8585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D5381F"/>
    <w:multiLevelType w:val="multilevel"/>
    <w:tmpl w:val="658C0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7A6230"/>
    <w:multiLevelType w:val="multilevel"/>
    <w:tmpl w:val="46F820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8179B0"/>
    <w:multiLevelType w:val="multilevel"/>
    <w:tmpl w:val="2C5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D142A91"/>
    <w:multiLevelType w:val="multilevel"/>
    <w:tmpl w:val="9244B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84375686">
    <w:abstractNumId w:val="4"/>
  </w:num>
  <w:num w:numId="2" w16cid:durableId="843713365">
    <w:abstractNumId w:val="1"/>
  </w:num>
  <w:num w:numId="3" w16cid:durableId="97605976">
    <w:abstractNumId w:val="2"/>
  </w:num>
  <w:num w:numId="4" w16cid:durableId="584804100">
    <w:abstractNumId w:val="5"/>
  </w:num>
  <w:num w:numId="5" w16cid:durableId="1750423856">
    <w:abstractNumId w:val="0"/>
  </w:num>
  <w:num w:numId="6" w16cid:durableId="766772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B"/>
    <w:rsid w:val="000733AA"/>
    <w:rsid w:val="00176EB7"/>
    <w:rsid w:val="00206D34"/>
    <w:rsid w:val="004A2AC5"/>
    <w:rsid w:val="006655DB"/>
    <w:rsid w:val="0072327D"/>
    <w:rsid w:val="00BC418C"/>
    <w:rsid w:val="00D303EB"/>
    <w:rsid w:val="00E31DA8"/>
    <w:rsid w:val="00FE5B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055A"/>
  <w15:docId w15:val="{99C90D4D-AD7B-432E-9ED1-669AC50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48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7217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55627"/>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077AC"/>
    <w:rPr>
      <w:b/>
      <w:bCs/>
    </w:rPr>
  </w:style>
  <w:style w:type="character" w:customStyle="1" w:styleId="CommentSubjectChar">
    <w:name w:val="Comment Subject Char"/>
    <w:basedOn w:val="CommentTextChar"/>
    <w:link w:val="CommentSubject"/>
    <w:uiPriority w:val="99"/>
    <w:semiHidden/>
    <w:rsid w:val="00E077AC"/>
    <w:rPr>
      <w:b/>
      <w:bCs/>
      <w:sz w:val="20"/>
      <w:szCs w:val="20"/>
    </w:rPr>
  </w:style>
  <w:style w:type="paragraph" w:styleId="Revision">
    <w:name w:val="Revision"/>
    <w:hidden/>
    <w:uiPriority w:val="99"/>
    <w:semiHidden/>
    <w:rsid w:val="008F5BB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4vWa3vMX6c0FSUY/kOkw/9thSQ==">AMUW2mWGWyUSW+0OblQbHYYhgBBvT1N9g75qYaIhqpv8VMKjGSCLXbt7JuhP//oPDT3mkofPNLZ3SkgOevh33M7C0kEdpGyzMgUmKVG3D8/jIsCXgjfuxsPl73pTxANoesPf7KGHyrRlbcQPDF93fMcFwCRJVvgtKKXmREbINwo/YdV45TWE0a6eXWR1dJOeKmFULC0SK9oWIhRpiD76eUOjxWY1jdImxCqGG40nzY4Whgcgktyf8R700mBB0zQr7vzod+uWRvuvXAYyQcSiiQcYSHKe/1KlxLobh9GxqHwdihZNB6Yd9uqxulvz2QMzZthXGyKc0ZsE7BF90EMaWgitfWjyqfHISbbyLCnhljNGdRkONeuAcFSphp+D9UTaJroPYryR7oGBtvtruUy7kLRG1HGMv9RKGTSKR9WmSK6/nNUEMfY1BjTvUV5YTdJBIBdt7z7WcZU+Ll4EwldvBk93Y1mlxLSLiO9ftqKRyGdNtws/4ifuA97ToFIz5lTcypjQE9OciDkVuxyvC/XuDVfPQANHrbzTFidg7cp81yhyinnidfuRTfXcn0gmUNjBESQTitRaAMzoLGoUmZiItEXRI5ZyyEj0wBfsxDIyuoltGh5xbggdcM9I2Q7CJp1aKOsvHJYdIDbdekQ+3m8f62cT1uKn6D62w80JtM2I85eQlVWtD6HSC+rd7RdrvUI5FWTHUqLAtHmKT3HwRY/bPSCeMqEfD/un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1014</Words>
  <Characters>5694</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&amp; S Home</dc:creator>
  <cp:lastModifiedBy>Bre-Anne Fifield</cp:lastModifiedBy>
  <cp:revision>7</cp:revision>
  <dcterms:created xsi:type="dcterms:W3CDTF">2023-03-16T12:36:00Z</dcterms:created>
  <dcterms:modified xsi:type="dcterms:W3CDTF">2026-01-16T01:18:00Z</dcterms:modified>
</cp:coreProperties>
</file>