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6"/>
        <w:gridCol w:w="7054"/>
      </w:tblGrid>
      <w:tr w:rsidR="005D685F" w:rsidRPr="001444C5" w14:paraId="2A385029" w14:textId="77777777" w:rsidTr="00DA3667">
        <w:tc>
          <w:tcPr>
            <w:tcW w:w="9558" w:type="dxa"/>
            <w:gridSpan w:val="2"/>
          </w:tcPr>
          <w:p w14:paraId="7626A64A" w14:textId="1C54B157" w:rsidR="005D685F" w:rsidRDefault="005D685F" w:rsidP="00DA36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Supplemental Table 1:</w:t>
            </w:r>
          </w:p>
          <w:p w14:paraId="78242594" w14:textId="77777777" w:rsidR="005D685F" w:rsidRPr="001444C5" w:rsidRDefault="005D685F" w:rsidP="00DA366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3C651AE" w14:textId="5675F444" w:rsidR="005D685F" w:rsidRPr="001444C5" w:rsidRDefault="005D685F" w:rsidP="00DA36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Summaries of </w:t>
            </w:r>
            <w:r w:rsidRPr="001444C5">
              <w:rPr>
                <w:rFonts w:ascii="Times New Roman" w:hAnsi="Times New Roman" w:cs="Times New Roman"/>
                <w:b/>
                <w:bCs/>
              </w:rPr>
              <w:t>papers with AAS &gt; 1000 by research area</w:t>
            </w:r>
          </w:p>
        </w:tc>
      </w:tr>
      <w:tr w:rsidR="005D685F" w:rsidRPr="001444C5" w14:paraId="50FECB17" w14:textId="77777777" w:rsidTr="00DA3667">
        <w:tc>
          <w:tcPr>
            <w:tcW w:w="1778" w:type="dxa"/>
          </w:tcPr>
          <w:p w14:paraId="4D680777" w14:textId="77777777" w:rsidR="005D685F" w:rsidRPr="001444C5" w:rsidRDefault="005D685F" w:rsidP="00DA3667">
            <w:pPr>
              <w:rPr>
                <w:rFonts w:ascii="Times New Roman" w:hAnsi="Times New Roman" w:cs="Times New Roman"/>
                <w:b/>
                <w:bCs/>
              </w:rPr>
            </w:pPr>
            <w:r w:rsidRPr="001444C5">
              <w:rPr>
                <w:rFonts w:ascii="Times New Roman" w:eastAsia="Aptos Narrow" w:hAnsi="Times New Roman" w:cs="Times New Roman"/>
                <w:b/>
                <w:bCs/>
                <w:color w:val="000000" w:themeColor="text1"/>
              </w:rPr>
              <w:t>Research Area</w:t>
            </w:r>
          </w:p>
        </w:tc>
        <w:tc>
          <w:tcPr>
            <w:tcW w:w="7780" w:type="dxa"/>
          </w:tcPr>
          <w:p w14:paraId="2AF34084" w14:textId="77777777" w:rsidR="005D685F" w:rsidRPr="001444C5" w:rsidRDefault="005D685F" w:rsidP="00DA3667">
            <w:pPr>
              <w:rPr>
                <w:rFonts w:ascii="Times New Roman" w:hAnsi="Times New Roman" w:cs="Times New Roman"/>
                <w:b/>
                <w:bCs/>
              </w:rPr>
            </w:pPr>
            <w:r w:rsidRPr="001444C5">
              <w:rPr>
                <w:rFonts w:ascii="Times New Roman" w:hAnsi="Times New Roman" w:cs="Times New Roman"/>
                <w:b/>
                <w:bCs/>
              </w:rPr>
              <w:t>Reference</w:t>
            </w:r>
          </w:p>
        </w:tc>
      </w:tr>
      <w:tr w:rsidR="005D685F" w:rsidRPr="001444C5" w14:paraId="07866C31" w14:textId="77777777" w:rsidTr="00DA3667">
        <w:tc>
          <w:tcPr>
            <w:tcW w:w="1778" w:type="dxa"/>
          </w:tcPr>
          <w:p w14:paraId="59C2019A" w14:textId="77777777" w:rsidR="005D685F" w:rsidRPr="00FC433B" w:rsidRDefault="005D685F" w:rsidP="00DA3667">
            <w:pPr>
              <w:rPr>
                <w:rFonts w:ascii="Times New Roman" w:eastAsia="Aptos Narrow" w:hAnsi="Times New Roman" w:cs="Times New Roman"/>
                <w:color w:val="000000" w:themeColor="text1"/>
                <w:sz w:val="20"/>
                <w:szCs w:val="20"/>
              </w:rPr>
            </w:pPr>
            <w:r w:rsidRPr="001444C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A. </w:t>
            </w:r>
            <w:r w:rsidRPr="00FC433B">
              <w:rPr>
                <w:rFonts w:ascii="Times New Roman" w:eastAsia="Aptos Narrow" w:hAnsi="Times New Roman" w:cs="Times New Roman"/>
                <w:color w:val="000000" w:themeColor="text1"/>
                <w:sz w:val="20"/>
                <w:szCs w:val="20"/>
              </w:rPr>
              <w:t>I</w:t>
            </w:r>
            <w:r>
              <w:rPr>
                <w:rFonts w:ascii="Times New Roman" w:eastAsia="Aptos Narrow" w:hAnsi="Times New Roman" w:cs="Times New Roman"/>
                <w:color w:val="000000" w:themeColor="text1"/>
                <w:sz w:val="20"/>
                <w:szCs w:val="20"/>
              </w:rPr>
              <w:t xml:space="preserve">NFECTIOUS </w:t>
            </w:r>
            <w:r w:rsidRPr="00FC433B">
              <w:rPr>
                <w:rFonts w:ascii="Times New Roman" w:eastAsia="Aptos Narrow" w:hAnsi="Times New Roman" w:cs="Times New Roman"/>
                <w:color w:val="000000" w:themeColor="text1"/>
                <w:sz w:val="20"/>
                <w:szCs w:val="20"/>
              </w:rPr>
              <w:t>D</w:t>
            </w:r>
            <w:r>
              <w:rPr>
                <w:rFonts w:ascii="Times New Roman" w:eastAsia="Aptos Narrow" w:hAnsi="Times New Roman" w:cs="Times New Roman"/>
                <w:color w:val="000000" w:themeColor="text1"/>
                <w:sz w:val="20"/>
                <w:szCs w:val="20"/>
              </w:rPr>
              <w:t>ISEASES</w:t>
            </w:r>
          </w:p>
          <w:p w14:paraId="02C45F65" w14:textId="77777777" w:rsidR="005D685F" w:rsidRPr="001444C5" w:rsidRDefault="005D685F" w:rsidP="00DA3667">
            <w:pPr>
              <w:rPr>
                <w:rFonts w:ascii="Times New Roman" w:hAnsi="Times New Roman" w:cs="Times New Roman"/>
                <w:color w:val="222222"/>
              </w:rPr>
            </w:pPr>
            <w:r w:rsidRPr="00FC433B">
              <w:rPr>
                <w:rFonts w:ascii="Times New Roman" w:eastAsia="Aptos Narrow" w:hAnsi="Times New Roman" w:cs="Times New Roman"/>
                <w:color w:val="000000" w:themeColor="text1"/>
                <w:sz w:val="20"/>
                <w:szCs w:val="20"/>
              </w:rPr>
              <w:t>(COVID</w:t>
            </w:r>
            <w:r w:rsidRPr="67D5F13C">
              <w:rPr>
                <w:rFonts w:ascii="Times New Roman" w:eastAsia="Aptos Narrow" w:hAnsi="Times New Roman" w:cs="Times New Roman"/>
                <w:color w:val="000000" w:themeColor="text1"/>
                <w:sz w:val="20"/>
                <w:szCs w:val="20"/>
              </w:rPr>
              <w:t>-19</w:t>
            </w:r>
            <w:r w:rsidRPr="00FC433B">
              <w:rPr>
                <w:rFonts w:ascii="Times New Roman" w:eastAsia="Aptos Narrow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780" w:type="dxa"/>
          </w:tcPr>
          <w:p w14:paraId="428C4F20" w14:textId="77777777" w:rsidR="005D685F" w:rsidRPr="001444C5" w:rsidRDefault="005D685F" w:rsidP="005D685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450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444C5">
              <w:rPr>
                <w:rFonts w:ascii="Times New Roman" w:hAnsi="Times New Roman" w:cs="Times New Roman"/>
              </w:rPr>
              <w:t>The airborne lifetime of small speech droplets and their potential importance in SARS-CoV-2 transmission. NAS 2020.</w:t>
            </w:r>
          </w:p>
          <w:p w14:paraId="1BC469A1" w14:textId="77777777" w:rsidR="005D685F" w:rsidRPr="001444C5" w:rsidRDefault="005D685F" w:rsidP="005D685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450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444C5">
              <w:rPr>
                <w:rFonts w:ascii="Times New Roman" w:hAnsi="Times New Roman" w:cs="Times New Roman"/>
              </w:rPr>
              <w:t>Visualizing speech-generated oral fluid droplets with laser light scattering. NEJM 2020.</w:t>
            </w:r>
          </w:p>
          <w:p w14:paraId="5914F84A" w14:textId="77777777" w:rsidR="005D685F" w:rsidRPr="001444C5" w:rsidRDefault="005D685F" w:rsidP="005D685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450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444C5">
              <w:rPr>
                <w:rFonts w:ascii="Times New Roman" w:hAnsi="Times New Roman" w:cs="Times New Roman"/>
              </w:rPr>
              <w:t xml:space="preserve">Outpatient treatment of COVID-19 and incidence of post-COVID-19 condition over 10 months (COVID-OUT): A </w:t>
            </w:r>
            <w:proofErr w:type="spellStart"/>
            <w:r w:rsidRPr="001444C5">
              <w:rPr>
                <w:rFonts w:ascii="Times New Roman" w:hAnsi="Times New Roman" w:cs="Times New Roman"/>
              </w:rPr>
              <w:t>multicentre</w:t>
            </w:r>
            <w:proofErr w:type="spellEnd"/>
            <w:r w:rsidRPr="001444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444C5">
              <w:rPr>
                <w:rFonts w:ascii="Times New Roman" w:hAnsi="Times New Roman" w:cs="Times New Roman"/>
              </w:rPr>
              <w:t>randomised</w:t>
            </w:r>
            <w:proofErr w:type="spellEnd"/>
            <w:r w:rsidRPr="001444C5">
              <w:rPr>
                <w:rFonts w:ascii="Times New Roman" w:hAnsi="Times New Roman" w:cs="Times New Roman"/>
              </w:rPr>
              <w:t>, quadruple-blind, parallel-group, Phase 3 trial. Lancet Infectious Disease 2023.</w:t>
            </w:r>
          </w:p>
          <w:p w14:paraId="14860E92" w14:textId="77777777" w:rsidR="005D685F" w:rsidRPr="001444C5" w:rsidRDefault="005D685F" w:rsidP="005D685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450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444C5">
              <w:rPr>
                <w:rFonts w:ascii="Times New Roman" w:hAnsi="Times New Roman" w:cs="Times New Roman"/>
              </w:rPr>
              <w:t>Randomized trial of metformin, ivermectin, and fluvoxamine for COVID-19. NEJM 2022</w:t>
            </w:r>
          </w:p>
          <w:p w14:paraId="75E9A8CA" w14:textId="77777777" w:rsidR="005D685F" w:rsidRPr="001444C5" w:rsidRDefault="005D685F" w:rsidP="005D685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450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444C5">
              <w:rPr>
                <w:rFonts w:ascii="Times New Roman" w:hAnsi="Times New Roman" w:cs="Times New Roman"/>
              </w:rPr>
              <w:t>SARS-CoV-2 infection of the oral cavity and saliva. Nature Medicine 2021</w:t>
            </w:r>
          </w:p>
          <w:p w14:paraId="1FFD3E9A" w14:textId="77777777" w:rsidR="005D685F" w:rsidRPr="001444C5" w:rsidRDefault="005D685F" w:rsidP="005D685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450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444C5">
              <w:rPr>
                <w:rFonts w:ascii="Times New Roman" w:hAnsi="Times New Roman" w:cs="Times New Roman"/>
              </w:rPr>
              <w:t>Multisystem inflammatory syndrome in U.S. children and adolescents. NEJM 2020</w:t>
            </w:r>
          </w:p>
          <w:p w14:paraId="51575F1A" w14:textId="77777777" w:rsidR="005D685F" w:rsidRPr="001444C5" w:rsidRDefault="005D685F" w:rsidP="005D685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450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444C5">
              <w:rPr>
                <w:rFonts w:ascii="Times New Roman" w:hAnsi="Times New Roman" w:cs="Times New Roman"/>
              </w:rPr>
              <w:t>Saliva or nasopharyngeal swab specimens for detection of SARS-CoV-2. NEJM 2020</w:t>
            </w:r>
          </w:p>
          <w:p w14:paraId="1FE85B63" w14:textId="77777777" w:rsidR="005D685F" w:rsidRPr="001444C5" w:rsidRDefault="005D685F" w:rsidP="005D685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450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444C5">
              <w:rPr>
                <w:rFonts w:ascii="Times New Roman" w:hAnsi="Times New Roman" w:cs="Times New Roman"/>
              </w:rPr>
              <w:t>Microvascular injury in the brains of patients with COVID-19. NEJM 2021</w:t>
            </w:r>
          </w:p>
          <w:p w14:paraId="3006B0DE" w14:textId="77777777" w:rsidR="005D685F" w:rsidRPr="001444C5" w:rsidRDefault="005D685F" w:rsidP="005D685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450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444C5">
              <w:rPr>
                <w:rFonts w:ascii="Times New Roman" w:hAnsi="Times New Roman" w:cs="Times New Roman"/>
              </w:rPr>
              <w:t>Diverse functional autoantibodies in patients with COVID-19. Nature 2021</w:t>
            </w:r>
          </w:p>
          <w:p w14:paraId="0BBC0E91" w14:textId="77777777" w:rsidR="005D685F" w:rsidRPr="001444C5" w:rsidRDefault="005D685F" w:rsidP="005D685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450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444C5">
              <w:rPr>
                <w:rFonts w:ascii="Times New Roman" w:hAnsi="Times New Roman" w:cs="Times New Roman"/>
              </w:rPr>
              <w:t>Spike mutation D614G alters SARS-CoV-2 fitness. Nature 2021</w:t>
            </w:r>
          </w:p>
          <w:p w14:paraId="488782F4" w14:textId="77777777" w:rsidR="005D685F" w:rsidRPr="001444C5" w:rsidRDefault="005D685F" w:rsidP="005D685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450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444C5">
              <w:rPr>
                <w:rFonts w:ascii="Times New Roman" w:hAnsi="Times New Roman" w:cs="Times New Roman"/>
              </w:rPr>
              <w:t>We shouldn't worry when a virus mutates during disease outbreaks. Nature Microbiology 2020</w:t>
            </w:r>
          </w:p>
          <w:p w14:paraId="11B79FEA" w14:textId="77777777" w:rsidR="005D685F" w:rsidRPr="001444C5" w:rsidRDefault="005D685F" w:rsidP="005D685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450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444C5">
              <w:rPr>
                <w:rFonts w:ascii="Times New Roman" w:hAnsi="Times New Roman" w:cs="Times New Roman"/>
              </w:rPr>
              <w:t>Saliva viral load is a dynamic unifying correlate of COVID-19 severity and mortality. Preprint 2021</w:t>
            </w:r>
          </w:p>
          <w:p w14:paraId="4C7E7C3E" w14:textId="77777777" w:rsidR="005D685F" w:rsidRPr="001444C5" w:rsidRDefault="005D685F" w:rsidP="005D685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450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444C5">
              <w:rPr>
                <w:rFonts w:ascii="Times New Roman" w:hAnsi="Times New Roman" w:cs="Times New Roman"/>
              </w:rPr>
              <w:t>Functional SARS-CoV-2 specific immune memory persists after mild COVID-19. Cell 2021</w:t>
            </w:r>
          </w:p>
          <w:p w14:paraId="2B71451F" w14:textId="77777777" w:rsidR="005D685F" w:rsidRPr="001444C5" w:rsidRDefault="005D685F" w:rsidP="005D685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450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444C5">
              <w:rPr>
                <w:rFonts w:ascii="Times New Roman" w:hAnsi="Times New Roman" w:cs="Times New Roman"/>
              </w:rPr>
              <w:t>Growing public health concern of COVID-19 chronic olfactory dysfunction. JAMA Otolaryngology Head Neck Surg. 2022</w:t>
            </w:r>
          </w:p>
          <w:p w14:paraId="33756DA3" w14:textId="77777777" w:rsidR="005D685F" w:rsidRPr="001444C5" w:rsidRDefault="005D685F" w:rsidP="005D685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450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444C5">
              <w:rPr>
                <w:rFonts w:ascii="Times New Roman" w:hAnsi="Times New Roman" w:cs="Times New Roman"/>
              </w:rPr>
              <w:t xml:space="preserve">COVID-19 and dementia: Analyses of risk, disparity, and outcomes from electronic health records in the US. </w:t>
            </w:r>
            <w:proofErr w:type="spellStart"/>
            <w:r w:rsidRPr="001444C5">
              <w:rPr>
                <w:rFonts w:ascii="Times New Roman" w:hAnsi="Times New Roman" w:cs="Times New Roman"/>
              </w:rPr>
              <w:t>Alzheimers</w:t>
            </w:r>
            <w:proofErr w:type="spellEnd"/>
            <w:r w:rsidRPr="001444C5">
              <w:rPr>
                <w:rFonts w:ascii="Times New Roman" w:hAnsi="Times New Roman" w:cs="Times New Roman"/>
              </w:rPr>
              <w:t xml:space="preserve"> Dement. 2021</w:t>
            </w:r>
          </w:p>
          <w:p w14:paraId="3AFBC29C" w14:textId="77777777" w:rsidR="005D685F" w:rsidRPr="001444C5" w:rsidRDefault="005D685F" w:rsidP="005D685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450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444C5">
              <w:rPr>
                <w:rFonts w:ascii="Times New Roman" w:hAnsi="Times New Roman" w:cs="Times New Roman"/>
              </w:rPr>
              <w:t>Metformin reduces SARS-CoV-2 in a Phase 3 randomized placebo controlled clinical trial. Preprint 2023</w:t>
            </w:r>
          </w:p>
          <w:p w14:paraId="67659D95" w14:textId="77777777" w:rsidR="005D685F" w:rsidRPr="001444C5" w:rsidRDefault="005D685F" w:rsidP="005D685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450"/>
              <w:rPr>
                <w:rFonts w:ascii="Times New Roman" w:hAnsi="Times New Roman" w:cs="Times New Roman"/>
              </w:rPr>
            </w:pPr>
            <w:r w:rsidRPr="001444C5">
              <w:rPr>
                <w:rFonts w:ascii="Times New Roman" w:hAnsi="Times New Roman" w:cs="Times New Roman"/>
              </w:rPr>
              <w:t>Performance of rapid antigen tests to detect symptomatic and asymptomatic SARS-CoV-2 infection. Annals of Internal Medicine 2023</w:t>
            </w:r>
          </w:p>
          <w:p w14:paraId="405B3ED6" w14:textId="77777777" w:rsidR="005D685F" w:rsidRPr="001444C5" w:rsidRDefault="005D685F" w:rsidP="005D685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450"/>
              <w:rPr>
                <w:rFonts w:ascii="Times New Roman" w:hAnsi="Times New Roman" w:cs="Times New Roman"/>
              </w:rPr>
            </w:pPr>
            <w:r w:rsidRPr="001444C5">
              <w:rPr>
                <w:rFonts w:ascii="Times New Roman" w:hAnsi="Times New Roman" w:cs="Times New Roman"/>
              </w:rPr>
              <w:t>Long-term health consequences of COVID-19. JAMA 2020</w:t>
            </w:r>
          </w:p>
        </w:tc>
      </w:tr>
      <w:tr w:rsidR="005D685F" w:rsidRPr="001444C5" w14:paraId="002196E9" w14:textId="77777777" w:rsidTr="00DA3667">
        <w:tc>
          <w:tcPr>
            <w:tcW w:w="1778" w:type="dxa"/>
          </w:tcPr>
          <w:p w14:paraId="4AF13C1D" w14:textId="77777777" w:rsidR="005D685F" w:rsidRPr="00A37EF6" w:rsidRDefault="005D685F" w:rsidP="00DA3667">
            <w:pPr>
              <w:rPr>
                <w:rFonts w:ascii="Times New Roman" w:eastAsia="Aptos Narrow" w:hAnsi="Times New Roman" w:cs="Times New Roman"/>
                <w:color w:val="000000" w:themeColor="text1"/>
                <w:sz w:val="20"/>
                <w:szCs w:val="20"/>
              </w:rPr>
            </w:pPr>
            <w:r w:rsidRPr="001444C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lastRenderedPageBreak/>
              <w:t>B.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imes New Roman" w:eastAsia="Aptos Narrow" w:hAnsi="Times New Roman" w:cs="Times New Roman"/>
                <w:color w:val="000000" w:themeColor="text1"/>
                <w:sz w:val="20"/>
                <w:szCs w:val="20"/>
              </w:rPr>
              <w:t>PSYCHIATRY</w:t>
            </w:r>
          </w:p>
          <w:p w14:paraId="239BF3BD" w14:textId="77777777" w:rsidR="005D685F" w:rsidRPr="001444C5" w:rsidRDefault="005D685F" w:rsidP="00DA3667">
            <w:pPr>
              <w:rPr>
                <w:rFonts w:ascii="Times New Roman" w:hAnsi="Times New Roman" w:cs="Times New Roman"/>
                <w:color w:val="222222"/>
              </w:rPr>
            </w:pPr>
            <w:r w:rsidRPr="00A37EF6">
              <w:rPr>
                <w:rFonts w:ascii="Times New Roman" w:eastAsia="Aptos Narrow" w:hAnsi="Times New Roman" w:cs="Times New Roman"/>
                <w:color w:val="000000" w:themeColor="text1"/>
                <w:sz w:val="20"/>
                <w:szCs w:val="20"/>
              </w:rPr>
              <w:t>(Risk of Acute &amp; Chronic Disease Burden)</w:t>
            </w:r>
          </w:p>
        </w:tc>
        <w:tc>
          <w:tcPr>
            <w:tcW w:w="7780" w:type="dxa"/>
          </w:tcPr>
          <w:p w14:paraId="30E24CEA" w14:textId="77777777" w:rsidR="005D685F" w:rsidRPr="001444C5" w:rsidRDefault="005D685F" w:rsidP="005D685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450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444C5">
              <w:rPr>
                <w:rFonts w:ascii="Times New Roman" w:hAnsi="Times New Roman" w:cs="Times New Roman"/>
              </w:rPr>
              <w:t xml:space="preserve">Global, regional, and national comparative risk assessment of 79 </w:t>
            </w:r>
            <w:proofErr w:type="spellStart"/>
            <w:r w:rsidRPr="001444C5">
              <w:rPr>
                <w:rFonts w:ascii="Times New Roman" w:hAnsi="Times New Roman" w:cs="Times New Roman"/>
              </w:rPr>
              <w:t>behavioural</w:t>
            </w:r>
            <w:proofErr w:type="spellEnd"/>
            <w:r w:rsidRPr="001444C5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1444C5">
              <w:rPr>
                <w:rFonts w:ascii="Times New Roman" w:hAnsi="Times New Roman" w:cs="Times New Roman"/>
              </w:rPr>
              <w:t>environmental</w:t>
            </w:r>
            <w:proofErr w:type="gramEnd"/>
            <w:r w:rsidRPr="001444C5">
              <w:rPr>
                <w:rFonts w:ascii="Times New Roman" w:hAnsi="Times New Roman" w:cs="Times New Roman"/>
              </w:rPr>
              <w:t xml:space="preserve"> and occupational, and metabolic risks or clusters of risks in 188 countries, 1990-2013: A systematic analysis for the Global Burden of Disease Study 2013. Lancet 2015</w:t>
            </w:r>
          </w:p>
          <w:p w14:paraId="74AD69C6" w14:textId="77777777" w:rsidR="005D685F" w:rsidRPr="001444C5" w:rsidRDefault="005D685F" w:rsidP="005D685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450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444C5">
              <w:rPr>
                <w:rFonts w:ascii="Times New Roman" w:hAnsi="Times New Roman" w:cs="Times New Roman"/>
              </w:rPr>
              <w:t xml:space="preserve">Olfactory dysfunction predicts 5-year mortality in older adults. </w:t>
            </w:r>
            <w:proofErr w:type="spellStart"/>
            <w:r w:rsidRPr="001444C5">
              <w:rPr>
                <w:rFonts w:ascii="Times New Roman" w:hAnsi="Times New Roman" w:cs="Times New Roman"/>
              </w:rPr>
              <w:t>PlosOne</w:t>
            </w:r>
            <w:proofErr w:type="spellEnd"/>
            <w:r w:rsidRPr="001444C5">
              <w:rPr>
                <w:rFonts w:ascii="Times New Roman" w:hAnsi="Times New Roman" w:cs="Times New Roman"/>
              </w:rPr>
              <w:t xml:space="preserve"> 2014</w:t>
            </w:r>
          </w:p>
          <w:p w14:paraId="3BBFB6AF" w14:textId="77777777" w:rsidR="005D685F" w:rsidRPr="001444C5" w:rsidRDefault="005D685F" w:rsidP="005D685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450"/>
              <w:rPr>
                <w:rFonts w:ascii="Times New Roman" w:hAnsi="Times New Roman" w:cs="Times New Roman"/>
              </w:rPr>
            </w:pPr>
            <w:proofErr w:type="spellStart"/>
            <w:r w:rsidRPr="001444C5">
              <w:rPr>
                <w:rFonts w:ascii="Times New Roman" w:hAnsi="Times New Roman" w:cs="Times New Roman"/>
              </w:rPr>
              <w:t>Subconcussive</w:t>
            </w:r>
            <w:proofErr w:type="spellEnd"/>
            <w:r w:rsidRPr="001444C5">
              <w:rPr>
                <w:rFonts w:ascii="Times New Roman" w:hAnsi="Times New Roman" w:cs="Times New Roman"/>
              </w:rPr>
              <w:t xml:space="preserve"> head impact exposure and white matter tract changes over a single season of youth football. Radiology 2016</w:t>
            </w:r>
          </w:p>
          <w:p w14:paraId="44D024D3" w14:textId="77777777" w:rsidR="005D685F" w:rsidRPr="001444C5" w:rsidRDefault="005D685F" w:rsidP="005D685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450"/>
              <w:rPr>
                <w:rFonts w:ascii="Times New Roman" w:hAnsi="Times New Roman" w:cs="Times New Roman"/>
              </w:rPr>
            </w:pPr>
            <w:r w:rsidRPr="001444C5">
              <w:rPr>
                <w:rFonts w:ascii="Times New Roman" w:hAnsi="Times New Roman" w:cs="Times New Roman"/>
              </w:rPr>
              <w:t>Beyond "median waiting time": Development and validation of a competing risk model to predict outcomes on the kidney transplant waiting list. Transplantation 2016</w:t>
            </w:r>
          </w:p>
        </w:tc>
      </w:tr>
      <w:tr w:rsidR="005D685F" w:rsidRPr="001444C5" w14:paraId="24369D07" w14:textId="77777777" w:rsidTr="00DA3667">
        <w:tc>
          <w:tcPr>
            <w:tcW w:w="1778" w:type="dxa"/>
          </w:tcPr>
          <w:p w14:paraId="23A71D79" w14:textId="77777777" w:rsidR="005D685F" w:rsidRPr="001444C5" w:rsidRDefault="005D685F" w:rsidP="00DA3667">
            <w:pPr>
              <w:rPr>
                <w:rFonts w:ascii="Times New Roman" w:hAnsi="Times New Roman" w:cs="Times New Roman"/>
              </w:rPr>
            </w:pPr>
            <w:r w:rsidRPr="001444C5">
              <w:rPr>
                <w:rFonts w:ascii="Times New Roman" w:eastAsia="Aptos Narrow" w:hAnsi="Times New Roman" w:cs="Times New Roman"/>
                <w:color w:val="000000" w:themeColor="text1"/>
              </w:rPr>
              <w:t>C.GENETICS &amp; HEREDITY (Neurology/ Pediatrics)</w:t>
            </w:r>
          </w:p>
        </w:tc>
        <w:tc>
          <w:tcPr>
            <w:tcW w:w="7780" w:type="dxa"/>
          </w:tcPr>
          <w:p w14:paraId="5D22609B" w14:textId="77777777" w:rsidR="005D685F" w:rsidRPr="001444C5" w:rsidRDefault="005D685F" w:rsidP="005D685F">
            <w:pPr>
              <w:pStyle w:val="ListParagraph"/>
              <w:numPr>
                <w:ilvl w:val="0"/>
                <w:numId w:val="3"/>
              </w:numPr>
              <w:ind w:left="450"/>
              <w:rPr>
                <w:rFonts w:ascii="Times New Roman" w:hAnsi="Times New Roman" w:cs="Times New Roman"/>
              </w:rPr>
            </w:pPr>
            <w:r w:rsidRPr="001444C5">
              <w:rPr>
                <w:rFonts w:ascii="Times New Roman" w:hAnsi="Times New Roman" w:cs="Times New Roman"/>
              </w:rPr>
              <w:t>Rare and low-frequency coding variants alter human adult height (Nature 2017)</w:t>
            </w:r>
          </w:p>
          <w:p w14:paraId="0AE104A3" w14:textId="77777777" w:rsidR="005D685F" w:rsidRPr="001444C5" w:rsidRDefault="005D685F" w:rsidP="005D685F">
            <w:pPr>
              <w:pStyle w:val="ListParagraph"/>
              <w:numPr>
                <w:ilvl w:val="0"/>
                <w:numId w:val="3"/>
              </w:numPr>
              <w:ind w:left="450"/>
              <w:rPr>
                <w:rFonts w:ascii="Times New Roman" w:hAnsi="Times New Roman" w:cs="Times New Roman"/>
              </w:rPr>
            </w:pPr>
            <w:r w:rsidRPr="001444C5">
              <w:rPr>
                <w:rFonts w:ascii="Times New Roman" w:hAnsi="Times New Roman" w:cs="Times New Roman"/>
              </w:rPr>
              <w:t>A saturated map of common genetic variants associated with human height (Nature 2022)</w:t>
            </w:r>
          </w:p>
          <w:p w14:paraId="757B8B06" w14:textId="77777777" w:rsidR="005D685F" w:rsidRPr="001444C5" w:rsidRDefault="005D685F" w:rsidP="005D685F">
            <w:pPr>
              <w:pStyle w:val="ListParagraph"/>
              <w:numPr>
                <w:ilvl w:val="0"/>
                <w:numId w:val="3"/>
              </w:numPr>
              <w:ind w:left="450"/>
              <w:rPr>
                <w:rFonts w:ascii="Times New Roman" w:hAnsi="Times New Roman" w:cs="Times New Roman"/>
              </w:rPr>
            </w:pPr>
            <w:r w:rsidRPr="001444C5">
              <w:rPr>
                <w:rFonts w:ascii="Times New Roman" w:hAnsi="Times New Roman" w:cs="Times New Roman"/>
              </w:rPr>
              <w:t xml:space="preserve">Evidence for a role of the oxytocin system, indexed by genetic variation in CD38, in the social bonding effects of expressed gratitude </w:t>
            </w:r>
            <w:proofErr w:type="gramStart"/>
            <w:r w:rsidRPr="001444C5">
              <w:rPr>
                <w:rFonts w:ascii="Times New Roman" w:hAnsi="Times New Roman" w:cs="Times New Roman"/>
              </w:rPr>
              <w:t>( Soc</w:t>
            </w:r>
            <w:proofErr w:type="gramEnd"/>
            <w:r w:rsidRPr="001444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44C5">
              <w:rPr>
                <w:rFonts w:ascii="Times New Roman" w:hAnsi="Times New Roman" w:cs="Times New Roman"/>
              </w:rPr>
              <w:t>Cogn</w:t>
            </w:r>
            <w:proofErr w:type="spellEnd"/>
            <w:r w:rsidRPr="001444C5">
              <w:rPr>
                <w:rFonts w:ascii="Times New Roman" w:hAnsi="Times New Roman" w:cs="Times New Roman"/>
              </w:rPr>
              <w:t xml:space="preserve"> Affect </w:t>
            </w:r>
            <w:proofErr w:type="spellStart"/>
            <w:r w:rsidRPr="001444C5">
              <w:rPr>
                <w:rFonts w:ascii="Times New Roman" w:hAnsi="Times New Roman" w:cs="Times New Roman"/>
              </w:rPr>
              <w:t>Neurosci</w:t>
            </w:r>
            <w:proofErr w:type="spellEnd"/>
            <w:r w:rsidRPr="001444C5">
              <w:rPr>
                <w:rFonts w:ascii="Times New Roman" w:hAnsi="Times New Roman" w:cs="Times New Roman"/>
              </w:rPr>
              <w:t>. 2014)</w:t>
            </w:r>
          </w:p>
          <w:p w14:paraId="1F914CA8" w14:textId="77777777" w:rsidR="005D685F" w:rsidRPr="001444C5" w:rsidRDefault="005D685F" w:rsidP="005D685F">
            <w:pPr>
              <w:pStyle w:val="ListParagraph"/>
              <w:numPr>
                <w:ilvl w:val="0"/>
                <w:numId w:val="3"/>
              </w:numPr>
              <w:ind w:left="450"/>
              <w:rPr>
                <w:rFonts w:ascii="Times New Roman" w:hAnsi="Times New Roman" w:cs="Times New Roman"/>
              </w:rPr>
            </w:pPr>
            <w:r w:rsidRPr="001444C5">
              <w:rPr>
                <w:rFonts w:ascii="Times New Roman" w:hAnsi="Times New Roman" w:cs="Times New Roman"/>
              </w:rPr>
              <w:t>The trans-ancestral genomic architecture of glycemic traits. (Nat. Genetics 2021)</w:t>
            </w:r>
          </w:p>
        </w:tc>
      </w:tr>
      <w:tr w:rsidR="005D685F" w:rsidRPr="001444C5" w14:paraId="46F61ED4" w14:textId="77777777" w:rsidTr="00DA3667">
        <w:tc>
          <w:tcPr>
            <w:tcW w:w="1778" w:type="dxa"/>
          </w:tcPr>
          <w:p w14:paraId="5E32E0C5" w14:textId="77777777" w:rsidR="005D685F" w:rsidRPr="001444C5" w:rsidRDefault="005D685F" w:rsidP="00DA3667">
            <w:pPr>
              <w:rPr>
                <w:rFonts w:ascii="Times New Roman" w:eastAsia="Aptos Narrow" w:hAnsi="Times New Roman" w:cs="Times New Roman"/>
                <w:color w:val="000000" w:themeColor="text1"/>
              </w:rPr>
            </w:pPr>
            <w:r w:rsidRPr="001444C5">
              <w:rPr>
                <w:rFonts w:ascii="Times New Roman" w:eastAsia="Aptos Narrow" w:hAnsi="Times New Roman" w:cs="Times New Roman"/>
                <w:color w:val="000000" w:themeColor="text1"/>
              </w:rPr>
              <w:t xml:space="preserve">D.PUBLIC, ENVIRONMENTAL &amp; OCCUPATIONAL HEALTH </w:t>
            </w:r>
          </w:p>
          <w:p w14:paraId="60E5CD7E" w14:textId="77777777" w:rsidR="005D685F" w:rsidRPr="001444C5" w:rsidRDefault="005D685F" w:rsidP="00DA3667">
            <w:pPr>
              <w:rPr>
                <w:rFonts w:ascii="Times New Roman" w:hAnsi="Times New Roman" w:cs="Times New Roman"/>
              </w:rPr>
            </w:pPr>
            <w:r w:rsidRPr="001444C5">
              <w:rPr>
                <w:rFonts w:ascii="Times New Roman" w:eastAsia="Aptos Narrow" w:hAnsi="Times New Roman" w:cs="Times New Roman"/>
                <w:color w:val="000000" w:themeColor="text1"/>
              </w:rPr>
              <w:t>(Drug Overdose)</w:t>
            </w:r>
          </w:p>
        </w:tc>
        <w:tc>
          <w:tcPr>
            <w:tcW w:w="7780" w:type="dxa"/>
          </w:tcPr>
          <w:p w14:paraId="6B093223" w14:textId="77777777" w:rsidR="005D685F" w:rsidRPr="001444C5" w:rsidRDefault="005D685F" w:rsidP="005D685F">
            <w:pPr>
              <w:pStyle w:val="ListParagraph"/>
              <w:numPr>
                <w:ilvl w:val="0"/>
                <w:numId w:val="6"/>
              </w:numPr>
              <w:ind w:left="450"/>
              <w:rPr>
                <w:rFonts w:ascii="Times New Roman" w:hAnsi="Times New Roman" w:cs="Times New Roman"/>
              </w:rPr>
            </w:pPr>
            <w:r w:rsidRPr="001444C5">
              <w:rPr>
                <w:rFonts w:ascii="Times New Roman" w:hAnsi="Times New Roman" w:cs="Times New Roman"/>
              </w:rPr>
              <w:t>National Trends in Hospitalizations for Opioid Poisonings Among Children and Adolescents, 1997 to 2012. JAMA Pediatrics. 2016</w:t>
            </w:r>
          </w:p>
          <w:p w14:paraId="5AD560F9" w14:textId="77777777" w:rsidR="005D685F" w:rsidRPr="001444C5" w:rsidRDefault="005D685F" w:rsidP="005D685F">
            <w:pPr>
              <w:pStyle w:val="ListParagraph"/>
              <w:numPr>
                <w:ilvl w:val="0"/>
                <w:numId w:val="6"/>
              </w:numPr>
              <w:ind w:left="450"/>
              <w:rPr>
                <w:rFonts w:ascii="Times New Roman" w:hAnsi="Times New Roman" w:cs="Times New Roman"/>
              </w:rPr>
            </w:pPr>
            <w:r w:rsidRPr="001444C5">
              <w:rPr>
                <w:rFonts w:ascii="Times New Roman" w:hAnsi="Times New Roman" w:cs="Times New Roman"/>
              </w:rPr>
              <w:t xml:space="preserve"> A non-hallucinogenic psychedelic analogue with therapeutic potential. Nature, 2021.</w:t>
            </w:r>
          </w:p>
        </w:tc>
      </w:tr>
      <w:tr w:rsidR="005D685F" w:rsidRPr="001444C5" w14:paraId="2B35C431" w14:textId="77777777" w:rsidTr="00DA3667">
        <w:trPr>
          <w:trHeight w:val="2312"/>
        </w:trPr>
        <w:tc>
          <w:tcPr>
            <w:tcW w:w="1778" w:type="dxa"/>
          </w:tcPr>
          <w:p w14:paraId="6B0973D8" w14:textId="77777777" w:rsidR="005D685F" w:rsidRPr="001444C5" w:rsidRDefault="005D685F" w:rsidP="00DA3667">
            <w:pPr>
              <w:rPr>
                <w:rFonts w:ascii="Times New Roman" w:hAnsi="Times New Roman" w:cs="Times New Roman"/>
              </w:rPr>
            </w:pPr>
            <w:proofErr w:type="gramStart"/>
            <w:r w:rsidRPr="001444C5">
              <w:rPr>
                <w:rFonts w:ascii="Times New Roman" w:eastAsia="Aptos Narrow" w:hAnsi="Times New Roman" w:cs="Times New Roman"/>
                <w:color w:val="000000" w:themeColor="text1"/>
              </w:rPr>
              <w:t>E.PUBLIC</w:t>
            </w:r>
            <w:proofErr w:type="gramEnd"/>
            <w:r w:rsidRPr="001444C5">
              <w:rPr>
                <w:rFonts w:ascii="Times New Roman" w:eastAsia="Aptos Narrow" w:hAnsi="Times New Roman" w:cs="Times New Roman"/>
                <w:color w:val="000000" w:themeColor="text1"/>
              </w:rPr>
              <w:t>, ENVIRONMENTAL &amp; OCCUPATIONAL HEALTH (Mortality)</w:t>
            </w:r>
          </w:p>
        </w:tc>
        <w:tc>
          <w:tcPr>
            <w:tcW w:w="7780" w:type="dxa"/>
          </w:tcPr>
          <w:p w14:paraId="64AE1496" w14:textId="77777777" w:rsidR="005D685F" w:rsidRPr="001444C5" w:rsidRDefault="005D685F" w:rsidP="005D685F">
            <w:pPr>
              <w:pStyle w:val="ListParagraph"/>
              <w:numPr>
                <w:ilvl w:val="0"/>
                <w:numId w:val="7"/>
              </w:numPr>
              <w:ind w:left="450"/>
              <w:rPr>
                <w:rFonts w:ascii="Times New Roman" w:hAnsi="Times New Roman" w:cs="Times New Roman"/>
              </w:rPr>
            </w:pPr>
            <w:r w:rsidRPr="001444C5">
              <w:rPr>
                <w:rFonts w:ascii="Times New Roman" w:hAnsi="Times New Roman" w:cs="Times New Roman"/>
              </w:rPr>
              <w:t>Genome-wide polygenic scores for common diseases identify individuals with risk equivalent to monogenic mutations. Nat Genet. 2018.</w:t>
            </w:r>
          </w:p>
          <w:p w14:paraId="0558A6B9" w14:textId="77777777" w:rsidR="005D685F" w:rsidRPr="001444C5" w:rsidRDefault="005D685F" w:rsidP="005D685F">
            <w:pPr>
              <w:pStyle w:val="ListParagraph"/>
              <w:numPr>
                <w:ilvl w:val="0"/>
                <w:numId w:val="7"/>
              </w:numPr>
              <w:ind w:left="450"/>
              <w:rPr>
                <w:rFonts w:ascii="Times New Roman" w:hAnsi="Times New Roman" w:cs="Times New Roman"/>
              </w:rPr>
            </w:pPr>
            <w:r w:rsidRPr="001444C5">
              <w:rPr>
                <w:rFonts w:ascii="Times New Roman" w:hAnsi="Times New Roman" w:cs="Times New Roman"/>
              </w:rPr>
              <w:t xml:space="preserve">Olfactory dysfunction predicts 5-year mortality in older adults. </w:t>
            </w:r>
            <w:proofErr w:type="spellStart"/>
            <w:r w:rsidRPr="001444C5">
              <w:rPr>
                <w:rFonts w:ascii="Times New Roman" w:hAnsi="Times New Roman" w:cs="Times New Roman"/>
              </w:rPr>
              <w:t>PloS</w:t>
            </w:r>
            <w:proofErr w:type="spellEnd"/>
            <w:r w:rsidRPr="001444C5">
              <w:rPr>
                <w:rFonts w:ascii="Times New Roman" w:hAnsi="Times New Roman" w:cs="Times New Roman"/>
              </w:rPr>
              <w:t xml:space="preserve"> One 2014.</w:t>
            </w:r>
          </w:p>
          <w:p w14:paraId="3500ADB9" w14:textId="77777777" w:rsidR="005D685F" w:rsidRPr="001444C5" w:rsidRDefault="005D685F" w:rsidP="005D685F">
            <w:pPr>
              <w:pStyle w:val="ListParagraph"/>
              <w:numPr>
                <w:ilvl w:val="0"/>
                <w:numId w:val="7"/>
              </w:numPr>
              <w:ind w:left="450"/>
              <w:rPr>
                <w:rFonts w:ascii="Times New Roman" w:hAnsi="Times New Roman" w:cs="Times New Roman"/>
              </w:rPr>
            </w:pPr>
            <w:proofErr w:type="spellStart"/>
            <w:r w:rsidRPr="001444C5">
              <w:rPr>
                <w:rFonts w:ascii="Times New Roman" w:hAnsi="Times New Roman" w:cs="Times New Roman"/>
              </w:rPr>
              <w:t>Subconcussive</w:t>
            </w:r>
            <w:proofErr w:type="spellEnd"/>
            <w:r w:rsidRPr="001444C5">
              <w:rPr>
                <w:rFonts w:ascii="Times New Roman" w:hAnsi="Times New Roman" w:cs="Times New Roman"/>
              </w:rPr>
              <w:t xml:space="preserve"> Head Impact Exposure and White Matter Tract Changes over a Single Season of Youth Football. Radiology, 2016.</w:t>
            </w:r>
          </w:p>
          <w:p w14:paraId="7615539E" w14:textId="77777777" w:rsidR="005D685F" w:rsidRPr="001444C5" w:rsidRDefault="005D685F" w:rsidP="005D685F">
            <w:pPr>
              <w:pStyle w:val="ListParagraph"/>
              <w:numPr>
                <w:ilvl w:val="0"/>
                <w:numId w:val="7"/>
              </w:numPr>
              <w:ind w:left="450"/>
              <w:rPr>
                <w:rFonts w:ascii="Times New Roman" w:hAnsi="Times New Roman" w:cs="Times New Roman"/>
              </w:rPr>
            </w:pPr>
            <w:r w:rsidRPr="001444C5">
              <w:rPr>
                <w:rFonts w:ascii="Times New Roman" w:hAnsi="Times New Roman" w:cs="Times New Roman"/>
              </w:rPr>
              <w:t xml:space="preserve">Beyond "Median Waiting Time": Development and Validation of a Competing Risk Model to Predict Outcomes on the Kidney Transplant Waiting </w:t>
            </w:r>
            <w:proofErr w:type="gramStart"/>
            <w:r w:rsidRPr="001444C5">
              <w:rPr>
                <w:rFonts w:ascii="Times New Roman" w:hAnsi="Times New Roman" w:cs="Times New Roman"/>
              </w:rPr>
              <w:t>List..</w:t>
            </w:r>
            <w:proofErr w:type="gramEnd"/>
            <w:r w:rsidRPr="001444C5">
              <w:rPr>
                <w:rFonts w:ascii="Times New Roman" w:hAnsi="Times New Roman" w:cs="Times New Roman"/>
              </w:rPr>
              <w:t xml:space="preserve"> Transplantation 2016.</w:t>
            </w:r>
          </w:p>
        </w:tc>
      </w:tr>
      <w:tr w:rsidR="005D685F" w:rsidRPr="001444C5" w14:paraId="428D35E1" w14:textId="77777777" w:rsidTr="00DA3667">
        <w:tc>
          <w:tcPr>
            <w:tcW w:w="1778" w:type="dxa"/>
          </w:tcPr>
          <w:p w14:paraId="48B465F0" w14:textId="77777777" w:rsidR="005D685F" w:rsidRPr="001444C5" w:rsidRDefault="005D685F" w:rsidP="00DA3667">
            <w:pPr>
              <w:rPr>
                <w:rFonts w:ascii="Times New Roman" w:eastAsia="Aptos Narrow" w:hAnsi="Times New Roman" w:cs="Times New Roman"/>
                <w:color w:val="000000" w:themeColor="text1"/>
              </w:rPr>
            </w:pPr>
            <w:proofErr w:type="gramStart"/>
            <w:r w:rsidRPr="001444C5">
              <w:rPr>
                <w:rFonts w:ascii="Times New Roman" w:eastAsia="Aptos Narrow" w:hAnsi="Times New Roman" w:cs="Times New Roman"/>
                <w:color w:val="000000" w:themeColor="text1"/>
              </w:rPr>
              <w:t>F.GENETICS</w:t>
            </w:r>
            <w:proofErr w:type="gramEnd"/>
            <w:r w:rsidRPr="001444C5">
              <w:rPr>
                <w:rFonts w:ascii="Times New Roman" w:eastAsia="Aptos Narrow" w:hAnsi="Times New Roman" w:cs="Times New Roman"/>
                <w:color w:val="000000" w:themeColor="text1"/>
              </w:rPr>
              <w:t xml:space="preserve"> &amp; HEREDITY </w:t>
            </w:r>
          </w:p>
          <w:p w14:paraId="4BB795BB" w14:textId="77777777" w:rsidR="005D685F" w:rsidRPr="001444C5" w:rsidRDefault="005D685F" w:rsidP="00DA3667">
            <w:pPr>
              <w:rPr>
                <w:rFonts w:ascii="Times New Roman" w:hAnsi="Times New Roman" w:cs="Times New Roman"/>
              </w:rPr>
            </w:pPr>
            <w:r w:rsidRPr="001444C5">
              <w:rPr>
                <w:rFonts w:ascii="Times New Roman" w:eastAsia="Aptos Narrow" w:hAnsi="Times New Roman" w:cs="Times New Roman"/>
                <w:color w:val="000000" w:themeColor="text1"/>
              </w:rPr>
              <w:t>(Chronic Disease)</w:t>
            </w:r>
          </w:p>
        </w:tc>
        <w:tc>
          <w:tcPr>
            <w:tcW w:w="7780" w:type="dxa"/>
          </w:tcPr>
          <w:p w14:paraId="5CF81633" w14:textId="77777777" w:rsidR="005D685F" w:rsidRPr="001444C5" w:rsidRDefault="005D685F" w:rsidP="005D685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450" w:hanging="360"/>
              <w:rPr>
                <w:rFonts w:ascii="Times New Roman" w:hAnsi="Times New Roman" w:cs="Times New Roman"/>
              </w:rPr>
            </w:pPr>
            <w:r w:rsidRPr="001444C5">
              <w:rPr>
                <w:rFonts w:ascii="Times New Roman" w:hAnsi="Times New Roman" w:cs="Times New Roman"/>
              </w:rPr>
              <w:t xml:space="preserve">A saturated map of common genetic variants associated with human </w:t>
            </w:r>
            <w:proofErr w:type="spellStart"/>
            <w:proofErr w:type="gramStart"/>
            <w:r w:rsidRPr="001444C5">
              <w:rPr>
                <w:rFonts w:ascii="Times New Roman" w:hAnsi="Times New Roman" w:cs="Times New Roman"/>
              </w:rPr>
              <w:t>height.Nature</w:t>
            </w:r>
            <w:proofErr w:type="spellEnd"/>
            <w:proofErr w:type="gramEnd"/>
            <w:r w:rsidRPr="001444C5">
              <w:rPr>
                <w:rFonts w:ascii="Times New Roman" w:hAnsi="Times New Roman" w:cs="Times New Roman"/>
              </w:rPr>
              <w:t>, 2022.</w:t>
            </w:r>
          </w:p>
          <w:p w14:paraId="3478989E" w14:textId="77777777" w:rsidR="005D685F" w:rsidRPr="001444C5" w:rsidRDefault="005D685F" w:rsidP="005D685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450" w:hanging="360"/>
              <w:rPr>
                <w:rFonts w:ascii="Times New Roman" w:hAnsi="Times New Roman" w:cs="Times New Roman"/>
              </w:rPr>
            </w:pPr>
            <w:r w:rsidRPr="001444C5">
              <w:rPr>
                <w:rFonts w:ascii="Times New Roman" w:hAnsi="Times New Roman" w:cs="Times New Roman"/>
              </w:rPr>
              <w:t xml:space="preserve">Evidence for a role of the oxytocin system, indexed by genetic variation in CD38, in the social bonding effects of expressed gratitude. Soc </w:t>
            </w:r>
            <w:proofErr w:type="spellStart"/>
            <w:r w:rsidRPr="001444C5">
              <w:rPr>
                <w:rFonts w:ascii="Times New Roman" w:hAnsi="Times New Roman" w:cs="Times New Roman"/>
              </w:rPr>
              <w:t>Cogn</w:t>
            </w:r>
            <w:proofErr w:type="spellEnd"/>
            <w:r w:rsidRPr="001444C5">
              <w:rPr>
                <w:rFonts w:ascii="Times New Roman" w:hAnsi="Times New Roman" w:cs="Times New Roman"/>
              </w:rPr>
              <w:t xml:space="preserve"> Affect </w:t>
            </w:r>
            <w:proofErr w:type="spellStart"/>
            <w:r w:rsidRPr="001444C5">
              <w:rPr>
                <w:rFonts w:ascii="Times New Roman" w:hAnsi="Times New Roman" w:cs="Times New Roman"/>
              </w:rPr>
              <w:t>Neurosci</w:t>
            </w:r>
            <w:proofErr w:type="spellEnd"/>
            <w:r w:rsidRPr="001444C5">
              <w:rPr>
                <w:rFonts w:ascii="Times New Roman" w:hAnsi="Times New Roman" w:cs="Times New Roman"/>
              </w:rPr>
              <w:t>., 2014.</w:t>
            </w:r>
          </w:p>
          <w:p w14:paraId="1183A311" w14:textId="77777777" w:rsidR="005D685F" w:rsidRPr="001444C5" w:rsidRDefault="005D685F" w:rsidP="005D685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450" w:hanging="360"/>
              <w:rPr>
                <w:rFonts w:ascii="Times New Roman" w:hAnsi="Times New Roman" w:cs="Times New Roman"/>
              </w:rPr>
            </w:pPr>
            <w:r w:rsidRPr="001444C5">
              <w:rPr>
                <w:rFonts w:ascii="Times New Roman" w:hAnsi="Times New Roman" w:cs="Times New Roman"/>
              </w:rPr>
              <w:lastRenderedPageBreak/>
              <w:t>The trans-ancestral genomic architecture of glycemic traits. Nat Genet. 2021.</w:t>
            </w:r>
          </w:p>
          <w:p w14:paraId="02138976" w14:textId="77777777" w:rsidR="005D685F" w:rsidRPr="001444C5" w:rsidRDefault="005D685F" w:rsidP="005D685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450" w:hanging="360"/>
              <w:rPr>
                <w:rFonts w:ascii="Times New Roman" w:hAnsi="Times New Roman" w:cs="Times New Roman"/>
              </w:rPr>
            </w:pPr>
            <w:r w:rsidRPr="001444C5">
              <w:rPr>
                <w:rFonts w:ascii="Times New Roman" w:hAnsi="Times New Roman" w:cs="Times New Roman"/>
              </w:rPr>
              <w:t>Rare and low-frequency coding variants alter human adult height. Nature 2017.</w:t>
            </w:r>
          </w:p>
        </w:tc>
      </w:tr>
      <w:tr w:rsidR="005D685F" w:rsidRPr="001444C5" w14:paraId="48BE9114" w14:textId="77777777" w:rsidTr="00DA3667">
        <w:tc>
          <w:tcPr>
            <w:tcW w:w="1778" w:type="dxa"/>
          </w:tcPr>
          <w:p w14:paraId="3E58D38E" w14:textId="77777777" w:rsidR="005D685F" w:rsidRPr="001444C5" w:rsidRDefault="005D685F" w:rsidP="00DA3667">
            <w:pPr>
              <w:rPr>
                <w:rFonts w:ascii="Times New Roman" w:eastAsia="Aptos Narrow" w:hAnsi="Times New Roman" w:cs="Times New Roman"/>
                <w:color w:val="000000" w:themeColor="text1"/>
              </w:rPr>
            </w:pPr>
            <w:proofErr w:type="gramStart"/>
            <w:r w:rsidRPr="001444C5">
              <w:rPr>
                <w:rFonts w:ascii="Times New Roman" w:eastAsia="Aptos Narrow" w:hAnsi="Times New Roman" w:cs="Times New Roman"/>
                <w:color w:val="000000" w:themeColor="text1"/>
              </w:rPr>
              <w:lastRenderedPageBreak/>
              <w:t>G.NUTRITION</w:t>
            </w:r>
            <w:proofErr w:type="gramEnd"/>
          </w:p>
          <w:p w14:paraId="70B8BEC2" w14:textId="77777777" w:rsidR="005D685F" w:rsidRPr="001444C5" w:rsidRDefault="005D685F" w:rsidP="00DA3667">
            <w:pPr>
              <w:rPr>
                <w:rFonts w:ascii="Times New Roman" w:eastAsia="Aptos Narrow" w:hAnsi="Times New Roman" w:cs="Times New Roman"/>
                <w:color w:val="000000" w:themeColor="text1"/>
              </w:rPr>
            </w:pPr>
            <w:r w:rsidRPr="001444C5">
              <w:rPr>
                <w:rFonts w:ascii="Times New Roman" w:eastAsia="Aptos Narrow" w:hAnsi="Times New Roman" w:cs="Times New Roman"/>
                <w:color w:val="000000" w:themeColor="text1"/>
              </w:rPr>
              <w:t>(Diet/Weight Loss)</w:t>
            </w:r>
          </w:p>
        </w:tc>
        <w:tc>
          <w:tcPr>
            <w:tcW w:w="7780" w:type="dxa"/>
          </w:tcPr>
          <w:p w14:paraId="7A7AFFF3" w14:textId="77777777" w:rsidR="005D685F" w:rsidRPr="001444C5" w:rsidRDefault="005D685F" w:rsidP="005D685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50"/>
              <w:rPr>
                <w:rFonts w:ascii="Times New Roman" w:hAnsi="Times New Roman" w:cs="Times New Roman"/>
              </w:rPr>
            </w:pPr>
            <w:r w:rsidRPr="001444C5">
              <w:rPr>
                <w:rFonts w:ascii="Times New Roman" w:hAnsi="Times New Roman" w:cs="Times New Roman"/>
              </w:rPr>
              <w:t>The effects of sleep extension on the athletic performance of collegiate basketball players. Sleep, 2011.</w:t>
            </w:r>
          </w:p>
          <w:p w14:paraId="5BBA07A2" w14:textId="77777777" w:rsidR="005D685F" w:rsidRPr="001444C5" w:rsidRDefault="005D685F" w:rsidP="005D685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50"/>
              <w:rPr>
                <w:rFonts w:ascii="Times New Roman" w:hAnsi="Times New Roman" w:cs="Times New Roman"/>
              </w:rPr>
            </w:pPr>
            <w:r w:rsidRPr="001444C5">
              <w:rPr>
                <w:rFonts w:ascii="Times New Roman" w:hAnsi="Times New Roman" w:cs="Times New Roman"/>
              </w:rPr>
              <w:t>Changes in Body Mass Index Among School-Aged Youths Following Implementation of the Healthy, Hunger-Free Kids Act of 2010. JAMA Pediatrics, 2023.</w:t>
            </w:r>
          </w:p>
          <w:p w14:paraId="0AC3C385" w14:textId="77777777" w:rsidR="005D685F" w:rsidRPr="001444C5" w:rsidRDefault="005D685F" w:rsidP="005D685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50"/>
              <w:rPr>
                <w:rFonts w:ascii="Times New Roman" w:hAnsi="Times New Roman" w:cs="Times New Roman"/>
              </w:rPr>
            </w:pPr>
            <w:r w:rsidRPr="001444C5">
              <w:rPr>
                <w:rFonts w:ascii="Times New Roman" w:hAnsi="Times New Roman" w:cs="Times New Roman"/>
              </w:rPr>
              <w:t>Chocolate intake and risk of clinically apparent atrial fibrillation: the Danish Diet, Cancer, and Health Study. Heart, 2017.</w:t>
            </w:r>
          </w:p>
          <w:p w14:paraId="13308DDA" w14:textId="77777777" w:rsidR="005D685F" w:rsidRPr="001444C5" w:rsidRDefault="005D685F" w:rsidP="005D685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50"/>
              <w:rPr>
                <w:rFonts w:ascii="Times New Roman" w:hAnsi="Times New Roman" w:cs="Times New Roman"/>
              </w:rPr>
            </w:pPr>
            <w:r w:rsidRPr="001444C5">
              <w:rPr>
                <w:rFonts w:ascii="Times New Roman" w:hAnsi="Times New Roman" w:cs="Times New Roman"/>
              </w:rPr>
              <w:t xml:space="preserve">Early Time-Restricted Feeding Improves Insulin Sensitivity, Blood Pressure, and Oxidative Stress Even without Weight Loss in Men with Prediabetes. Cell </w:t>
            </w:r>
            <w:proofErr w:type="spellStart"/>
            <w:r w:rsidRPr="001444C5">
              <w:rPr>
                <w:rFonts w:ascii="Times New Roman" w:hAnsi="Times New Roman" w:cs="Times New Roman"/>
              </w:rPr>
              <w:t>Matab</w:t>
            </w:r>
            <w:proofErr w:type="spellEnd"/>
            <w:r w:rsidRPr="001444C5">
              <w:rPr>
                <w:rFonts w:ascii="Times New Roman" w:hAnsi="Times New Roman" w:cs="Times New Roman"/>
              </w:rPr>
              <w:t>. 2018.</w:t>
            </w:r>
          </w:p>
        </w:tc>
      </w:tr>
    </w:tbl>
    <w:p w14:paraId="4E459EE0" w14:textId="77777777" w:rsidR="007464ED" w:rsidRDefault="007464ED"/>
    <w:sectPr w:rsidR="00746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37BCF"/>
    <w:multiLevelType w:val="hybridMultilevel"/>
    <w:tmpl w:val="1F741126"/>
    <w:lvl w:ilvl="0" w:tplc="2660BB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949FD"/>
    <w:multiLevelType w:val="hybridMultilevel"/>
    <w:tmpl w:val="B930F1AE"/>
    <w:lvl w:ilvl="0" w:tplc="378C67B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C0713C"/>
    <w:multiLevelType w:val="hybridMultilevel"/>
    <w:tmpl w:val="5AA4E104"/>
    <w:lvl w:ilvl="0" w:tplc="FFFFFFFF">
      <w:start w:val="1"/>
      <w:numFmt w:val="decimal"/>
      <w:lvlText w:val="%1."/>
      <w:lvlJc w:val="left"/>
      <w:pPr>
        <w:ind w:left="1248" w:hanging="1248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DD2079"/>
    <w:multiLevelType w:val="hybridMultilevel"/>
    <w:tmpl w:val="12720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9867D1"/>
    <w:multiLevelType w:val="hybridMultilevel"/>
    <w:tmpl w:val="5AB404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565045"/>
    <w:multiLevelType w:val="hybridMultilevel"/>
    <w:tmpl w:val="178258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C23C76"/>
    <w:multiLevelType w:val="hybridMultilevel"/>
    <w:tmpl w:val="7BDABE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2538514">
    <w:abstractNumId w:val="1"/>
  </w:num>
  <w:num w:numId="2" w16cid:durableId="418141993">
    <w:abstractNumId w:val="0"/>
  </w:num>
  <w:num w:numId="3" w16cid:durableId="217132773">
    <w:abstractNumId w:val="3"/>
  </w:num>
  <w:num w:numId="4" w16cid:durableId="922496189">
    <w:abstractNumId w:val="4"/>
  </w:num>
  <w:num w:numId="5" w16cid:durableId="454174016">
    <w:abstractNumId w:val="2"/>
  </w:num>
  <w:num w:numId="6" w16cid:durableId="1346052491">
    <w:abstractNumId w:val="5"/>
  </w:num>
  <w:num w:numId="7" w16cid:durableId="4409550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5F"/>
    <w:rsid w:val="00022EF9"/>
    <w:rsid w:val="00023F1F"/>
    <w:rsid w:val="00024D5E"/>
    <w:rsid w:val="000479F6"/>
    <w:rsid w:val="0006484B"/>
    <w:rsid w:val="00071830"/>
    <w:rsid w:val="00076271"/>
    <w:rsid w:val="00086E4B"/>
    <w:rsid w:val="00090AB7"/>
    <w:rsid w:val="000A2763"/>
    <w:rsid w:val="000B0C6F"/>
    <w:rsid w:val="000C7875"/>
    <w:rsid w:val="00101743"/>
    <w:rsid w:val="00120B94"/>
    <w:rsid w:val="00127652"/>
    <w:rsid w:val="00127A4D"/>
    <w:rsid w:val="001300CE"/>
    <w:rsid w:val="00153ABA"/>
    <w:rsid w:val="00154320"/>
    <w:rsid w:val="00154C9C"/>
    <w:rsid w:val="00154E57"/>
    <w:rsid w:val="00154F9F"/>
    <w:rsid w:val="001555A6"/>
    <w:rsid w:val="00170733"/>
    <w:rsid w:val="00183D9A"/>
    <w:rsid w:val="00185E8A"/>
    <w:rsid w:val="001962E5"/>
    <w:rsid w:val="001964A3"/>
    <w:rsid w:val="00197169"/>
    <w:rsid w:val="001A4AA5"/>
    <w:rsid w:val="001B0B55"/>
    <w:rsid w:val="00201E4B"/>
    <w:rsid w:val="002346B8"/>
    <w:rsid w:val="00272DA3"/>
    <w:rsid w:val="00277CD9"/>
    <w:rsid w:val="00287A90"/>
    <w:rsid w:val="00293C71"/>
    <w:rsid w:val="00295C0E"/>
    <w:rsid w:val="002C544A"/>
    <w:rsid w:val="002D0FA5"/>
    <w:rsid w:val="002D7BB6"/>
    <w:rsid w:val="002E50D2"/>
    <w:rsid w:val="00310E6B"/>
    <w:rsid w:val="00322E5B"/>
    <w:rsid w:val="003450CB"/>
    <w:rsid w:val="00377D3C"/>
    <w:rsid w:val="0039267E"/>
    <w:rsid w:val="00394919"/>
    <w:rsid w:val="003B014F"/>
    <w:rsid w:val="003E4DAF"/>
    <w:rsid w:val="003F1782"/>
    <w:rsid w:val="003F7EE7"/>
    <w:rsid w:val="00401283"/>
    <w:rsid w:val="00402363"/>
    <w:rsid w:val="00405E6D"/>
    <w:rsid w:val="0042014F"/>
    <w:rsid w:val="00432C8F"/>
    <w:rsid w:val="004432D4"/>
    <w:rsid w:val="00446E3F"/>
    <w:rsid w:val="00447FF7"/>
    <w:rsid w:val="00460DAD"/>
    <w:rsid w:val="00465A5B"/>
    <w:rsid w:val="00485345"/>
    <w:rsid w:val="0049117C"/>
    <w:rsid w:val="0049250B"/>
    <w:rsid w:val="00497919"/>
    <w:rsid w:val="004A76B7"/>
    <w:rsid w:val="004C0895"/>
    <w:rsid w:val="004D3634"/>
    <w:rsid w:val="0053764C"/>
    <w:rsid w:val="00541CCB"/>
    <w:rsid w:val="00553D82"/>
    <w:rsid w:val="00574BED"/>
    <w:rsid w:val="00581B51"/>
    <w:rsid w:val="005C66CB"/>
    <w:rsid w:val="005D685F"/>
    <w:rsid w:val="00611756"/>
    <w:rsid w:val="0067085C"/>
    <w:rsid w:val="00681492"/>
    <w:rsid w:val="006A13D8"/>
    <w:rsid w:val="006A4E90"/>
    <w:rsid w:val="006D67E2"/>
    <w:rsid w:val="006D6858"/>
    <w:rsid w:val="006F3EF0"/>
    <w:rsid w:val="00725B65"/>
    <w:rsid w:val="00743594"/>
    <w:rsid w:val="007464ED"/>
    <w:rsid w:val="00746F55"/>
    <w:rsid w:val="007655B8"/>
    <w:rsid w:val="00766196"/>
    <w:rsid w:val="00774151"/>
    <w:rsid w:val="00781D31"/>
    <w:rsid w:val="0078404F"/>
    <w:rsid w:val="007C7427"/>
    <w:rsid w:val="007D7508"/>
    <w:rsid w:val="007F68C7"/>
    <w:rsid w:val="00802B4E"/>
    <w:rsid w:val="00814A47"/>
    <w:rsid w:val="00816A83"/>
    <w:rsid w:val="00817921"/>
    <w:rsid w:val="008310AE"/>
    <w:rsid w:val="00831865"/>
    <w:rsid w:val="00832FF2"/>
    <w:rsid w:val="00861272"/>
    <w:rsid w:val="00861A8E"/>
    <w:rsid w:val="0087149E"/>
    <w:rsid w:val="00875A1B"/>
    <w:rsid w:val="008779BD"/>
    <w:rsid w:val="008828F6"/>
    <w:rsid w:val="00883CCB"/>
    <w:rsid w:val="00895284"/>
    <w:rsid w:val="008A14E4"/>
    <w:rsid w:val="008B3060"/>
    <w:rsid w:val="008B6A62"/>
    <w:rsid w:val="008C075E"/>
    <w:rsid w:val="008C6830"/>
    <w:rsid w:val="008C76F7"/>
    <w:rsid w:val="008E3C0C"/>
    <w:rsid w:val="008F04C2"/>
    <w:rsid w:val="008F2719"/>
    <w:rsid w:val="008F53BC"/>
    <w:rsid w:val="00922882"/>
    <w:rsid w:val="00925EDF"/>
    <w:rsid w:val="00936559"/>
    <w:rsid w:val="00952FA7"/>
    <w:rsid w:val="00957769"/>
    <w:rsid w:val="00962C5A"/>
    <w:rsid w:val="00966D22"/>
    <w:rsid w:val="00995A26"/>
    <w:rsid w:val="00997CE3"/>
    <w:rsid w:val="009C3B4C"/>
    <w:rsid w:val="009C443E"/>
    <w:rsid w:val="009D75B7"/>
    <w:rsid w:val="00A019CC"/>
    <w:rsid w:val="00A0625C"/>
    <w:rsid w:val="00A203D5"/>
    <w:rsid w:val="00A27508"/>
    <w:rsid w:val="00A4504A"/>
    <w:rsid w:val="00A61A83"/>
    <w:rsid w:val="00A82855"/>
    <w:rsid w:val="00AC4EBF"/>
    <w:rsid w:val="00AD1FEA"/>
    <w:rsid w:val="00AE4363"/>
    <w:rsid w:val="00AE4460"/>
    <w:rsid w:val="00B014A8"/>
    <w:rsid w:val="00B1349E"/>
    <w:rsid w:val="00B165B2"/>
    <w:rsid w:val="00B26910"/>
    <w:rsid w:val="00B51EF0"/>
    <w:rsid w:val="00B53479"/>
    <w:rsid w:val="00B535D3"/>
    <w:rsid w:val="00B704FE"/>
    <w:rsid w:val="00BA0747"/>
    <w:rsid w:val="00BB051A"/>
    <w:rsid w:val="00BB5EE9"/>
    <w:rsid w:val="00BE4ADF"/>
    <w:rsid w:val="00BF7792"/>
    <w:rsid w:val="00C1306F"/>
    <w:rsid w:val="00C20ED2"/>
    <w:rsid w:val="00C50338"/>
    <w:rsid w:val="00C72932"/>
    <w:rsid w:val="00C773CA"/>
    <w:rsid w:val="00C8526D"/>
    <w:rsid w:val="00CA5623"/>
    <w:rsid w:val="00CE2744"/>
    <w:rsid w:val="00CF1298"/>
    <w:rsid w:val="00CF2284"/>
    <w:rsid w:val="00D17929"/>
    <w:rsid w:val="00D341D6"/>
    <w:rsid w:val="00D42124"/>
    <w:rsid w:val="00D46853"/>
    <w:rsid w:val="00D62216"/>
    <w:rsid w:val="00D6737B"/>
    <w:rsid w:val="00D76A58"/>
    <w:rsid w:val="00D84F32"/>
    <w:rsid w:val="00DB5D9A"/>
    <w:rsid w:val="00DB7226"/>
    <w:rsid w:val="00DD146D"/>
    <w:rsid w:val="00DD655F"/>
    <w:rsid w:val="00E03807"/>
    <w:rsid w:val="00E052EB"/>
    <w:rsid w:val="00E56187"/>
    <w:rsid w:val="00E578BC"/>
    <w:rsid w:val="00E70DF3"/>
    <w:rsid w:val="00E77598"/>
    <w:rsid w:val="00E9567B"/>
    <w:rsid w:val="00EA6666"/>
    <w:rsid w:val="00EA739D"/>
    <w:rsid w:val="00EB2212"/>
    <w:rsid w:val="00EE0C92"/>
    <w:rsid w:val="00EF249A"/>
    <w:rsid w:val="00EF2C1E"/>
    <w:rsid w:val="00EF6B15"/>
    <w:rsid w:val="00F67F41"/>
    <w:rsid w:val="00F84CDB"/>
    <w:rsid w:val="00F84E2C"/>
    <w:rsid w:val="00FB235B"/>
    <w:rsid w:val="00FC49E3"/>
    <w:rsid w:val="00FD3742"/>
    <w:rsid w:val="00FD6B2A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149D4D"/>
  <w15:chartTrackingRefBased/>
  <w15:docId w15:val="{7DC50E7F-D9A3-6840-936A-5B3C5E41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85F"/>
    <w:pPr>
      <w:ind w:left="720"/>
      <w:contextualSpacing/>
    </w:pPr>
  </w:style>
  <w:style w:type="table" w:styleId="TableGrid">
    <w:name w:val="Table Grid"/>
    <w:basedOn w:val="TableNormal"/>
    <w:uiPriority w:val="39"/>
    <w:rsid w:val="005D68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85B4C600148644A105262E4B462909" ma:contentTypeVersion="14" ma:contentTypeDescription="Create a new document." ma:contentTypeScope="" ma:versionID="bb51c03e45e7ca2a0fc7de2bf2a4d3b1">
  <xsd:schema xmlns:xsd="http://www.w3.org/2001/XMLSchema" xmlns:xs="http://www.w3.org/2001/XMLSchema" xmlns:p="http://schemas.microsoft.com/office/2006/metadata/properties" xmlns:ns2="9d0f7e9b-e58b-4193-8f5e-769b2887595c" xmlns:ns3="4933ef87-30c9-4484-8395-5234a5afd1c2" targetNamespace="http://schemas.microsoft.com/office/2006/metadata/properties" ma:root="true" ma:fieldsID="fe32aeeb6c5bbbcfe812f1f9d8e95a41" ns2:_="" ns3:_="">
    <xsd:import namespace="9d0f7e9b-e58b-4193-8f5e-769b2887595c"/>
    <xsd:import namespace="4933ef87-30c9-4484-8395-5234a5afd1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f7e9b-e58b-4193-8f5e-769b288759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92fa3da-db31-45ba-92de-38f16e295a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3ef87-30c9-4484-8395-5234a5afd1c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0f7e9b-e58b-4193-8f5e-769b288759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342E03-90EE-47BF-AB7E-9190E872A72D}"/>
</file>

<file path=customXml/itemProps2.xml><?xml version="1.0" encoding="utf-8"?>
<ds:datastoreItem xmlns:ds="http://schemas.openxmlformats.org/officeDocument/2006/customXml" ds:itemID="{B209F314-2EE2-4370-9E98-41F0442EA871}"/>
</file>

<file path=customXml/itemProps3.xml><?xml version="1.0" encoding="utf-8"?>
<ds:datastoreItem xmlns:ds="http://schemas.openxmlformats.org/officeDocument/2006/customXml" ds:itemID="{5ED7B129-7F15-45C1-940A-1169CB0D33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Nehl, Eric J.</dc:creator>
  <cp:keywords/>
  <dc:description/>
  <cp:lastModifiedBy>Nehl, Eric J.</cp:lastModifiedBy>
  <cp:revision>1</cp:revision>
  <dcterms:created xsi:type="dcterms:W3CDTF">2024-10-16T15:38:00Z</dcterms:created>
  <dcterms:modified xsi:type="dcterms:W3CDTF">2024-10-16T15:40:00Z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0x010100CF85B4C600148644A105262E4B462909</vt:lpwstr>
  </property>
</Properties>
</file>