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1DD8" w:rsidRDefault="0024066D">
      <w:r>
        <w:rPr>
          <w:sz w:val="24"/>
          <w:szCs w:val="24"/>
        </w:rPr>
        <w:t>Supplementary Material for Waugh et al. 2025</w:t>
      </w:r>
    </w:p>
    <w:p w14:paraId="00000002" w14:textId="77777777" w:rsidR="00F91DD8" w:rsidRDefault="0024066D">
      <w:pPr>
        <w:pStyle w:val="Heading1"/>
      </w:pPr>
      <w:bookmarkStart w:id="0" w:name="_heading=h.gjdgxs" w:colFirst="0" w:colLast="0"/>
      <w:bookmarkEnd w:id="0"/>
      <w:r>
        <w:t>Demographics Comparison</w:t>
      </w:r>
    </w:p>
    <w:p w14:paraId="00000003" w14:textId="2A4A6B4D" w:rsidR="00F91DD8" w:rsidRDefault="0024066D">
      <w:pPr>
        <w:rPr>
          <w:sz w:val="24"/>
          <w:szCs w:val="24"/>
        </w:rPr>
      </w:pPr>
      <w:r>
        <w:rPr>
          <w:sz w:val="24"/>
          <w:szCs w:val="24"/>
        </w:rPr>
        <w:t xml:space="preserve">We explored whether our survey participants were representative of EXITO scholars as a whole by comparing the demographics of those who participated in at least one of the surveys (YASS or CREDIT URE) to demographics of EXITO scholars within the same time period (i.e., the first four cohorts of EXITO) who participated in a Research Learning Community at Portland State University (PSU) or Oregon Health &amp; Science University (OHSU) (SM Table 1). We used Fisher’s exact test due to the small sample </w:t>
      </w:r>
      <w:r w:rsidR="00504FBD">
        <w:rPr>
          <w:sz w:val="24"/>
          <w:szCs w:val="24"/>
        </w:rPr>
        <w:t>size [1]. There was</w:t>
      </w:r>
      <w:r w:rsidR="00302BAD" w:rsidRPr="00302BAD">
        <w:rPr>
          <w:sz w:val="24"/>
          <w:szCs w:val="24"/>
        </w:rPr>
        <w:t xml:space="preserve"> no evidence of significant differences </w:t>
      </w:r>
      <w:r w:rsidR="00504FBD" w:rsidRPr="00302BAD">
        <w:rPr>
          <w:sz w:val="24"/>
          <w:szCs w:val="24"/>
        </w:rPr>
        <w:t>between</w:t>
      </w:r>
      <w:r w:rsidR="00302BAD" w:rsidRPr="00302BAD">
        <w:rPr>
          <w:sz w:val="24"/>
          <w:szCs w:val="24"/>
        </w:rPr>
        <w:t xml:space="preserve"> the three groups</w:t>
      </w:r>
      <w:r>
        <w:rPr>
          <w:sz w:val="24"/>
          <w:szCs w:val="24"/>
        </w:rPr>
        <w:t xml:space="preserve"> (i.e., EXITO, PSU, and OHSU) for race/ethnicity</w:t>
      </w:r>
      <w:r w:rsidR="00302BAD">
        <w:rPr>
          <w:sz w:val="24"/>
          <w:szCs w:val="24"/>
        </w:rPr>
        <w:t xml:space="preserve">, </w:t>
      </w:r>
      <w:r>
        <w:rPr>
          <w:sz w:val="24"/>
          <w:szCs w:val="24"/>
        </w:rPr>
        <w:t>generation status</w:t>
      </w:r>
      <w:r w:rsidR="00504FBD">
        <w:rPr>
          <w:sz w:val="24"/>
          <w:szCs w:val="24"/>
        </w:rPr>
        <w:t>,</w:t>
      </w:r>
      <w:r>
        <w:rPr>
          <w:sz w:val="24"/>
          <w:szCs w:val="24"/>
        </w:rPr>
        <w:t xml:space="preserve"> or gender. </w:t>
      </w:r>
      <w:r w:rsidR="00302BAD">
        <w:rPr>
          <w:sz w:val="24"/>
          <w:szCs w:val="24"/>
        </w:rPr>
        <w:t>All Fisher’s exact tests were conducted using the stats package in base R.</w:t>
      </w:r>
    </w:p>
    <w:p w14:paraId="00000004" w14:textId="77777777" w:rsidR="00F91DD8" w:rsidRDefault="00F91DD8">
      <w:pPr>
        <w:rPr>
          <w:sz w:val="24"/>
          <w:szCs w:val="24"/>
        </w:rPr>
      </w:pPr>
    </w:p>
    <w:p w14:paraId="00000005" w14:textId="77777777" w:rsidR="00F91DD8" w:rsidRDefault="00F91DD8">
      <w:pPr>
        <w:rPr>
          <w:sz w:val="24"/>
          <w:szCs w:val="24"/>
        </w:rPr>
      </w:pPr>
    </w:p>
    <w:p w14:paraId="00000006" w14:textId="77777777" w:rsidR="00F91DD8" w:rsidRDefault="00F91DD8">
      <w:pPr>
        <w:rPr>
          <w:sz w:val="24"/>
          <w:szCs w:val="24"/>
        </w:rPr>
      </w:pPr>
    </w:p>
    <w:p w14:paraId="00000007" w14:textId="77777777" w:rsidR="00F91DD8" w:rsidRDefault="00F91DD8">
      <w:pPr>
        <w:rPr>
          <w:sz w:val="24"/>
          <w:szCs w:val="24"/>
        </w:rPr>
      </w:pPr>
    </w:p>
    <w:p w14:paraId="00000008" w14:textId="77777777" w:rsidR="00F91DD8" w:rsidRDefault="00F91DD8">
      <w:pPr>
        <w:rPr>
          <w:sz w:val="24"/>
          <w:szCs w:val="24"/>
        </w:rPr>
      </w:pPr>
    </w:p>
    <w:p w14:paraId="00000009" w14:textId="77777777" w:rsidR="00F91DD8" w:rsidRDefault="00F91DD8">
      <w:pPr>
        <w:rPr>
          <w:sz w:val="24"/>
          <w:szCs w:val="24"/>
        </w:rPr>
      </w:pPr>
    </w:p>
    <w:p w14:paraId="0000000A" w14:textId="77777777" w:rsidR="00F91DD8" w:rsidRDefault="00F91DD8">
      <w:pPr>
        <w:rPr>
          <w:sz w:val="24"/>
          <w:szCs w:val="24"/>
        </w:rPr>
      </w:pPr>
    </w:p>
    <w:p w14:paraId="0000000B" w14:textId="77777777" w:rsidR="00F91DD8" w:rsidRDefault="00F91DD8">
      <w:pPr>
        <w:rPr>
          <w:sz w:val="24"/>
          <w:szCs w:val="24"/>
        </w:rPr>
      </w:pPr>
    </w:p>
    <w:p w14:paraId="0000000C" w14:textId="77777777" w:rsidR="00F91DD8" w:rsidRDefault="00F91DD8">
      <w:pPr>
        <w:rPr>
          <w:sz w:val="24"/>
          <w:szCs w:val="24"/>
        </w:rPr>
      </w:pPr>
    </w:p>
    <w:p w14:paraId="0000000D" w14:textId="77777777" w:rsidR="00F91DD8" w:rsidRDefault="00F91DD8">
      <w:pPr>
        <w:rPr>
          <w:sz w:val="24"/>
          <w:szCs w:val="24"/>
        </w:rPr>
      </w:pPr>
    </w:p>
    <w:p w14:paraId="0000000E" w14:textId="77777777" w:rsidR="00F91DD8" w:rsidRDefault="00F91DD8">
      <w:pPr>
        <w:rPr>
          <w:sz w:val="24"/>
          <w:szCs w:val="24"/>
        </w:rPr>
      </w:pPr>
    </w:p>
    <w:p w14:paraId="0000000F" w14:textId="77777777" w:rsidR="00F91DD8" w:rsidRDefault="00F91DD8">
      <w:pPr>
        <w:rPr>
          <w:sz w:val="24"/>
          <w:szCs w:val="24"/>
        </w:rPr>
      </w:pPr>
    </w:p>
    <w:p w14:paraId="00000010" w14:textId="77777777" w:rsidR="00F91DD8" w:rsidRDefault="00F91DD8">
      <w:pPr>
        <w:rPr>
          <w:sz w:val="24"/>
          <w:szCs w:val="24"/>
        </w:rPr>
      </w:pPr>
    </w:p>
    <w:p w14:paraId="00000011" w14:textId="77777777" w:rsidR="00F91DD8" w:rsidRDefault="00F91DD8">
      <w:pPr>
        <w:rPr>
          <w:sz w:val="24"/>
          <w:szCs w:val="24"/>
        </w:rPr>
      </w:pPr>
    </w:p>
    <w:p w14:paraId="00000012" w14:textId="77777777" w:rsidR="00F91DD8" w:rsidRDefault="00F91DD8">
      <w:pPr>
        <w:rPr>
          <w:sz w:val="24"/>
          <w:szCs w:val="24"/>
        </w:rPr>
      </w:pPr>
    </w:p>
    <w:p w14:paraId="00000013" w14:textId="77777777" w:rsidR="00F91DD8" w:rsidRDefault="00F91DD8">
      <w:pPr>
        <w:rPr>
          <w:sz w:val="24"/>
          <w:szCs w:val="24"/>
        </w:rPr>
      </w:pPr>
    </w:p>
    <w:p w14:paraId="00000014" w14:textId="77777777" w:rsidR="00F91DD8" w:rsidRDefault="00F91DD8">
      <w:pPr>
        <w:rPr>
          <w:sz w:val="24"/>
          <w:szCs w:val="24"/>
        </w:rPr>
      </w:pPr>
    </w:p>
    <w:p w14:paraId="00000015" w14:textId="77777777" w:rsidR="00F91DD8" w:rsidRDefault="00F91DD8">
      <w:pPr>
        <w:rPr>
          <w:sz w:val="24"/>
          <w:szCs w:val="24"/>
        </w:rPr>
      </w:pPr>
    </w:p>
    <w:p w14:paraId="00000016" w14:textId="77777777" w:rsidR="00F91DD8" w:rsidRDefault="00F91DD8">
      <w:pPr>
        <w:rPr>
          <w:sz w:val="24"/>
          <w:szCs w:val="24"/>
        </w:rPr>
      </w:pPr>
    </w:p>
    <w:p w14:paraId="00000017" w14:textId="77777777" w:rsidR="00F91DD8" w:rsidRDefault="00F91DD8">
      <w:pPr>
        <w:rPr>
          <w:sz w:val="24"/>
          <w:szCs w:val="24"/>
        </w:rPr>
      </w:pPr>
    </w:p>
    <w:p w14:paraId="00000018" w14:textId="77777777" w:rsidR="00F91DD8" w:rsidRDefault="00F91DD8">
      <w:pPr>
        <w:rPr>
          <w:sz w:val="24"/>
          <w:szCs w:val="24"/>
        </w:rPr>
      </w:pPr>
    </w:p>
    <w:p w14:paraId="00000019" w14:textId="77777777" w:rsidR="00F91DD8" w:rsidRDefault="00F91DD8">
      <w:pPr>
        <w:rPr>
          <w:sz w:val="24"/>
          <w:szCs w:val="24"/>
        </w:rPr>
      </w:pPr>
    </w:p>
    <w:p w14:paraId="051AD2D3" w14:textId="77777777" w:rsidR="00302BAD" w:rsidRDefault="00302BAD">
      <w:pPr>
        <w:rPr>
          <w:sz w:val="24"/>
          <w:szCs w:val="24"/>
        </w:rPr>
      </w:pPr>
    </w:p>
    <w:p w14:paraId="0D5919AE" w14:textId="77777777" w:rsidR="00302BAD" w:rsidRDefault="00302BAD">
      <w:pPr>
        <w:rPr>
          <w:sz w:val="24"/>
          <w:szCs w:val="24"/>
        </w:rPr>
      </w:pPr>
    </w:p>
    <w:p w14:paraId="217852B8" w14:textId="77777777" w:rsidR="00302BAD" w:rsidRDefault="00302BAD">
      <w:pPr>
        <w:rPr>
          <w:sz w:val="24"/>
          <w:szCs w:val="24"/>
        </w:rPr>
      </w:pPr>
    </w:p>
    <w:p w14:paraId="0000001A" w14:textId="77777777" w:rsidR="00F91DD8" w:rsidRDefault="00F91DD8">
      <w:pPr>
        <w:rPr>
          <w:sz w:val="24"/>
          <w:szCs w:val="24"/>
        </w:rPr>
      </w:pPr>
    </w:p>
    <w:p w14:paraId="0000001B" w14:textId="77777777" w:rsidR="00F91DD8" w:rsidRDefault="00F91DD8">
      <w:pPr>
        <w:rPr>
          <w:sz w:val="24"/>
          <w:szCs w:val="24"/>
        </w:rPr>
      </w:pPr>
    </w:p>
    <w:tbl>
      <w:tblPr>
        <w:tblStyle w:val="a3"/>
        <w:tblW w:w="9585" w:type="dxa"/>
        <w:tblBorders>
          <w:top w:val="nil"/>
          <w:left w:val="nil"/>
          <w:bottom w:val="nil"/>
          <w:right w:val="nil"/>
          <w:insideH w:val="nil"/>
          <w:insideV w:val="nil"/>
        </w:tblBorders>
        <w:tblLayout w:type="fixed"/>
        <w:tblLook w:val="0600" w:firstRow="0" w:lastRow="0" w:firstColumn="0" w:lastColumn="0" w:noHBand="1" w:noVBand="1"/>
      </w:tblPr>
      <w:tblGrid>
        <w:gridCol w:w="3000"/>
        <w:gridCol w:w="2295"/>
        <w:gridCol w:w="2415"/>
        <w:gridCol w:w="1875"/>
      </w:tblGrid>
      <w:tr w:rsidR="00F91DD8" w14:paraId="29657B7D" w14:textId="77777777">
        <w:trPr>
          <w:trHeight w:val="485"/>
        </w:trPr>
        <w:tc>
          <w:tcPr>
            <w:tcW w:w="958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1C" w14:textId="77777777" w:rsidR="00F91DD8" w:rsidRDefault="0024066D">
            <w:pPr>
              <w:spacing w:line="240" w:lineRule="auto"/>
              <w:rPr>
                <w:sz w:val="24"/>
                <w:szCs w:val="24"/>
              </w:rPr>
            </w:pPr>
            <w:r>
              <w:rPr>
                <w:sz w:val="24"/>
                <w:szCs w:val="24"/>
              </w:rPr>
              <w:lastRenderedPageBreak/>
              <w:t xml:space="preserve">SM Table 1: Self-reported demographics for those who responded to the YASS and/or CREDIT URE surveys and that were placed in Portland State University (PSU) or Oregon Health &amp; Science University (OHSU) Research Learning Communities (RLCs), as well as for EXITO (constrained to EXITO scholars within the same time period [i.e., the first four cohorts of EXITO] who participated in an RLC at PSU or OHSU). For survey demographics, percentages are calculated out of the number of scholars in the sample for each survey at each institution. Percentages may not sum to 100 due to rounding. All EXITO-wide demographics considered were not significantly different from survey participant demographics (generation status: </w:t>
            </w:r>
            <w:r w:rsidRPr="00B61AB9">
              <w:rPr>
                <w:i/>
                <w:iCs/>
                <w:sz w:val="24"/>
                <w:szCs w:val="24"/>
              </w:rPr>
              <w:t>p</w:t>
            </w:r>
            <w:r>
              <w:rPr>
                <w:sz w:val="24"/>
                <w:szCs w:val="24"/>
              </w:rPr>
              <w:t xml:space="preserve"> = 0.93; race/ethnicity: </w:t>
            </w:r>
            <w:r w:rsidRPr="00B61AB9">
              <w:rPr>
                <w:i/>
                <w:iCs/>
                <w:sz w:val="24"/>
                <w:szCs w:val="24"/>
              </w:rPr>
              <w:t>p</w:t>
            </w:r>
            <w:r>
              <w:rPr>
                <w:sz w:val="24"/>
                <w:szCs w:val="24"/>
              </w:rPr>
              <w:t xml:space="preserve"> = 0.31; gender: </w:t>
            </w:r>
            <w:r w:rsidRPr="00B61AB9">
              <w:rPr>
                <w:i/>
                <w:iCs/>
                <w:sz w:val="24"/>
                <w:szCs w:val="24"/>
              </w:rPr>
              <w:t>p</w:t>
            </w:r>
            <w:r>
              <w:rPr>
                <w:sz w:val="24"/>
                <w:szCs w:val="24"/>
              </w:rPr>
              <w:t xml:space="preserve"> = 0.94). </w:t>
            </w:r>
          </w:p>
        </w:tc>
      </w:tr>
      <w:tr w:rsidR="00F91DD8" w14:paraId="353F2CCC" w14:textId="77777777" w:rsidTr="00B31135">
        <w:trPr>
          <w:trHeight w:val="25"/>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2" w14:textId="77777777" w:rsidR="00F91DD8" w:rsidRDefault="0024066D">
            <w:pPr>
              <w:spacing w:line="240" w:lineRule="auto"/>
              <w:contextualSpacing/>
              <w:rPr>
                <w:sz w:val="24"/>
                <w:szCs w:val="24"/>
              </w:rPr>
            </w:pPr>
            <w:r>
              <w:rPr>
                <w:sz w:val="24"/>
                <w:szCs w:val="24"/>
              </w:rPr>
              <w:t>Category</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3" w14:textId="77777777" w:rsidR="00F91DD8" w:rsidRDefault="0024066D">
            <w:pPr>
              <w:spacing w:line="240" w:lineRule="auto"/>
              <w:contextualSpacing/>
              <w:jc w:val="center"/>
              <w:rPr>
                <w:sz w:val="24"/>
                <w:szCs w:val="24"/>
              </w:rPr>
            </w:pPr>
            <w:r>
              <w:rPr>
                <w:sz w:val="24"/>
                <w:szCs w:val="24"/>
              </w:rPr>
              <w:t>EXITO Ct (%)</w:t>
            </w:r>
          </w:p>
          <w:p w14:paraId="00000024" w14:textId="77777777" w:rsidR="00F91DD8" w:rsidRDefault="0024066D">
            <w:pPr>
              <w:spacing w:line="240" w:lineRule="auto"/>
              <w:contextualSpacing/>
              <w:jc w:val="center"/>
              <w:rPr>
                <w:sz w:val="24"/>
                <w:szCs w:val="24"/>
              </w:rPr>
            </w:pPr>
            <w:r>
              <w:rPr>
                <w:sz w:val="24"/>
                <w:szCs w:val="24"/>
              </w:rPr>
              <w:t>(n = 259)</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5" w14:textId="77777777" w:rsidR="00F91DD8" w:rsidRDefault="0024066D">
            <w:pPr>
              <w:spacing w:line="240" w:lineRule="auto"/>
              <w:contextualSpacing/>
              <w:jc w:val="center"/>
              <w:rPr>
                <w:sz w:val="24"/>
                <w:szCs w:val="24"/>
              </w:rPr>
            </w:pPr>
            <w:r>
              <w:rPr>
                <w:sz w:val="24"/>
                <w:szCs w:val="24"/>
              </w:rPr>
              <w:t>PSU Ct (%)</w:t>
            </w:r>
          </w:p>
          <w:p w14:paraId="00000026" w14:textId="77777777" w:rsidR="00F91DD8" w:rsidRDefault="0024066D">
            <w:pPr>
              <w:spacing w:line="240" w:lineRule="auto"/>
              <w:contextualSpacing/>
              <w:jc w:val="center"/>
              <w:rPr>
                <w:sz w:val="24"/>
                <w:szCs w:val="24"/>
              </w:rPr>
            </w:pPr>
            <w:r>
              <w:rPr>
                <w:sz w:val="24"/>
                <w:szCs w:val="24"/>
              </w:rPr>
              <w:t>(n = 68)</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8" w14:textId="77777777" w:rsidR="00F91DD8" w:rsidRDefault="0024066D">
            <w:pPr>
              <w:spacing w:line="240" w:lineRule="auto"/>
              <w:contextualSpacing/>
              <w:jc w:val="center"/>
              <w:rPr>
                <w:sz w:val="24"/>
                <w:szCs w:val="24"/>
              </w:rPr>
            </w:pPr>
            <w:r>
              <w:rPr>
                <w:sz w:val="24"/>
                <w:szCs w:val="24"/>
              </w:rPr>
              <w:t>OHSU Ct (%)</w:t>
            </w:r>
          </w:p>
          <w:p w14:paraId="00000029" w14:textId="77777777" w:rsidR="00F91DD8" w:rsidRDefault="0024066D">
            <w:pPr>
              <w:spacing w:line="240" w:lineRule="auto"/>
              <w:contextualSpacing/>
              <w:jc w:val="center"/>
              <w:rPr>
                <w:sz w:val="24"/>
                <w:szCs w:val="24"/>
              </w:rPr>
            </w:pPr>
            <w:r>
              <w:rPr>
                <w:sz w:val="24"/>
                <w:szCs w:val="24"/>
              </w:rPr>
              <w:t>(n = 69)</w:t>
            </w:r>
          </w:p>
        </w:tc>
      </w:tr>
      <w:tr w:rsidR="00F91DD8" w14:paraId="53A66566" w14:textId="77777777" w:rsidTr="00B31135">
        <w:trPr>
          <w:trHeight w:val="25"/>
        </w:trPr>
        <w:tc>
          <w:tcPr>
            <w:tcW w:w="958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2B" w14:textId="77777777" w:rsidR="00F91DD8" w:rsidRDefault="0024066D">
            <w:pPr>
              <w:spacing w:line="240" w:lineRule="auto"/>
              <w:contextualSpacing/>
              <w:rPr>
                <w:b/>
                <w:sz w:val="24"/>
                <w:szCs w:val="24"/>
              </w:rPr>
            </w:pPr>
            <w:r>
              <w:rPr>
                <w:b/>
                <w:sz w:val="24"/>
                <w:szCs w:val="24"/>
              </w:rPr>
              <w:t>Gender</w:t>
            </w:r>
          </w:p>
        </w:tc>
      </w:tr>
      <w:tr w:rsidR="00F91DD8" w14:paraId="318CEB59" w14:textId="77777777">
        <w:trPr>
          <w:trHeight w:val="210"/>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1" w14:textId="77777777" w:rsidR="00F91DD8" w:rsidRDefault="0024066D">
            <w:pPr>
              <w:spacing w:line="240" w:lineRule="auto"/>
              <w:contextualSpacing/>
              <w:rPr>
                <w:sz w:val="24"/>
                <w:szCs w:val="24"/>
              </w:rPr>
            </w:pPr>
            <w:r>
              <w:rPr>
                <w:sz w:val="24"/>
                <w:szCs w:val="24"/>
              </w:rPr>
              <w:t>Female</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2" w14:textId="77777777" w:rsidR="00F91DD8" w:rsidRDefault="0024066D">
            <w:pPr>
              <w:spacing w:line="240" w:lineRule="auto"/>
              <w:contextualSpacing/>
              <w:rPr>
                <w:sz w:val="24"/>
                <w:szCs w:val="24"/>
              </w:rPr>
            </w:pPr>
            <w:r>
              <w:rPr>
                <w:sz w:val="24"/>
                <w:szCs w:val="24"/>
              </w:rPr>
              <w:t>174 (67.2%)</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3" w14:textId="77777777" w:rsidR="00F91DD8" w:rsidRDefault="0024066D">
            <w:pPr>
              <w:spacing w:line="240" w:lineRule="auto"/>
              <w:contextualSpacing/>
              <w:rPr>
                <w:sz w:val="24"/>
                <w:szCs w:val="24"/>
              </w:rPr>
            </w:pPr>
            <w:r>
              <w:rPr>
                <w:sz w:val="24"/>
                <w:szCs w:val="24"/>
              </w:rPr>
              <w:t>44 (64.7%)</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5" w14:textId="77777777" w:rsidR="00F91DD8" w:rsidRDefault="0024066D">
            <w:pPr>
              <w:spacing w:line="240" w:lineRule="auto"/>
              <w:contextualSpacing/>
              <w:rPr>
                <w:sz w:val="24"/>
                <w:szCs w:val="24"/>
              </w:rPr>
            </w:pPr>
            <w:r>
              <w:rPr>
                <w:sz w:val="24"/>
                <w:szCs w:val="24"/>
              </w:rPr>
              <w:t>48 (69.6%)</w:t>
            </w:r>
          </w:p>
        </w:tc>
      </w:tr>
      <w:tr w:rsidR="00F91DD8" w14:paraId="062D8163" w14:textId="77777777">
        <w:trPr>
          <w:trHeight w:val="140"/>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7" w14:textId="77777777" w:rsidR="00F91DD8" w:rsidRDefault="0024066D">
            <w:pPr>
              <w:spacing w:line="240" w:lineRule="auto"/>
              <w:contextualSpacing/>
              <w:rPr>
                <w:sz w:val="24"/>
                <w:szCs w:val="24"/>
              </w:rPr>
            </w:pPr>
            <w:r>
              <w:rPr>
                <w:sz w:val="24"/>
                <w:szCs w:val="24"/>
              </w:rPr>
              <w:t>Male</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8" w14:textId="77777777" w:rsidR="00F91DD8" w:rsidRDefault="0024066D">
            <w:pPr>
              <w:spacing w:line="240" w:lineRule="auto"/>
              <w:contextualSpacing/>
              <w:rPr>
                <w:sz w:val="24"/>
                <w:szCs w:val="24"/>
              </w:rPr>
            </w:pPr>
            <w:r>
              <w:rPr>
                <w:sz w:val="24"/>
                <w:szCs w:val="24"/>
              </w:rPr>
              <w:t>80 (30.1%)</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9" w14:textId="77777777" w:rsidR="00F91DD8" w:rsidRDefault="0024066D">
            <w:pPr>
              <w:spacing w:line="240" w:lineRule="auto"/>
              <w:contextualSpacing/>
              <w:rPr>
                <w:sz w:val="24"/>
                <w:szCs w:val="24"/>
              </w:rPr>
            </w:pPr>
            <w:r>
              <w:rPr>
                <w:sz w:val="24"/>
                <w:szCs w:val="24"/>
              </w:rPr>
              <w:t>22 (32.4%)</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B" w14:textId="77777777" w:rsidR="00F91DD8" w:rsidRDefault="0024066D">
            <w:pPr>
              <w:spacing w:line="240" w:lineRule="auto"/>
              <w:contextualSpacing/>
              <w:rPr>
                <w:sz w:val="24"/>
                <w:szCs w:val="24"/>
              </w:rPr>
            </w:pPr>
            <w:r>
              <w:rPr>
                <w:sz w:val="24"/>
                <w:szCs w:val="24"/>
              </w:rPr>
              <w:t>20 (29.0%)</w:t>
            </w:r>
          </w:p>
        </w:tc>
      </w:tr>
      <w:tr w:rsidR="00F91DD8" w14:paraId="1AC97474" w14:textId="77777777" w:rsidTr="00B31135">
        <w:trPr>
          <w:trHeight w:val="25"/>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D" w14:textId="77777777" w:rsidR="00F91DD8" w:rsidRDefault="0024066D">
            <w:pPr>
              <w:spacing w:line="240" w:lineRule="auto"/>
              <w:contextualSpacing/>
              <w:rPr>
                <w:sz w:val="24"/>
                <w:szCs w:val="24"/>
              </w:rPr>
            </w:pPr>
            <w:r>
              <w:rPr>
                <w:sz w:val="24"/>
                <w:szCs w:val="24"/>
              </w:rPr>
              <w:t>Non-Binary/ Third Gender</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E" w14:textId="77777777" w:rsidR="00F91DD8" w:rsidRDefault="0024066D">
            <w:pPr>
              <w:spacing w:line="240" w:lineRule="auto"/>
              <w:contextualSpacing/>
              <w:rPr>
                <w:sz w:val="24"/>
                <w:szCs w:val="24"/>
              </w:rPr>
            </w:pPr>
            <w:r>
              <w:rPr>
                <w:sz w:val="24"/>
                <w:szCs w:val="24"/>
              </w:rPr>
              <w:t>5 (1.9%)</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F" w14:textId="77777777" w:rsidR="00F91DD8" w:rsidRDefault="0024066D">
            <w:pPr>
              <w:spacing w:line="240" w:lineRule="auto"/>
              <w:contextualSpacing/>
              <w:rPr>
                <w:sz w:val="24"/>
                <w:szCs w:val="24"/>
              </w:rPr>
            </w:pPr>
            <w:r>
              <w:rPr>
                <w:sz w:val="24"/>
                <w:szCs w:val="24"/>
              </w:rPr>
              <w:t>2 (2.9%)</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1" w14:textId="77777777" w:rsidR="00F91DD8" w:rsidRDefault="0024066D">
            <w:pPr>
              <w:spacing w:line="240" w:lineRule="auto"/>
              <w:contextualSpacing/>
              <w:rPr>
                <w:sz w:val="24"/>
                <w:szCs w:val="24"/>
              </w:rPr>
            </w:pPr>
            <w:r>
              <w:rPr>
                <w:sz w:val="24"/>
                <w:szCs w:val="24"/>
              </w:rPr>
              <w:t>1 (1.5%)</w:t>
            </w:r>
          </w:p>
        </w:tc>
      </w:tr>
      <w:tr w:rsidR="00F91DD8" w14:paraId="3D85568A" w14:textId="77777777" w:rsidTr="00B31135">
        <w:trPr>
          <w:trHeight w:val="25"/>
        </w:trPr>
        <w:tc>
          <w:tcPr>
            <w:tcW w:w="958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3" w14:textId="77777777" w:rsidR="00F91DD8" w:rsidRDefault="0024066D">
            <w:pPr>
              <w:spacing w:line="240" w:lineRule="auto"/>
              <w:contextualSpacing/>
              <w:rPr>
                <w:b/>
                <w:sz w:val="24"/>
                <w:szCs w:val="24"/>
              </w:rPr>
            </w:pPr>
            <w:r>
              <w:rPr>
                <w:b/>
                <w:sz w:val="24"/>
                <w:szCs w:val="24"/>
              </w:rPr>
              <w:t>Race/Ethnicity</w:t>
            </w:r>
          </w:p>
        </w:tc>
      </w:tr>
      <w:tr w:rsidR="00F91DD8" w14:paraId="3F55C227" w14:textId="77777777" w:rsidTr="00B31135">
        <w:trPr>
          <w:trHeight w:val="25"/>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9" w14:textId="77777777" w:rsidR="00F91DD8" w:rsidRDefault="0024066D">
            <w:pPr>
              <w:spacing w:line="240" w:lineRule="auto"/>
              <w:contextualSpacing/>
              <w:rPr>
                <w:sz w:val="24"/>
                <w:szCs w:val="24"/>
              </w:rPr>
            </w:pPr>
            <w:r>
              <w:rPr>
                <w:sz w:val="24"/>
                <w:szCs w:val="24"/>
              </w:rPr>
              <w:t>Asian</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A" w14:textId="77777777" w:rsidR="00F91DD8" w:rsidRDefault="0024066D">
            <w:pPr>
              <w:spacing w:line="240" w:lineRule="auto"/>
              <w:contextualSpacing/>
              <w:rPr>
                <w:sz w:val="24"/>
                <w:szCs w:val="24"/>
              </w:rPr>
            </w:pPr>
            <w:r>
              <w:rPr>
                <w:sz w:val="24"/>
                <w:szCs w:val="24"/>
              </w:rPr>
              <w:t>36 (13.9%)</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B" w14:textId="77777777" w:rsidR="00F91DD8" w:rsidRDefault="0024066D">
            <w:pPr>
              <w:spacing w:line="240" w:lineRule="auto"/>
              <w:contextualSpacing/>
              <w:rPr>
                <w:sz w:val="24"/>
                <w:szCs w:val="24"/>
              </w:rPr>
            </w:pPr>
            <w:r>
              <w:rPr>
                <w:sz w:val="24"/>
                <w:szCs w:val="24"/>
              </w:rPr>
              <w:t>7 (10.3%)</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D" w14:textId="77777777" w:rsidR="00F91DD8" w:rsidRDefault="0024066D">
            <w:pPr>
              <w:spacing w:line="240" w:lineRule="auto"/>
              <w:contextualSpacing/>
              <w:rPr>
                <w:sz w:val="24"/>
                <w:szCs w:val="24"/>
              </w:rPr>
            </w:pPr>
            <w:r>
              <w:rPr>
                <w:sz w:val="24"/>
                <w:szCs w:val="24"/>
              </w:rPr>
              <w:t>15 (21.7%)</w:t>
            </w:r>
          </w:p>
        </w:tc>
      </w:tr>
      <w:tr w:rsidR="00F91DD8" w14:paraId="580619B9" w14:textId="77777777" w:rsidTr="00B31135">
        <w:trPr>
          <w:trHeight w:val="25"/>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4F" w14:textId="77777777" w:rsidR="00F91DD8" w:rsidRDefault="0024066D">
            <w:pPr>
              <w:spacing w:line="240" w:lineRule="auto"/>
              <w:contextualSpacing/>
              <w:rPr>
                <w:sz w:val="24"/>
                <w:szCs w:val="24"/>
              </w:rPr>
            </w:pPr>
            <w:r>
              <w:rPr>
                <w:sz w:val="24"/>
                <w:szCs w:val="24"/>
              </w:rPr>
              <w:t>Underrepresented R/E</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0" w14:textId="77777777" w:rsidR="00F91DD8" w:rsidRDefault="0024066D">
            <w:pPr>
              <w:spacing w:line="240" w:lineRule="auto"/>
              <w:contextualSpacing/>
              <w:rPr>
                <w:sz w:val="24"/>
                <w:szCs w:val="24"/>
              </w:rPr>
            </w:pPr>
            <w:r>
              <w:rPr>
                <w:sz w:val="24"/>
                <w:szCs w:val="24"/>
              </w:rPr>
              <w:t>121 (46.7%)</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1" w14:textId="77777777" w:rsidR="00F91DD8" w:rsidRDefault="0024066D">
            <w:pPr>
              <w:spacing w:line="240" w:lineRule="auto"/>
              <w:contextualSpacing/>
              <w:rPr>
                <w:sz w:val="24"/>
                <w:szCs w:val="24"/>
              </w:rPr>
            </w:pPr>
            <w:r>
              <w:rPr>
                <w:sz w:val="24"/>
                <w:szCs w:val="24"/>
              </w:rPr>
              <w:t>34 (50.0%)</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3" w14:textId="77777777" w:rsidR="00F91DD8" w:rsidRDefault="0024066D">
            <w:pPr>
              <w:spacing w:line="240" w:lineRule="auto"/>
              <w:contextualSpacing/>
              <w:rPr>
                <w:sz w:val="24"/>
                <w:szCs w:val="24"/>
              </w:rPr>
            </w:pPr>
            <w:r>
              <w:rPr>
                <w:sz w:val="24"/>
                <w:szCs w:val="24"/>
              </w:rPr>
              <w:t>26 (37.7%)</w:t>
            </w:r>
          </w:p>
        </w:tc>
      </w:tr>
      <w:tr w:rsidR="00F91DD8" w14:paraId="7D15B9F3" w14:textId="77777777" w:rsidTr="00B31135">
        <w:trPr>
          <w:trHeight w:val="25"/>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5" w14:textId="77777777" w:rsidR="00F91DD8" w:rsidRDefault="0024066D">
            <w:pPr>
              <w:spacing w:line="240" w:lineRule="auto"/>
              <w:contextualSpacing/>
              <w:rPr>
                <w:sz w:val="24"/>
                <w:szCs w:val="24"/>
              </w:rPr>
            </w:pPr>
            <w:r>
              <w:rPr>
                <w:sz w:val="24"/>
                <w:szCs w:val="24"/>
              </w:rPr>
              <w:t>Unknown</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6" w14:textId="77777777" w:rsidR="00F91DD8" w:rsidRDefault="0024066D">
            <w:pPr>
              <w:spacing w:line="240" w:lineRule="auto"/>
              <w:contextualSpacing/>
              <w:rPr>
                <w:sz w:val="24"/>
                <w:szCs w:val="24"/>
              </w:rPr>
            </w:pPr>
            <w:r>
              <w:rPr>
                <w:sz w:val="24"/>
                <w:szCs w:val="24"/>
              </w:rPr>
              <w:t>21 (8.1%)</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7" w14:textId="77777777" w:rsidR="00F91DD8" w:rsidRDefault="0024066D">
            <w:pPr>
              <w:spacing w:line="240" w:lineRule="auto"/>
              <w:contextualSpacing/>
              <w:rPr>
                <w:sz w:val="24"/>
                <w:szCs w:val="24"/>
              </w:rPr>
            </w:pPr>
            <w:r>
              <w:rPr>
                <w:sz w:val="24"/>
                <w:szCs w:val="24"/>
              </w:rPr>
              <w:t>2 (2.9%)</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9" w14:textId="77777777" w:rsidR="00F91DD8" w:rsidRDefault="0024066D">
            <w:pPr>
              <w:spacing w:line="240" w:lineRule="auto"/>
              <w:contextualSpacing/>
              <w:rPr>
                <w:sz w:val="24"/>
                <w:szCs w:val="24"/>
              </w:rPr>
            </w:pPr>
            <w:r>
              <w:rPr>
                <w:sz w:val="24"/>
                <w:szCs w:val="24"/>
              </w:rPr>
              <w:t>4 (5.8%)</w:t>
            </w:r>
          </w:p>
        </w:tc>
      </w:tr>
      <w:tr w:rsidR="00F91DD8" w14:paraId="458BA71F" w14:textId="77777777" w:rsidTr="00B31135">
        <w:trPr>
          <w:trHeight w:val="25"/>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B" w14:textId="77777777" w:rsidR="00F91DD8" w:rsidRDefault="0024066D">
            <w:pPr>
              <w:spacing w:line="240" w:lineRule="auto"/>
              <w:contextualSpacing/>
              <w:rPr>
                <w:sz w:val="24"/>
                <w:szCs w:val="24"/>
              </w:rPr>
            </w:pPr>
            <w:r>
              <w:rPr>
                <w:sz w:val="24"/>
                <w:szCs w:val="24"/>
              </w:rPr>
              <w:t>White</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C" w14:textId="77777777" w:rsidR="00F91DD8" w:rsidRDefault="0024066D">
            <w:pPr>
              <w:spacing w:line="240" w:lineRule="auto"/>
              <w:contextualSpacing/>
              <w:rPr>
                <w:sz w:val="24"/>
                <w:szCs w:val="24"/>
              </w:rPr>
            </w:pPr>
            <w:r>
              <w:rPr>
                <w:sz w:val="24"/>
                <w:szCs w:val="24"/>
              </w:rPr>
              <w:t>81 (31.3%)</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D" w14:textId="77777777" w:rsidR="00F91DD8" w:rsidRDefault="0024066D">
            <w:pPr>
              <w:spacing w:line="240" w:lineRule="auto"/>
              <w:contextualSpacing/>
              <w:rPr>
                <w:sz w:val="24"/>
                <w:szCs w:val="24"/>
              </w:rPr>
            </w:pPr>
            <w:r>
              <w:rPr>
                <w:sz w:val="24"/>
                <w:szCs w:val="24"/>
              </w:rPr>
              <w:t>25 (36.8%)</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5F" w14:textId="77777777" w:rsidR="00F91DD8" w:rsidRDefault="0024066D">
            <w:pPr>
              <w:spacing w:line="240" w:lineRule="auto"/>
              <w:contextualSpacing/>
              <w:rPr>
                <w:sz w:val="24"/>
                <w:szCs w:val="24"/>
              </w:rPr>
            </w:pPr>
            <w:r>
              <w:rPr>
                <w:sz w:val="24"/>
                <w:szCs w:val="24"/>
              </w:rPr>
              <w:t>24 (34.8%)</w:t>
            </w:r>
          </w:p>
        </w:tc>
      </w:tr>
      <w:tr w:rsidR="00F91DD8" w14:paraId="1997363E" w14:textId="77777777" w:rsidTr="00B31135">
        <w:trPr>
          <w:trHeight w:val="25"/>
        </w:trPr>
        <w:tc>
          <w:tcPr>
            <w:tcW w:w="958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61" w14:textId="77777777" w:rsidR="00F91DD8" w:rsidRDefault="0024066D">
            <w:pPr>
              <w:spacing w:line="240" w:lineRule="auto"/>
              <w:contextualSpacing/>
              <w:rPr>
                <w:b/>
                <w:sz w:val="24"/>
                <w:szCs w:val="24"/>
              </w:rPr>
            </w:pPr>
            <w:r>
              <w:rPr>
                <w:b/>
                <w:sz w:val="24"/>
                <w:szCs w:val="24"/>
              </w:rPr>
              <w:t>Generation Status</w:t>
            </w:r>
          </w:p>
        </w:tc>
      </w:tr>
      <w:tr w:rsidR="00F91DD8" w14:paraId="5908A42A" w14:textId="77777777" w:rsidTr="00B31135">
        <w:trPr>
          <w:trHeight w:val="25"/>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67" w14:textId="77777777" w:rsidR="00F91DD8" w:rsidRDefault="0024066D">
            <w:pPr>
              <w:spacing w:line="240" w:lineRule="auto"/>
              <w:contextualSpacing/>
              <w:rPr>
                <w:sz w:val="24"/>
                <w:szCs w:val="24"/>
              </w:rPr>
            </w:pPr>
            <w:r>
              <w:rPr>
                <w:sz w:val="24"/>
                <w:szCs w:val="24"/>
              </w:rPr>
              <w:t>First generation</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68" w14:textId="77777777" w:rsidR="00F91DD8" w:rsidRDefault="0024066D">
            <w:pPr>
              <w:spacing w:line="240" w:lineRule="auto"/>
              <w:contextualSpacing/>
              <w:rPr>
                <w:sz w:val="24"/>
                <w:szCs w:val="24"/>
              </w:rPr>
            </w:pPr>
            <w:r>
              <w:rPr>
                <w:sz w:val="24"/>
                <w:szCs w:val="24"/>
              </w:rPr>
              <w:t>168 (64.9%)</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69" w14:textId="77777777" w:rsidR="00F91DD8" w:rsidRDefault="0024066D">
            <w:pPr>
              <w:spacing w:line="240" w:lineRule="auto"/>
              <w:contextualSpacing/>
              <w:rPr>
                <w:sz w:val="24"/>
                <w:szCs w:val="24"/>
              </w:rPr>
            </w:pPr>
            <w:r>
              <w:rPr>
                <w:sz w:val="24"/>
                <w:szCs w:val="24"/>
              </w:rPr>
              <w:t>46 (67.7%)</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6B" w14:textId="77777777" w:rsidR="00F91DD8" w:rsidRDefault="0024066D">
            <w:pPr>
              <w:spacing w:line="240" w:lineRule="auto"/>
              <w:contextualSpacing/>
              <w:rPr>
                <w:sz w:val="24"/>
                <w:szCs w:val="24"/>
              </w:rPr>
            </w:pPr>
            <w:r>
              <w:rPr>
                <w:sz w:val="24"/>
                <w:szCs w:val="24"/>
              </w:rPr>
              <w:t>46 (66.7%)</w:t>
            </w:r>
          </w:p>
        </w:tc>
      </w:tr>
      <w:tr w:rsidR="00F91DD8" w14:paraId="3B8ECF93" w14:textId="77777777" w:rsidTr="00B31135">
        <w:trPr>
          <w:trHeight w:val="25"/>
        </w:trPr>
        <w:tc>
          <w:tcPr>
            <w:tcW w:w="30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6D" w14:textId="77777777" w:rsidR="00F91DD8" w:rsidRDefault="0024066D">
            <w:pPr>
              <w:spacing w:line="240" w:lineRule="auto"/>
              <w:contextualSpacing/>
              <w:rPr>
                <w:sz w:val="24"/>
                <w:szCs w:val="24"/>
              </w:rPr>
            </w:pPr>
            <w:r>
              <w:rPr>
                <w:sz w:val="24"/>
                <w:szCs w:val="24"/>
              </w:rPr>
              <w:t>Not first generation</w:t>
            </w:r>
          </w:p>
        </w:tc>
        <w:tc>
          <w:tcPr>
            <w:tcW w:w="22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6E" w14:textId="77777777" w:rsidR="00F91DD8" w:rsidRDefault="0024066D">
            <w:pPr>
              <w:spacing w:line="240" w:lineRule="auto"/>
              <w:contextualSpacing/>
              <w:rPr>
                <w:sz w:val="24"/>
                <w:szCs w:val="24"/>
              </w:rPr>
            </w:pPr>
            <w:r>
              <w:rPr>
                <w:sz w:val="24"/>
                <w:szCs w:val="24"/>
              </w:rPr>
              <w:t>91 (35.1%)</w:t>
            </w:r>
          </w:p>
        </w:tc>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6F" w14:textId="77777777" w:rsidR="00F91DD8" w:rsidRDefault="0024066D">
            <w:pPr>
              <w:spacing w:line="240" w:lineRule="auto"/>
              <w:contextualSpacing/>
              <w:rPr>
                <w:sz w:val="24"/>
                <w:szCs w:val="24"/>
              </w:rPr>
            </w:pPr>
            <w:r>
              <w:rPr>
                <w:sz w:val="24"/>
                <w:szCs w:val="24"/>
              </w:rPr>
              <w:t>22 (32.4%)</w:t>
            </w:r>
          </w:p>
        </w:tc>
        <w:tc>
          <w:tcPr>
            <w:tcW w:w="18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71" w14:textId="77777777" w:rsidR="00F91DD8" w:rsidRDefault="0024066D">
            <w:pPr>
              <w:spacing w:line="240" w:lineRule="auto"/>
              <w:contextualSpacing/>
              <w:rPr>
                <w:sz w:val="24"/>
                <w:szCs w:val="24"/>
              </w:rPr>
            </w:pPr>
            <w:r>
              <w:rPr>
                <w:sz w:val="24"/>
                <w:szCs w:val="24"/>
              </w:rPr>
              <w:t>23 (33.3%)</w:t>
            </w:r>
          </w:p>
        </w:tc>
      </w:tr>
      <w:tr w:rsidR="00F91DD8" w14:paraId="70BE1EF4" w14:textId="77777777">
        <w:trPr>
          <w:trHeight w:val="400"/>
        </w:trPr>
        <w:tc>
          <w:tcPr>
            <w:tcW w:w="958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73" w14:textId="3B96A643" w:rsidR="00F91DD8" w:rsidRDefault="0024066D">
            <w:pPr>
              <w:spacing w:line="240" w:lineRule="auto"/>
              <w:rPr>
                <w:sz w:val="24"/>
                <w:szCs w:val="24"/>
              </w:rPr>
            </w:pPr>
            <w:r>
              <w:rPr>
                <w:sz w:val="24"/>
                <w:szCs w:val="24"/>
              </w:rPr>
              <w:t xml:space="preserve">“Unknown” indicates scholar left the field blank or declined to respond. “First generation” indicates parents/guardians did not receive a Bachelor's degree from college. “Underrepresented R/E” indicates scholar from a race/ethnicity underrepresented in biomedical sciences as identified by National Institutes of Health: Blacks/ African Americans, Hispanics/ Latinos, American Indians/ Alaska Natives, and Native Hawaiians and other Pacific Islanders. </w:t>
            </w:r>
          </w:p>
        </w:tc>
      </w:tr>
    </w:tbl>
    <w:p w14:paraId="0000007A" w14:textId="77777777" w:rsidR="00F91DD8" w:rsidRDefault="00F91DD8">
      <w:bookmarkStart w:id="1" w:name="_heading=h.ra8w3mbuf52x" w:colFirst="0" w:colLast="0"/>
      <w:bookmarkEnd w:id="1"/>
    </w:p>
    <w:p w14:paraId="71C96E39" w14:textId="77777777" w:rsidR="00B31135" w:rsidRDefault="00B31135" w:rsidP="00302BAD">
      <w:pPr>
        <w:rPr>
          <w:sz w:val="24"/>
          <w:szCs w:val="24"/>
        </w:rPr>
      </w:pPr>
    </w:p>
    <w:p w14:paraId="430A65E8" w14:textId="77777777" w:rsidR="00B31135" w:rsidRDefault="00B31135" w:rsidP="00302BAD">
      <w:pPr>
        <w:rPr>
          <w:sz w:val="24"/>
          <w:szCs w:val="24"/>
        </w:rPr>
      </w:pPr>
    </w:p>
    <w:p w14:paraId="1E54D391" w14:textId="57967B70" w:rsidR="00302BAD" w:rsidRDefault="00302BAD" w:rsidP="00302BAD">
      <w:pPr>
        <w:rPr>
          <w:sz w:val="24"/>
          <w:szCs w:val="24"/>
        </w:rPr>
      </w:pPr>
      <w:r>
        <w:rPr>
          <w:sz w:val="24"/>
          <w:szCs w:val="24"/>
        </w:rPr>
        <w:lastRenderedPageBreak/>
        <w:t>We then explored whether there were significant differences between PSU and OHSU scholars within each survey (SM Table 2). We used Fisher’s exact test again</w:t>
      </w:r>
      <w:r w:rsidR="007072EA">
        <w:rPr>
          <w:sz w:val="24"/>
          <w:szCs w:val="24"/>
        </w:rPr>
        <w:t>, due to small sample sizes</w:t>
      </w:r>
      <w:r>
        <w:rPr>
          <w:sz w:val="24"/>
          <w:szCs w:val="24"/>
        </w:rPr>
        <w:t xml:space="preserve">. We found no evidence of significant differences within either survey for gender, race/ethnicity, or generation status.  </w:t>
      </w:r>
    </w:p>
    <w:p w14:paraId="6B41064E" w14:textId="77777777" w:rsidR="00302BAD" w:rsidRDefault="00302BAD"/>
    <w:tbl>
      <w:tblPr>
        <w:tblStyle w:val="TableGrid"/>
        <w:tblW w:w="0" w:type="auto"/>
        <w:tblLook w:val="04A0" w:firstRow="1" w:lastRow="0" w:firstColumn="1" w:lastColumn="0" w:noHBand="0" w:noVBand="1"/>
      </w:tblPr>
      <w:tblGrid>
        <w:gridCol w:w="3116"/>
        <w:gridCol w:w="3117"/>
        <w:gridCol w:w="3117"/>
      </w:tblGrid>
      <w:tr w:rsidR="00223E03" w14:paraId="24A6BB6B" w14:textId="77777777" w:rsidTr="00020626">
        <w:tc>
          <w:tcPr>
            <w:tcW w:w="9350" w:type="dxa"/>
            <w:gridSpan w:val="3"/>
          </w:tcPr>
          <w:p w14:paraId="1A6EB872" w14:textId="108612CA" w:rsidR="00223E03" w:rsidRPr="00237B00" w:rsidRDefault="00223E03">
            <w:pPr>
              <w:rPr>
                <w:sz w:val="24"/>
                <w:szCs w:val="24"/>
              </w:rPr>
            </w:pPr>
            <w:r w:rsidRPr="00237B00">
              <w:rPr>
                <w:sz w:val="24"/>
                <w:szCs w:val="24"/>
              </w:rPr>
              <w:t>SM Table 2: P-value results for Fisher’s exact tests for gender, race/ethnicity, and generation status. The tests compare demographics of participants from OHSU versus PSU, within one survey (either CREDIT URE or YASS).</w:t>
            </w:r>
          </w:p>
        </w:tc>
      </w:tr>
      <w:tr w:rsidR="00223E03" w14:paraId="1A2E5044" w14:textId="77777777" w:rsidTr="001204A0">
        <w:tc>
          <w:tcPr>
            <w:tcW w:w="3116" w:type="dxa"/>
          </w:tcPr>
          <w:p w14:paraId="7DFFE7DF" w14:textId="77777777" w:rsidR="00223E03" w:rsidRPr="00237B00" w:rsidRDefault="00223E03">
            <w:pPr>
              <w:rPr>
                <w:sz w:val="24"/>
                <w:szCs w:val="24"/>
              </w:rPr>
            </w:pPr>
          </w:p>
        </w:tc>
        <w:tc>
          <w:tcPr>
            <w:tcW w:w="6234" w:type="dxa"/>
            <w:gridSpan w:val="2"/>
          </w:tcPr>
          <w:p w14:paraId="107CAE10" w14:textId="5F31CB4A" w:rsidR="00223E03" w:rsidRPr="00237B00" w:rsidRDefault="00223E03" w:rsidP="00223E03">
            <w:pPr>
              <w:jc w:val="center"/>
              <w:rPr>
                <w:b/>
                <w:bCs/>
                <w:sz w:val="24"/>
                <w:szCs w:val="24"/>
              </w:rPr>
            </w:pPr>
            <w:r w:rsidRPr="00237B00">
              <w:rPr>
                <w:b/>
                <w:bCs/>
                <w:sz w:val="24"/>
                <w:szCs w:val="24"/>
              </w:rPr>
              <w:t>Institutions</w:t>
            </w:r>
          </w:p>
        </w:tc>
      </w:tr>
      <w:tr w:rsidR="00223E03" w14:paraId="767A7FA6" w14:textId="77777777" w:rsidTr="00223E03">
        <w:tc>
          <w:tcPr>
            <w:tcW w:w="3116" w:type="dxa"/>
          </w:tcPr>
          <w:p w14:paraId="7DC9F9DF" w14:textId="03DDC412" w:rsidR="00223E03" w:rsidRPr="00237B00" w:rsidRDefault="00223E03">
            <w:pPr>
              <w:rPr>
                <w:b/>
                <w:bCs/>
                <w:sz w:val="24"/>
                <w:szCs w:val="24"/>
              </w:rPr>
            </w:pPr>
            <w:r w:rsidRPr="00237B00">
              <w:rPr>
                <w:b/>
                <w:bCs/>
                <w:sz w:val="24"/>
                <w:szCs w:val="24"/>
              </w:rPr>
              <w:t>Demographic</w:t>
            </w:r>
          </w:p>
        </w:tc>
        <w:tc>
          <w:tcPr>
            <w:tcW w:w="3117" w:type="dxa"/>
          </w:tcPr>
          <w:p w14:paraId="4883D08E" w14:textId="4A72757B" w:rsidR="00223E03" w:rsidRPr="00237B00" w:rsidRDefault="00223E03" w:rsidP="00223E03">
            <w:pPr>
              <w:jc w:val="center"/>
              <w:rPr>
                <w:sz w:val="24"/>
                <w:szCs w:val="24"/>
              </w:rPr>
            </w:pPr>
            <w:r w:rsidRPr="00237B00">
              <w:rPr>
                <w:sz w:val="24"/>
                <w:szCs w:val="24"/>
              </w:rPr>
              <w:t>CREDIT URE</w:t>
            </w:r>
          </w:p>
        </w:tc>
        <w:tc>
          <w:tcPr>
            <w:tcW w:w="3117" w:type="dxa"/>
          </w:tcPr>
          <w:p w14:paraId="03E4AAD6" w14:textId="655DF518" w:rsidR="00223E03" w:rsidRDefault="00223E03" w:rsidP="00223E03">
            <w:pPr>
              <w:jc w:val="center"/>
            </w:pPr>
            <w:r>
              <w:t>YASS</w:t>
            </w:r>
          </w:p>
        </w:tc>
      </w:tr>
      <w:tr w:rsidR="00223E03" w14:paraId="3A95AD0A" w14:textId="77777777" w:rsidTr="00223E03">
        <w:tc>
          <w:tcPr>
            <w:tcW w:w="3116" w:type="dxa"/>
          </w:tcPr>
          <w:p w14:paraId="547FEE14" w14:textId="1D11E085" w:rsidR="00223E03" w:rsidRPr="00237B00" w:rsidRDefault="00223E03">
            <w:pPr>
              <w:rPr>
                <w:sz w:val="24"/>
                <w:szCs w:val="24"/>
              </w:rPr>
            </w:pPr>
            <w:r w:rsidRPr="00237B00">
              <w:rPr>
                <w:sz w:val="24"/>
                <w:szCs w:val="24"/>
              </w:rPr>
              <w:t>Gender</w:t>
            </w:r>
          </w:p>
        </w:tc>
        <w:tc>
          <w:tcPr>
            <w:tcW w:w="3117" w:type="dxa"/>
          </w:tcPr>
          <w:p w14:paraId="4ADD48F6" w14:textId="155545D5" w:rsidR="00223E03" w:rsidRPr="00237B00" w:rsidRDefault="00223E03" w:rsidP="00223E03">
            <w:pPr>
              <w:jc w:val="center"/>
              <w:rPr>
                <w:sz w:val="24"/>
                <w:szCs w:val="24"/>
              </w:rPr>
            </w:pPr>
            <w:r w:rsidRPr="00237B00">
              <w:rPr>
                <w:sz w:val="24"/>
                <w:szCs w:val="24"/>
              </w:rPr>
              <w:t>0.41</w:t>
            </w:r>
          </w:p>
        </w:tc>
        <w:tc>
          <w:tcPr>
            <w:tcW w:w="3117" w:type="dxa"/>
          </w:tcPr>
          <w:p w14:paraId="2644DB16" w14:textId="1CC51B0E" w:rsidR="00223E03" w:rsidRDefault="00223E03" w:rsidP="00223E03">
            <w:pPr>
              <w:jc w:val="center"/>
            </w:pPr>
            <w:r>
              <w:t>0.94</w:t>
            </w:r>
          </w:p>
        </w:tc>
      </w:tr>
      <w:tr w:rsidR="00223E03" w14:paraId="7C172537" w14:textId="77777777" w:rsidTr="00223E03">
        <w:tc>
          <w:tcPr>
            <w:tcW w:w="3116" w:type="dxa"/>
          </w:tcPr>
          <w:p w14:paraId="1B1C2E81" w14:textId="7DB2FE1A" w:rsidR="00223E03" w:rsidRPr="00237B00" w:rsidRDefault="00223E03">
            <w:pPr>
              <w:rPr>
                <w:sz w:val="24"/>
                <w:szCs w:val="24"/>
              </w:rPr>
            </w:pPr>
            <w:r w:rsidRPr="00237B00">
              <w:rPr>
                <w:sz w:val="24"/>
                <w:szCs w:val="24"/>
              </w:rPr>
              <w:t>Race/Ethnicity</w:t>
            </w:r>
          </w:p>
        </w:tc>
        <w:tc>
          <w:tcPr>
            <w:tcW w:w="3117" w:type="dxa"/>
          </w:tcPr>
          <w:p w14:paraId="2330C47C" w14:textId="3C23D245" w:rsidR="00223E03" w:rsidRPr="00237B00" w:rsidRDefault="00223E03" w:rsidP="00223E03">
            <w:pPr>
              <w:jc w:val="center"/>
              <w:rPr>
                <w:sz w:val="24"/>
                <w:szCs w:val="24"/>
              </w:rPr>
            </w:pPr>
            <w:r w:rsidRPr="00237B00">
              <w:rPr>
                <w:sz w:val="24"/>
                <w:szCs w:val="24"/>
              </w:rPr>
              <w:t>0.51</w:t>
            </w:r>
          </w:p>
        </w:tc>
        <w:tc>
          <w:tcPr>
            <w:tcW w:w="3117" w:type="dxa"/>
          </w:tcPr>
          <w:p w14:paraId="20EE96AD" w14:textId="2EBDA0F9" w:rsidR="00223E03" w:rsidRDefault="00223E03" w:rsidP="00223E03">
            <w:pPr>
              <w:jc w:val="center"/>
            </w:pPr>
            <w:r>
              <w:t>0.27</w:t>
            </w:r>
          </w:p>
        </w:tc>
      </w:tr>
      <w:tr w:rsidR="00223E03" w14:paraId="36A1AF30" w14:textId="77777777" w:rsidTr="00223E03">
        <w:tc>
          <w:tcPr>
            <w:tcW w:w="3116" w:type="dxa"/>
          </w:tcPr>
          <w:p w14:paraId="1EFB9BEE" w14:textId="18C30E46" w:rsidR="00223E03" w:rsidRPr="00237B00" w:rsidRDefault="00223E03">
            <w:pPr>
              <w:rPr>
                <w:sz w:val="24"/>
                <w:szCs w:val="24"/>
              </w:rPr>
            </w:pPr>
            <w:r w:rsidRPr="00237B00">
              <w:rPr>
                <w:sz w:val="24"/>
                <w:szCs w:val="24"/>
              </w:rPr>
              <w:t>Generation Status</w:t>
            </w:r>
          </w:p>
        </w:tc>
        <w:tc>
          <w:tcPr>
            <w:tcW w:w="3117" w:type="dxa"/>
          </w:tcPr>
          <w:p w14:paraId="3599B122" w14:textId="52C8289A" w:rsidR="00223E03" w:rsidRPr="00237B00" w:rsidRDefault="00223E03" w:rsidP="00223E03">
            <w:pPr>
              <w:jc w:val="center"/>
              <w:rPr>
                <w:sz w:val="24"/>
                <w:szCs w:val="24"/>
              </w:rPr>
            </w:pPr>
            <w:r w:rsidRPr="00237B00">
              <w:rPr>
                <w:sz w:val="24"/>
                <w:szCs w:val="24"/>
              </w:rPr>
              <w:t>0.64</w:t>
            </w:r>
          </w:p>
        </w:tc>
        <w:tc>
          <w:tcPr>
            <w:tcW w:w="3117" w:type="dxa"/>
          </w:tcPr>
          <w:p w14:paraId="642D3D9D" w14:textId="7B82E0FB" w:rsidR="00223E03" w:rsidRDefault="00223E03" w:rsidP="00223E03">
            <w:pPr>
              <w:jc w:val="center"/>
            </w:pPr>
            <w:r>
              <w:t>0.58</w:t>
            </w:r>
          </w:p>
        </w:tc>
      </w:tr>
      <w:tr w:rsidR="00223E03" w14:paraId="4994D434" w14:textId="77777777" w:rsidTr="00517929">
        <w:tc>
          <w:tcPr>
            <w:tcW w:w="9350" w:type="dxa"/>
            <w:gridSpan w:val="3"/>
          </w:tcPr>
          <w:p w14:paraId="291FF208" w14:textId="2A07AF27" w:rsidR="00223E03" w:rsidRPr="00237B00" w:rsidRDefault="006C18C7">
            <w:pPr>
              <w:rPr>
                <w:sz w:val="24"/>
                <w:szCs w:val="24"/>
              </w:rPr>
            </w:pPr>
            <w:r>
              <w:rPr>
                <w:sz w:val="24"/>
                <w:szCs w:val="24"/>
              </w:rPr>
              <w:t>“Generation status” indicates whether the student is first generation or not</w:t>
            </w:r>
            <w:r w:rsidR="00583581">
              <w:rPr>
                <w:sz w:val="24"/>
                <w:szCs w:val="24"/>
              </w:rPr>
              <w:t xml:space="preserve"> (i.e., whether </w:t>
            </w:r>
            <w:r>
              <w:rPr>
                <w:sz w:val="24"/>
                <w:szCs w:val="24"/>
              </w:rPr>
              <w:t xml:space="preserve">parents/guardians </w:t>
            </w:r>
            <w:r>
              <w:rPr>
                <w:sz w:val="24"/>
                <w:szCs w:val="24"/>
              </w:rPr>
              <w:t xml:space="preserve">of the student </w:t>
            </w:r>
            <w:r w:rsidR="00583581">
              <w:rPr>
                <w:sz w:val="24"/>
                <w:szCs w:val="24"/>
              </w:rPr>
              <w:t>received a</w:t>
            </w:r>
            <w:r>
              <w:rPr>
                <w:sz w:val="24"/>
                <w:szCs w:val="24"/>
              </w:rPr>
              <w:t xml:space="preserve"> Bachelor's degree from college</w:t>
            </w:r>
            <w:r w:rsidR="00583581">
              <w:rPr>
                <w:sz w:val="24"/>
                <w:szCs w:val="24"/>
              </w:rPr>
              <w:t>)</w:t>
            </w:r>
            <w:r>
              <w:rPr>
                <w:sz w:val="24"/>
                <w:szCs w:val="24"/>
              </w:rPr>
              <w:t>.</w:t>
            </w:r>
            <w:r>
              <w:rPr>
                <w:sz w:val="24"/>
                <w:szCs w:val="24"/>
              </w:rPr>
              <w:t xml:space="preserve"> </w:t>
            </w:r>
          </w:p>
        </w:tc>
      </w:tr>
    </w:tbl>
    <w:p w14:paraId="00000092" w14:textId="4B1D64FD" w:rsidR="00F91DD8" w:rsidRDefault="0024066D">
      <w:pPr>
        <w:pStyle w:val="Heading1"/>
      </w:pPr>
      <w:bookmarkStart w:id="2" w:name="_heading=h.t1hhct22pskn" w:colFirst="0" w:colLast="0"/>
      <w:bookmarkStart w:id="3" w:name="_heading=h.pjti202i311a" w:colFirst="0" w:colLast="0"/>
      <w:bookmarkStart w:id="4" w:name="_heading=h.30j0zll" w:colFirst="0" w:colLast="0"/>
      <w:bookmarkEnd w:id="2"/>
      <w:bookmarkEnd w:id="3"/>
      <w:bookmarkEnd w:id="4"/>
      <w:r>
        <w:t>Yearly Academic Scholar Survey (YASS) Confirmatory Factor Analysis</w:t>
      </w:r>
    </w:p>
    <w:p w14:paraId="00000093" w14:textId="77777777" w:rsidR="00F91DD8" w:rsidRDefault="00F91DD8">
      <w:pPr>
        <w:rPr>
          <w:sz w:val="24"/>
          <w:szCs w:val="24"/>
        </w:rPr>
      </w:pPr>
    </w:p>
    <w:p w14:paraId="00000094" w14:textId="72FAE1D8" w:rsidR="00F91DD8" w:rsidRDefault="0024066D">
      <w:pPr>
        <w:rPr>
          <w:sz w:val="24"/>
          <w:szCs w:val="24"/>
        </w:rPr>
      </w:pPr>
      <w:r>
        <w:rPr>
          <w:sz w:val="24"/>
          <w:szCs w:val="24"/>
        </w:rPr>
        <w:t xml:space="preserve">We performed Confirmatory Factor Analysis [2] with the package </w:t>
      </w:r>
      <w:proofErr w:type="spellStart"/>
      <w:r>
        <w:rPr>
          <w:sz w:val="24"/>
          <w:szCs w:val="24"/>
        </w:rPr>
        <w:t>Lavaan</w:t>
      </w:r>
      <w:proofErr w:type="spellEnd"/>
      <w:r>
        <w:rPr>
          <w:sz w:val="24"/>
          <w:szCs w:val="24"/>
        </w:rPr>
        <w:t xml:space="preserve"> [3] </w:t>
      </w:r>
      <w:r w:rsidR="00504FBD">
        <w:rPr>
          <w:sz w:val="24"/>
          <w:szCs w:val="24"/>
        </w:rPr>
        <w:t>for</w:t>
      </w:r>
      <w:r>
        <w:rPr>
          <w:sz w:val="24"/>
          <w:szCs w:val="24"/>
        </w:rPr>
        <w:t xml:space="preserve"> the four science identity items on the YASS to examine the factors influencing scholar science identity. The four items were: “I have a strong sense of belonging to a community of scientists,” “I derive great personal satisfaction from working on a team that is doing important research,” “I think of myself as a scientist,” and “I feel like I belong in the field of science.” As all of the items were derived from the Science Identity Scale from the Tripartite Integration Model of Social Influence, </w:t>
      </w:r>
      <w:r w:rsidR="00504FBD">
        <w:rPr>
          <w:sz w:val="24"/>
          <w:szCs w:val="24"/>
        </w:rPr>
        <w:t>we</w:t>
      </w:r>
      <w:r>
        <w:rPr>
          <w:sz w:val="24"/>
          <w:szCs w:val="24"/>
        </w:rPr>
        <w:t xml:space="preserve"> hypothesized the existence of one factor. With all four items included, the model fit appeared to be acceptable (SM Table 3).</w:t>
      </w:r>
    </w:p>
    <w:p w14:paraId="00000095" w14:textId="77777777" w:rsidR="00F91DD8" w:rsidRDefault="00F91DD8"/>
    <w:p w14:paraId="38A8BD22" w14:textId="77777777" w:rsidR="00B31135" w:rsidRDefault="00B31135"/>
    <w:p w14:paraId="29D30EBF" w14:textId="77777777" w:rsidR="00B31135" w:rsidRDefault="00B31135"/>
    <w:p w14:paraId="375721B7" w14:textId="77777777" w:rsidR="00B31135" w:rsidRDefault="00B31135"/>
    <w:p w14:paraId="5615D2CB" w14:textId="77777777" w:rsidR="00B31135" w:rsidRDefault="00B31135"/>
    <w:p w14:paraId="465F4983" w14:textId="77777777" w:rsidR="00B31135" w:rsidRDefault="00B31135"/>
    <w:p w14:paraId="567A294F" w14:textId="77777777" w:rsidR="00B31135" w:rsidRDefault="00B31135"/>
    <w:p w14:paraId="4A46225B" w14:textId="6A2000FB" w:rsidR="00B31135" w:rsidRDefault="00B31135"/>
    <w:p w14:paraId="68D28A5A" w14:textId="77777777" w:rsidR="000B31E2" w:rsidRDefault="000B31E2"/>
    <w:p w14:paraId="59F934DC" w14:textId="77777777" w:rsidR="00B31135" w:rsidRDefault="00B31135"/>
    <w:p w14:paraId="381B9AE3" w14:textId="0589E268" w:rsidR="00B31135" w:rsidRDefault="00B31135"/>
    <w:p w14:paraId="15BF729F" w14:textId="6C9CF222" w:rsidR="006C18C7" w:rsidRDefault="006C18C7"/>
    <w:p w14:paraId="5C020147" w14:textId="77777777" w:rsidR="006C18C7" w:rsidRDefault="006C18C7"/>
    <w:p w14:paraId="07DEF018" w14:textId="77777777" w:rsidR="009B60D7" w:rsidRDefault="009B60D7"/>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91DD8" w14:paraId="7562CDE9" w14:textId="77777777">
        <w:trPr>
          <w:trHeight w:val="420"/>
        </w:trPr>
        <w:tc>
          <w:tcPr>
            <w:tcW w:w="9360" w:type="dxa"/>
            <w:gridSpan w:val="2"/>
            <w:shd w:val="clear" w:color="auto" w:fill="auto"/>
            <w:tcMar>
              <w:top w:w="100" w:type="dxa"/>
              <w:left w:w="100" w:type="dxa"/>
              <w:bottom w:w="100" w:type="dxa"/>
              <w:right w:w="100" w:type="dxa"/>
            </w:tcMar>
          </w:tcPr>
          <w:p w14:paraId="00000096" w14:textId="3284E4B0" w:rsidR="00F91DD8" w:rsidRDefault="0024066D">
            <w:pPr>
              <w:widowControl w:val="0"/>
              <w:spacing w:line="240" w:lineRule="auto"/>
              <w:rPr>
                <w:sz w:val="24"/>
                <w:szCs w:val="24"/>
              </w:rPr>
            </w:pPr>
            <w:r>
              <w:rPr>
                <w:sz w:val="24"/>
                <w:szCs w:val="24"/>
              </w:rPr>
              <w:lastRenderedPageBreak/>
              <w:t xml:space="preserve">SM Table </w:t>
            </w:r>
            <w:r w:rsidR="009B60D7">
              <w:rPr>
                <w:sz w:val="24"/>
                <w:szCs w:val="24"/>
              </w:rPr>
              <w:t>3</w:t>
            </w:r>
            <w:r>
              <w:rPr>
                <w:sz w:val="24"/>
                <w:szCs w:val="24"/>
              </w:rPr>
              <w:t xml:space="preserve">: Results of Confirmatory Factor Analysis with all four items: “I have a strong sense of belonging to a community of scientists,” “I derive great personal satisfaction from working on a team that is doing important research,” “I think of myself as a scientist,” and “I feel like I belong in the field of science.” </w:t>
            </w:r>
          </w:p>
        </w:tc>
      </w:tr>
      <w:tr w:rsidR="00F91DD8" w14:paraId="6A8255AF" w14:textId="77777777">
        <w:tc>
          <w:tcPr>
            <w:tcW w:w="4680" w:type="dxa"/>
            <w:shd w:val="clear" w:color="auto" w:fill="auto"/>
            <w:tcMar>
              <w:top w:w="100" w:type="dxa"/>
              <w:left w:w="100" w:type="dxa"/>
              <w:bottom w:w="100" w:type="dxa"/>
              <w:right w:w="100" w:type="dxa"/>
            </w:tcMar>
          </w:tcPr>
          <w:p w14:paraId="00000098" w14:textId="77777777" w:rsidR="00F91DD8" w:rsidRDefault="0024066D">
            <w:pPr>
              <w:widowControl w:val="0"/>
              <w:spacing w:line="240" w:lineRule="auto"/>
              <w:rPr>
                <w:sz w:val="24"/>
                <w:szCs w:val="24"/>
              </w:rPr>
            </w:pPr>
            <w:r>
              <w:rPr>
                <w:color w:val="222222"/>
                <w:sz w:val="24"/>
                <w:szCs w:val="24"/>
                <w:highlight w:val="white"/>
              </w:rPr>
              <w:t>Root Mean Square Error of Approximation (RMSEA)</w:t>
            </w:r>
          </w:p>
        </w:tc>
        <w:tc>
          <w:tcPr>
            <w:tcW w:w="4680" w:type="dxa"/>
            <w:shd w:val="clear" w:color="auto" w:fill="auto"/>
            <w:tcMar>
              <w:top w:w="100" w:type="dxa"/>
              <w:left w:w="100" w:type="dxa"/>
              <w:bottom w:w="100" w:type="dxa"/>
              <w:right w:w="100" w:type="dxa"/>
            </w:tcMar>
          </w:tcPr>
          <w:p w14:paraId="00000099" w14:textId="77777777" w:rsidR="00F91DD8" w:rsidRDefault="0024066D">
            <w:pPr>
              <w:widowControl w:val="0"/>
              <w:spacing w:line="240" w:lineRule="auto"/>
              <w:rPr>
                <w:sz w:val="24"/>
                <w:szCs w:val="24"/>
              </w:rPr>
            </w:pPr>
            <w:r>
              <w:rPr>
                <w:sz w:val="24"/>
                <w:szCs w:val="24"/>
              </w:rPr>
              <w:t>0.07</w:t>
            </w:r>
          </w:p>
        </w:tc>
      </w:tr>
      <w:tr w:rsidR="00F91DD8" w14:paraId="251E0619" w14:textId="77777777">
        <w:tc>
          <w:tcPr>
            <w:tcW w:w="4680" w:type="dxa"/>
            <w:shd w:val="clear" w:color="auto" w:fill="auto"/>
            <w:tcMar>
              <w:top w:w="100" w:type="dxa"/>
              <w:left w:w="100" w:type="dxa"/>
              <w:bottom w:w="100" w:type="dxa"/>
              <w:right w:w="100" w:type="dxa"/>
            </w:tcMar>
          </w:tcPr>
          <w:p w14:paraId="0000009A" w14:textId="77777777" w:rsidR="00F91DD8" w:rsidRDefault="0024066D">
            <w:pPr>
              <w:widowControl w:val="0"/>
              <w:spacing w:line="240" w:lineRule="auto"/>
              <w:rPr>
                <w:sz w:val="24"/>
                <w:szCs w:val="24"/>
              </w:rPr>
            </w:pPr>
            <w:r>
              <w:rPr>
                <w:color w:val="222222"/>
                <w:sz w:val="24"/>
                <w:szCs w:val="24"/>
                <w:highlight w:val="white"/>
              </w:rPr>
              <w:t>Comparative Fit Index (CFI):</w:t>
            </w:r>
          </w:p>
        </w:tc>
        <w:tc>
          <w:tcPr>
            <w:tcW w:w="4680" w:type="dxa"/>
            <w:shd w:val="clear" w:color="auto" w:fill="auto"/>
            <w:tcMar>
              <w:top w:w="100" w:type="dxa"/>
              <w:left w:w="100" w:type="dxa"/>
              <w:bottom w:w="100" w:type="dxa"/>
              <w:right w:w="100" w:type="dxa"/>
            </w:tcMar>
          </w:tcPr>
          <w:p w14:paraId="0000009B" w14:textId="77777777" w:rsidR="00F91DD8" w:rsidRDefault="0024066D">
            <w:pPr>
              <w:widowControl w:val="0"/>
              <w:spacing w:line="240" w:lineRule="auto"/>
              <w:rPr>
                <w:sz w:val="24"/>
                <w:szCs w:val="24"/>
              </w:rPr>
            </w:pPr>
            <w:r>
              <w:rPr>
                <w:sz w:val="24"/>
                <w:szCs w:val="24"/>
              </w:rPr>
              <w:t>1.00</w:t>
            </w:r>
          </w:p>
        </w:tc>
      </w:tr>
      <w:tr w:rsidR="00F91DD8" w14:paraId="0BDCB9AA" w14:textId="77777777">
        <w:tc>
          <w:tcPr>
            <w:tcW w:w="4680" w:type="dxa"/>
            <w:shd w:val="clear" w:color="auto" w:fill="auto"/>
            <w:tcMar>
              <w:top w:w="100" w:type="dxa"/>
              <w:left w:w="100" w:type="dxa"/>
              <w:bottom w:w="100" w:type="dxa"/>
              <w:right w:w="100" w:type="dxa"/>
            </w:tcMar>
          </w:tcPr>
          <w:p w14:paraId="0000009C" w14:textId="77777777" w:rsidR="00F91DD8" w:rsidRDefault="0024066D">
            <w:pPr>
              <w:widowControl w:val="0"/>
              <w:spacing w:line="240" w:lineRule="auto"/>
              <w:rPr>
                <w:color w:val="222222"/>
                <w:sz w:val="24"/>
                <w:szCs w:val="24"/>
                <w:highlight w:val="white"/>
              </w:rPr>
            </w:pPr>
            <w:r>
              <w:rPr>
                <w:color w:val="222222"/>
                <w:sz w:val="24"/>
                <w:szCs w:val="24"/>
                <w:highlight w:val="white"/>
              </w:rPr>
              <w:t>Tucker-Lewis Index</w:t>
            </w:r>
          </w:p>
        </w:tc>
        <w:tc>
          <w:tcPr>
            <w:tcW w:w="4680" w:type="dxa"/>
            <w:shd w:val="clear" w:color="auto" w:fill="auto"/>
            <w:tcMar>
              <w:top w:w="100" w:type="dxa"/>
              <w:left w:w="100" w:type="dxa"/>
              <w:bottom w:w="100" w:type="dxa"/>
              <w:right w:w="100" w:type="dxa"/>
            </w:tcMar>
          </w:tcPr>
          <w:p w14:paraId="0000009D" w14:textId="77777777" w:rsidR="00F91DD8" w:rsidRDefault="0024066D">
            <w:pPr>
              <w:widowControl w:val="0"/>
              <w:spacing w:line="240" w:lineRule="auto"/>
              <w:rPr>
                <w:sz w:val="24"/>
                <w:szCs w:val="24"/>
              </w:rPr>
            </w:pPr>
            <w:r>
              <w:rPr>
                <w:sz w:val="24"/>
                <w:szCs w:val="24"/>
              </w:rPr>
              <w:t>1.00</w:t>
            </w:r>
          </w:p>
        </w:tc>
      </w:tr>
      <w:tr w:rsidR="00F91DD8" w14:paraId="2DCB544C" w14:textId="77777777">
        <w:tc>
          <w:tcPr>
            <w:tcW w:w="4680" w:type="dxa"/>
            <w:shd w:val="clear" w:color="auto" w:fill="auto"/>
            <w:tcMar>
              <w:top w:w="100" w:type="dxa"/>
              <w:left w:w="100" w:type="dxa"/>
              <w:bottom w:w="100" w:type="dxa"/>
              <w:right w:w="100" w:type="dxa"/>
            </w:tcMar>
          </w:tcPr>
          <w:p w14:paraId="0000009E" w14:textId="77777777" w:rsidR="00F91DD8" w:rsidRDefault="0024066D">
            <w:pPr>
              <w:widowControl w:val="0"/>
              <w:spacing w:line="240" w:lineRule="auto"/>
              <w:rPr>
                <w:sz w:val="24"/>
                <w:szCs w:val="24"/>
              </w:rPr>
            </w:pPr>
            <w:r>
              <w:rPr>
                <w:color w:val="222222"/>
                <w:sz w:val="24"/>
                <w:szCs w:val="24"/>
                <w:highlight w:val="white"/>
              </w:rPr>
              <w:t>Standardized Root Mean Square Residual (SRMR)</w:t>
            </w:r>
          </w:p>
        </w:tc>
        <w:tc>
          <w:tcPr>
            <w:tcW w:w="4680" w:type="dxa"/>
            <w:shd w:val="clear" w:color="auto" w:fill="auto"/>
            <w:tcMar>
              <w:top w:w="100" w:type="dxa"/>
              <w:left w:w="100" w:type="dxa"/>
              <w:bottom w:w="100" w:type="dxa"/>
              <w:right w:w="100" w:type="dxa"/>
            </w:tcMar>
          </w:tcPr>
          <w:p w14:paraId="0000009F" w14:textId="77777777" w:rsidR="00F91DD8" w:rsidRDefault="0024066D">
            <w:pPr>
              <w:widowControl w:val="0"/>
              <w:spacing w:line="240" w:lineRule="auto"/>
              <w:rPr>
                <w:sz w:val="24"/>
                <w:szCs w:val="24"/>
              </w:rPr>
            </w:pPr>
            <w:r>
              <w:rPr>
                <w:sz w:val="24"/>
                <w:szCs w:val="24"/>
              </w:rPr>
              <w:t>0.03</w:t>
            </w:r>
          </w:p>
        </w:tc>
      </w:tr>
    </w:tbl>
    <w:p w14:paraId="000000AA" w14:textId="77777777" w:rsidR="00F91DD8" w:rsidRDefault="00F91DD8">
      <w:pPr>
        <w:rPr>
          <w:sz w:val="24"/>
          <w:szCs w:val="24"/>
        </w:rPr>
      </w:pPr>
    </w:p>
    <w:p w14:paraId="000000AB" w14:textId="77777777" w:rsidR="00F91DD8" w:rsidRDefault="0024066D">
      <w:pPr>
        <w:rPr>
          <w:b/>
          <w:sz w:val="24"/>
          <w:szCs w:val="24"/>
        </w:rPr>
      </w:pPr>
      <w:r>
        <w:rPr>
          <w:b/>
          <w:sz w:val="24"/>
          <w:szCs w:val="24"/>
        </w:rPr>
        <w:t>CREDIT URE Scholar Survey</w:t>
      </w:r>
    </w:p>
    <w:p w14:paraId="000000AC" w14:textId="77777777" w:rsidR="00F91DD8" w:rsidRDefault="0024066D">
      <w:pPr>
        <w:rPr>
          <w:sz w:val="24"/>
          <w:szCs w:val="24"/>
        </w:rPr>
      </w:pPr>
      <w:r>
        <w:rPr>
          <w:sz w:val="24"/>
          <w:szCs w:val="24"/>
        </w:rPr>
        <w:t>Scholars placed in Research Learning Communities were asked to complete the CREDIT URE survey describing their level of responsibility in 14 scientific roles (SM Table 4).</w:t>
      </w:r>
    </w:p>
    <w:p w14:paraId="000000AD" w14:textId="77777777" w:rsidR="00F91DD8" w:rsidRDefault="00F91DD8">
      <w:pPr>
        <w:rPr>
          <w:sz w:val="24"/>
          <w:szCs w:val="24"/>
        </w:rPr>
      </w:pPr>
    </w:p>
    <w:p w14:paraId="000000AE" w14:textId="77777777" w:rsidR="00F91DD8" w:rsidRDefault="00F91DD8">
      <w:pPr>
        <w:rPr>
          <w:sz w:val="24"/>
          <w:szCs w:val="24"/>
        </w:rPr>
      </w:pPr>
    </w:p>
    <w:p w14:paraId="000000AF" w14:textId="77777777" w:rsidR="00F91DD8" w:rsidRDefault="00F91DD8">
      <w:pPr>
        <w:rPr>
          <w:sz w:val="24"/>
          <w:szCs w:val="24"/>
        </w:rPr>
      </w:pPr>
    </w:p>
    <w:p w14:paraId="000000B0" w14:textId="77777777" w:rsidR="00F91DD8" w:rsidRDefault="00F91DD8">
      <w:pPr>
        <w:rPr>
          <w:sz w:val="24"/>
          <w:szCs w:val="24"/>
        </w:rPr>
      </w:pPr>
    </w:p>
    <w:p w14:paraId="000000B1" w14:textId="77777777" w:rsidR="00F91DD8" w:rsidRDefault="00F91DD8">
      <w:pPr>
        <w:rPr>
          <w:sz w:val="24"/>
          <w:szCs w:val="24"/>
        </w:rPr>
      </w:pPr>
    </w:p>
    <w:p w14:paraId="000000B2" w14:textId="77777777" w:rsidR="00F91DD8" w:rsidRDefault="00F91DD8">
      <w:pPr>
        <w:rPr>
          <w:sz w:val="24"/>
          <w:szCs w:val="24"/>
        </w:rPr>
      </w:pPr>
    </w:p>
    <w:p w14:paraId="000000B3" w14:textId="77777777" w:rsidR="00F91DD8" w:rsidRDefault="00F91DD8">
      <w:pPr>
        <w:rPr>
          <w:sz w:val="24"/>
          <w:szCs w:val="24"/>
        </w:rPr>
      </w:pPr>
    </w:p>
    <w:p w14:paraId="000000B4" w14:textId="77777777" w:rsidR="00F91DD8" w:rsidRDefault="00F91DD8">
      <w:pPr>
        <w:rPr>
          <w:sz w:val="24"/>
          <w:szCs w:val="24"/>
        </w:rPr>
      </w:pPr>
    </w:p>
    <w:p w14:paraId="000000B5" w14:textId="77777777" w:rsidR="00F91DD8" w:rsidRDefault="00F91DD8">
      <w:pPr>
        <w:rPr>
          <w:sz w:val="24"/>
          <w:szCs w:val="24"/>
        </w:rPr>
      </w:pPr>
    </w:p>
    <w:p w14:paraId="000000B6" w14:textId="77777777" w:rsidR="00F91DD8" w:rsidRDefault="00F91DD8">
      <w:pPr>
        <w:rPr>
          <w:sz w:val="24"/>
          <w:szCs w:val="24"/>
        </w:rPr>
      </w:pPr>
    </w:p>
    <w:p w14:paraId="000000B7" w14:textId="77777777" w:rsidR="00F91DD8" w:rsidRDefault="00F91DD8">
      <w:pPr>
        <w:rPr>
          <w:sz w:val="24"/>
          <w:szCs w:val="24"/>
        </w:rPr>
      </w:pPr>
    </w:p>
    <w:p w14:paraId="000000B8" w14:textId="77777777" w:rsidR="00F91DD8" w:rsidRDefault="00F91DD8">
      <w:pPr>
        <w:rPr>
          <w:sz w:val="24"/>
          <w:szCs w:val="24"/>
        </w:rPr>
      </w:pPr>
    </w:p>
    <w:p w14:paraId="000000B9" w14:textId="77777777" w:rsidR="00F91DD8" w:rsidRDefault="00F91DD8">
      <w:pPr>
        <w:rPr>
          <w:sz w:val="24"/>
          <w:szCs w:val="24"/>
        </w:rPr>
      </w:pPr>
    </w:p>
    <w:p w14:paraId="000000BA" w14:textId="77777777" w:rsidR="00F91DD8" w:rsidRDefault="00F91DD8">
      <w:pPr>
        <w:rPr>
          <w:sz w:val="24"/>
          <w:szCs w:val="24"/>
        </w:rPr>
      </w:pPr>
    </w:p>
    <w:p w14:paraId="000000BB" w14:textId="77777777" w:rsidR="00F91DD8" w:rsidRDefault="00F91DD8">
      <w:pPr>
        <w:rPr>
          <w:sz w:val="24"/>
          <w:szCs w:val="24"/>
        </w:rPr>
      </w:pPr>
    </w:p>
    <w:p w14:paraId="000000BC" w14:textId="77777777" w:rsidR="00F91DD8" w:rsidRDefault="00F91DD8">
      <w:pPr>
        <w:rPr>
          <w:sz w:val="24"/>
          <w:szCs w:val="24"/>
        </w:rPr>
      </w:pPr>
    </w:p>
    <w:p w14:paraId="000000BD" w14:textId="77777777" w:rsidR="00F91DD8" w:rsidRDefault="00F91DD8">
      <w:pPr>
        <w:rPr>
          <w:sz w:val="24"/>
          <w:szCs w:val="24"/>
        </w:rPr>
      </w:pPr>
    </w:p>
    <w:p w14:paraId="000000BE" w14:textId="77777777" w:rsidR="00F91DD8" w:rsidRDefault="00F91DD8">
      <w:pPr>
        <w:rPr>
          <w:sz w:val="24"/>
          <w:szCs w:val="24"/>
        </w:rPr>
      </w:pPr>
    </w:p>
    <w:p w14:paraId="000000BF" w14:textId="77777777" w:rsidR="00F91DD8" w:rsidRDefault="00F91DD8">
      <w:pPr>
        <w:rPr>
          <w:sz w:val="24"/>
          <w:szCs w:val="24"/>
        </w:rPr>
      </w:pPr>
    </w:p>
    <w:p w14:paraId="000000C0" w14:textId="77777777" w:rsidR="00F91DD8" w:rsidRDefault="00F91DD8">
      <w:pPr>
        <w:rPr>
          <w:sz w:val="24"/>
          <w:szCs w:val="24"/>
        </w:rPr>
      </w:pPr>
    </w:p>
    <w:p w14:paraId="000000C1" w14:textId="77777777" w:rsidR="00F91DD8" w:rsidRDefault="00F91DD8">
      <w:pPr>
        <w:rPr>
          <w:sz w:val="24"/>
          <w:szCs w:val="24"/>
        </w:rPr>
      </w:pPr>
    </w:p>
    <w:p w14:paraId="000000C2" w14:textId="77777777" w:rsidR="00F91DD8" w:rsidRDefault="00F91DD8">
      <w:pPr>
        <w:rPr>
          <w:sz w:val="24"/>
          <w:szCs w:val="24"/>
        </w:rPr>
      </w:pPr>
    </w:p>
    <w:p w14:paraId="000000CF" w14:textId="77777777" w:rsidR="00F91DD8" w:rsidRDefault="00F91DD8">
      <w:pPr>
        <w:rPr>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91DD8" w14:paraId="6C6DC185" w14:textId="77777777">
        <w:tc>
          <w:tcPr>
            <w:tcW w:w="9360" w:type="dxa"/>
            <w:shd w:val="clear" w:color="auto" w:fill="auto"/>
            <w:tcMar>
              <w:top w:w="100" w:type="dxa"/>
              <w:left w:w="100" w:type="dxa"/>
              <w:bottom w:w="100" w:type="dxa"/>
              <w:right w:w="100" w:type="dxa"/>
            </w:tcMar>
          </w:tcPr>
          <w:p w14:paraId="000000D0" w14:textId="2C29CCE0" w:rsidR="00F91DD8" w:rsidRDefault="0024066D">
            <w:pPr>
              <w:spacing w:line="240" w:lineRule="auto"/>
              <w:rPr>
                <w:sz w:val="20"/>
                <w:szCs w:val="20"/>
              </w:rPr>
            </w:pPr>
            <w:r>
              <w:rPr>
                <w:sz w:val="20"/>
                <w:szCs w:val="20"/>
              </w:rPr>
              <w:lastRenderedPageBreak/>
              <w:t xml:space="preserve">SM Table </w:t>
            </w:r>
            <w:r w:rsidR="009B60D7">
              <w:rPr>
                <w:sz w:val="20"/>
                <w:szCs w:val="20"/>
              </w:rPr>
              <w:t>4</w:t>
            </w:r>
            <w:r>
              <w:rPr>
                <w:sz w:val="20"/>
                <w:szCs w:val="20"/>
              </w:rPr>
              <w:t>: All items on the CREDIT URE survey for scholars. For the 14 CREDIT URE roles, scholars were given the instructions “Please complete the survey below regarding your role(s) within your Research Learning Community lab experience. This survey is designed to assess your contribution to your lab using a preset list of roles and responsibility levels. Please choose the best answer for each of the role types listed below: No Responsibility, Little Responsibility, Moderate Responsibility, Primary Responsibility, I Don't Know.”</w:t>
            </w:r>
          </w:p>
        </w:tc>
      </w:tr>
      <w:tr w:rsidR="00F91DD8" w14:paraId="49A60A52" w14:textId="77777777">
        <w:tc>
          <w:tcPr>
            <w:tcW w:w="9360" w:type="dxa"/>
            <w:shd w:val="clear" w:color="auto" w:fill="auto"/>
            <w:tcMar>
              <w:top w:w="100" w:type="dxa"/>
              <w:left w:w="100" w:type="dxa"/>
              <w:bottom w:w="100" w:type="dxa"/>
              <w:right w:w="100" w:type="dxa"/>
            </w:tcMar>
          </w:tcPr>
          <w:p w14:paraId="000000D1" w14:textId="77777777" w:rsidR="00F91DD8" w:rsidRDefault="0024066D">
            <w:pPr>
              <w:spacing w:line="240" w:lineRule="auto"/>
              <w:rPr>
                <w:sz w:val="20"/>
                <w:szCs w:val="20"/>
              </w:rPr>
            </w:pPr>
            <w:r>
              <w:rPr>
                <w:sz w:val="20"/>
                <w:szCs w:val="20"/>
              </w:rPr>
              <w:t>1) Today's date</w:t>
            </w:r>
          </w:p>
        </w:tc>
      </w:tr>
      <w:tr w:rsidR="00F91DD8" w14:paraId="01E6C123" w14:textId="77777777">
        <w:tc>
          <w:tcPr>
            <w:tcW w:w="9360" w:type="dxa"/>
            <w:shd w:val="clear" w:color="auto" w:fill="auto"/>
            <w:tcMar>
              <w:top w:w="100" w:type="dxa"/>
              <w:left w:w="100" w:type="dxa"/>
              <w:bottom w:w="100" w:type="dxa"/>
              <w:right w:w="100" w:type="dxa"/>
            </w:tcMar>
          </w:tcPr>
          <w:p w14:paraId="000000D2" w14:textId="77777777" w:rsidR="00F91DD8" w:rsidRDefault="0024066D">
            <w:pPr>
              <w:spacing w:line="240" w:lineRule="auto"/>
              <w:rPr>
                <w:sz w:val="20"/>
                <w:szCs w:val="20"/>
              </w:rPr>
            </w:pPr>
            <w:r>
              <w:rPr>
                <w:sz w:val="20"/>
                <w:szCs w:val="20"/>
              </w:rPr>
              <w:t>2) Conceptualization (Ideas; formulation or evolution of overarching research goals and aims)</w:t>
            </w:r>
          </w:p>
        </w:tc>
      </w:tr>
      <w:tr w:rsidR="00F91DD8" w14:paraId="0C8C0AEC" w14:textId="77777777">
        <w:tc>
          <w:tcPr>
            <w:tcW w:w="9360" w:type="dxa"/>
            <w:shd w:val="clear" w:color="auto" w:fill="auto"/>
            <w:tcMar>
              <w:top w:w="100" w:type="dxa"/>
              <w:left w:w="100" w:type="dxa"/>
              <w:bottom w:w="100" w:type="dxa"/>
              <w:right w:w="100" w:type="dxa"/>
            </w:tcMar>
          </w:tcPr>
          <w:p w14:paraId="000000D3" w14:textId="77777777" w:rsidR="00F91DD8" w:rsidRDefault="0024066D">
            <w:pPr>
              <w:spacing w:line="240" w:lineRule="auto"/>
              <w:rPr>
                <w:sz w:val="20"/>
                <w:szCs w:val="20"/>
              </w:rPr>
            </w:pPr>
            <w:r>
              <w:rPr>
                <w:sz w:val="20"/>
                <w:szCs w:val="20"/>
              </w:rPr>
              <w:t>3) Data Curation (Management activities to annotate (produce metadata), clean data and maintain research data (including software code, where it is necessary for interpreting the data itself) for initial use and later re-use)</w:t>
            </w:r>
          </w:p>
        </w:tc>
      </w:tr>
      <w:tr w:rsidR="00F91DD8" w14:paraId="738BC3D8" w14:textId="77777777">
        <w:tc>
          <w:tcPr>
            <w:tcW w:w="9360" w:type="dxa"/>
            <w:shd w:val="clear" w:color="auto" w:fill="auto"/>
            <w:tcMar>
              <w:top w:w="100" w:type="dxa"/>
              <w:left w:w="100" w:type="dxa"/>
              <w:bottom w:w="100" w:type="dxa"/>
              <w:right w:w="100" w:type="dxa"/>
            </w:tcMar>
          </w:tcPr>
          <w:p w14:paraId="000000D4" w14:textId="77777777" w:rsidR="00F91DD8" w:rsidRDefault="0024066D">
            <w:pPr>
              <w:spacing w:line="240" w:lineRule="auto"/>
              <w:rPr>
                <w:sz w:val="20"/>
                <w:szCs w:val="20"/>
              </w:rPr>
            </w:pPr>
            <w:r>
              <w:rPr>
                <w:sz w:val="20"/>
                <w:szCs w:val="20"/>
              </w:rPr>
              <w:t>4) Formal Analysis (Application of statistical, mathematical, computational, or other formal techniques to analyze or synthesize study data)</w:t>
            </w:r>
          </w:p>
        </w:tc>
      </w:tr>
      <w:tr w:rsidR="00F91DD8" w14:paraId="53E52A92" w14:textId="77777777">
        <w:tc>
          <w:tcPr>
            <w:tcW w:w="9360" w:type="dxa"/>
            <w:shd w:val="clear" w:color="auto" w:fill="auto"/>
            <w:tcMar>
              <w:top w:w="100" w:type="dxa"/>
              <w:left w:w="100" w:type="dxa"/>
              <w:bottom w:w="100" w:type="dxa"/>
              <w:right w:w="100" w:type="dxa"/>
            </w:tcMar>
          </w:tcPr>
          <w:p w14:paraId="000000D5" w14:textId="77777777" w:rsidR="00F91DD8" w:rsidRDefault="0024066D">
            <w:pPr>
              <w:spacing w:line="240" w:lineRule="auto"/>
              <w:rPr>
                <w:sz w:val="20"/>
                <w:szCs w:val="20"/>
              </w:rPr>
            </w:pPr>
            <w:r>
              <w:rPr>
                <w:sz w:val="20"/>
                <w:szCs w:val="20"/>
              </w:rPr>
              <w:t>5) Funding Acquisition (Acquisition of the financial support for the project leading to this publication)</w:t>
            </w:r>
          </w:p>
        </w:tc>
      </w:tr>
      <w:tr w:rsidR="00F91DD8" w14:paraId="199F105D" w14:textId="77777777">
        <w:tc>
          <w:tcPr>
            <w:tcW w:w="9360" w:type="dxa"/>
            <w:shd w:val="clear" w:color="auto" w:fill="auto"/>
            <w:tcMar>
              <w:top w:w="100" w:type="dxa"/>
              <w:left w:w="100" w:type="dxa"/>
              <w:bottom w:w="100" w:type="dxa"/>
              <w:right w:w="100" w:type="dxa"/>
            </w:tcMar>
          </w:tcPr>
          <w:p w14:paraId="000000D6" w14:textId="77777777" w:rsidR="00F91DD8" w:rsidRDefault="0024066D">
            <w:pPr>
              <w:spacing w:line="240" w:lineRule="auto"/>
              <w:rPr>
                <w:sz w:val="20"/>
                <w:szCs w:val="20"/>
              </w:rPr>
            </w:pPr>
            <w:r>
              <w:rPr>
                <w:sz w:val="20"/>
                <w:szCs w:val="20"/>
              </w:rPr>
              <w:t>6) Investigation (Conducting a research and investigation process, specifically performing the experiments, or data/evidence collection)</w:t>
            </w:r>
          </w:p>
        </w:tc>
      </w:tr>
      <w:tr w:rsidR="00F91DD8" w14:paraId="064373CA" w14:textId="77777777">
        <w:tc>
          <w:tcPr>
            <w:tcW w:w="9360" w:type="dxa"/>
            <w:shd w:val="clear" w:color="auto" w:fill="auto"/>
            <w:tcMar>
              <w:top w:w="100" w:type="dxa"/>
              <w:left w:w="100" w:type="dxa"/>
              <w:bottom w:w="100" w:type="dxa"/>
              <w:right w:w="100" w:type="dxa"/>
            </w:tcMar>
          </w:tcPr>
          <w:p w14:paraId="000000D7" w14:textId="77777777" w:rsidR="00F91DD8" w:rsidRDefault="0024066D">
            <w:pPr>
              <w:spacing w:line="240" w:lineRule="auto"/>
              <w:rPr>
                <w:sz w:val="20"/>
                <w:szCs w:val="20"/>
              </w:rPr>
            </w:pPr>
            <w:r>
              <w:rPr>
                <w:sz w:val="20"/>
                <w:szCs w:val="20"/>
              </w:rPr>
              <w:t>7) Methodology (Development or design of methodology; creation of models)</w:t>
            </w:r>
          </w:p>
        </w:tc>
      </w:tr>
      <w:tr w:rsidR="00F91DD8" w14:paraId="64BDC21B" w14:textId="77777777">
        <w:tc>
          <w:tcPr>
            <w:tcW w:w="9360" w:type="dxa"/>
            <w:shd w:val="clear" w:color="auto" w:fill="auto"/>
            <w:tcMar>
              <w:top w:w="100" w:type="dxa"/>
              <w:left w:w="100" w:type="dxa"/>
              <w:bottom w:w="100" w:type="dxa"/>
              <w:right w:w="100" w:type="dxa"/>
            </w:tcMar>
          </w:tcPr>
          <w:p w14:paraId="000000D8" w14:textId="77777777" w:rsidR="00F91DD8" w:rsidRDefault="0024066D">
            <w:pPr>
              <w:spacing w:line="240" w:lineRule="auto"/>
              <w:rPr>
                <w:sz w:val="20"/>
                <w:szCs w:val="20"/>
              </w:rPr>
            </w:pPr>
            <w:r>
              <w:rPr>
                <w:sz w:val="20"/>
                <w:szCs w:val="20"/>
              </w:rPr>
              <w:t>8) Project Administration (Management and coordination responsibility for the research activity planning and execution)</w:t>
            </w:r>
          </w:p>
        </w:tc>
      </w:tr>
      <w:tr w:rsidR="00F91DD8" w14:paraId="5ECC68B6" w14:textId="77777777">
        <w:tc>
          <w:tcPr>
            <w:tcW w:w="9360" w:type="dxa"/>
            <w:shd w:val="clear" w:color="auto" w:fill="auto"/>
            <w:tcMar>
              <w:top w:w="100" w:type="dxa"/>
              <w:left w:w="100" w:type="dxa"/>
              <w:bottom w:w="100" w:type="dxa"/>
              <w:right w:w="100" w:type="dxa"/>
            </w:tcMar>
          </w:tcPr>
          <w:p w14:paraId="000000D9" w14:textId="77777777" w:rsidR="00F91DD8" w:rsidRDefault="0024066D">
            <w:pPr>
              <w:spacing w:line="240" w:lineRule="auto"/>
              <w:rPr>
                <w:sz w:val="20"/>
                <w:szCs w:val="20"/>
              </w:rPr>
            </w:pPr>
            <w:r>
              <w:rPr>
                <w:sz w:val="20"/>
                <w:szCs w:val="20"/>
              </w:rPr>
              <w:t>9) Resources (Provision of study materials, reagents, materials, patients, laboratory samples, animals, instrumentation, computing resources, or other analysis tools)</w:t>
            </w:r>
          </w:p>
        </w:tc>
      </w:tr>
      <w:tr w:rsidR="00F91DD8" w14:paraId="62DA0554" w14:textId="77777777">
        <w:tc>
          <w:tcPr>
            <w:tcW w:w="9360" w:type="dxa"/>
            <w:shd w:val="clear" w:color="auto" w:fill="auto"/>
            <w:tcMar>
              <w:top w:w="100" w:type="dxa"/>
              <w:left w:w="100" w:type="dxa"/>
              <w:bottom w:w="100" w:type="dxa"/>
              <w:right w:w="100" w:type="dxa"/>
            </w:tcMar>
          </w:tcPr>
          <w:p w14:paraId="000000DA" w14:textId="77777777" w:rsidR="00F91DD8" w:rsidRDefault="0024066D">
            <w:pPr>
              <w:spacing w:line="240" w:lineRule="auto"/>
              <w:rPr>
                <w:sz w:val="20"/>
                <w:szCs w:val="20"/>
              </w:rPr>
            </w:pPr>
            <w:r>
              <w:rPr>
                <w:sz w:val="20"/>
                <w:szCs w:val="20"/>
              </w:rPr>
              <w:t>10) Software (Programming, software development; designing computer programs; implementation of the computer code and supporting algorithms; testing of existing code components)</w:t>
            </w:r>
          </w:p>
        </w:tc>
      </w:tr>
      <w:tr w:rsidR="00F91DD8" w14:paraId="610B40FA" w14:textId="77777777">
        <w:tc>
          <w:tcPr>
            <w:tcW w:w="9360" w:type="dxa"/>
            <w:shd w:val="clear" w:color="auto" w:fill="auto"/>
            <w:tcMar>
              <w:top w:w="100" w:type="dxa"/>
              <w:left w:w="100" w:type="dxa"/>
              <w:bottom w:w="100" w:type="dxa"/>
              <w:right w:w="100" w:type="dxa"/>
            </w:tcMar>
          </w:tcPr>
          <w:p w14:paraId="000000DB" w14:textId="77777777" w:rsidR="00F91DD8" w:rsidRDefault="0024066D">
            <w:pPr>
              <w:spacing w:line="240" w:lineRule="auto"/>
              <w:rPr>
                <w:sz w:val="20"/>
                <w:szCs w:val="20"/>
              </w:rPr>
            </w:pPr>
            <w:r>
              <w:rPr>
                <w:sz w:val="20"/>
                <w:szCs w:val="20"/>
              </w:rPr>
              <w:t>11) Supervision (Oversight and leadership responsibility for the research activity planning and execution, including mentorship external to the core team)</w:t>
            </w:r>
          </w:p>
        </w:tc>
      </w:tr>
      <w:tr w:rsidR="00F91DD8" w14:paraId="07C8B261" w14:textId="77777777">
        <w:tc>
          <w:tcPr>
            <w:tcW w:w="9360" w:type="dxa"/>
            <w:shd w:val="clear" w:color="auto" w:fill="auto"/>
            <w:tcMar>
              <w:top w:w="100" w:type="dxa"/>
              <w:left w:w="100" w:type="dxa"/>
              <w:bottom w:w="100" w:type="dxa"/>
              <w:right w:w="100" w:type="dxa"/>
            </w:tcMar>
          </w:tcPr>
          <w:p w14:paraId="000000DC" w14:textId="77777777" w:rsidR="00F91DD8" w:rsidRDefault="0024066D">
            <w:pPr>
              <w:spacing w:line="240" w:lineRule="auto"/>
              <w:rPr>
                <w:sz w:val="20"/>
                <w:szCs w:val="20"/>
              </w:rPr>
            </w:pPr>
            <w:r>
              <w:rPr>
                <w:sz w:val="20"/>
                <w:szCs w:val="20"/>
              </w:rPr>
              <w:t>12) Validation (Verification, whether as a part of the activity or separate, of the overall replication/reproducibility of results/experiments and other research outputs)</w:t>
            </w:r>
          </w:p>
        </w:tc>
      </w:tr>
      <w:tr w:rsidR="00F91DD8" w14:paraId="396FFADF" w14:textId="77777777">
        <w:tc>
          <w:tcPr>
            <w:tcW w:w="9360" w:type="dxa"/>
            <w:shd w:val="clear" w:color="auto" w:fill="auto"/>
            <w:tcMar>
              <w:top w:w="100" w:type="dxa"/>
              <w:left w:w="100" w:type="dxa"/>
              <w:bottom w:w="100" w:type="dxa"/>
              <w:right w:w="100" w:type="dxa"/>
            </w:tcMar>
          </w:tcPr>
          <w:p w14:paraId="000000DD" w14:textId="77777777" w:rsidR="00F91DD8" w:rsidRDefault="0024066D">
            <w:pPr>
              <w:spacing w:line="240" w:lineRule="auto"/>
              <w:rPr>
                <w:sz w:val="20"/>
                <w:szCs w:val="20"/>
              </w:rPr>
            </w:pPr>
            <w:r>
              <w:rPr>
                <w:sz w:val="20"/>
                <w:szCs w:val="20"/>
              </w:rPr>
              <w:t>13) Visualization (Preparation, creation and/or presentation of the published work, specifically visualization/data presentation)</w:t>
            </w:r>
          </w:p>
        </w:tc>
      </w:tr>
      <w:tr w:rsidR="00F91DD8" w14:paraId="17F8095E" w14:textId="77777777">
        <w:tc>
          <w:tcPr>
            <w:tcW w:w="9360" w:type="dxa"/>
            <w:shd w:val="clear" w:color="auto" w:fill="auto"/>
            <w:tcMar>
              <w:top w:w="100" w:type="dxa"/>
              <w:left w:w="100" w:type="dxa"/>
              <w:bottom w:w="100" w:type="dxa"/>
              <w:right w:w="100" w:type="dxa"/>
            </w:tcMar>
          </w:tcPr>
          <w:p w14:paraId="000000DE" w14:textId="77777777" w:rsidR="00F91DD8" w:rsidRDefault="0024066D">
            <w:pPr>
              <w:spacing w:line="240" w:lineRule="auto"/>
              <w:rPr>
                <w:sz w:val="20"/>
                <w:szCs w:val="20"/>
              </w:rPr>
            </w:pPr>
            <w:r>
              <w:rPr>
                <w:sz w:val="20"/>
                <w:szCs w:val="20"/>
              </w:rPr>
              <w:t>14) Writing - original draft (Preparation, creation and/or presentation of the published work, specifically writing the initial draft (including substantive translation)</w:t>
            </w:r>
          </w:p>
        </w:tc>
      </w:tr>
      <w:tr w:rsidR="00F91DD8" w14:paraId="218C1226" w14:textId="77777777">
        <w:tc>
          <w:tcPr>
            <w:tcW w:w="9360" w:type="dxa"/>
            <w:shd w:val="clear" w:color="auto" w:fill="auto"/>
            <w:tcMar>
              <w:top w:w="100" w:type="dxa"/>
              <w:left w:w="100" w:type="dxa"/>
              <w:bottom w:w="100" w:type="dxa"/>
              <w:right w:w="100" w:type="dxa"/>
            </w:tcMar>
          </w:tcPr>
          <w:p w14:paraId="000000DF" w14:textId="77777777" w:rsidR="00F91DD8" w:rsidRDefault="0024066D">
            <w:pPr>
              <w:spacing w:line="240" w:lineRule="auto"/>
              <w:rPr>
                <w:sz w:val="20"/>
                <w:szCs w:val="20"/>
              </w:rPr>
            </w:pPr>
            <w:r>
              <w:rPr>
                <w:sz w:val="20"/>
                <w:szCs w:val="20"/>
              </w:rPr>
              <w:t>15) Writing - reviewing and editing (Preparation, creation and/or presentation of the published work by those from the original research group, specifically critical review, commentary or revision including pre- or post-publication stages)</w:t>
            </w:r>
          </w:p>
        </w:tc>
      </w:tr>
      <w:tr w:rsidR="00F91DD8" w14:paraId="15A0FBB9" w14:textId="77777777">
        <w:tc>
          <w:tcPr>
            <w:tcW w:w="9360" w:type="dxa"/>
            <w:shd w:val="clear" w:color="auto" w:fill="auto"/>
            <w:tcMar>
              <w:top w:w="100" w:type="dxa"/>
              <w:left w:w="100" w:type="dxa"/>
              <w:bottom w:w="100" w:type="dxa"/>
              <w:right w:w="100" w:type="dxa"/>
            </w:tcMar>
          </w:tcPr>
          <w:p w14:paraId="000000E0" w14:textId="77777777" w:rsidR="00F91DD8" w:rsidRDefault="0024066D">
            <w:pPr>
              <w:spacing w:line="240" w:lineRule="auto"/>
              <w:rPr>
                <w:sz w:val="20"/>
                <w:szCs w:val="20"/>
              </w:rPr>
            </w:pPr>
            <w:r>
              <w:rPr>
                <w:sz w:val="20"/>
                <w:szCs w:val="20"/>
              </w:rPr>
              <w:t>16) This survey covers many aspects of a wide variety of labs. Were there any words, phrases, or activities listed above that you didn't understand or needed more explanation? Please share with us!</w:t>
            </w:r>
          </w:p>
        </w:tc>
      </w:tr>
    </w:tbl>
    <w:p w14:paraId="0FDB46AB" w14:textId="77777777" w:rsidR="009B60D7" w:rsidRDefault="009B60D7"/>
    <w:p w14:paraId="365F9198" w14:textId="77777777" w:rsidR="009B60D7" w:rsidRDefault="009B60D7"/>
    <w:p w14:paraId="2D55DA22" w14:textId="77777777" w:rsidR="009B60D7" w:rsidRDefault="009B60D7"/>
    <w:p w14:paraId="000000E3" w14:textId="0B61430C" w:rsidR="00F91DD8" w:rsidRDefault="0024066D">
      <w:pPr>
        <w:rPr>
          <w:b/>
          <w:sz w:val="24"/>
          <w:szCs w:val="24"/>
          <w:highlight w:val="white"/>
        </w:rPr>
      </w:pPr>
      <w:r>
        <w:rPr>
          <w:b/>
          <w:sz w:val="24"/>
          <w:szCs w:val="24"/>
          <w:highlight w:val="white"/>
        </w:rPr>
        <w:lastRenderedPageBreak/>
        <w:t>References</w:t>
      </w:r>
    </w:p>
    <w:p w14:paraId="000000E4" w14:textId="77777777" w:rsidR="00F91DD8" w:rsidRDefault="0024066D">
      <w:pPr>
        <w:numPr>
          <w:ilvl w:val="0"/>
          <w:numId w:val="1"/>
        </w:numPr>
        <w:rPr>
          <w:color w:val="222222"/>
          <w:sz w:val="24"/>
          <w:szCs w:val="24"/>
          <w:highlight w:val="white"/>
        </w:rPr>
      </w:pPr>
      <w:r>
        <w:rPr>
          <w:b/>
          <w:color w:val="222222"/>
          <w:sz w:val="24"/>
          <w:szCs w:val="24"/>
          <w:highlight w:val="white"/>
        </w:rPr>
        <w:t>Kim, HY.</w:t>
      </w:r>
      <w:r>
        <w:rPr>
          <w:color w:val="222222"/>
          <w:sz w:val="24"/>
          <w:szCs w:val="24"/>
          <w:highlight w:val="white"/>
        </w:rPr>
        <w:t xml:space="preserve"> Statistical notes for clinical researchers: Chi-squared test and Fisher's exact test. </w:t>
      </w:r>
      <w:r>
        <w:rPr>
          <w:i/>
          <w:color w:val="222222"/>
          <w:sz w:val="24"/>
          <w:szCs w:val="24"/>
          <w:highlight w:val="white"/>
        </w:rPr>
        <w:t>Restorative dentistry &amp; endodontics</w:t>
      </w:r>
      <w:r>
        <w:rPr>
          <w:color w:val="222222"/>
          <w:sz w:val="24"/>
          <w:szCs w:val="24"/>
          <w:highlight w:val="white"/>
        </w:rPr>
        <w:t xml:space="preserve">. 2017; </w:t>
      </w:r>
      <w:r>
        <w:rPr>
          <w:b/>
          <w:color w:val="222222"/>
          <w:sz w:val="24"/>
          <w:szCs w:val="24"/>
          <w:highlight w:val="white"/>
        </w:rPr>
        <w:t>42</w:t>
      </w:r>
      <w:r>
        <w:rPr>
          <w:i/>
          <w:color w:val="222222"/>
          <w:sz w:val="24"/>
          <w:szCs w:val="24"/>
          <w:highlight w:val="white"/>
        </w:rPr>
        <w:t>:</w:t>
      </w:r>
      <w:r>
        <w:rPr>
          <w:color w:val="222222"/>
          <w:sz w:val="24"/>
          <w:szCs w:val="24"/>
          <w:highlight w:val="white"/>
        </w:rPr>
        <w:t xml:space="preserve">152. </w:t>
      </w:r>
    </w:p>
    <w:p w14:paraId="000000E5" w14:textId="77777777" w:rsidR="00F91DD8" w:rsidRDefault="0024066D">
      <w:pPr>
        <w:numPr>
          <w:ilvl w:val="0"/>
          <w:numId w:val="1"/>
        </w:numPr>
        <w:rPr>
          <w:color w:val="222222"/>
          <w:sz w:val="24"/>
          <w:szCs w:val="24"/>
          <w:highlight w:val="white"/>
        </w:rPr>
      </w:pPr>
      <w:proofErr w:type="spellStart"/>
      <w:r>
        <w:rPr>
          <w:b/>
          <w:color w:val="222222"/>
          <w:sz w:val="24"/>
          <w:szCs w:val="24"/>
          <w:highlight w:val="white"/>
        </w:rPr>
        <w:t>Knekta</w:t>
      </w:r>
      <w:proofErr w:type="spellEnd"/>
      <w:r>
        <w:rPr>
          <w:b/>
          <w:color w:val="222222"/>
          <w:sz w:val="24"/>
          <w:szCs w:val="24"/>
          <w:highlight w:val="white"/>
        </w:rPr>
        <w:t xml:space="preserve">, E, Runyon, C, Eddy, S. </w:t>
      </w:r>
      <w:r>
        <w:rPr>
          <w:color w:val="222222"/>
          <w:sz w:val="24"/>
          <w:szCs w:val="24"/>
          <w:highlight w:val="white"/>
        </w:rPr>
        <w:t xml:space="preserve">One size doesn’t fit all: Using factor analysis to gather validity evidence when using surveys in your research. </w:t>
      </w:r>
      <w:r>
        <w:rPr>
          <w:i/>
          <w:color w:val="222222"/>
          <w:sz w:val="24"/>
          <w:szCs w:val="24"/>
          <w:highlight w:val="white"/>
        </w:rPr>
        <w:t>CBE—Life Sciences Education</w:t>
      </w:r>
      <w:r>
        <w:rPr>
          <w:color w:val="222222"/>
          <w:sz w:val="24"/>
          <w:szCs w:val="24"/>
          <w:highlight w:val="white"/>
        </w:rPr>
        <w:t xml:space="preserve">. 2019; </w:t>
      </w:r>
      <w:r>
        <w:rPr>
          <w:b/>
          <w:color w:val="222222"/>
          <w:sz w:val="24"/>
          <w:szCs w:val="24"/>
          <w:highlight w:val="white"/>
        </w:rPr>
        <w:t>18</w:t>
      </w:r>
      <w:r>
        <w:rPr>
          <w:color w:val="222222"/>
          <w:sz w:val="24"/>
          <w:szCs w:val="24"/>
          <w:highlight w:val="white"/>
        </w:rPr>
        <w:t>: rm1.</w:t>
      </w:r>
    </w:p>
    <w:p w14:paraId="000000E6" w14:textId="77777777" w:rsidR="00F91DD8" w:rsidRDefault="0024066D">
      <w:pPr>
        <w:numPr>
          <w:ilvl w:val="0"/>
          <w:numId w:val="1"/>
        </w:numPr>
        <w:rPr>
          <w:color w:val="222222"/>
          <w:sz w:val="28"/>
          <w:szCs w:val="28"/>
          <w:highlight w:val="white"/>
        </w:rPr>
      </w:pPr>
      <w:r>
        <w:rPr>
          <w:b/>
          <w:color w:val="222222"/>
          <w:sz w:val="24"/>
          <w:szCs w:val="24"/>
          <w:highlight w:val="white"/>
        </w:rPr>
        <w:t>Rosseel, Y.</w:t>
      </w:r>
      <w:r>
        <w:rPr>
          <w:color w:val="222222"/>
          <w:sz w:val="24"/>
          <w:szCs w:val="24"/>
          <w:highlight w:val="white"/>
        </w:rPr>
        <w:t xml:space="preserve"> </w:t>
      </w:r>
      <w:proofErr w:type="spellStart"/>
      <w:r>
        <w:rPr>
          <w:color w:val="222222"/>
          <w:sz w:val="24"/>
          <w:szCs w:val="24"/>
          <w:highlight w:val="white"/>
        </w:rPr>
        <w:t>lavaan</w:t>
      </w:r>
      <w:proofErr w:type="spellEnd"/>
      <w:r>
        <w:rPr>
          <w:color w:val="222222"/>
          <w:sz w:val="24"/>
          <w:szCs w:val="24"/>
          <w:highlight w:val="white"/>
        </w:rPr>
        <w:t xml:space="preserve">: An R package for structural equation modeling. </w:t>
      </w:r>
      <w:r>
        <w:rPr>
          <w:i/>
          <w:color w:val="222222"/>
          <w:sz w:val="24"/>
          <w:szCs w:val="24"/>
          <w:highlight w:val="white"/>
        </w:rPr>
        <w:t>Journal of statistical software</w:t>
      </w:r>
      <w:r>
        <w:rPr>
          <w:color w:val="222222"/>
          <w:sz w:val="24"/>
          <w:szCs w:val="24"/>
          <w:highlight w:val="white"/>
        </w:rPr>
        <w:t xml:space="preserve">, 2012; </w:t>
      </w:r>
      <w:r>
        <w:rPr>
          <w:b/>
          <w:color w:val="222222"/>
          <w:sz w:val="24"/>
          <w:szCs w:val="24"/>
          <w:highlight w:val="white"/>
        </w:rPr>
        <w:t>48</w:t>
      </w:r>
      <w:r>
        <w:rPr>
          <w:color w:val="222222"/>
          <w:sz w:val="24"/>
          <w:szCs w:val="24"/>
          <w:highlight w:val="white"/>
        </w:rPr>
        <w:t>: 1-36.</w:t>
      </w:r>
    </w:p>
    <w:sectPr w:rsidR="00F91D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B5807"/>
    <w:multiLevelType w:val="multilevel"/>
    <w:tmpl w:val="77240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D8"/>
    <w:rsid w:val="000B31E2"/>
    <w:rsid w:val="00223E03"/>
    <w:rsid w:val="00237B00"/>
    <w:rsid w:val="0024066D"/>
    <w:rsid w:val="00302BAD"/>
    <w:rsid w:val="00504FBD"/>
    <w:rsid w:val="00583581"/>
    <w:rsid w:val="006C18C7"/>
    <w:rsid w:val="007072EA"/>
    <w:rsid w:val="008143F5"/>
    <w:rsid w:val="009B60D7"/>
    <w:rsid w:val="00A44DD8"/>
    <w:rsid w:val="00A90E13"/>
    <w:rsid w:val="00B31135"/>
    <w:rsid w:val="00B61AB9"/>
    <w:rsid w:val="00CF5C38"/>
    <w:rsid w:val="00E809F6"/>
    <w:rsid w:val="00F91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7144"/>
  <w15:docId w15:val="{F7628D29-1174-4EDC-9ECC-0C2215A6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4"/>
      <w:szCs w:val="24"/>
    </w:rPr>
  </w:style>
  <w:style w:type="paragraph" w:styleId="Heading2">
    <w:name w:val="heading 2"/>
    <w:basedOn w:val="Normal"/>
    <w:next w:val="Normal"/>
    <w:uiPriority w:val="9"/>
    <w:semiHidden/>
    <w:unhideWhenUsed/>
    <w:qFormat/>
    <w:pPr>
      <w:keepNext/>
      <w:keepLines/>
      <w:spacing w:before="360" w:after="120"/>
      <w:outlineLvl w:val="1"/>
    </w:pPr>
    <w:rPr>
      <w:i/>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066D"/>
    <w:rPr>
      <w:b/>
      <w:bCs/>
    </w:rPr>
  </w:style>
  <w:style w:type="character" w:customStyle="1" w:styleId="CommentSubjectChar">
    <w:name w:val="Comment Subject Char"/>
    <w:basedOn w:val="CommentTextChar"/>
    <w:link w:val="CommentSubject"/>
    <w:uiPriority w:val="99"/>
    <w:semiHidden/>
    <w:rsid w:val="0024066D"/>
    <w:rPr>
      <w:b/>
      <w:bCs/>
      <w:sz w:val="20"/>
      <w:szCs w:val="20"/>
    </w:rPr>
  </w:style>
  <w:style w:type="paragraph" w:styleId="Revision">
    <w:name w:val="Revision"/>
    <w:hidden/>
    <w:uiPriority w:val="99"/>
    <w:semiHidden/>
    <w:rsid w:val="00B61AB9"/>
    <w:pPr>
      <w:spacing w:line="240" w:lineRule="auto"/>
    </w:pPr>
  </w:style>
  <w:style w:type="table" w:styleId="TableGrid">
    <w:name w:val="Table Grid"/>
    <w:basedOn w:val="TableNormal"/>
    <w:uiPriority w:val="39"/>
    <w:rsid w:val="00223E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HbJklbZbnzoXAaz8evvuEHZRAQ==">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Keller</dc:creator>
  <cp:lastModifiedBy>Jazzmine Waugh</cp:lastModifiedBy>
  <cp:revision>6</cp:revision>
  <dcterms:created xsi:type="dcterms:W3CDTF">2025-04-30T20:19:00Z</dcterms:created>
  <dcterms:modified xsi:type="dcterms:W3CDTF">2025-04-30T20:30:00Z</dcterms:modified>
</cp:coreProperties>
</file>