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C48D" w14:textId="39E2F059" w:rsidR="00874E38" w:rsidRPr="00174F8B" w:rsidRDefault="00A6546E" w:rsidP="008D040B">
      <w:pPr>
        <w:spacing w:after="120" w:line="240" w:lineRule="auto"/>
        <w:rPr>
          <w:rFonts w:ascii="Cambria" w:hAnsi="Cambria" w:cs="Times New Roman"/>
          <w:b/>
        </w:rPr>
      </w:pPr>
      <w:r w:rsidRPr="00174F8B">
        <w:rPr>
          <w:rFonts w:ascii="Cambria" w:hAnsi="Cambria" w:cs="Times New Roman"/>
          <w:b/>
        </w:rPr>
        <w:t>Supplement</w:t>
      </w:r>
      <w:r w:rsidR="00174F8B">
        <w:rPr>
          <w:rFonts w:ascii="Cambria" w:hAnsi="Cambria" w:cs="Times New Roman"/>
          <w:b/>
        </w:rPr>
        <w:t>al Information</w:t>
      </w:r>
    </w:p>
    <w:p w14:paraId="6E2C99A6" w14:textId="5DEBAEF7" w:rsidR="002E7978" w:rsidRPr="00942DB5" w:rsidRDefault="00166A62" w:rsidP="002F5A43">
      <w:pPr>
        <w:pStyle w:val="NormalWeb"/>
        <w:spacing w:before="0" w:beforeAutospacing="0" w:after="0" w:afterAutospacing="0"/>
        <w:rPr>
          <w:sz w:val="22"/>
          <w:szCs w:val="22"/>
        </w:rPr>
      </w:pPr>
      <w:r w:rsidRPr="00174F8B">
        <w:rPr>
          <w:rFonts w:ascii="Cambria" w:hAnsi="Cambria"/>
          <w:sz w:val="22"/>
          <w:szCs w:val="22"/>
        </w:rPr>
        <w:t xml:space="preserve">The </w:t>
      </w:r>
      <w:r w:rsidR="00C77ACE" w:rsidRPr="00174F8B">
        <w:rPr>
          <w:rFonts w:ascii="Cambria" w:hAnsi="Cambria"/>
          <w:sz w:val="22"/>
          <w:szCs w:val="22"/>
        </w:rPr>
        <w:t xml:space="preserve">initial item generation process </w:t>
      </w:r>
      <w:r w:rsidRPr="00174F8B">
        <w:rPr>
          <w:rFonts w:ascii="Cambria" w:hAnsi="Cambria"/>
          <w:sz w:val="22"/>
          <w:szCs w:val="22"/>
        </w:rPr>
        <w:t xml:space="preserve">drew from prior field work conducted by the authors in a large medical institution. </w:t>
      </w:r>
      <w:r w:rsidR="00C77ACE" w:rsidRPr="00174F8B">
        <w:rPr>
          <w:rFonts w:ascii="Cambria" w:hAnsi="Cambria"/>
          <w:sz w:val="22"/>
          <w:szCs w:val="22"/>
        </w:rPr>
        <w:t xml:space="preserve"> </w:t>
      </w:r>
      <w:r w:rsidRPr="00174F8B">
        <w:rPr>
          <w:rFonts w:ascii="Cambria" w:hAnsi="Cambria"/>
          <w:sz w:val="22"/>
          <w:szCs w:val="22"/>
        </w:rPr>
        <w:t>This field work involved over 100 hours of observation and interviews with interdisciplinary research team participants.  The in</w:t>
      </w:r>
      <w:r w:rsidR="00C4140A">
        <w:rPr>
          <w:rFonts w:ascii="Cambria" w:hAnsi="Cambria"/>
          <w:sz w:val="22"/>
          <w:szCs w:val="22"/>
        </w:rPr>
        <w:t>tegrative capacity (IC) framework [1</w:t>
      </w:r>
      <w:r w:rsidRPr="00174F8B">
        <w:rPr>
          <w:rFonts w:ascii="Cambria" w:hAnsi="Cambria"/>
          <w:sz w:val="22"/>
          <w:szCs w:val="22"/>
        </w:rPr>
        <w:t xml:space="preserve">] was developed based on this field work.  This framework was highlighted in the NASEM publication on </w:t>
      </w:r>
      <w:r w:rsidR="00C4140A" w:rsidRPr="00174F8B">
        <w:rPr>
          <w:rFonts w:ascii="Cambria" w:hAnsi="Cambria"/>
          <w:sz w:val="22"/>
          <w:szCs w:val="22"/>
        </w:rPr>
        <w:t>facilitating team science</w:t>
      </w:r>
      <w:r w:rsidR="00C4140A">
        <w:rPr>
          <w:rFonts w:ascii="Cambria" w:hAnsi="Cambria"/>
          <w:sz w:val="22"/>
          <w:szCs w:val="22"/>
        </w:rPr>
        <w:t xml:space="preserve"> [2]</w:t>
      </w:r>
      <w:r w:rsidRPr="00174F8B">
        <w:rPr>
          <w:rFonts w:ascii="Cambria" w:hAnsi="Cambria"/>
          <w:sz w:val="22"/>
          <w:szCs w:val="22"/>
        </w:rPr>
        <w:t xml:space="preserve">.  Measures of </w:t>
      </w:r>
      <w:r w:rsidR="00943DA2" w:rsidRPr="00174F8B">
        <w:rPr>
          <w:rFonts w:ascii="Cambria" w:hAnsi="Cambria"/>
          <w:sz w:val="22"/>
          <w:szCs w:val="22"/>
        </w:rPr>
        <w:t xml:space="preserve">leader behaviors, team </w:t>
      </w:r>
      <w:r w:rsidRPr="00174F8B">
        <w:rPr>
          <w:rFonts w:ascii="Cambria" w:hAnsi="Cambria"/>
          <w:sz w:val="22"/>
          <w:szCs w:val="22"/>
        </w:rPr>
        <w:t xml:space="preserve">social integration behaviors and emergent states from the IC framework have been </w:t>
      </w:r>
      <w:r w:rsidRPr="00942DB5">
        <w:rPr>
          <w:rFonts w:ascii="Cambria" w:hAnsi="Cambria"/>
          <w:sz w:val="22"/>
          <w:szCs w:val="22"/>
        </w:rPr>
        <w:t>developed and explored in other publications</w:t>
      </w:r>
      <w:r w:rsidR="00C4140A" w:rsidRPr="00942DB5">
        <w:rPr>
          <w:rFonts w:ascii="Cambria" w:hAnsi="Cambria"/>
          <w:sz w:val="22"/>
          <w:szCs w:val="22"/>
        </w:rPr>
        <w:t xml:space="preserve"> [3, 4]</w:t>
      </w:r>
      <w:r w:rsidRPr="00942DB5">
        <w:rPr>
          <w:rFonts w:ascii="Cambria" w:hAnsi="Cambria"/>
          <w:sz w:val="22"/>
          <w:szCs w:val="22"/>
        </w:rPr>
        <w:t xml:space="preserve">. </w:t>
      </w:r>
      <w:r w:rsidR="00A03382" w:rsidRPr="00942DB5">
        <w:rPr>
          <w:rFonts w:ascii="Cambria" w:hAnsi="Cambria"/>
          <w:sz w:val="22"/>
          <w:szCs w:val="22"/>
        </w:rPr>
        <w:t>In the IC model, these factors are antecedents to cognitive integration. The</w:t>
      </w:r>
      <w:r w:rsidR="009F357A" w:rsidRPr="00942DB5">
        <w:rPr>
          <w:rFonts w:ascii="Cambria" w:hAnsi="Cambria"/>
          <w:sz w:val="22"/>
          <w:szCs w:val="22"/>
        </w:rPr>
        <w:t xml:space="preserve"> set of studies </w:t>
      </w:r>
      <w:r w:rsidR="00A03382" w:rsidRPr="00942DB5">
        <w:rPr>
          <w:rFonts w:ascii="Cambria" w:hAnsi="Cambria"/>
          <w:sz w:val="22"/>
          <w:szCs w:val="22"/>
        </w:rPr>
        <w:t xml:space="preserve">in this manuscript </w:t>
      </w:r>
      <w:r w:rsidR="009F357A" w:rsidRPr="00942DB5">
        <w:rPr>
          <w:rFonts w:ascii="Cambria" w:hAnsi="Cambria"/>
          <w:sz w:val="22"/>
          <w:szCs w:val="22"/>
        </w:rPr>
        <w:t>focuses exclusively on measuring the cognitive aspects of knowledge integration.</w:t>
      </w:r>
      <w:r w:rsidRPr="00942DB5">
        <w:rPr>
          <w:rFonts w:ascii="Cambria" w:hAnsi="Cambria"/>
          <w:sz w:val="22"/>
          <w:szCs w:val="22"/>
        </w:rPr>
        <w:t xml:space="preserve">  </w:t>
      </w:r>
      <w:r w:rsidR="002E7978" w:rsidRPr="00942DB5">
        <w:rPr>
          <w:sz w:val="22"/>
          <w:szCs w:val="22"/>
        </w:rPr>
        <w:t xml:space="preserve">To develop the measure, we followed conventional steps for scale development and validation </w:t>
      </w:r>
      <w:r w:rsidR="002E0FCD">
        <w:rPr>
          <w:sz w:val="22"/>
          <w:szCs w:val="22"/>
        </w:rPr>
        <w:t>[5].</w:t>
      </w:r>
      <w:r w:rsidR="002E7978" w:rsidRPr="00942DB5">
        <w:rPr>
          <w:sz w:val="22"/>
          <w:szCs w:val="22"/>
        </w:rPr>
        <w:t xml:space="preserve"> </w:t>
      </w:r>
    </w:p>
    <w:p w14:paraId="0030070F" w14:textId="77777777" w:rsidR="008D040B" w:rsidRDefault="008D040B" w:rsidP="002E0FCD">
      <w:pPr>
        <w:pStyle w:val="NormalWeb"/>
        <w:spacing w:before="0" w:beforeAutospacing="0" w:after="0" w:afterAutospacing="0"/>
        <w:rPr>
          <w:rFonts w:ascii="Cambria" w:hAnsi="Cambria"/>
          <w:sz w:val="22"/>
          <w:szCs w:val="22"/>
        </w:rPr>
      </w:pPr>
    </w:p>
    <w:p w14:paraId="1346549A" w14:textId="3B128B86" w:rsidR="00174F8B" w:rsidRDefault="00174F8B" w:rsidP="00E94549">
      <w:pPr>
        <w:pStyle w:val="NormalWeb"/>
        <w:spacing w:before="0" w:beforeAutospacing="0" w:after="120" w:afterAutospacing="0"/>
        <w:rPr>
          <w:rFonts w:ascii="Cambria" w:hAnsi="Cambria"/>
          <w:sz w:val="22"/>
          <w:szCs w:val="22"/>
        </w:rPr>
      </w:pPr>
      <w:r>
        <w:rPr>
          <w:rFonts w:ascii="Cambria" w:hAnsi="Cambria"/>
          <w:sz w:val="22"/>
          <w:szCs w:val="22"/>
        </w:rPr>
        <w:t xml:space="preserve">The table below summarizes the three phases and five studies. </w:t>
      </w:r>
    </w:p>
    <w:tbl>
      <w:tblPr>
        <w:tblStyle w:val="TableGrid"/>
        <w:tblW w:w="10525" w:type="dxa"/>
        <w:tblLayout w:type="fixed"/>
        <w:tblLook w:val="04A0" w:firstRow="1" w:lastRow="0" w:firstColumn="1" w:lastColumn="0" w:noHBand="0" w:noVBand="1"/>
      </w:tblPr>
      <w:tblGrid>
        <w:gridCol w:w="1345"/>
        <w:gridCol w:w="1260"/>
        <w:gridCol w:w="1080"/>
        <w:gridCol w:w="1620"/>
        <w:gridCol w:w="1440"/>
        <w:gridCol w:w="1440"/>
        <w:gridCol w:w="2340"/>
      </w:tblGrid>
      <w:tr w:rsidR="00904255" w:rsidRPr="005B77BF" w14:paraId="7F8506F7" w14:textId="77777777" w:rsidTr="000965AF">
        <w:trPr>
          <w:trHeight w:val="413"/>
        </w:trPr>
        <w:tc>
          <w:tcPr>
            <w:tcW w:w="2605" w:type="dxa"/>
            <w:gridSpan w:val="2"/>
            <w:vAlign w:val="center"/>
          </w:tcPr>
          <w:p w14:paraId="6FD2223E" w14:textId="77777777" w:rsidR="00904255" w:rsidRPr="005B77BF" w:rsidRDefault="00904255" w:rsidP="000965AF">
            <w:pPr>
              <w:jc w:val="center"/>
              <w:rPr>
                <w:rFonts w:ascii="Cambria" w:hAnsi="Cambria"/>
                <w:b/>
                <w:sz w:val="18"/>
                <w:szCs w:val="18"/>
              </w:rPr>
            </w:pPr>
            <w:r w:rsidRPr="005B77BF">
              <w:rPr>
                <w:rFonts w:ascii="Cambria" w:hAnsi="Cambria"/>
                <w:b/>
                <w:sz w:val="18"/>
                <w:szCs w:val="18"/>
              </w:rPr>
              <w:t>Phase/Study</w:t>
            </w:r>
          </w:p>
        </w:tc>
        <w:tc>
          <w:tcPr>
            <w:tcW w:w="1080" w:type="dxa"/>
          </w:tcPr>
          <w:p w14:paraId="6B788FBE" w14:textId="77777777" w:rsidR="00904255" w:rsidRPr="005B77BF" w:rsidRDefault="00904255" w:rsidP="000965AF">
            <w:pPr>
              <w:rPr>
                <w:rFonts w:ascii="Cambria" w:hAnsi="Cambria"/>
                <w:b/>
                <w:sz w:val="18"/>
                <w:szCs w:val="18"/>
              </w:rPr>
            </w:pPr>
            <w:r w:rsidRPr="005B77BF">
              <w:rPr>
                <w:rFonts w:ascii="Cambria" w:hAnsi="Cambria"/>
                <w:b/>
                <w:sz w:val="18"/>
                <w:szCs w:val="18"/>
              </w:rPr>
              <w:t>Sample Source</w:t>
            </w:r>
          </w:p>
        </w:tc>
        <w:tc>
          <w:tcPr>
            <w:tcW w:w="1620" w:type="dxa"/>
          </w:tcPr>
          <w:p w14:paraId="0B2F6988" w14:textId="77777777" w:rsidR="00904255" w:rsidRPr="005B77BF" w:rsidRDefault="00904255" w:rsidP="000965AF">
            <w:pPr>
              <w:rPr>
                <w:rFonts w:ascii="Cambria" w:hAnsi="Cambria"/>
                <w:b/>
                <w:sz w:val="18"/>
                <w:szCs w:val="18"/>
              </w:rPr>
            </w:pPr>
            <w:r w:rsidRPr="005B77BF">
              <w:rPr>
                <w:rFonts w:ascii="Cambria" w:hAnsi="Cambria"/>
                <w:b/>
                <w:sz w:val="18"/>
                <w:szCs w:val="18"/>
              </w:rPr>
              <w:t>Sample Description &amp; Demographics</w:t>
            </w:r>
          </w:p>
        </w:tc>
        <w:tc>
          <w:tcPr>
            <w:tcW w:w="1440" w:type="dxa"/>
          </w:tcPr>
          <w:p w14:paraId="34F04379" w14:textId="77777777" w:rsidR="00904255" w:rsidRPr="005B77BF" w:rsidRDefault="00904255" w:rsidP="000965AF">
            <w:pPr>
              <w:rPr>
                <w:rFonts w:ascii="Cambria" w:hAnsi="Cambria"/>
                <w:b/>
                <w:sz w:val="18"/>
                <w:szCs w:val="18"/>
              </w:rPr>
            </w:pPr>
            <w:r w:rsidRPr="005B77BF">
              <w:rPr>
                <w:rFonts w:ascii="Cambria" w:hAnsi="Cambria"/>
                <w:b/>
                <w:sz w:val="18"/>
                <w:szCs w:val="18"/>
              </w:rPr>
              <w:t>Measures</w:t>
            </w:r>
          </w:p>
        </w:tc>
        <w:tc>
          <w:tcPr>
            <w:tcW w:w="1440" w:type="dxa"/>
          </w:tcPr>
          <w:p w14:paraId="00595439" w14:textId="77777777" w:rsidR="00904255" w:rsidRPr="005B77BF" w:rsidRDefault="00904255" w:rsidP="000965AF">
            <w:pPr>
              <w:rPr>
                <w:rFonts w:ascii="Cambria" w:hAnsi="Cambria"/>
                <w:b/>
                <w:sz w:val="18"/>
                <w:szCs w:val="18"/>
              </w:rPr>
            </w:pPr>
            <w:r w:rsidRPr="005B77BF">
              <w:rPr>
                <w:rFonts w:ascii="Cambria" w:hAnsi="Cambria"/>
                <w:b/>
                <w:sz w:val="18"/>
                <w:szCs w:val="18"/>
              </w:rPr>
              <w:t>Analysis</w:t>
            </w:r>
          </w:p>
        </w:tc>
        <w:tc>
          <w:tcPr>
            <w:tcW w:w="2340" w:type="dxa"/>
          </w:tcPr>
          <w:p w14:paraId="7E00CB52" w14:textId="77777777" w:rsidR="00904255" w:rsidRPr="005B77BF" w:rsidRDefault="00904255" w:rsidP="000965AF">
            <w:pPr>
              <w:rPr>
                <w:rFonts w:ascii="Cambria" w:hAnsi="Cambria"/>
                <w:b/>
                <w:sz w:val="18"/>
                <w:szCs w:val="18"/>
              </w:rPr>
            </w:pPr>
            <w:r w:rsidRPr="005B77BF">
              <w:rPr>
                <w:rFonts w:ascii="Cambria" w:hAnsi="Cambria"/>
                <w:b/>
                <w:sz w:val="18"/>
                <w:szCs w:val="18"/>
              </w:rPr>
              <w:t>Key Findings</w:t>
            </w:r>
          </w:p>
        </w:tc>
      </w:tr>
      <w:tr w:rsidR="00904255" w:rsidRPr="005B77BF" w14:paraId="619C8CA7" w14:textId="77777777" w:rsidTr="000965AF">
        <w:tc>
          <w:tcPr>
            <w:tcW w:w="1345" w:type="dxa"/>
            <w:vMerge w:val="restart"/>
            <w:vAlign w:val="center"/>
          </w:tcPr>
          <w:p w14:paraId="2D693BD3" w14:textId="77777777" w:rsidR="00904255" w:rsidRPr="005B77BF" w:rsidRDefault="00904255" w:rsidP="000965AF">
            <w:pPr>
              <w:rPr>
                <w:rFonts w:ascii="Cambria" w:hAnsi="Cambria"/>
                <w:b/>
                <w:sz w:val="18"/>
                <w:szCs w:val="18"/>
              </w:rPr>
            </w:pPr>
            <w:r w:rsidRPr="005B77BF">
              <w:rPr>
                <w:rFonts w:ascii="Cambria" w:hAnsi="Cambria"/>
                <w:b/>
                <w:sz w:val="18"/>
                <w:szCs w:val="18"/>
              </w:rPr>
              <w:t xml:space="preserve">Phase 1 </w:t>
            </w:r>
          </w:p>
          <w:p w14:paraId="3928DE80" w14:textId="77777777" w:rsidR="00904255" w:rsidRPr="005B77BF" w:rsidRDefault="00904255" w:rsidP="000965AF">
            <w:pPr>
              <w:rPr>
                <w:rFonts w:ascii="Cambria" w:hAnsi="Cambria"/>
                <w:sz w:val="18"/>
                <w:szCs w:val="18"/>
              </w:rPr>
            </w:pPr>
            <w:r w:rsidRPr="005B77BF">
              <w:rPr>
                <w:rFonts w:ascii="Cambria" w:hAnsi="Cambria"/>
                <w:b/>
                <w:sz w:val="18"/>
                <w:szCs w:val="18"/>
              </w:rPr>
              <w:t>Item Generation &amp; Reduction</w:t>
            </w:r>
          </w:p>
        </w:tc>
        <w:tc>
          <w:tcPr>
            <w:tcW w:w="1260" w:type="dxa"/>
          </w:tcPr>
          <w:p w14:paraId="6FECADF6" w14:textId="77777777" w:rsidR="00904255" w:rsidRPr="005B77BF" w:rsidRDefault="00904255" w:rsidP="000965AF">
            <w:pPr>
              <w:rPr>
                <w:rFonts w:ascii="Cambria" w:hAnsi="Cambria"/>
                <w:sz w:val="18"/>
                <w:szCs w:val="18"/>
              </w:rPr>
            </w:pPr>
            <w:r w:rsidRPr="005B77BF">
              <w:rPr>
                <w:rFonts w:ascii="Cambria" w:hAnsi="Cambria"/>
                <w:b/>
                <w:sz w:val="18"/>
                <w:szCs w:val="18"/>
              </w:rPr>
              <w:t>Study 1</w:t>
            </w:r>
            <w:r w:rsidRPr="005B77BF">
              <w:rPr>
                <w:rFonts w:ascii="Cambria" w:hAnsi="Cambria"/>
                <w:sz w:val="18"/>
                <w:szCs w:val="18"/>
              </w:rPr>
              <w:t>:</w:t>
            </w:r>
          </w:p>
          <w:p w14:paraId="65DAB1EC" w14:textId="77777777" w:rsidR="00904255" w:rsidRPr="005B77BF" w:rsidRDefault="00904255" w:rsidP="000965AF">
            <w:pPr>
              <w:rPr>
                <w:rFonts w:ascii="Cambria" w:hAnsi="Cambria"/>
                <w:sz w:val="18"/>
                <w:szCs w:val="18"/>
              </w:rPr>
            </w:pPr>
            <w:r w:rsidRPr="005B77BF">
              <w:rPr>
                <w:rFonts w:ascii="Cambria" w:hAnsi="Cambria"/>
                <w:sz w:val="18"/>
                <w:szCs w:val="18"/>
              </w:rPr>
              <w:t>Scale development</w:t>
            </w:r>
          </w:p>
        </w:tc>
        <w:tc>
          <w:tcPr>
            <w:tcW w:w="1080" w:type="dxa"/>
          </w:tcPr>
          <w:p w14:paraId="11E898CF" w14:textId="77777777" w:rsidR="00904255" w:rsidRPr="005B77BF" w:rsidRDefault="00904255" w:rsidP="000965AF">
            <w:pPr>
              <w:rPr>
                <w:rFonts w:ascii="Cambria" w:hAnsi="Cambria"/>
                <w:sz w:val="18"/>
                <w:szCs w:val="18"/>
              </w:rPr>
            </w:pPr>
            <w:r w:rsidRPr="005B77BF">
              <w:rPr>
                <w:rFonts w:ascii="Cambria" w:hAnsi="Cambria"/>
                <w:sz w:val="18"/>
                <w:szCs w:val="18"/>
              </w:rPr>
              <w:t>MTURK</w:t>
            </w:r>
          </w:p>
        </w:tc>
        <w:tc>
          <w:tcPr>
            <w:tcW w:w="1620" w:type="dxa"/>
          </w:tcPr>
          <w:p w14:paraId="233AEA29" w14:textId="4BD9A8B9" w:rsidR="00904255" w:rsidRPr="005B77BF" w:rsidRDefault="00904255" w:rsidP="000965AF">
            <w:pPr>
              <w:rPr>
                <w:rFonts w:ascii="Cambria" w:hAnsi="Cambria"/>
                <w:sz w:val="18"/>
                <w:szCs w:val="18"/>
              </w:rPr>
            </w:pPr>
            <w:r w:rsidRPr="005B77BF">
              <w:rPr>
                <w:rFonts w:ascii="Cambria" w:hAnsi="Cambria"/>
                <w:sz w:val="18"/>
                <w:szCs w:val="18"/>
              </w:rPr>
              <w:t xml:space="preserve">200 professionals with interdisciplinary team </w:t>
            </w:r>
            <w:r w:rsidR="002E0FCD" w:rsidRPr="005B77BF">
              <w:rPr>
                <w:rFonts w:ascii="Cambria" w:hAnsi="Cambria"/>
                <w:sz w:val="18"/>
                <w:szCs w:val="18"/>
              </w:rPr>
              <w:t>experience</w:t>
            </w:r>
            <w:r w:rsidR="002E0FCD">
              <w:rPr>
                <w:rFonts w:ascii="Cambria" w:hAnsi="Cambria"/>
                <w:sz w:val="18"/>
                <w:szCs w:val="18"/>
              </w:rPr>
              <w:t>.</w:t>
            </w:r>
            <w:r w:rsidRPr="005B77BF">
              <w:rPr>
                <w:rFonts w:ascii="Cambria" w:hAnsi="Cambria"/>
                <w:sz w:val="18"/>
                <w:szCs w:val="18"/>
              </w:rPr>
              <w:t xml:space="preserve"> </w:t>
            </w:r>
          </w:p>
          <w:p w14:paraId="2635D9C6" w14:textId="77777777" w:rsidR="00904255" w:rsidRPr="005B77BF" w:rsidRDefault="00904255" w:rsidP="000965AF">
            <w:pPr>
              <w:rPr>
                <w:rFonts w:ascii="Cambria" w:hAnsi="Cambria"/>
                <w:sz w:val="18"/>
                <w:szCs w:val="18"/>
              </w:rPr>
            </w:pPr>
            <w:r w:rsidRPr="005B77BF">
              <w:rPr>
                <w:rFonts w:ascii="Cambria" w:hAnsi="Cambria"/>
                <w:sz w:val="18"/>
                <w:szCs w:val="18"/>
              </w:rPr>
              <w:t xml:space="preserve">53% Male, 47% female, </w:t>
            </w:r>
            <w:r>
              <w:rPr>
                <w:rFonts w:ascii="Cambria" w:hAnsi="Cambria"/>
                <w:sz w:val="18"/>
                <w:szCs w:val="18"/>
              </w:rPr>
              <w:t>Mean</w:t>
            </w:r>
            <w:r w:rsidRPr="005B77BF">
              <w:rPr>
                <w:rFonts w:ascii="Cambria" w:hAnsi="Cambria"/>
                <w:sz w:val="18"/>
                <w:szCs w:val="18"/>
              </w:rPr>
              <w:t xml:space="preserve"> age 35.</w:t>
            </w:r>
          </w:p>
        </w:tc>
        <w:tc>
          <w:tcPr>
            <w:tcW w:w="1440" w:type="dxa"/>
          </w:tcPr>
          <w:p w14:paraId="7AF04137" w14:textId="77777777" w:rsidR="00904255" w:rsidRPr="005B77BF" w:rsidRDefault="00904255" w:rsidP="000965AF">
            <w:pPr>
              <w:rPr>
                <w:rFonts w:ascii="Cambria" w:hAnsi="Cambria"/>
                <w:sz w:val="18"/>
                <w:szCs w:val="18"/>
              </w:rPr>
            </w:pPr>
            <w:r w:rsidRPr="005B77BF">
              <w:rPr>
                <w:rFonts w:ascii="Cambria" w:hAnsi="Cambria"/>
                <w:sz w:val="18"/>
                <w:szCs w:val="18"/>
              </w:rPr>
              <w:t>Pool of 27 PIC items, plus attention checks, screening items, demographics</w:t>
            </w:r>
          </w:p>
        </w:tc>
        <w:tc>
          <w:tcPr>
            <w:tcW w:w="1440" w:type="dxa"/>
          </w:tcPr>
          <w:p w14:paraId="6E02D556" w14:textId="77777777" w:rsidR="00904255" w:rsidRPr="005B77BF" w:rsidRDefault="00904255" w:rsidP="000965AF">
            <w:pPr>
              <w:rPr>
                <w:rFonts w:ascii="Cambria" w:hAnsi="Cambria"/>
                <w:sz w:val="18"/>
                <w:szCs w:val="18"/>
              </w:rPr>
            </w:pPr>
            <w:r w:rsidRPr="005B77BF">
              <w:rPr>
                <w:rFonts w:ascii="Cambria" w:hAnsi="Cambria"/>
                <w:sz w:val="18"/>
                <w:szCs w:val="18"/>
              </w:rPr>
              <w:t>Exploratory Factor Analysis</w:t>
            </w:r>
          </w:p>
          <w:p w14:paraId="7DBF35E8" w14:textId="77777777" w:rsidR="00904255" w:rsidRPr="005B77BF" w:rsidRDefault="00904255" w:rsidP="000965AF">
            <w:pPr>
              <w:rPr>
                <w:rFonts w:ascii="Cambria" w:hAnsi="Cambria"/>
                <w:sz w:val="18"/>
                <w:szCs w:val="18"/>
              </w:rPr>
            </w:pPr>
            <w:r w:rsidRPr="005B77BF">
              <w:rPr>
                <w:rFonts w:ascii="Cambria" w:hAnsi="Cambria"/>
                <w:sz w:val="18"/>
                <w:szCs w:val="18"/>
              </w:rPr>
              <w:t>IBM SPSS 22</w:t>
            </w:r>
          </w:p>
          <w:p w14:paraId="2B83F440" w14:textId="77777777" w:rsidR="00904255" w:rsidRPr="005B77BF" w:rsidRDefault="00904255" w:rsidP="000965AF">
            <w:pPr>
              <w:rPr>
                <w:rFonts w:ascii="Cambria" w:hAnsi="Cambria"/>
                <w:sz w:val="18"/>
                <w:szCs w:val="18"/>
              </w:rPr>
            </w:pPr>
            <w:r w:rsidRPr="005B77BF">
              <w:rPr>
                <w:rFonts w:ascii="Cambria" w:hAnsi="Cambria"/>
                <w:sz w:val="18"/>
                <w:szCs w:val="18"/>
              </w:rPr>
              <w:t>PAF extraction</w:t>
            </w:r>
          </w:p>
        </w:tc>
        <w:tc>
          <w:tcPr>
            <w:tcW w:w="2340" w:type="dxa"/>
          </w:tcPr>
          <w:p w14:paraId="003E158B" w14:textId="77777777" w:rsidR="00904255" w:rsidRPr="005B77BF" w:rsidRDefault="00904255" w:rsidP="000965AF">
            <w:pPr>
              <w:rPr>
                <w:rFonts w:ascii="Cambria" w:hAnsi="Cambria"/>
                <w:sz w:val="18"/>
                <w:szCs w:val="18"/>
              </w:rPr>
            </w:pPr>
            <w:r w:rsidRPr="005B77BF">
              <w:rPr>
                <w:rFonts w:ascii="Cambria" w:hAnsi="Cambria"/>
                <w:sz w:val="18"/>
                <w:szCs w:val="18"/>
              </w:rPr>
              <w:t>2-factor solution; reduced set of items. Knowledge Consideration, α = .89.</w:t>
            </w:r>
          </w:p>
          <w:p w14:paraId="68CD2440" w14:textId="77777777" w:rsidR="00904255" w:rsidRPr="005B77BF" w:rsidRDefault="00904255" w:rsidP="000965AF">
            <w:pPr>
              <w:rPr>
                <w:rFonts w:ascii="Cambria" w:hAnsi="Cambria"/>
                <w:sz w:val="18"/>
                <w:szCs w:val="18"/>
              </w:rPr>
            </w:pPr>
            <w:r w:rsidRPr="005B77BF">
              <w:rPr>
                <w:rFonts w:ascii="Cambria" w:hAnsi="Cambria"/>
                <w:sz w:val="18"/>
                <w:szCs w:val="18"/>
              </w:rPr>
              <w:t>Accommodation/ Assimilation, α = .70.</w:t>
            </w:r>
          </w:p>
          <w:p w14:paraId="20F49248" w14:textId="77777777" w:rsidR="00904255" w:rsidRPr="005B77BF" w:rsidRDefault="00904255" w:rsidP="000965AF">
            <w:pPr>
              <w:rPr>
                <w:rFonts w:ascii="Cambria" w:hAnsi="Cambria"/>
                <w:sz w:val="18"/>
                <w:szCs w:val="18"/>
              </w:rPr>
            </w:pPr>
            <w:r w:rsidRPr="005B77BF">
              <w:rPr>
                <w:rFonts w:ascii="Cambria" w:hAnsi="Cambria"/>
                <w:sz w:val="18"/>
                <w:szCs w:val="18"/>
              </w:rPr>
              <w:t>Composite PIC, α = .87.</w:t>
            </w:r>
          </w:p>
        </w:tc>
      </w:tr>
      <w:tr w:rsidR="00904255" w:rsidRPr="005B77BF" w14:paraId="685C562A" w14:textId="77777777" w:rsidTr="000965AF">
        <w:tc>
          <w:tcPr>
            <w:tcW w:w="1345" w:type="dxa"/>
            <w:vMerge/>
          </w:tcPr>
          <w:p w14:paraId="4DCCBADC" w14:textId="77777777" w:rsidR="00904255" w:rsidRPr="005B77BF" w:rsidRDefault="00904255" w:rsidP="000965AF">
            <w:pPr>
              <w:rPr>
                <w:rFonts w:ascii="Cambria" w:hAnsi="Cambria"/>
                <w:sz w:val="18"/>
                <w:szCs w:val="18"/>
              </w:rPr>
            </w:pPr>
          </w:p>
        </w:tc>
        <w:tc>
          <w:tcPr>
            <w:tcW w:w="1260" w:type="dxa"/>
          </w:tcPr>
          <w:p w14:paraId="42295BBE" w14:textId="77777777" w:rsidR="00904255" w:rsidRPr="005B77BF" w:rsidRDefault="00904255" w:rsidP="000965AF">
            <w:pPr>
              <w:rPr>
                <w:rFonts w:ascii="Cambria" w:hAnsi="Cambria"/>
                <w:sz w:val="18"/>
                <w:szCs w:val="18"/>
              </w:rPr>
            </w:pPr>
            <w:r w:rsidRPr="005B77BF">
              <w:rPr>
                <w:rFonts w:ascii="Cambria" w:hAnsi="Cambria"/>
                <w:b/>
                <w:sz w:val="18"/>
                <w:szCs w:val="18"/>
              </w:rPr>
              <w:t>Study 2</w:t>
            </w:r>
            <w:r w:rsidRPr="005B77BF">
              <w:rPr>
                <w:rFonts w:ascii="Cambria" w:hAnsi="Cambria"/>
                <w:sz w:val="18"/>
                <w:szCs w:val="18"/>
              </w:rPr>
              <w:t>: Scale validation / replication</w:t>
            </w:r>
          </w:p>
        </w:tc>
        <w:tc>
          <w:tcPr>
            <w:tcW w:w="1080" w:type="dxa"/>
          </w:tcPr>
          <w:p w14:paraId="47B16F59" w14:textId="77777777" w:rsidR="00904255" w:rsidRPr="005B77BF" w:rsidRDefault="00904255" w:rsidP="000965AF">
            <w:pPr>
              <w:rPr>
                <w:rFonts w:ascii="Cambria" w:hAnsi="Cambria"/>
                <w:sz w:val="18"/>
                <w:szCs w:val="18"/>
              </w:rPr>
            </w:pPr>
            <w:r w:rsidRPr="005B77BF">
              <w:rPr>
                <w:rFonts w:ascii="Cambria" w:hAnsi="Cambria"/>
                <w:sz w:val="18"/>
                <w:szCs w:val="18"/>
              </w:rPr>
              <w:t>University graduate &amp; UG students</w:t>
            </w:r>
          </w:p>
        </w:tc>
        <w:tc>
          <w:tcPr>
            <w:tcW w:w="1620" w:type="dxa"/>
          </w:tcPr>
          <w:p w14:paraId="7D0995AD" w14:textId="77777777" w:rsidR="00904255" w:rsidRPr="005B77BF" w:rsidRDefault="00904255" w:rsidP="000965AF">
            <w:pPr>
              <w:rPr>
                <w:rFonts w:ascii="Cambria" w:hAnsi="Cambria"/>
                <w:sz w:val="18"/>
                <w:szCs w:val="18"/>
              </w:rPr>
            </w:pPr>
            <w:r w:rsidRPr="005B77BF">
              <w:rPr>
                <w:rFonts w:ascii="Cambria" w:hAnsi="Cambria"/>
                <w:sz w:val="18"/>
                <w:szCs w:val="18"/>
              </w:rPr>
              <w:t xml:space="preserve">91 UG and 80 grad students conducting interdisciplinary projects. </w:t>
            </w:r>
          </w:p>
        </w:tc>
        <w:tc>
          <w:tcPr>
            <w:tcW w:w="1440" w:type="dxa"/>
          </w:tcPr>
          <w:p w14:paraId="73C000B6" w14:textId="782AAB3A" w:rsidR="00904255" w:rsidRPr="005B77BF" w:rsidRDefault="00904255" w:rsidP="000965AF">
            <w:pPr>
              <w:rPr>
                <w:rFonts w:ascii="Cambria" w:hAnsi="Cambria"/>
                <w:sz w:val="18"/>
                <w:szCs w:val="18"/>
              </w:rPr>
            </w:pPr>
            <w:r w:rsidRPr="005B77BF">
              <w:rPr>
                <w:rFonts w:ascii="Cambria" w:hAnsi="Cambria"/>
                <w:sz w:val="18"/>
                <w:szCs w:val="18"/>
              </w:rPr>
              <w:t xml:space="preserve">Reduced set of items </w:t>
            </w:r>
            <w:r w:rsidR="002E0FCD">
              <w:rPr>
                <w:rFonts w:ascii="Cambria" w:hAnsi="Cambria"/>
                <w:sz w:val="18"/>
                <w:szCs w:val="18"/>
              </w:rPr>
              <w:t>-</w:t>
            </w:r>
            <w:r w:rsidRPr="005B77BF">
              <w:rPr>
                <w:rFonts w:ascii="Cambria" w:hAnsi="Cambria"/>
                <w:sz w:val="18"/>
                <w:szCs w:val="18"/>
              </w:rPr>
              <w:t xml:space="preserve"> 9 PIC items</w:t>
            </w:r>
          </w:p>
        </w:tc>
        <w:tc>
          <w:tcPr>
            <w:tcW w:w="1440" w:type="dxa"/>
          </w:tcPr>
          <w:p w14:paraId="27E8317E" w14:textId="77777777" w:rsidR="00904255" w:rsidRPr="005B77BF" w:rsidRDefault="00904255" w:rsidP="000965AF">
            <w:pPr>
              <w:rPr>
                <w:rFonts w:ascii="Cambria" w:hAnsi="Cambria"/>
                <w:sz w:val="18"/>
                <w:szCs w:val="18"/>
              </w:rPr>
            </w:pPr>
            <w:r w:rsidRPr="005B77BF">
              <w:rPr>
                <w:rFonts w:ascii="Cambria" w:hAnsi="Cambria"/>
                <w:sz w:val="18"/>
                <w:szCs w:val="18"/>
              </w:rPr>
              <w:t>Exploratory Factor Analysis</w:t>
            </w:r>
          </w:p>
          <w:p w14:paraId="11BF6D7E" w14:textId="77777777" w:rsidR="00904255" w:rsidRPr="005B77BF" w:rsidRDefault="00904255" w:rsidP="000965AF">
            <w:pPr>
              <w:rPr>
                <w:rFonts w:ascii="Cambria" w:hAnsi="Cambria"/>
                <w:sz w:val="18"/>
                <w:szCs w:val="18"/>
              </w:rPr>
            </w:pPr>
            <w:r w:rsidRPr="005B77BF">
              <w:rPr>
                <w:rFonts w:ascii="Cambria" w:hAnsi="Cambria"/>
                <w:sz w:val="18"/>
                <w:szCs w:val="18"/>
              </w:rPr>
              <w:t>IBM SPSS 22 / R</w:t>
            </w:r>
          </w:p>
        </w:tc>
        <w:tc>
          <w:tcPr>
            <w:tcW w:w="2340" w:type="dxa"/>
          </w:tcPr>
          <w:p w14:paraId="77D82F85" w14:textId="77777777" w:rsidR="00904255" w:rsidRPr="005B77BF" w:rsidRDefault="00904255" w:rsidP="000965AF">
            <w:pPr>
              <w:rPr>
                <w:rFonts w:ascii="Cambria" w:hAnsi="Cambria"/>
                <w:sz w:val="18"/>
                <w:szCs w:val="18"/>
              </w:rPr>
            </w:pPr>
            <w:r w:rsidRPr="005B77BF">
              <w:rPr>
                <w:rFonts w:ascii="Cambria" w:hAnsi="Cambria"/>
                <w:sz w:val="18"/>
                <w:szCs w:val="18"/>
              </w:rPr>
              <w:t>Knowledge Consideration, α = .92.</w:t>
            </w:r>
          </w:p>
          <w:p w14:paraId="3BA3FCB9" w14:textId="77777777" w:rsidR="00904255" w:rsidRPr="005B77BF" w:rsidRDefault="00904255" w:rsidP="000965AF">
            <w:pPr>
              <w:rPr>
                <w:rFonts w:ascii="Cambria" w:hAnsi="Cambria"/>
                <w:sz w:val="18"/>
                <w:szCs w:val="18"/>
              </w:rPr>
            </w:pPr>
            <w:r w:rsidRPr="005B77BF">
              <w:rPr>
                <w:rFonts w:ascii="Cambria" w:hAnsi="Cambria"/>
                <w:sz w:val="18"/>
                <w:szCs w:val="18"/>
              </w:rPr>
              <w:t>Accommodation/Assimilation, α = .86.</w:t>
            </w:r>
          </w:p>
          <w:p w14:paraId="1D232558" w14:textId="77777777" w:rsidR="00904255" w:rsidRPr="005B77BF" w:rsidRDefault="00904255" w:rsidP="000965AF">
            <w:pPr>
              <w:rPr>
                <w:rFonts w:ascii="Cambria" w:hAnsi="Cambria"/>
                <w:sz w:val="18"/>
                <w:szCs w:val="18"/>
              </w:rPr>
            </w:pPr>
            <w:r w:rsidRPr="005B77BF">
              <w:rPr>
                <w:rFonts w:ascii="Cambria" w:hAnsi="Cambria"/>
                <w:sz w:val="18"/>
                <w:szCs w:val="18"/>
              </w:rPr>
              <w:t>Composite PIC, α = .89.</w:t>
            </w:r>
          </w:p>
        </w:tc>
      </w:tr>
      <w:tr w:rsidR="00904255" w:rsidRPr="005B77BF" w14:paraId="02CCDBC6" w14:textId="77777777" w:rsidTr="000965AF">
        <w:trPr>
          <w:trHeight w:val="1176"/>
        </w:trPr>
        <w:tc>
          <w:tcPr>
            <w:tcW w:w="1345" w:type="dxa"/>
            <w:vMerge/>
          </w:tcPr>
          <w:p w14:paraId="3962881D" w14:textId="77777777" w:rsidR="00904255" w:rsidRPr="005B77BF" w:rsidRDefault="00904255" w:rsidP="000965AF">
            <w:pPr>
              <w:rPr>
                <w:rFonts w:ascii="Cambria" w:hAnsi="Cambria"/>
                <w:sz w:val="18"/>
                <w:szCs w:val="18"/>
              </w:rPr>
            </w:pPr>
          </w:p>
        </w:tc>
        <w:tc>
          <w:tcPr>
            <w:tcW w:w="1260" w:type="dxa"/>
          </w:tcPr>
          <w:p w14:paraId="140C87DF" w14:textId="1AE78316" w:rsidR="00904255" w:rsidRPr="005B77BF" w:rsidRDefault="00904255" w:rsidP="000965AF">
            <w:pPr>
              <w:rPr>
                <w:rFonts w:ascii="Cambria" w:hAnsi="Cambria"/>
                <w:sz w:val="18"/>
                <w:szCs w:val="18"/>
              </w:rPr>
            </w:pPr>
            <w:r w:rsidRPr="005B77BF">
              <w:rPr>
                <w:rFonts w:ascii="Cambria" w:hAnsi="Cambria"/>
                <w:b/>
                <w:sz w:val="18"/>
                <w:szCs w:val="18"/>
              </w:rPr>
              <w:t>Study 3:</w:t>
            </w:r>
            <w:r w:rsidRPr="005B77BF">
              <w:rPr>
                <w:rFonts w:ascii="Cambria" w:hAnsi="Cambria"/>
                <w:sz w:val="18"/>
                <w:szCs w:val="18"/>
              </w:rPr>
              <w:t xml:space="preserve"> Factor structur</w:t>
            </w:r>
            <w:r w:rsidR="000A4E55">
              <w:rPr>
                <w:rFonts w:ascii="Cambria" w:hAnsi="Cambria"/>
                <w:sz w:val="18"/>
                <w:szCs w:val="18"/>
              </w:rPr>
              <w:t>e</w:t>
            </w:r>
            <w:r w:rsidRPr="005B77BF">
              <w:rPr>
                <w:rFonts w:ascii="Cambria" w:hAnsi="Cambria"/>
                <w:sz w:val="18"/>
                <w:szCs w:val="18"/>
              </w:rPr>
              <w:t xml:space="preserve"> replication</w:t>
            </w:r>
            <w:r w:rsidR="000A4E55">
              <w:rPr>
                <w:rFonts w:ascii="Cambria" w:hAnsi="Cambria"/>
                <w:sz w:val="18"/>
                <w:szCs w:val="18"/>
              </w:rPr>
              <w:t xml:space="preserve"> and validation</w:t>
            </w:r>
          </w:p>
        </w:tc>
        <w:tc>
          <w:tcPr>
            <w:tcW w:w="1080" w:type="dxa"/>
          </w:tcPr>
          <w:p w14:paraId="3FC5267E" w14:textId="77777777" w:rsidR="00904255" w:rsidRPr="005B77BF" w:rsidRDefault="00904255" w:rsidP="000965AF">
            <w:pPr>
              <w:rPr>
                <w:rFonts w:ascii="Cambria" w:hAnsi="Cambria"/>
                <w:sz w:val="18"/>
                <w:szCs w:val="18"/>
              </w:rPr>
            </w:pPr>
            <w:r w:rsidRPr="005B77BF">
              <w:rPr>
                <w:rFonts w:ascii="Cambria" w:hAnsi="Cambria"/>
                <w:sz w:val="18"/>
                <w:szCs w:val="18"/>
              </w:rPr>
              <w:t xml:space="preserve">University research faculty </w:t>
            </w:r>
          </w:p>
        </w:tc>
        <w:tc>
          <w:tcPr>
            <w:tcW w:w="1620" w:type="dxa"/>
          </w:tcPr>
          <w:p w14:paraId="09627742" w14:textId="77777777" w:rsidR="00904255" w:rsidRPr="005B77BF" w:rsidRDefault="00904255" w:rsidP="000965AF">
            <w:pPr>
              <w:rPr>
                <w:rFonts w:ascii="Cambria" w:hAnsi="Cambria"/>
                <w:sz w:val="18"/>
                <w:szCs w:val="18"/>
              </w:rPr>
            </w:pPr>
            <w:r w:rsidRPr="005B77BF">
              <w:rPr>
                <w:rFonts w:ascii="Cambria" w:hAnsi="Cambria"/>
                <w:sz w:val="18"/>
                <w:szCs w:val="18"/>
              </w:rPr>
              <w:t xml:space="preserve">182 research faculty (5 universities) in interdisciplinary teams </w:t>
            </w:r>
          </w:p>
          <w:p w14:paraId="2185DD65" w14:textId="77777777" w:rsidR="00904255" w:rsidRPr="005B77BF" w:rsidRDefault="00904255" w:rsidP="000965AF">
            <w:pPr>
              <w:pStyle w:val="NormalWeb"/>
              <w:spacing w:before="0" w:beforeAutospacing="0" w:after="0" w:afterAutospacing="0"/>
              <w:rPr>
                <w:rFonts w:ascii="Cambria" w:hAnsi="Cambria"/>
                <w:sz w:val="18"/>
                <w:szCs w:val="18"/>
              </w:rPr>
            </w:pPr>
            <w:r w:rsidRPr="005B77BF">
              <w:rPr>
                <w:rFonts w:ascii="Cambria" w:hAnsi="Cambria"/>
                <w:sz w:val="18"/>
                <w:szCs w:val="18"/>
              </w:rPr>
              <w:t xml:space="preserve">44% Male, 56% Female; 13 didn't say. </w:t>
            </w:r>
          </w:p>
        </w:tc>
        <w:tc>
          <w:tcPr>
            <w:tcW w:w="1440" w:type="dxa"/>
          </w:tcPr>
          <w:p w14:paraId="278B2AEF" w14:textId="77777777" w:rsidR="00904255" w:rsidRPr="005B77BF" w:rsidRDefault="00904255" w:rsidP="000965AF">
            <w:pPr>
              <w:rPr>
                <w:rFonts w:ascii="Cambria" w:hAnsi="Cambria"/>
                <w:sz w:val="18"/>
                <w:szCs w:val="18"/>
              </w:rPr>
            </w:pPr>
            <w:r w:rsidRPr="005B77BF">
              <w:rPr>
                <w:rFonts w:ascii="Cambria" w:hAnsi="Cambria"/>
                <w:sz w:val="18"/>
                <w:szCs w:val="18"/>
              </w:rPr>
              <w:t>9 PIC items</w:t>
            </w:r>
          </w:p>
        </w:tc>
        <w:tc>
          <w:tcPr>
            <w:tcW w:w="1440" w:type="dxa"/>
          </w:tcPr>
          <w:p w14:paraId="20FAD1FE" w14:textId="77777777" w:rsidR="00904255" w:rsidRPr="005B77BF" w:rsidRDefault="00904255" w:rsidP="000965AF">
            <w:pPr>
              <w:rPr>
                <w:rFonts w:ascii="Cambria" w:hAnsi="Cambria"/>
                <w:sz w:val="18"/>
                <w:szCs w:val="18"/>
              </w:rPr>
            </w:pPr>
            <w:r w:rsidRPr="005B77BF">
              <w:rPr>
                <w:rFonts w:ascii="Cambria" w:hAnsi="Cambria"/>
                <w:sz w:val="18"/>
                <w:szCs w:val="18"/>
              </w:rPr>
              <w:t>Confirmatory Factor Analysis</w:t>
            </w:r>
          </w:p>
          <w:p w14:paraId="5156B578" w14:textId="77777777" w:rsidR="00904255" w:rsidRPr="005B77BF" w:rsidRDefault="00904255" w:rsidP="000965AF">
            <w:pPr>
              <w:rPr>
                <w:rFonts w:ascii="Cambria" w:hAnsi="Cambria"/>
                <w:sz w:val="18"/>
                <w:szCs w:val="18"/>
              </w:rPr>
            </w:pPr>
            <w:proofErr w:type="spellStart"/>
            <w:r w:rsidRPr="005B77BF">
              <w:rPr>
                <w:rFonts w:ascii="Cambria" w:hAnsi="Cambria"/>
                <w:sz w:val="18"/>
                <w:szCs w:val="18"/>
              </w:rPr>
              <w:t>MPlus</w:t>
            </w:r>
            <w:proofErr w:type="spellEnd"/>
            <w:r w:rsidRPr="005B77BF">
              <w:rPr>
                <w:rFonts w:ascii="Cambria" w:hAnsi="Cambria"/>
                <w:sz w:val="18"/>
                <w:szCs w:val="18"/>
              </w:rPr>
              <w:t xml:space="preserve"> structural equation modeling</w:t>
            </w:r>
          </w:p>
        </w:tc>
        <w:tc>
          <w:tcPr>
            <w:tcW w:w="2340" w:type="dxa"/>
          </w:tcPr>
          <w:p w14:paraId="067C9F47" w14:textId="77777777" w:rsidR="00904255" w:rsidRPr="005B77BF" w:rsidRDefault="00904255" w:rsidP="000965AF">
            <w:pPr>
              <w:rPr>
                <w:rFonts w:ascii="Cambria" w:hAnsi="Cambria"/>
                <w:sz w:val="18"/>
                <w:szCs w:val="18"/>
              </w:rPr>
            </w:pPr>
            <w:r w:rsidRPr="005B77BF">
              <w:rPr>
                <w:rFonts w:ascii="Cambria" w:hAnsi="Cambria"/>
                <w:sz w:val="18"/>
                <w:szCs w:val="18"/>
              </w:rPr>
              <w:t>Knowledge Consideration, α = .94.</w:t>
            </w:r>
          </w:p>
          <w:p w14:paraId="75F722BC" w14:textId="77777777" w:rsidR="00904255" w:rsidRPr="005B77BF" w:rsidRDefault="00904255" w:rsidP="000965AF">
            <w:pPr>
              <w:rPr>
                <w:rFonts w:ascii="Cambria" w:hAnsi="Cambria"/>
                <w:sz w:val="18"/>
                <w:szCs w:val="18"/>
              </w:rPr>
            </w:pPr>
            <w:r w:rsidRPr="005B77BF">
              <w:rPr>
                <w:rFonts w:ascii="Cambria" w:hAnsi="Cambria"/>
                <w:sz w:val="18"/>
                <w:szCs w:val="18"/>
              </w:rPr>
              <w:t>Accommodation/Assimilation, α = .86.</w:t>
            </w:r>
          </w:p>
          <w:p w14:paraId="24FC6C20" w14:textId="77777777" w:rsidR="00904255" w:rsidRPr="005B77BF" w:rsidRDefault="00904255" w:rsidP="000965AF">
            <w:pPr>
              <w:rPr>
                <w:rFonts w:ascii="Cambria" w:hAnsi="Cambria"/>
                <w:sz w:val="18"/>
                <w:szCs w:val="18"/>
              </w:rPr>
            </w:pPr>
            <w:r w:rsidRPr="005B77BF">
              <w:rPr>
                <w:rFonts w:ascii="Cambria" w:hAnsi="Cambria"/>
                <w:sz w:val="18"/>
                <w:szCs w:val="18"/>
              </w:rPr>
              <w:t>Composite PIC, α = .92.</w:t>
            </w:r>
          </w:p>
        </w:tc>
      </w:tr>
      <w:tr w:rsidR="00904255" w:rsidRPr="005B77BF" w14:paraId="35FAF757" w14:textId="77777777" w:rsidTr="000965AF">
        <w:trPr>
          <w:trHeight w:val="1329"/>
        </w:trPr>
        <w:tc>
          <w:tcPr>
            <w:tcW w:w="1345" w:type="dxa"/>
          </w:tcPr>
          <w:p w14:paraId="0817EDBC" w14:textId="77777777" w:rsidR="00904255" w:rsidRPr="005B77BF" w:rsidRDefault="00904255" w:rsidP="000965AF">
            <w:pPr>
              <w:rPr>
                <w:rFonts w:ascii="Cambria" w:hAnsi="Cambria"/>
                <w:b/>
                <w:sz w:val="18"/>
                <w:szCs w:val="18"/>
              </w:rPr>
            </w:pPr>
            <w:r w:rsidRPr="005B77BF">
              <w:rPr>
                <w:rFonts w:ascii="Cambria" w:hAnsi="Cambria"/>
                <w:b/>
                <w:sz w:val="18"/>
                <w:szCs w:val="18"/>
              </w:rPr>
              <w:t>Phase 2 - Convergent &amp; Discriminant Validity</w:t>
            </w:r>
          </w:p>
        </w:tc>
        <w:tc>
          <w:tcPr>
            <w:tcW w:w="1260" w:type="dxa"/>
          </w:tcPr>
          <w:p w14:paraId="1907FE9F" w14:textId="77777777" w:rsidR="00904255" w:rsidRPr="005B77BF" w:rsidRDefault="00904255" w:rsidP="000965AF">
            <w:pPr>
              <w:rPr>
                <w:rFonts w:ascii="Cambria" w:hAnsi="Cambria"/>
                <w:sz w:val="18"/>
                <w:szCs w:val="18"/>
              </w:rPr>
            </w:pPr>
            <w:r w:rsidRPr="005B77BF">
              <w:rPr>
                <w:rFonts w:ascii="Cambria" w:hAnsi="Cambria"/>
                <w:b/>
                <w:sz w:val="18"/>
                <w:szCs w:val="18"/>
              </w:rPr>
              <w:t>Study 4</w:t>
            </w:r>
            <w:r w:rsidRPr="005B77BF">
              <w:rPr>
                <w:rFonts w:ascii="Cambria" w:hAnsi="Cambria"/>
                <w:sz w:val="18"/>
                <w:szCs w:val="18"/>
              </w:rPr>
              <w:t>:</w:t>
            </w:r>
          </w:p>
          <w:p w14:paraId="62BFE282" w14:textId="77777777" w:rsidR="00904255" w:rsidRPr="005B77BF" w:rsidRDefault="00904255" w:rsidP="000965AF">
            <w:pPr>
              <w:rPr>
                <w:rFonts w:ascii="Cambria" w:hAnsi="Cambria"/>
                <w:sz w:val="18"/>
                <w:szCs w:val="18"/>
              </w:rPr>
            </w:pPr>
            <w:r w:rsidRPr="005B77BF">
              <w:rPr>
                <w:rFonts w:ascii="Cambria" w:hAnsi="Cambria"/>
                <w:sz w:val="18"/>
                <w:szCs w:val="18"/>
              </w:rPr>
              <w:t>Assess convergent and discriminant validity</w:t>
            </w:r>
          </w:p>
        </w:tc>
        <w:tc>
          <w:tcPr>
            <w:tcW w:w="1080" w:type="dxa"/>
          </w:tcPr>
          <w:p w14:paraId="76616E20" w14:textId="77777777" w:rsidR="00904255" w:rsidRPr="005B77BF" w:rsidRDefault="00904255" w:rsidP="000965AF">
            <w:pPr>
              <w:rPr>
                <w:rFonts w:ascii="Cambria" w:hAnsi="Cambria"/>
                <w:sz w:val="18"/>
                <w:szCs w:val="18"/>
              </w:rPr>
            </w:pPr>
            <w:r w:rsidRPr="005B77BF">
              <w:rPr>
                <w:rFonts w:ascii="Cambria" w:hAnsi="Cambria"/>
                <w:sz w:val="18"/>
                <w:szCs w:val="18"/>
              </w:rPr>
              <w:t>MTURK</w:t>
            </w:r>
          </w:p>
        </w:tc>
        <w:tc>
          <w:tcPr>
            <w:tcW w:w="1620" w:type="dxa"/>
          </w:tcPr>
          <w:p w14:paraId="12CAC281" w14:textId="77777777" w:rsidR="00904255" w:rsidRPr="005B77BF" w:rsidRDefault="00904255" w:rsidP="000965AF">
            <w:pPr>
              <w:rPr>
                <w:rFonts w:ascii="Cambria" w:hAnsi="Cambria"/>
                <w:sz w:val="18"/>
                <w:szCs w:val="18"/>
              </w:rPr>
            </w:pPr>
            <w:r w:rsidRPr="005B77BF">
              <w:rPr>
                <w:rFonts w:ascii="Cambria" w:hAnsi="Cambria"/>
                <w:sz w:val="18"/>
                <w:szCs w:val="18"/>
              </w:rPr>
              <w:t>127 professionals with interdisciplinary team experience</w:t>
            </w:r>
          </w:p>
          <w:p w14:paraId="07949287" w14:textId="77777777" w:rsidR="00904255" w:rsidRPr="005B77BF" w:rsidRDefault="00904255" w:rsidP="000965AF">
            <w:pPr>
              <w:rPr>
                <w:rFonts w:ascii="Cambria" w:hAnsi="Cambria" w:cs="Times New Roman"/>
                <w:sz w:val="18"/>
                <w:szCs w:val="18"/>
              </w:rPr>
            </w:pPr>
            <w:r w:rsidRPr="005B77BF">
              <w:rPr>
                <w:rFonts w:ascii="Cambria" w:hAnsi="Cambria" w:cs="Times New Roman"/>
                <w:color w:val="444746"/>
                <w:sz w:val="18"/>
                <w:szCs w:val="18"/>
              </w:rPr>
              <w:t>52 % male, 48% female; 77% Mean Age: 38,</w:t>
            </w:r>
          </w:p>
        </w:tc>
        <w:tc>
          <w:tcPr>
            <w:tcW w:w="1440" w:type="dxa"/>
          </w:tcPr>
          <w:p w14:paraId="69C5F957" w14:textId="77777777" w:rsidR="00904255" w:rsidRPr="005B77BF" w:rsidRDefault="00904255" w:rsidP="000965AF">
            <w:pPr>
              <w:rPr>
                <w:rFonts w:ascii="Cambria" w:hAnsi="Cambria"/>
                <w:sz w:val="18"/>
                <w:szCs w:val="18"/>
              </w:rPr>
            </w:pPr>
            <w:r w:rsidRPr="005B77BF">
              <w:rPr>
                <w:rFonts w:ascii="Cambria" w:hAnsi="Cambria"/>
                <w:sz w:val="18"/>
                <w:szCs w:val="18"/>
              </w:rPr>
              <w:t>9 PIC items and 22 items for 4 related concepts</w:t>
            </w:r>
          </w:p>
        </w:tc>
        <w:tc>
          <w:tcPr>
            <w:tcW w:w="1440" w:type="dxa"/>
          </w:tcPr>
          <w:p w14:paraId="6AFB7690" w14:textId="77777777" w:rsidR="00904255" w:rsidRPr="005B77BF" w:rsidRDefault="00904255" w:rsidP="000965AF">
            <w:pPr>
              <w:rPr>
                <w:rFonts w:ascii="Cambria" w:hAnsi="Cambria"/>
                <w:sz w:val="18"/>
                <w:szCs w:val="18"/>
              </w:rPr>
            </w:pPr>
            <w:proofErr w:type="spellStart"/>
            <w:r w:rsidRPr="005B77BF">
              <w:rPr>
                <w:rFonts w:ascii="Cambria" w:hAnsi="Cambria"/>
                <w:sz w:val="18"/>
                <w:szCs w:val="18"/>
              </w:rPr>
              <w:t>MPlus</w:t>
            </w:r>
            <w:proofErr w:type="spellEnd"/>
            <w:r w:rsidRPr="005B77BF">
              <w:rPr>
                <w:rFonts w:ascii="Cambria" w:hAnsi="Cambria"/>
                <w:sz w:val="18"/>
                <w:szCs w:val="18"/>
              </w:rPr>
              <w:t xml:space="preserve"> structural equation modeling</w:t>
            </w:r>
          </w:p>
        </w:tc>
        <w:tc>
          <w:tcPr>
            <w:tcW w:w="2340" w:type="dxa"/>
          </w:tcPr>
          <w:p w14:paraId="4C006B19" w14:textId="77777777" w:rsidR="00904255" w:rsidRPr="005B77BF" w:rsidRDefault="00904255" w:rsidP="000965AF">
            <w:pPr>
              <w:rPr>
                <w:rFonts w:ascii="Cambria" w:hAnsi="Cambria"/>
                <w:sz w:val="18"/>
                <w:szCs w:val="18"/>
              </w:rPr>
            </w:pPr>
            <w:r w:rsidRPr="005B77BF">
              <w:rPr>
                <w:rFonts w:ascii="Cambria" w:hAnsi="Cambria"/>
                <w:sz w:val="18"/>
                <w:szCs w:val="18"/>
              </w:rPr>
              <w:t xml:space="preserve">PIC positively related to Bring Expertise to Bear, </w:t>
            </w:r>
            <w:r w:rsidRPr="005B77BF">
              <w:rPr>
                <w:rFonts w:ascii="Cambria" w:hAnsi="Cambria"/>
                <w:i/>
                <w:sz w:val="18"/>
                <w:szCs w:val="18"/>
              </w:rPr>
              <w:t>r</w:t>
            </w:r>
            <w:r w:rsidRPr="005B77BF">
              <w:rPr>
                <w:rFonts w:ascii="Cambria" w:hAnsi="Cambria"/>
                <w:sz w:val="18"/>
                <w:szCs w:val="18"/>
              </w:rPr>
              <w:t xml:space="preserve"> = .49, </w:t>
            </w:r>
            <w:r w:rsidRPr="005B77BF">
              <w:rPr>
                <w:rFonts w:ascii="Cambria" w:hAnsi="Cambria"/>
                <w:i/>
                <w:sz w:val="18"/>
                <w:szCs w:val="18"/>
              </w:rPr>
              <w:t xml:space="preserve">p </w:t>
            </w:r>
            <w:r w:rsidRPr="005B77BF">
              <w:rPr>
                <w:rFonts w:ascii="Cambria" w:hAnsi="Cambria"/>
                <w:sz w:val="18"/>
                <w:szCs w:val="18"/>
              </w:rPr>
              <w:t xml:space="preserve">&lt; .001, </w:t>
            </w:r>
          </w:p>
          <w:p w14:paraId="4719706E" w14:textId="77777777" w:rsidR="00904255" w:rsidRPr="005B77BF" w:rsidRDefault="00904255" w:rsidP="000965AF">
            <w:pPr>
              <w:rPr>
                <w:rFonts w:ascii="Cambria" w:hAnsi="Cambria"/>
                <w:sz w:val="18"/>
                <w:szCs w:val="18"/>
              </w:rPr>
            </w:pPr>
            <w:r w:rsidRPr="005B77BF">
              <w:rPr>
                <w:rFonts w:ascii="Cambria" w:hAnsi="Cambria"/>
                <w:sz w:val="18"/>
                <w:szCs w:val="18"/>
              </w:rPr>
              <w:t xml:space="preserve">PIC inversely related to Knowledge Hiding </w:t>
            </w:r>
            <w:r w:rsidRPr="005B77BF">
              <w:rPr>
                <w:rFonts w:ascii="Cambria" w:hAnsi="Cambria"/>
                <w:i/>
                <w:sz w:val="18"/>
                <w:szCs w:val="18"/>
              </w:rPr>
              <w:t>r</w:t>
            </w:r>
            <w:r w:rsidRPr="005B77BF">
              <w:rPr>
                <w:rFonts w:ascii="Cambria" w:hAnsi="Cambria"/>
                <w:sz w:val="18"/>
                <w:szCs w:val="18"/>
              </w:rPr>
              <w:t xml:space="preserve"> = -.31, </w:t>
            </w:r>
            <w:r w:rsidRPr="005B77BF">
              <w:rPr>
                <w:rFonts w:ascii="Cambria" w:hAnsi="Cambria"/>
                <w:i/>
                <w:sz w:val="18"/>
                <w:szCs w:val="18"/>
              </w:rPr>
              <w:t xml:space="preserve">p </w:t>
            </w:r>
            <w:r w:rsidRPr="005B77BF">
              <w:rPr>
                <w:rFonts w:ascii="Cambria" w:hAnsi="Cambria"/>
                <w:sz w:val="18"/>
                <w:szCs w:val="18"/>
              </w:rPr>
              <w:t xml:space="preserve">&lt; .001 and Interpersonal Conflict r=-54, </w:t>
            </w:r>
            <w:r w:rsidRPr="005B77BF">
              <w:rPr>
                <w:rFonts w:ascii="Cambria" w:hAnsi="Cambria"/>
                <w:i/>
                <w:sz w:val="18"/>
                <w:szCs w:val="18"/>
              </w:rPr>
              <w:t>p</w:t>
            </w:r>
            <w:r w:rsidRPr="005B77BF">
              <w:rPr>
                <w:rFonts w:ascii="Cambria" w:hAnsi="Cambria"/>
                <w:sz w:val="18"/>
                <w:szCs w:val="18"/>
              </w:rPr>
              <w:t>&lt;.001</w:t>
            </w:r>
          </w:p>
        </w:tc>
      </w:tr>
      <w:tr w:rsidR="00904255" w:rsidRPr="005B77BF" w14:paraId="326C916A" w14:textId="77777777" w:rsidTr="000965AF">
        <w:tc>
          <w:tcPr>
            <w:tcW w:w="1345" w:type="dxa"/>
          </w:tcPr>
          <w:p w14:paraId="77EF941A" w14:textId="77777777" w:rsidR="00904255" w:rsidRPr="005B77BF" w:rsidRDefault="00904255" w:rsidP="000965AF">
            <w:pPr>
              <w:rPr>
                <w:rFonts w:ascii="Cambria" w:hAnsi="Cambria"/>
                <w:b/>
                <w:sz w:val="18"/>
                <w:szCs w:val="18"/>
              </w:rPr>
            </w:pPr>
            <w:r w:rsidRPr="005B77BF">
              <w:rPr>
                <w:rFonts w:ascii="Cambria" w:hAnsi="Cambria"/>
                <w:b/>
                <w:sz w:val="18"/>
                <w:szCs w:val="18"/>
              </w:rPr>
              <w:t>Phase 3 – Criterion / Predictive Validity</w:t>
            </w:r>
          </w:p>
        </w:tc>
        <w:tc>
          <w:tcPr>
            <w:tcW w:w="1260" w:type="dxa"/>
          </w:tcPr>
          <w:p w14:paraId="3D119EEF" w14:textId="77777777" w:rsidR="00904255" w:rsidRPr="005B77BF" w:rsidRDefault="00904255" w:rsidP="000965AF">
            <w:pPr>
              <w:rPr>
                <w:rFonts w:ascii="Cambria" w:hAnsi="Cambria"/>
                <w:sz w:val="18"/>
                <w:szCs w:val="18"/>
              </w:rPr>
            </w:pPr>
            <w:r w:rsidRPr="005B77BF">
              <w:rPr>
                <w:rFonts w:ascii="Cambria" w:hAnsi="Cambria"/>
                <w:b/>
                <w:sz w:val="18"/>
                <w:szCs w:val="18"/>
              </w:rPr>
              <w:t>Study 5</w:t>
            </w:r>
            <w:r w:rsidRPr="005B77BF">
              <w:rPr>
                <w:rFonts w:ascii="Cambria" w:hAnsi="Cambria"/>
                <w:sz w:val="18"/>
                <w:szCs w:val="18"/>
              </w:rPr>
              <w:t xml:space="preserve">: </w:t>
            </w:r>
          </w:p>
          <w:p w14:paraId="680B0978" w14:textId="77777777" w:rsidR="00904255" w:rsidRPr="005B77BF" w:rsidRDefault="00904255" w:rsidP="000965AF">
            <w:pPr>
              <w:rPr>
                <w:rFonts w:ascii="Cambria" w:hAnsi="Cambria"/>
                <w:sz w:val="18"/>
                <w:szCs w:val="18"/>
              </w:rPr>
            </w:pPr>
            <w:r w:rsidRPr="005B77BF">
              <w:rPr>
                <w:rFonts w:ascii="Cambria" w:hAnsi="Cambria"/>
                <w:sz w:val="18"/>
                <w:szCs w:val="18"/>
              </w:rPr>
              <w:t>Assess criterion validity in model with antecedents &amp; outcomes</w:t>
            </w:r>
          </w:p>
        </w:tc>
        <w:tc>
          <w:tcPr>
            <w:tcW w:w="1080" w:type="dxa"/>
          </w:tcPr>
          <w:p w14:paraId="0A7727D9" w14:textId="77777777" w:rsidR="00904255" w:rsidRPr="005B77BF" w:rsidRDefault="00904255" w:rsidP="000965AF">
            <w:pPr>
              <w:rPr>
                <w:rFonts w:ascii="Cambria" w:hAnsi="Cambria"/>
                <w:sz w:val="18"/>
                <w:szCs w:val="18"/>
              </w:rPr>
            </w:pPr>
            <w:r w:rsidRPr="005B77BF">
              <w:rPr>
                <w:rFonts w:ascii="Cambria" w:hAnsi="Cambria"/>
                <w:sz w:val="18"/>
                <w:szCs w:val="18"/>
              </w:rPr>
              <w:t xml:space="preserve">University research faculty   </w:t>
            </w:r>
          </w:p>
        </w:tc>
        <w:tc>
          <w:tcPr>
            <w:tcW w:w="1620" w:type="dxa"/>
          </w:tcPr>
          <w:p w14:paraId="18406ED9" w14:textId="6798638F" w:rsidR="00904255" w:rsidRPr="005B77BF" w:rsidRDefault="00904255" w:rsidP="000965AF">
            <w:pPr>
              <w:rPr>
                <w:rFonts w:ascii="Cambria" w:hAnsi="Cambria"/>
                <w:sz w:val="18"/>
                <w:szCs w:val="18"/>
              </w:rPr>
            </w:pPr>
            <w:r w:rsidRPr="005B77BF">
              <w:rPr>
                <w:rFonts w:ascii="Cambria" w:hAnsi="Cambria"/>
                <w:sz w:val="18"/>
                <w:szCs w:val="18"/>
              </w:rPr>
              <w:t>100 research faculty working in interdisciplinary teams</w:t>
            </w:r>
          </w:p>
          <w:p w14:paraId="7AE94B74" w14:textId="77777777" w:rsidR="00904255" w:rsidRPr="005B77BF" w:rsidRDefault="00904255" w:rsidP="000965AF">
            <w:pPr>
              <w:rPr>
                <w:rFonts w:ascii="Cambria" w:hAnsi="Cambria"/>
                <w:sz w:val="18"/>
                <w:szCs w:val="18"/>
              </w:rPr>
            </w:pPr>
            <w:r w:rsidRPr="005B77BF">
              <w:rPr>
                <w:rFonts w:ascii="Cambria" w:hAnsi="Cambria"/>
                <w:sz w:val="18"/>
                <w:szCs w:val="18"/>
              </w:rPr>
              <w:t>35% female</w:t>
            </w:r>
          </w:p>
          <w:p w14:paraId="63008C10" w14:textId="77777777" w:rsidR="00904255" w:rsidRPr="005B77BF" w:rsidRDefault="00904255" w:rsidP="000965AF">
            <w:pPr>
              <w:rPr>
                <w:rFonts w:ascii="Cambria" w:hAnsi="Cambria"/>
                <w:sz w:val="18"/>
                <w:szCs w:val="18"/>
              </w:rPr>
            </w:pPr>
            <w:r w:rsidRPr="005B77BF">
              <w:rPr>
                <w:rFonts w:ascii="Cambria" w:hAnsi="Cambria"/>
                <w:sz w:val="18"/>
                <w:szCs w:val="18"/>
              </w:rPr>
              <w:t>59% male</w:t>
            </w:r>
          </w:p>
          <w:p w14:paraId="270A2372" w14:textId="77777777" w:rsidR="00904255" w:rsidRPr="005B77BF" w:rsidRDefault="00904255" w:rsidP="000965AF">
            <w:pPr>
              <w:rPr>
                <w:rFonts w:ascii="Cambria" w:hAnsi="Cambria"/>
                <w:sz w:val="18"/>
                <w:szCs w:val="18"/>
              </w:rPr>
            </w:pPr>
            <w:r w:rsidRPr="005B77BF">
              <w:rPr>
                <w:rFonts w:ascii="Cambria" w:hAnsi="Cambria"/>
                <w:sz w:val="18"/>
                <w:szCs w:val="18"/>
              </w:rPr>
              <w:t>Remainder other /missing</w:t>
            </w:r>
          </w:p>
        </w:tc>
        <w:tc>
          <w:tcPr>
            <w:tcW w:w="1440" w:type="dxa"/>
          </w:tcPr>
          <w:p w14:paraId="4AFE99E4" w14:textId="77777777" w:rsidR="00904255" w:rsidRPr="005B77BF" w:rsidRDefault="00904255" w:rsidP="000965AF">
            <w:pPr>
              <w:rPr>
                <w:rFonts w:ascii="Cambria" w:hAnsi="Cambria"/>
                <w:sz w:val="18"/>
                <w:szCs w:val="18"/>
              </w:rPr>
            </w:pPr>
            <w:r w:rsidRPr="005B77BF">
              <w:rPr>
                <w:rFonts w:ascii="Cambria" w:hAnsi="Cambria"/>
                <w:sz w:val="18"/>
                <w:szCs w:val="18"/>
              </w:rPr>
              <w:t xml:space="preserve">9 PIC items and 18 items for 4 antecedents and 9 items for 2 outcome variables. </w:t>
            </w:r>
          </w:p>
        </w:tc>
        <w:tc>
          <w:tcPr>
            <w:tcW w:w="1440" w:type="dxa"/>
          </w:tcPr>
          <w:p w14:paraId="246292A0" w14:textId="77777777" w:rsidR="00904255" w:rsidRPr="005B77BF" w:rsidRDefault="00904255" w:rsidP="000965AF">
            <w:pPr>
              <w:rPr>
                <w:rFonts w:ascii="Cambria" w:hAnsi="Cambria"/>
                <w:sz w:val="18"/>
                <w:szCs w:val="18"/>
              </w:rPr>
            </w:pPr>
            <w:proofErr w:type="spellStart"/>
            <w:r w:rsidRPr="005B77BF">
              <w:rPr>
                <w:rFonts w:ascii="Cambria" w:hAnsi="Cambria"/>
                <w:sz w:val="18"/>
                <w:szCs w:val="18"/>
              </w:rPr>
              <w:t>MPlus</w:t>
            </w:r>
            <w:proofErr w:type="spellEnd"/>
            <w:r w:rsidRPr="005B77BF">
              <w:rPr>
                <w:rFonts w:ascii="Cambria" w:hAnsi="Cambria"/>
                <w:sz w:val="18"/>
                <w:szCs w:val="18"/>
              </w:rPr>
              <w:t xml:space="preserve"> structural equation modeling</w:t>
            </w:r>
          </w:p>
        </w:tc>
        <w:tc>
          <w:tcPr>
            <w:tcW w:w="2340" w:type="dxa"/>
          </w:tcPr>
          <w:p w14:paraId="749FD2F2" w14:textId="338DA9E7" w:rsidR="00904255" w:rsidRPr="005B77BF" w:rsidRDefault="00904255" w:rsidP="000965AF">
            <w:pPr>
              <w:rPr>
                <w:rFonts w:ascii="Cambria" w:hAnsi="Cambria"/>
                <w:sz w:val="18"/>
                <w:szCs w:val="18"/>
              </w:rPr>
            </w:pPr>
            <w:r w:rsidRPr="005B77BF">
              <w:rPr>
                <w:rFonts w:ascii="Cambria" w:hAnsi="Cambria"/>
                <w:sz w:val="18"/>
                <w:szCs w:val="18"/>
              </w:rPr>
              <w:t xml:space="preserve">Antecedents of PIC: Trust </w:t>
            </w:r>
            <w:r w:rsidRPr="005B77BF">
              <w:rPr>
                <w:rFonts w:ascii="Cambria" w:hAnsi="Cambria"/>
                <w:i/>
                <w:sz w:val="18"/>
                <w:szCs w:val="18"/>
              </w:rPr>
              <w:t>b</w:t>
            </w:r>
            <w:r w:rsidRPr="005B77BF">
              <w:rPr>
                <w:rFonts w:ascii="Cambria" w:hAnsi="Cambria"/>
                <w:sz w:val="18"/>
                <w:szCs w:val="18"/>
              </w:rPr>
              <w:t xml:space="preserve">=.249 </w:t>
            </w:r>
            <w:r w:rsidRPr="005B77BF">
              <w:rPr>
                <w:rFonts w:ascii="Cambria" w:hAnsi="Cambria"/>
                <w:i/>
                <w:sz w:val="18"/>
                <w:szCs w:val="18"/>
              </w:rPr>
              <w:t>p</w:t>
            </w:r>
            <w:r w:rsidRPr="005B77BF">
              <w:rPr>
                <w:rFonts w:ascii="Cambria" w:hAnsi="Cambria"/>
                <w:sz w:val="18"/>
                <w:szCs w:val="18"/>
              </w:rPr>
              <w:t xml:space="preserve">=.047 and Perspective Taking </w:t>
            </w:r>
            <w:r w:rsidRPr="005B77BF">
              <w:rPr>
                <w:rFonts w:ascii="Cambria" w:hAnsi="Cambria"/>
                <w:i/>
                <w:sz w:val="18"/>
                <w:szCs w:val="18"/>
              </w:rPr>
              <w:t>b</w:t>
            </w:r>
            <w:r w:rsidRPr="005B77BF">
              <w:rPr>
                <w:rFonts w:ascii="Cambria" w:hAnsi="Cambria"/>
                <w:sz w:val="18"/>
                <w:szCs w:val="18"/>
              </w:rPr>
              <w:t xml:space="preserve">=.192, </w:t>
            </w:r>
            <w:r w:rsidRPr="005B77BF">
              <w:rPr>
                <w:rFonts w:ascii="Cambria" w:hAnsi="Cambria"/>
                <w:i/>
                <w:sz w:val="18"/>
                <w:szCs w:val="18"/>
              </w:rPr>
              <w:t>p</w:t>
            </w:r>
            <w:r w:rsidRPr="005B77BF">
              <w:rPr>
                <w:rFonts w:ascii="Cambria" w:hAnsi="Cambria"/>
                <w:sz w:val="18"/>
                <w:szCs w:val="18"/>
              </w:rPr>
              <w:t xml:space="preserve">=.020. Outcomes of PIC: KWKW </w:t>
            </w:r>
            <w:r w:rsidRPr="005B77BF">
              <w:rPr>
                <w:rFonts w:ascii="Cambria" w:hAnsi="Cambria"/>
                <w:i/>
                <w:sz w:val="18"/>
                <w:szCs w:val="18"/>
              </w:rPr>
              <w:t>b</w:t>
            </w:r>
            <w:r w:rsidRPr="005B77BF">
              <w:rPr>
                <w:rFonts w:ascii="Cambria" w:hAnsi="Cambria"/>
                <w:sz w:val="18"/>
                <w:szCs w:val="18"/>
              </w:rPr>
              <w:t>=.</w:t>
            </w:r>
            <w:r w:rsidR="005F615C" w:rsidRPr="005B77BF">
              <w:rPr>
                <w:rFonts w:ascii="Cambria" w:hAnsi="Cambria"/>
                <w:sz w:val="18"/>
                <w:szCs w:val="18"/>
              </w:rPr>
              <w:t>833, p</w:t>
            </w:r>
            <w:r w:rsidRPr="005B77BF">
              <w:rPr>
                <w:rFonts w:ascii="Cambria" w:hAnsi="Cambria"/>
                <w:sz w:val="18"/>
                <w:szCs w:val="18"/>
              </w:rPr>
              <w:t xml:space="preserve">=.000 and TDOB </w:t>
            </w:r>
            <w:r w:rsidRPr="005B77BF">
              <w:rPr>
                <w:rFonts w:ascii="Cambria" w:hAnsi="Cambria"/>
                <w:i/>
                <w:sz w:val="18"/>
                <w:szCs w:val="18"/>
              </w:rPr>
              <w:t>b</w:t>
            </w:r>
            <w:r w:rsidRPr="005B77BF">
              <w:rPr>
                <w:rFonts w:ascii="Cambria" w:hAnsi="Cambria"/>
                <w:sz w:val="18"/>
                <w:szCs w:val="18"/>
              </w:rPr>
              <w:t xml:space="preserve">=.635, </w:t>
            </w:r>
            <w:r w:rsidRPr="005B77BF">
              <w:rPr>
                <w:rFonts w:ascii="Cambria" w:hAnsi="Cambria"/>
                <w:i/>
                <w:sz w:val="18"/>
                <w:szCs w:val="18"/>
              </w:rPr>
              <w:t>p</w:t>
            </w:r>
            <w:r w:rsidRPr="005B77BF">
              <w:rPr>
                <w:rFonts w:ascii="Cambria" w:hAnsi="Cambria"/>
                <w:sz w:val="18"/>
                <w:szCs w:val="18"/>
              </w:rPr>
              <w:t>=.000</w:t>
            </w:r>
          </w:p>
        </w:tc>
      </w:tr>
    </w:tbl>
    <w:p w14:paraId="247B5B7E" w14:textId="77777777" w:rsidR="00904255" w:rsidRPr="00D17971" w:rsidRDefault="00904255" w:rsidP="00904255">
      <w:pPr>
        <w:rPr>
          <w:rFonts w:ascii="Cambria" w:hAnsi="Cambria"/>
        </w:rPr>
      </w:pPr>
      <w:r w:rsidRPr="00D17971">
        <w:rPr>
          <w:rFonts w:ascii="Cambria" w:hAnsi="Cambria"/>
        </w:rPr>
        <w:t xml:space="preserve">Note: </w:t>
      </w:r>
      <w:r w:rsidRPr="00D17971">
        <w:rPr>
          <w:rFonts w:ascii="Cambria" w:hAnsi="Cambria"/>
          <w:i/>
        </w:rPr>
        <w:t xml:space="preserve">a = </w:t>
      </w:r>
      <w:r w:rsidRPr="00D17971">
        <w:rPr>
          <w:rFonts w:ascii="Cambria" w:hAnsi="Cambria"/>
        </w:rPr>
        <w:t xml:space="preserve">Cronbach alpha reliabilities; </w:t>
      </w:r>
      <w:r w:rsidRPr="00D17971">
        <w:rPr>
          <w:rFonts w:ascii="Cambria" w:hAnsi="Cambria"/>
          <w:i/>
        </w:rPr>
        <w:t>r</w:t>
      </w:r>
      <w:r w:rsidRPr="00D17971">
        <w:rPr>
          <w:rFonts w:ascii="Cambria" w:hAnsi="Cambria"/>
        </w:rPr>
        <w:t xml:space="preserve"> = correlation coefficient; </w:t>
      </w:r>
      <w:r w:rsidRPr="00D17971">
        <w:rPr>
          <w:rFonts w:ascii="Cambria" w:hAnsi="Cambria"/>
          <w:i/>
        </w:rPr>
        <w:t>b</w:t>
      </w:r>
      <w:r w:rsidRPr="00D17971">
        <w:rPr>
          <w:rFonts w:ascii="Cambria" w:hAnsi="Cambria"/>
        </w:rPr>
        <w:t xml:space="preserve"> = estimation coefficient </w:t>
      </w:r>
    </w:p>
    <w:p w14:paraId="6CF2C8EE" w14:textId="77777777" w:rsidR="005F615C" w:rsidRPr="002E0FCD" w:rsidRDefault="005F615C" w:rsidP="005F615C">
      <w:pPr>
        <w:spacing w:after="0" w:line="240" w:lineRule="auto"/>
        <w:outlineLvl w:val="0"/>
        <w:rPr>
          <w:rFonts w:ascii="Times New Roman" w:eastAsia="Times New Roman" w:hAnsi="Times New Roman" w:cs="Times New Roman"/>
          <w:bCs/>
          <w:sz w:val="24"/>
          <w:szCs w:val="24"/>
        </w:rPr>
      </w:pPr>
      <w:r w:rsidRPr="002E7978">
        <w:rPr>
          <w:rFonts w:ascii="Times New Roman" w:eastAsia="Times New Roman" w:hAnsi="Times New Roman" w:cs="Times New Roman"/>
          <w:b/>
          <w:sz w:val="24"/>
          <w:szCs w:val="24"/>
        </w:rPr>
        <w:t>Preliminary Scale Development: Item Generation and Item Selection</w:t>
      </w:r>
    </w:p>
    <w:p w14:paraId="3913379D" w14:textId="3F25022E" w:rsidR="005F615C" w:rsidRDefault="005F615C" w:rsidP="00BD6B55">
      <w:pPr>
        <w:pStyle w:val="NormalWeb"/>
        <w:spacing w:before="0" w:beforeAutospacing="0" w:after="0" w:afterAutospacing="0"/>
        <w:rPr>
          <w:rFonts w:ascii="Cambria" w:hAnsi="Cambria"/>
          <w:sz w:val="22"/>
          <w:szCs w:val="22"/>
        </w:rPr>
      </w:pPr>
      <w:r>
        <w:rPr>
          <w:rFonts w:ascii="Cambria" w:hAnsi="Cambria"/>
          <w:sz w:val="22"/>
          <w:szCs w:val="22"/>
        </w:rPr>
        <w:t xml:space="preserve">The initial large pool of potential survey items was generated from existing studies of team collaboration and cognition.  </w:t>
      </w:r>
      <w:r>
        <w:rPr>
          <w:rFonts w:ascii="Cambria" w:hAnsi="Cambria"/>
          <w:sz w:val="22"/>
          <w:szCs w:val="22"/>
        </w:rPr>
        <w:t xml:space="preserve">The authors searched a wide variety of studies that examined team collaboration processes in a number of contexts, and organized these potential items based on their </w:t>
      </w:r>
      <w:r>
        <w:rPr>
          <w:rFonts w:ascii="Cambria" w:hAnsi="Cambria"/>
          <w:sz w:val="22"/>
          <w:szCs w:val="22"/>
        </w:rPr>
        <w:lastRenderedPageBreak/>
        <w:t xml:space="preserve">relevance to knowledge consideration, knowledge assimilation, and knowledge accommodation.  This process yielded the initial pool of items described below. </w:t>
      </w:r>
    </w:p>
    <w:p w14:paraId="02CFDC4A" w14:textId="77777777" w:rsidR="00174F8B" w:rsidRDefault="00174F8B" w:rsidP="00BD6B55">
      <w:pPr>
        <w:pStyle w:val="NormalWeb"/>
        <w:spacing w:before="120" w:beforeAutospacing="0" w:after="0" w:afterAutospacing="0"/>
        <w:rPr>
          <w:rFonts w:ascii="Cambria" w:hAnsi="Cambria"/>
          <w:b/>
          <w:bCs/>
          <w:color w:val="000000"/>
          <w:sz w:val="22"/>
          <w:szCs w:val="22"/>
        </w:rPr>
      </w:pPr>
      <w:r w:rsidRPr="00174F8B">
        <w:rPr>
          <w:rFonts w:ascii="Cambria" w:hAnsi="Cambria"/>
          <w:b/>
          <w:sz w:val="22"/>
          <w:szCs w:val="22"/>
        </w:rPr>
        <w:t>Phase 1 Item Generation &amp; Reduction</w:t>
      </w:r>
      <w:r w:rsidRPr="00174F8B">
        <w:rPr>
          <w:rFonts w:ascii="Cambria" w:hAnsi="Cambria"/>
          <w:b/>
          <w:bCs/>
          <w:color w:val="000000"/>
          <w:sz w:val="22"/>
          <w:szCs w:val="22"/>
        </w:rPr>
        <w:t xml:space="preserve"> </w:t>
      </w:r>
    </w:p>
    <w:p w14:paraId="5EAF41A9" w14:textId="3ACB4D4C" w:rsidR="002E16AB" w:rsidRPr="00174F8B" w:rsidRDefault="002E16AB" w:rsidP="002E16AB">
      <w:pPr>
        <w:pStyle w:val="NormalWeb"/>
        <w:spacing w:before="0" w:beforeAutospacing="0" w:after="0" w:afterAutospacing="0"/>
        <w:rPr>
          <w:rFonts w:ascii="Cambria" w:hAnsi="Cambria"/>
          <w:color w:val="000000"/>
          <w:sz w:val="22"/>
          <w:szCs w:val="22"/>
        </w:rPr>
      </w:pPr>
      <w:r w:rsidRPr="00174F8B">
        <w:rPr>
          <w:rFonts w:ascii="Cambria" w:hAnsi="Cambria"/>
          <w:sz w:val="22"/>
          <w:szCs w:val="22"/>
        </w:rPr>
        <w:t xml:space="preserve">The </w:t>
      </w:r>
      <w:r w:rsidR="009F357A" w:rsidRPr="00174F8B">
        <w:rPr>
          <w:rFonts w:ascii="Cambria" w:hAnsi="Cambria"/>
          <w:sz w:val="22"/>
          <w:szCs w:val="22"/>
        </w:rPr>
        <w:t xml:space="preserve">PIC </w:t>
      </w:r>
      <w:r w:rsidRPr="00174F8B">
        <w:rPr>
          <w:rFonts w:ascii="Cambria" w:hAnsi="Cambria"/>
          <w:sz w:val="22"/>
          <w:szCs w:val="22"/>
        </w:rPr>
        <w:t xml:space="preserve">item generation process yielded nineteen items relevant to knowledge consideration, and eight items relevant to knowledge assimilation/accommodation. </w:t>
      </w:r>
      <w:r w:rsidR="00650731" w:rsidRPr="00174F8B">
        <w:rPr>
          <w:rFonts w:ascii="Cambria" w:hAnsi="Cambria"/>
          <w:color w:val="1F1F1F"/>
          <w:sz w:val="22"/>
          <w:szCs w:val="22"/>
        </w:rPr>
        <w:t>Items were created and presented in a manner consistent with best practice empirical principles of survey design to maximize respondent comprehension, engagement, and the likelihood of receiving a genuine,</w:t>
      </w:r>
      <w:r w:rsidR="007356C7" w:rsidRPr="00174F8B">
        <w:rPr>
          <w:rFonts w:ascii="Cambria" w:hAnsi="Cambria"/>
          <w:color w:val="1F1F1F"/>
          <w:sz w:val="22"/>
          <w:szCs w:val="22"/>
        </w:rPr>
        <w:t xml:space="preserve"> thoughtful response</w:t>
      </w:r>
      <w:r w:rsidR="007F414D" w:rsidRPr="00174F8B">
        <w:rPr>
          <w:rFonts w:ascii="Cambria" w:hAnsi="Cambria"/>
          <w:color w:val="1F1F1F"/>
          <w:sz w:val="22"/>
          <w:szCs w:val="22"/>
        </w:rPr>
        <w:t>.</w:t>
      </w:r>
      <w:r w:rsidR="00650731" w:rsidRPr="00174F8B">
        <w:rPr>
          <w:rFonts w:ascii="Cambria" w:hAnsi="Cambria"/>
          <w:color w:val="1F1F1F"/>
          <w:sz w:val="22"/>
          <w:szCs w:val="22"/>
        </w:rPr>
        <w:t xml:space="preserve"> </w:t>
      </w:r>
      <w:r w:rsidRPr="00174F8B">
        <w:rPr>
          <w:rFonts w:ascii="Cambria" w:hAnsi="Cambria"/>
          <w:b/>
          <w:bCs/>
          <w:color w:val="000000"/>
          <w:sz w:val="22"/>
          <w:szCs w:val="22"/>
        </w:rPr>
        <w:t xml:space="preserve"> </w:t>
      </w:r>
      <w:r w:rsidRPr="00174F8B">
        <w:rPr>
          <w:rFonts w:ascii="Cambria" w:hAnsi="Cambria"/>
          <w:bCs/>
          <w:color w:val="000000"/>
          <w:sz w:val="22"/>
          <w:szCs w:val="22"/>
        </w:rPr>
        <w:t>A</w:t>
      </w:r>
      <w:r w:rsidRPr="00174F8B">
        <w:rPr>
          <w:rFonts w:ascii="Cambria" w:hAnsi="Cambria"/>
          <w:color w:val="000000"/>
          <w:sz w:val="22"/>
          <w:szCs w:val="22"/>
        </w:rPr>
        <w:t>ll items used 7-point Likert scales ranging from “Strongly Disagree” (1) to “Strongly Agree” (7).</w:t>
      </w:r>
      <w:r w:rsidR="00650731" w:rsidRPr="00174F8B">
        <w:rPr>
          <w:rFonts w:ascii="Cambria" w:hAnsi="Cambria"/>
          <w:color w:val="000000"/>
          <w:sz w:val="22"/>
          <w:szCs w:val="22"/>
        </w:rPr>
        <w:t xml:space="preserve">  </w:t>
      </w:r>
    </w:p>
    <w:p w14:paraId="378AB770" w14:textId="72064689" w:rsidR="003A2EF0" w:rsidRPr="00174F8B" w:rsidRDefault="003A2EF0" w:rsidP="00BD6B55">
      <w:pPr>
        <w:pStyle w:val="NormalWeb"/>
        <w:spacing w:before="120" w:beforeAutospacing="0" w:after="0" w:afterAutospacing="0"/>
        <w:rPr>
          <w:rFonts w:ascii="Cambria" w:hAnsi="Cambria"/>
          <w:color w:val="000000"/>
          <w:sz w:val="22"/>
          <w:szCs w:val="22"/>
        </w:rPr>
      </w:pPr>
      <w:r w:rsidRPr="00174F8B">
        <w:rPr>
          <w:rFonts w:ascii="Cambria" w:hAnsi="Cambria"/>
          <w:b/>
          <w:bCs/>
          <w:color w:val="000000"/>
          <w:sz w:val="22"/>
          <w:szCs w:val="22"/>
        </w:rPr>
        <w:t>Study 1</w:t>
      </w:r>
      <w:r w:rsidR="002376D0" w:rsidRPr="00174F8B">
        <w:rPr>
          <w:rFonts w:ascii="Cambria" w:hAnsi="Cambria"/>
          <w:b/>
          <w:bCs/>
          <w:color w:val="000000"/>
          <w:sz w:val="22"/>
          <w:szCs w:val="22"/>
        </w:rPr>
        <w:t xml:space="preserve">. </w:t>
      </w:r>
      <w:r w:rsidR="00F017B4" w:rsidRPr="00174F8B">
        <w:rPr>
          <w:rFonts w:ascii="Cambria" w:hAnsi="Cambria"/>
          <w:b/>
          <w:bCs/>
          <w:color w:val="000000"/>
          <w:sz w:val="22"/>
          <w:szCs w:val="22"/>
        </w:rPr>
        <w:t xml:space="preserve"> </w:t>
      </w:r>
    </w:p>
    <w:p w14:paraId="0C6890EF" w14:textId="639974B1" w:rsidR="001670CA" w:rsidRPr="00174F8B" w:rsidRDefault="002E16AB" w:rsidP="00BD6B55">
      <w:pPr>
        <w:spacing w:after="120" w:line="240" w:lineRule="auto"/>
        <w:rPr>
          <w:rFonts w:ascii="Cambria" w:hAnsi="Cambria" w:cs="Times New Roman"/>
          <w:color w:val="000000"/>
        </w:rPr>
      </w:pPr>
      <w:r w:rsidRPr="00174F8B">
        <w:rPr>
          <w:rFonts w:ascii="Cambria" w:hAnsi="Cambria" w:cs="Times New Roman"/>
          <w:color w:val="000000"/>
        </w:rPr>
        <w:t xml:space="preserve">The full pool of 27 items </w:t>
      </w:r>
      <w:r w:rsidR="00E94549" w:rsidRPr="00174F8B">
        <w:rPr>
          <w:rFonts w:ascii="Cambria" w:hAnsi="Cambria" w:cs="Times New Roman"/>
          <w:color w:val="000000"/>
        </w:rPr>
        <w:t>is</w:t>
      </w:r>
      <w:r w:rsidRPr="00174F8B">
        <w:rPr>
          <w:rFonts w:ascii="Cambria" w:hAnsi="Cambria" w:cs="Times New Roman"/>
          <w:color w:val="000000"/>
        </w:rPr>
        <w:t xml:space="preserve"> listed below.  For each construct, the items that were maintained in the EFA process are listed first, in bold.  The items that were removed are listed second, in italics. </w:t>
      </w:r>
      <w:r w:rsidR="007F414D" w:rsidRPr="00174F8B">
        <w:rPr>
          <w:rFonts w:ascii="Cambria" w:hAnsi="Cambria" w:cs="Times New Roman"/>
          <w:color w:val="000000"/>
        </w:rPr>
        <w:t xml:space="preserve">The sample for study 1 is 200 </w:t>
      </w:r>
      <w:proofErr w:type="spellStart"/>
      <w:r w:rsidR="007F414D" w:rsidRPr="00174F8B">
        <w:rPr>
          <w:rFonts w:ascii="Cambria" w:hAnsi="Cambria" w:cs="Times New Roman"/>
          <w:color w:val="000000"/>
        </w:rPr>
        <w:t>MTurk</w:t>
      </w:r>
      <w:proofErr w:type="spellEnd"/>
      <w:r w:rsidR="007F414D" w:rsidRPr="00174F8B">
        <w:rPr>
          <w:rFonts w:ascii="Cambria" w:hAnsi="Cambria" w:cs="Times New Roman"/>
          <w:color w:val="000000"/>
        </w:rPr>
        <w:t xml:space="preserve"> respondents. </w:t>
      </w:r>
      <w:proofErr w:type="spellStart"/>
      <w:r w:rsidR="007F414D" w:rsidRPr="00174F8B">
        <w:rPr>
          <w:rFonts w:ascii="Cambria" w:hAnsi="Cambria" w:cs="Times New Roman"/>
        </w:rPr>
        <w:t>MTurk</w:t>
      </w:r>
      <w:proofErr w:type="spellEnd"/>
      <w:r w:rsidR="007F414D" w:rsidRPr="00174F8B">
        <w:rPr>
          <w:rFonts w:ascii="Cambria" w:hAnsi="Cambria" w:cs="Times New Roman"/>
        </w:rPr>
        <w:t xml:space="preserve"> respondents tend to be somewhat younger than the general working population, although gender is a roughly comparable [</w:t>
      </w:r>
      <w:r w:rsidR="00E94549">
        <w:rPr>
          <w:rFonts w:ascii="Cambria" w:hAnsi="Cambria" w:cs="Times New Roman"/>
        </w:rPr>
        <w:t>6</w:t>
      </w:r>
      <w:r w:rsidR="007F414D" w:rsidRPr="00174F8B">
        <w:rPr>
          <w:rFonts w:ascii="Cambria" w:hAnsi="Cambria" w:cs="Times New Roman"/>
        </w:rPr>
        <w:t xml:space="preserve">]. Two hundred and sixteen respondents were recruited for study 1.  </w:t>
      </w:r>
      <w:r w:rsidR="007F414D" w:rsidRPr="00174F8B">
        <w:rPr>
          <w:rFonts w:ascii="Cambria" w:hAnsi="Cambria" w:cs="Times New Roman"/>
          <w:shd w:val="clear" w:color="auto" w:fill="FFFFFF"/>
        </w:rPr>
        <w:t>Although some have recommended much larger sample sizes for the initial stage of scale construction the number of respondents obtained (N &gt; 200) adequately reflects a sample size capable of feasibly promoting a “heterogeneity of irrelevancies” among participant responses, and facilitates ultimate generalizability of the results to the populations repres</w:t>
      </w:r>
      <w:r w:rsidR="00C4140A">
        <w:rPr>
          <w:rFonts w:ascii="Cambria" w:hAnsi="Cambria" w:cs="Times New Roman"/>
          <w:shd w:val="clear" w:color="auto" w:fill="FFFFFF"/>
        </w:rPr>
        <w:t>ented [</w:t>
      </w:r>
      <w:r w:rsidR="00E94549">
        <w:rPr>
          <w:rFonts w:ascii="Cambria" w:hAnsi="Cambria" w:cs="Times New Roman"/>
          <w:shd w:val="clear" w:color="auto" w:fill="FFFFFF"/>
        </w:rPr>
        <w:t>7</w:t>
      </w:r>
      <w:r w:rsidR="00C4140A">
        <w:rPr>
          <w:rFonts w:ascii="Cambria" w:hAnsi="Cambria" w:cs="Times New Roman"/>
          <w:shd w:val="clear" w:color="auto" w:fill="FFFFFF"/>
        </w:rPr>
        <w:t>-</w:t>
      </w:r>
      <w:r w:rsidR="00E94549">
        <w:rPr>
          <w:rFonts w:ascii="Cambria" w:hAnsi="Cambria" w:cs="Times New Roman"/>
          <w:shd w:val="clear" w:color="auto" w:fill="FFFFFF"/>
        </w:rPr>
        <w:t>9</w:t>
      </w:r>
      <w:r w:rsidR="007356C7" w:rsidRPr="00174F8B">
        <w:rPr>
          <w:rFonts w:ascii="Cambria" w:hAnsi="Cambria" w:cs="Times New Roman"/>
          <w:shd w:val="clear" w:color="auto" w:fill="FFFFFF"/>
        </w:rPr>
        <w:t xml:space="preserve">] </w:t>
      </w:r>
    </w:p>
    <w:p w14:paraId="12EB0384" w14:textId="17B53AE3" w:rsidR="007F414D" w:rsidRPr="00174F8B" w:rsidRDefault="007F414D" w:rsidP="00BD6B55">
      <w:pPr>
        <w:spacing w:after="120" w:line="240" w:lineRule="auto"/>
        <w:rPr>
          <w:rFonts w:ascii="Cambria" w:hAnsi="Cambria" w:cs="Times New Roman"/>
        </w:rPr>
      </w:pPr>
      <w:r w:rsidRPr="00174F8B">
        <w:rPr>
          <w:rFonts w:ascii="Cambria" w:hAnsi="Cambria" w:cs="Times New Roman"/>
          <w:kern w:val="1"/>
        </w:rPr>
        <w:t xml:space="preserve">The EFAs were performed in IBM SPSS 22. All EFAs used principal axis factoring (PAF) extraction, ideal for determining underlying dimensions </w:t>
      </w:r>
      <w:r w:rsidR="00C4140A">
        <w:rPr>
          <w:rFonts w:ascii="Cambria" w:hAnsi="Cambria" w:cs="Times New Roman"/>
          <w:noProof/>
          <w:kern w:val="1"/>
        </w:rPr>
        <w:t>[</w:t>
      </w:r>
      <w:r w:rsidR="00E94549">
        <w:rPr>
          <w:rFonts w:ascii="Cambria" w:hAnsi="Cambria" w:cs="Times New Roman"/>
          <w:noProof/>
          <w:kern w:val="1"/>
        </w:rPr>
        <w:t>10</w:t>
      </w:r>
      <w:r w:rsidR="007356C7" w:rsidRPr="00174F8B">
        <w:rPr>
          <w:rFonts w:ascii="Cambria" w:hAnsi="Cambria" w:cs="Times New Roman"/>
          <w:noProof/>
          <w:kern w:val="1"/>
        </w:rPr>
        <w:t xml:space="preserve">]. </w:t>
      </w:r>
      <w:r w:rsidRPr="00174F8B">
        <w:rPr>
          <w:rFonts w:ascii="Cambria" w:hAnsi="Cambria" w:cs="Times New Roman"/>
          <w:kern w:val="1"/>
        </w:rPr>
        <w:t xml:space="preserve">Each EFA also used direct </w:t>
      </w:r>
      <w:proofErr w:type="spellStart"/>
      <w:r w:rsidRPr="00174F8B">
        <w:rPr>
          <w:rFonts w:ascii="Cambria" w:hAnsi="Cambria" w:cs="Times New Roman"/>
          <w:kern w:val="1"/>
        </w:rPr>
        <w:t>oblimin</w:t>
      </w:r>
      <w:proofErr w:type="spellEnd"/>
      <w:r w:rsidRPr="00174F8B">
        <w:rPr>
          <w:rFonts w:ascii="Cambria" w:hAnsi="Cambria" w:cs="Times New Roman"/>
          <w:kern w:val="1"/>
        </w:rPr>
        <w:t xml:space="preserve"> rotation, an oblique rotation permitting correlated factors </w:t>
      </w:r>
      <w:r w:rsidR="00C4140A">
        <w:rPr>
          <w:rFonts w:ascii="Cambria" w:hAnsi="Cambria" w:cs="Times New Roman"/>
          <w:noProof/>
          <w:kern w:val="1"/>
        </w:rPr>
        <w:t>[1</w:t>
      </w:r>
      <w:r w:rsidR="00E94549">
        <w:rPr>
          <w:rFonts w:ascii="Cambria" w:hAnsi="Cambria" w:cs="Times New Roman"/>
          <w:noProof/>
          <w:kern w:val="1"/>
        </w:rPr>
        <w:t>1</w:t>
      </w:r>
      <w:r w:rsidR="007356C7" w:rsidRPr="00174F8B">
        <w:rPr>
          <w:rFonts w:ascii="Cambria" w:hAnsi="Cambria" w:cs="Times New Roman"/>
          <w:noProof/>
          <w:kern w:val="1"/>
        </w:rPr>
        <w:t>]</w:t>
      </w:r>
      <w:r w:rsidRPr="00174F8B">
        <w:rPr>
          <w:rFonts w:ascii="Cambria" w:hAnsi="Cambria" w:cs="Times New Roman"/>
          <w:kern w:val="1"/>
        </w:rPr>
        <w:t>. The factors were allowed to emerge instead of specifying a number in advance to bolster confidence in results. Item deletion criteria followed best practice recommendations, including screening for low factor loading or high relative cross loading, poor wording or conceptual redundancy, a</w:t>
      </w:r>
      <w:r w:rsidR="007356C7" w:rsidRPr="00174F8B">
        <w:rPr>
          <w:rFonts w:ascii="Cambria" w:hAnsi="Cambria" w:cs="Times New Roman"/>
          <w:kern w:val="1"/>
        </w:rPr>
        <w:t>n</w:t>
      </w:r>
      <w:r w:rsidR="00C4140A">
        <w:rPr>
          <w:rFonts w:ascii="Cambria" w:hAnsi="Cambria" w:cs="Times New Roman"/>
          <w:kern w:val="1"/>
        </w:rPr>
        <w:t>d low operational specificity [1</w:t>
      </w:r>
      <w:r w:rsidR="00E94549">
        <w:rPr>
          <w:rFonts w:ascii="Cambria" w:hAnsi="Cambria" w:cs="Times New Roman"/>
          <w:kern w:val="1"/>
        </w:rPr>
        <w:t>2</w:t>
      </w:r>
      <w:r w:rsidR="007356C7" w:rsidRPr="00174F8B">
        <w:rPr>
          <w:rFonts w:ascii="Cambria" w:hAnsi="Cambria" w:cs="Times New Roman"/>
          <w:kern w:val="1"/>
        </w:rPr>
        <w:t>].</w:t>
      </w:r>
    </w:p>
    <w:p w14:paraId="15EDD529" w14:textId="77777777" w:rsidR="00F017B4" w:rsidRPr="00174F8B" w:rsidRDefault="00F017B4" w:rsidP="00BD6B55">
      <w:pPr>
        <w:spacing w:after="120"/>
        <w:rPr>
          <w:rFonts w:ascii="Cambria" w:hAnsi="Cambria" w:cs="Times New Roman"/>
          <w:b/>
        </w:rPr>
      </w:pPr>
      <w:r w:rsidRPr="00174F8B">
        <w:rPr>
          <w:rFonts w:ascii="Cambria" w:hAnsi="Cambria" w:cs="Times New Roman"/>
          <w:b/>
        </w:rPr>
        <w:t>Knowledge Consideration</w:t>
      </w:r>
    </w:p>
    <w:p w14:paraId="332BCDE7" w14:textId="77777777" w:rsidR="002E16AB" w:rsidRPr="00174F8B" w:rsidRDefault="002E16AB" w:rsidP="002E16AB">
      <w:pPr>
        <w:pStyle w:val="ListParagraph"/>
        <w:numPr>
          <w:ilvl w:val="0"/>
          <w:numId w:val="9"/>
        </w:numPr>
        <w:rPr>
          <w:rFonts w:ascii="Cambria" w:hAnsi="Cambria" w:cs="Times New Roman"/>
          <w:b/>
        </w:rPr>
      </w:pPr>
      <w:r w:rsidRPr="00174F8B">
        <w:rPr>
          <w:rFonts w:ascii="Cambria" w:hAnsi="Cambria" w:cs="Times New Roman"/>
          <w:b/>
        </w:rPr>
        <w:t>I carefully evaluate the ideas expressed by each of my team members.</w:t>
      </w:r>
    </w:p>
    <w:p w14:paraId="601748CE" w14:textId="169ECC83" w:rsidR="00F017B4" w:rsidRPr="00174F8B" w:rsidRDefault="00F017B4" w:rsidP="002F104E">
      <w:pPr>
        <w:pStyle w:val="ListParagraph"/>
        <w:numPr>
          <w:ilvl w:val="0"/>
          <w:numId w:val="9"/>
        </w:numPr>
        <w:rPr>
          <w:rFonts w:ascii="Cambria" w:hAnsi="Cambria" w:cs="Times New Roman"/>
          <w:b/>
        </w:rPr>
      </w:pPr>
      <w:r w:rsidRPr="00174F8B">
        <w:rPr>
          <w:rFonts w:ascii="Cambria" w:hAnsi="Cambria" w:cs="Times New Roman"/>
          <w:b/>
        </w:rPr>
        <w:t>To fully understand the problem, I consider the perspective of each of my team members.</w:t>
      </w:r>
    </w:p>
    <w:p w14:paraId="7DE6131C" w14:textId="77777777" w:rsidR="002E16AB" w:rsidRPr="00174F8B" w:rsidRDefault="002E16AB" w:rsidP="002E16AB">
      <w:pPr>
        <w:pStyle w:val="ListParagraph"/>
        <w:numPr>
          <w:ilvl w:val="0"/>
          <w:numId w:val="9"/>
        </w:numPr>
        <w:rPr>
          <w:rFonts w:ascii="Cambria" w:hAnsi="Cambria" w:cs="Times New Roman"/>
          <w:b/>
        </w:rPr>
      </w:pPr>
      <w:r w:rsidRPr="00174F8B">
        <w:rPr>
          <w:rFonts w:ascii="Cambria" w:hAnsi="Cambria" w:cs="Times New Roman"/>
          <w:b/>
        </w:rPr>
        <w:t>I try to understand the diverse perspectives of my team members.</w:t>
      </w:r>
    </w:p>
    <w:p w14:paraId="7850E88A" w14:textId="08575A95" w:rsidR="00F017B4" w:rsidRPr="00174F8B" w:rsidRDefault="00F017B4" w:rsidP="002F104E">
      <w:pPr>
        <w:pStyle w:val="ListParagraph"/>
        <w:numPr>
          <w:ilvl w:val="0"/>
          <w:numId w:val="9"/>
        </w:numPr>
        <w:rPr>
          <w:rFonts w:ascii="Cambria" w:hAnsi="Cambria" w:cs="Times New Roman"/>
          <w:b/>
        </w:rPr>
      </w:pPr>
      <w:r w:rsidRPr="00174F8B">
        <w:rPr>
          <w:rFonts w:ascii="Cambria" w:hAnsi="Cambria" w:cs="Times New Roman"/>
          <w:b/>
        </w:rPr>
        <w:t>I listen to the viewpoint of each team member, even if it is not widely shared by other members.</w:t>
      </w:r>
    </w:p>
    <w:p w14:paraId="358C9459" w14:textId="5A536A92" w:rsidR="002844C3" w:rsidRPr="00174F8B" w:rsidRDefault="002844C3" w:rsidP="002844C3">
      <w:pPr>
        <w:pStyle w:val="ListParagraph"/>
        <w:numPr>
          <w:ilvl w:val="0"/>
          <w:numId w:val="9"/>
        </w:numPr>
        <w:rPr>
          <w:rFonts w:ascii="Cambria" w:hAnsi="Cambria" w:cs="Times New Roman"/>
          <w:b/>
        </w:rPr>
      </w:pPr>
      <w:r w:rsidRPr="00174F8B">
        <w:rPr>
          <w:rFonts w:ascii="Cambria" w:hAnsi="Cambria" w:cs="Times New Roman"/>
          <w:b/>
        </w:rPr>
        <w:t>Even if my team members have opposing perspectives, I evaluate each in order to consider all the issues.</w:t>
      </w:r>
    </w:p>
    <w:p w14:paraId="6B54FC00" w14:textId="77777777" w:rsidR="00F1559C" w:rsidRPr="00174F8B" w:rsidRDefault="00F1559C" w:rsidP="00F1559C">
      <w:pPr>
        <w:pStyle w:val="ListParagraph"/>
        <w:numPr>
          <w:ilvl w:val="0"/>
          <w:numId w:val="9"/>
        </w:numPr>
        <w:rPr>
          <w:rFonts w:ascii="Cambria" w:hAnsi="Cambria" w:cs="Times New Roman"/>
          <w:b/>
        </w:rPr>
      </w:pPr>
      <w:r w:rsidRPr="00174F8B">
        <w:rPr>
          <w:rFonts w:ascii="Cambria" w:hAnsi="Cambria" w:cs="Times New Roman"/>
          <w:b/>
        </w:rPr>
        <w:t>I consider the views of my team members open-mindedly.</w:t>
      </w:r>
    </w:p>
    <w:p w14:paraId="52F5F0F1" w14:textId="2208867C"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Before seeking a solution, I carefully consider the views of my team members in order to understand the problem.</w:t>
      </w:r>
    </w:p>
    <w:p w14:paraId="3D749183" w14:textId="05E98651"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actively try to consider the ideas of my team members.</w:t>
      </w:r>
    </w:p>
    <w:p w14:paraId="47686E01" w14:textId="5EB8FB9B"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look to my team members for different interpretations of how to confront a problem.</w:t>
      </w:r>
    </w:p>
    <w:p w14:paraId="74A8929B" w14:textId="0C471541"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often consider the different opinions of my team members for the sake of obtaining optimal outcomes for the team.</w:t>
      </w:r>
    </w:p>
    <w:p w14:paraId="52634367" w14:textId="2CEFE397"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try to take all possible perspectives into consideration.</w:t>
      </w:r>
    </w:p>
    <w:p w14:paraId="1CB98B3B" w14:textId="5215F9BD"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seek to understand what my team members are trying to do.</w:t>
      </w:r>
    </w:p>
    <w:p w14:paraId="66135B8D" w14:textId="6B91C98D"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enjoy comparing the different views of my team members.</w:t>
      </w:r>
    </w:p>
    <w:p w14:paraId="599CF05C" w14:textId="223EAFD4"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We all consult the perspectives of other team members before making decisions on a project.</w:t>
      </w:r>
    </w:p>
    <w:p w14:paraId="30618E65" w14:textId="585753EB"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In risky situations, the discussions that we have in this team reflect multiple points of view.</w:t>
      </w:r>
    </w:p>
    <w:p w14:paraId="0CF1E1CF" w14:textId="22A7F7EA"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lastRenderedPageBreak/>
        <w:t>During conversations, I listen carefully to my team members in order to obtain as much information as possible.</w:t>
      </w:r>
    </w:p>
    <w:p w14:paraId="16395EAC" w14:textId="05D1E36E"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criticize the suggestions of my team members in order to better understand their perspectives.</w:t>
      </w:r>
    </w:p>
    <w:p w14:paraId="219D437C" w14:textId="35601A28" w:rsidR="00F017B4" w:rsidRPr="00174F8B" w:rsidRDefault="00F017B4" w:rsidP="002F104E">
      <w:pPr>
        <w:pStyle w:val="ListParagraph"/>
        <w:numPr>
          <w:ilvl w:val="0"/>
          <w:numId w:val="9"/>
        </w:numPr>
        <w:rPr>
          <w:rFonts w:ascii="Cambria" w:hAnsi="Cambria" w:cs="Times New Roman"/>
          <w:i/>
        </w:rPr>
      </w:pPr>
      <w:r w:rsidRPr="00174F8B">
        <w:rPr>
          <w:rFonts w:ascii="Cambria" w:hAnsi="Cambria" w:cs="Times New Roman"/>
          <w:i/>
        </w:rPr>
        <w:t>I freely challenge the assumptions made by my team members when I am trying to evaluate their ideas.</w:t>
      </w:r>
    </w:p>
    <w:p w14:paraId="17F05467" w14:textId="3C9A9EBC" w:rsidR="00F017B4" w:rsidRPr="00174F8B" w:rsidRDefault="00F017B4" w:rsidP="00BD6B55">
      <w:pPr>
        <w:pStyle w:val="ListParagraph"/>
        <w:numPr>
          <w:ilvl w:val="0"/>
          <w:numId w:val="9"/>
        </w:numPr>
        <w:spacing w:after="120"/>
        <w:rPr>
          <w:rFonts w:ascii="Cambria" w:hAnsi="Cambria" w:cs="Times New Roman"/>
          <w:i/>
        </w:rPr>
      </w:pPr>
      <w:r w:rsidRPr="00174F8B">
        <w:rPr>
          <w:rFonts w:ascii="Cambria" w:hAnsi="Cambria" w:cs="Times New Roman"/>
          <w:i/>
        </w:rPr>
        <w:t>I judge the weak points in my team members’ perspectives in order to figure out how valuable their ideas are.</w:t>
      </w:r>
    </w:p>
    <w:p w14:paraId="3E95C1BA" w14:textId="77777777" w:rsidR="000A60DA" w:rsidRPr="00174F8B" w:rsidRDefault="000A60DA" w:rsidP="00BD6B55">
      <w:pPr>
        <w:spacing w:after="120"/>
        <w:rPr>
          <w:rFonts w:ascii="Cambria" w:hAnsi="Cambria" w:cs="Times New Roman"/>
          <w:b/>
        </w:rPr>
      </w:pPr>
      <w:r w:rsidRPr="00174F8B">
        <w:rPr>
          <w:rFonts w:ascii="Cambria" w:hAnsi="Cambria" w:cs="Times New Roman"/>
          <w:b/>
        </w:rPr>
        <w:t>Knowledge Accommodation/Assimilation</w:t>
      </w:r>
    </w:p>
    <w:p w14:paraId="0585AE06" w14:textId="4F155C3C" w:rsidR="00A6546E" w:rsidRPr="00174F8B" w:rsidRDefault="00A6546E" w:rsidP="00F13B2D">
      <w:pPr>
        <w:pStyle w:val="ListParagraph"/>
        <w:numPr>
          <w:ilvl w:val="0"/>
          <w:numId w:val="10"/>
        </w:numPr>
        <w:rPr>
          <w:rFonts w:ascii="Cambria" w:hAnsi="Cambria" w:cs="Times New Roman"/>
          <w:b/>
        </w:rPr>
      </w:pPr>
      <w:r w:rsidRPr="00174F8B">
        <w:rPr>
          <w:rFonts w:ascii="Cambria" w:hAnsi="Cambria" w:cs="Times New Roman"/>
          <w:b/>
        </w:rPr>
        <w:t>My understanding of my work tasks often changes after my team members have shared a different perspective.</w:t>
      </w:r>
    </w:p>
    <w:p w14:paraId="31958B8B" w14:textId="77777777" w:rsidR="00A6546E" w:rsidRPr="00174F8B" w:rsidRDefault="00A6546E" w:rsidP="00DB5278">
      <w:pPr>
        <w:pStyle w:val="ListParagraph"/>
        <w:numPr>
          <w:ilvl w:val="0"/>
          <w:numId w:val="10"/>
        </w:numPr>
        <w:rPr>
          <w:rFonts w:ascii="Cambria" w:hAnsi="Cambria" w:cs="Times New Roman"/>
          <w:b/>
        </w:rPr>
      </w:pPr>
      <w:r w:rsidRPr="00174F8B">
        <w:rPr>
          <w:rFonts w:ascii="Cambria" w:hAnsi="Cambria" w:cs="Times New Roman"/>
          <w:b/>
        </w:rPr>
        <w:t>New ideas provided by my team members often change my understanding of how to do something.</w:t>
      </w:r>
    </w:p>
    <w:p w14:paraId="018049A2" w14:textId="171EA568" w:rsidR="00A6546E" w:rsidRPr="00174F8B" w:rsidRDefault="00A6546E" w:rsidP="006538C1">
      <w:pPr>
        <w:pStyle w:val="ListParagraph"/>
        <w:numPr>
          <w:ilvl w:val="0"/>
          <w:numId w:val="10"/>
        </w:numPr>
        <w:rPr>
          <w:rFonts w:ascii="Cambria" w:hAnsi="Cambria" w:cs="Times New Roman"/>
          <w:b/>
        </w:rPr>
      </w:pPr>
      <w:r w:rsidRPr="00174F8B">
        <w:rPr>
          <w:rFonts w:ascii="Cambria" w:hAnsi="Cambria" w:cs="Times New Roman"/>
          <w:b/>
        </w:rPr>
        <w:t>Members of my team share information that causes me to think differently about a work task</w:t>
      </w:r>
    </w:p>
    <w:p w14:paraId="1235C7BA" w14:textId="752096E9" w:rsidR="000A60DA" w:rsidRPr="00174F8B" w:rsidRDefault="000A60DA" w:rsidP="00290F6F">
      <w:pPr>
        <w:pStyle w:val="ListParagraph"/>
        <w:numPr>
          <w:ilvl w:val="0"/>
          <w:numId w:val="10"/>
        </w:numPr>
        <w:rPr>
          <w:rFonts w:ascii="Cambria" w:hAnsi="Cambria" w:cs="Times New Roman"/>
          <w:i/>
        </w:rPr>
      </w:pPr>
      <w:r w:rsidRPr="00174F8B">
        <w:rPr>
          <w:rFonts w:ascii="Cambria" w:hAnsi="Cambria" w:cs="Times New Roman"/>
          <w:i/>
        </w:rPr>
        <w:t>The knowledge that my team members contribute makes it easy for me to connect my perspective to theirs.</w:t>
      </w:r>
    </w:p>
    <w:p w14:paraId="78D357BE" w14:textId="7A99A6BB" w:rsidR="000A60DA" w:rsidRPr="00174F8B" w:rsidRDefault="000A60DA" w:rsidP="00664424">
      <w:pPr>
        <w:pStyle w:val="ListParagraph"/>
        <w:numPr>
          <w:ilvl w:val="0"/>
          <w:numId w:val="10"/>
        </w:numPr>
        <w:rPr>
          <w:rFonts w:ascii="Cambria" w:hAnsi="Cambria" w:cs="Times New Roman"/>
          <w:i/>
        </w:rPr>
      </w:pPr>
      <w:r w:rsidRPr="00174F8B">
        <w:rPr>
          <w:rFonts w:ascii="Cambria" w:hAnsi="Cambria" w:cs="Times New Roman"/>
          <w:i/>
        </w:rPr>
        <w:t>It is easy for me to see how the knowledge held by my team members is compatible with my own.</w:t>
      </w:r>
    </w:p>
    <w:p w14:paraId="6E07B518" w14:textId="63FDE574" w:rsidR="000A60DA" w:rsidRPr="00174F8B" w:rsidRDefault="000A60DA" w:rsidP="00664424">
      <w:pPr>
        <w:pStyle w:val="ListParagraph"/>
        <w:numPr>
          <w:ilvl w:val="0"/>
          <w:numId w:val="10"/>
        </w:numPr>
        <w:rPr>
          <w:rFonts w:ascii="Cambria" w:hAnsi="Cambria" w:cs="Times New Roman"/>
          <w:i/>
        </w:rPr>
      </w:pPr>
      <w:r w:rsidRPr="00174F8B">
        <w:rPr>
          <w:rFonts w:ascii="Cambria" w:hAnsi="Cambria" w:cs="Times New Roman"/>
          <w:i/>
        </w:rPr>
        <w:t>I find it easy to combine ideas suggested by my team members with my own understanding of how to approach my work.</w:t>
      </w:r>
    </w:p>
    <w:p w14:paraId="05F42A61" w14:textId="1519EC9F" w:rsidR="000A60DA" w:rsidRPr="00174F8B" w:rsidRDefault="000A60DA" w:rsidP="00142CD8">
      <w:pPr>
        <w:pStyle w:val="ListParagraph"/>
        <w:numPr>
          <w:ilvl w:val="0"/>
          <w:numId w:val="10"/>
        </w:numPr>
        <w:rPr>
          <w:rFonts w:ascii="Cambria" w:hAnsi="Cambria" w:cs="Times New Roman"/>
          <w:i/>
        </w:rPr>
      </w:pPr>
      <w:r w:rsidRPr="00174F8B">
        <w:rPr>
          <w:rFonts w:ascii="Cambria" w:hAnsi="Cambria" w:cs="Times New Roman"/>
          <w:i/>
        </w:rPr>
        <w:t>It is easy for me to adapt my ideas to fit with the suggestions of my team members.</w:t>
      </w:r>
    </w:p>
    <w:p w14:paraId="56878770" w14:textId="7CEE1FB8" w:rsidR="000A60DA" w:rsidRPr="00174F8B" w:rsidRDefault="000A60DA" w:rsidP="00952471">
      <w:pPr>
        <w:pStyle w:val="ListParagraph"/>
        <w:numPr>
          <w:ilvl w:val="0"/>
          <w:numId w:val="10"/>
        </w:numPr>
        <w:rPr>
          <w:rFonts w:ascii="Cambria" w:hAnsi="Cambria" w:cs="Times New Roman"/>
          <w:i/>
        </w:rPr>
      </w:pPr>
      <w:r w:rsidRPr="00174F8B">
        <w:rPr>
          <w:rFonts w:ascii="Cambria" w:hAnsi="Cambria" w:cs="Times New Roman"/>
          <w:i/>
        </w:rPr>
        <w:t>I try to incorporate the views of my team members into my own perspective.</w:t>
      </w:r>
    </w:p>
    <w:p w14:paraId="532C7D18" w14:textId="3ABD2725" w:rsidR="006E454D" w:rsidRPr="00174F8B" w:rsidRDefault="00874E38" w:rsidP="006E454D">
      <w:pPr>
        <w:rPr>
          <w:rFonts w:ascii="Cambria" w:hAnsi="Cambria" w:cs="Times New Roman"/>
        </w:rPr>
      </w:pPr>
      <w:r w:rsidRPr="00174F8B">
        <w:rPr>
          <w:rFonts w:ascii="Cambria" w:hAnsi="Cambria" w:cs="Times New Roman"/>
          <w:b/>
        </w:rPr>
        <w:t>Study 2</w:t>
      </w:r>
      <w:r w:rsidRPr="00174F8B">
        <w:rPr>
          <w:rFonts w:ascii="Cambria" w:hAnsi="Cambria" w:cs="Times New Roman"/>
        </w:rPr>
        <w:t>: The nine-items remaining after Study 1 EFA are used in Study 2 for scale validation and replication</w:t>
      </w:r>
      <w:r w:rsidR="00284EB5" w:rsidRPr="00174F8B">
        <w:rPr>
          <w:rFonts w:ascii="Cambria" w:hAnsi="Cambria" w:cs="Times New Roman"/>
        </w:rPr>
        <w:t xml:space="preserve"> using EFA in a separate sample of respondents</w:t>
      </w:r>
      <w:r w:rsidRPr="00174F8B">
        <w:rPr>
          <w:rFonts w:ascii="Cambria" w:hAnsi="Cambria" w:cs="Times New Roman"/>
        </w:rPr>
        <w:t>.  These nine items are listed below</w:t>
      </w:r>
      <w:r w:rsidR="00D73D6E" w:rsidRPr="00174F8B">
        <w:rPr>
          <w:rFonts w:ascii="Cambria" w:hAnsi="Cambria" w:cs="Times New Roman"/>
        </w:rPr>
        <w:t xml:space="preserve"> in the order in which they loaded into factors in Study 1. </w:t>
      </w:r>
    </w:p>
    <w:p w14:paraId="6671B2AF" w14:textId="77777777" w:rsidR="003A2EF0" w:rsidRPr="00174F8B" w:rsidRDefault="003A2EF0" w:rsidP="003A2EF0">
      <w:pPr>
        <w:autoSpaceDE w:val="0"/>
        <w:autoSpaceDN w:val="0"/>
        <w:adjustRightInd w:val="0"/>
        <w:spacing w:after="0" w:line="240" w:lineRule="auto"/>
        <w:rPr>
          <w:rFonts w:ascii="Cambria" w:hAnsi="Cambria" w:cs="Times New Roman"/>
          <w:b/>
          <w:iCs/>
        </w:rPr>
      </w:pPr>
      <w:r w:rsidRPr="00174F8B">
        <w:rPr>
          <w:rFonts w:ascii="Cambria" w:hAnsi="Cambria" w:cs="Times New Roman"/>
          <w:b/>
          <w:iCs/>
        </w:rPr>
        <w:t>Knowledge Consideration</w:t>
      </w:r>
    </w:p>
    <w:p w14:paraId="4D00E805" w14:textId="77777777" w:rsidR="00D73D6E" w:rsidRPr="00174F8B" w:rsidRDefault="00D73D6E" w:rsidP="00D73D6E">
      <w:pPr>
        <w:pStyle w:val="ListParagraph"/>
        <w:numPr>
          <w:ilvl w:val="0"/>
          <w:numId w:val="11"/>
        </w:numPr>
        <w:rPr>
          <w:rFonts w:ascii="Cambria" w:hAnsi="Cambria" w:cs="Times New Roman"/>
        </w:rPr>
      </w:pPr>
      <w:r w:rsidRPr="00174F8B">
        <w:rPr>
          <w:rFonts w:ascii="Cambria" w:hAnsi="Cambria" w:cs="Times New Roman"/>
        </w:rPr>
        <w:t>I carefully evaluate the ideas expressed by each of my team members.</w:t>
      </w:r>
    </w:p>
    <w:p w14:paraId="36D1D9B7" w14:textId="77777777" w:rsidR="00D73D6E" w:rsidRPr="00174F8B" w:rsidRDefault="00D73D6E" w:rsidP="00D73D6E">
      <w:pPr>
        <w:pStyle w:val="ListParagraph"/>
        <w:numPr>
          <w:ilvl w:val="0"/>
          <w:numId w:val="11"/>
        </w:numPr>
        <w:rPr>
          <w:rFonts w:ascii="Cambria" w:hAnsi="Cambria" w:cs="Times New Roman"/>
        </w:rPr>
      </w:pPr>
      <w:r w:rsidRPr="00174F8B">
        <w:rPr>
          <w:rFonts w:ascii="Cambria" w:hAnsi="Cambria" w:cs="Times New Roman"/>
        </w:rPr>
        <w:t>To fully understand the problem, I consider the perspective of each of my team members.</w:t>
      </w:r>
    </w:p>
    <w:p w14:paraId="2B9A096A" w14:textId="77777777" w:rsidR="00D73D6E" w:rsidRPr="00174F8B" w:rsidRDefault="00D73D6E" w:rsidP="00D73D6E">
      <w:pPr>
        <w:pStyle w:val="ListParagraph"/>
        <w:numPr>
          <w:ilvl w:val="0"/>
          <w:numId w:val="11"/>
        </w:numPr>
        <w:rPr>
          <w:rFonts w:ascii="Cambria" w:hAnsi="Cambria" w:cs="Times New Roman"/>
        </w:rPr>
      </w:pPr>
      <w:r w:rsidRPr="00174F8B">
        <w:rPr>
          <w:rFonts w:ascii="Cambria" w:hAnsi="Cambria" w:cs="Times New Roman"/>
        </w:rPr>
        <w:t>I try to understand the diverse perspectives of my team members.</w:t>
      </w:r>
    </w:p>
    <w:p w14:paraId="4F67E95F" w14:textId="77777777" w:rsidR="00D73D6E" w:rsidRPr="00174F8B" w:rsidRDefault="00D73D6E" w:rsidP="00D73D6E">
      <w:pPr>
        <w:pStyle w:val="ListParagraph"/>
        <w:numPr>
          <w:ilvl w:val="0"/>
          <w:numId w:val="11"/>
        </w:numPr>
        <w:rPr>
          <w:rFonts w:ascii="Cambria" w:hAnsi="Cambria" w:cs="Times New Roman"/>
        </w:rPr>
      </w:pPr>
      <w:r w:rsidRPr="00174F8B">
        <w:rPr>
          <w:rFonts w:ascii="Cambria" w:hAnsi="Cambria" w:cs="Times New Roman"/>
        </w:rPr>
        <w:t>I listen to the viewpoint of each team member, even if it is not widely shared by other members.</w:t>
      </w:r>
    </w:p>
    <w:p w14:paraId="6070AE63" w14:textId="77777777" w:rsidR="00D73D6E" w:rsidRPr="00174F8B" w:rsidRDefault="00D73D6E" w:rsidP="00D73D6E">
      <w:pPr>
        <w:pStyle w:val="ListParagraph"/>
        <w:numPr>
          <w:ilvl w:val="0"/>
          <w:numId w:val="11"/>
        </w:numPr>
        <w:rPr>
          <w:rFonts w:ascii="Cambria" w:hAnsi="Cambria" w:cs="Times New Roman"/>
        </w:rPr>
      </w:pPr>
      <w:r w:rsidRPr="00174F8B">
        <w:rPr>
          <w:rFonts w:ascii="Cambria" w:hAnsi="Cambria" w:cs="Times New Roman"/>
        </w:rPr>
        <w:t>Even if my team members have opposing perspectives, I evaluate each in order to consider all the issues.</w:t>
      </w:r>
    </w:p>
    <w:p w14:paraId="5DDEF3BD" w14:textId="77777777" w:rsidR="00D73D6E" w:rsidRPr="00174F8B" w:rsidRDefault="00D73D6E" w:rsidP="00D73D6E">
      <w:pPr>
        <w:pStyle w:val="ListParagraph"/>
        <w:numPr>
          <w:ilvl w:val="0"/>
          <w:numId w:val="11"/>
        </w:numPr>
        <w:rPr>
          <w:rFonts w:ascii="Cambria" w:hAnsi="Cambria" w:cs="Times New Roman"/>
        </w:rPr>
      </w:pPr>
      <w:r w:rsidRPr="00174F8B">
        <w:rPr>
          <w:rFonts w:ascii="Cambria" w:hAnsi="Cambria" w:cs="Times New Roman"/>
        </w:rPr>
        <w:t>I consider the views of my team members open-mindedly.</w:t>
      </w:r>
    </w:p>
    <w:p w14:paraId="360BD479" w14:textId="77777777" w:rsidR="003A2EF0" w:rsidRPr="00174F8B" w:rsidRDefault="003A2EF0" w:rsidP="003A2EF0">
      <w:pPr>
        <w:autoSpaceDE w:val="0"/>
        <w:autoSpaceDN w:val="0"/>
        <w:adjustRightInd w:val="0"/>
        <w:spacing w:after="0" w:line="240" w:lineRule="auto"/>
        <w:rPr>
          <w:rFonts w:ascii="Cambria" w:hAnsi="Cambria" w:cs="Times New Roman"/>
          <w:b/>
          <w:iCs/>
        </w:rPr>
      </w:pPr>
      <w:r w:rsidRPr="00174F8B">
        <w:rPr>
          <w:rFonts w:ascii="Cambria" w:hAnsi="Cambria" w:cs="Times New Roman"/>
          <w:b/>
          <w:iCs/>
        </w:rPr>
        <w:t>Knowledge Accommodation/Assimilation</w:t>
      </w:r>
    </w:p>
    <w:p w14:paraId="1C446DF3" w14:textId="77777777" w:rsidR="00D73D6E" w:rsidRPr="00174F8B" w:rsidRDefault="00D73D6E" w:rsidP="00D73D6E">
      <w:pPr>
        <w:pStyle w:val="ListParagraph"/>
        <w:numPr>
          <w:ilvl w:val="0"/>
          <w:numId w:val="12"/>
        </w:numPr>
        <w:rPr>
          <w:rFonts w:ascii="Cambria" w:hAnsi="Cambria" w:cs="Times New Roman"/>
        </w:rPr>
      </w:pPr>
      <w:r w:rsidRPr="00174F8B">
        <w:rPr>
          <w:rFonts w:ascii="Cambria" w:hAnsi="Cambria" w:cs="Times New Roman"/>
        </w:rPr>
        <w:t>My understanding of my work tasks often changes after my team members have shared a different perspective.</w:t>
      </w:r>
    </w:p>
    <w:p w14:paraId="083AD2B4" w14:textId="77777777" w:rsidR="00D73D6E" w:rsidRPr="00174F8B" w:rsidRDefault="00D73D6E" w:rsidP="00D73D6E">
      <w:pPr>
        <w:pStyle w:val="ListParagraph"/>
        <w:numPr>
          <w:ilvl w:val="0"/>
          <w:numId w:val="12"/>
        </w:numPr>
        <w:rPr>
          <w:rFonts w:ascii="Cambria" w:hAnsi="Cambria" w:cs="Times New Roman"/>
        </w:rPr>
      </w:pPr>
      <w:r w:rsidRPr="00174F8B">
        <w:rPr>
          <w:rFonts w:ascii="Cambria" w:hAnsi="Cambria" w:cs="Times New Roman"/>
        </w:rPr>
        <w:t>New ideas provided by my team members often change my understanding of how to do something.</w:t>
      </w:r>
    </w:p>
    <w:p w14:paraId="53B20B8C" w14:textId="77777777" w:rsidR="00D73D6E" w:rsidRPr="00174F8B" w:rsidRDefault="00D73D6E" w:rsidP="00D73D6E">
      <w:pPr>
        <w:pStyle w:val="ListParagraph"/>
        <w:numPr>
          <w:ilvl w:val="0"/>
          <w:numId w:val="12"/>
        </w:numPr>
        <w:rPr>
          <w:rFonts w:ascii="Cambria" w:hAnsi="Cambria" w:cs="Times New Roman"/>
        </w:rPr>
      </w:pPr>
      <w:r w:rsidRPr="00174F8B">
        <w:rPr>
          <w:rFonts w:ascii="Cambria" w:hAnsi="Cambria" w:cs="Times New Roman"/>
        </w:rPr>
        <w:t>Members of my team share information that causes me to think differently about a work task</w:t>
      </w:r>
    </w:p>
    <w:p w14:paraId="3CEDE235" w14:textId="167EB4DD" w:rsidR="003A2EF0" w:rsidRPr="00174F8B" w:rsidRDefault="00284EB5">
      <w:pPr>
        <w:rPr>
          <w:rFonts w:ascii="Cambria" w:hAnsi="Cambria" w:cs="Times New Roman"/>
        </w:rPr>
      </w:pPr>
      <w:r w:rsidRPr="00174F8B">
        <w:rPr>
          <w:rFonts w:ascii="Cambria" w:hAnsi="Cambria" w:cs="Times New Roman"/>
          <w:b/>
        </w:rPr>
        <w:t>Study 3:</w:t>
      </w:r>
      <w:r w:rsidRPr="00174F8B">
        <w:rPr>
          <w:rFonts w:ascii="Cambria" w:hAnsi="Cambria" w:cs="Times New Roman"/>
        </w:rPr>
        <w:t xml:space="preserve"> The nine item factor structure was replicated in Study 2.  The same nine items are included in the Study 3 factor structure replication using confirmatory factor analysis in a separate sample of respondents. </w:t>
      </w:r>
    </w:p>
    <w:p w14:paraId="15ED3756" w14:textId="7C3F17F9" w:rsidR="006538C1" w:rsidRPr="00174F8B" w:rsidRDefault="006538C1" w:rsidP="00BD6B55">
      <w:pPr>
        <w:spacing w:after="120"/>
        <w:rPr>
          <w:rFonts w:ascii="Cambria" w:hAnsi="Cambria" w:cs="Times New Roman"/>
          <w:b/>
        </w:rPr>
      </w:pPr>
      <w:r w:rsidRPr="00174F8B">
        <w:rPr>
          <w:rFonts w:ascii="Cambria" w:hAnsi="Cambria" w:cs="Times New Roman"/>
          <w:b/>
        </w:rPr>
        <w:lastRenderedPageBreak/>
        <w:t>Study 4:</w:t>
      </w:r>
      <w:r w:rsidR="00142CD8" w:rsidRPr="00174F8B">
        <w:rPr>
          <w:rFonts w:ascii="Cambria" w:hAnsi="Cambria" w:cs="Times New Roman"/>
          <w:b/>
        </w:rPr>
        <w:t xml:space="preserve"> </w:t>
      </w:r>
      <w:r w:rsidR="00142CD8" w:rsidRPr="00174F8B">
        <w:rPr>
          <w:rFonts w:ascii="Cambria" w:hAnsi="Cambria" w:cs="Times New Roman"/>
        </w:rPr>
        <w:t>The nine item PIC instrument was analyzed for convergent and discriminant validity by exam</w:t>
      </w:r>
      <w:r w:rsidR="004A0771">
        <w:rPr>
          <w:rFonts w:ascii="Cambria" w:hAnsi="Cambria" w:cs="Times New Roman"/>
        </w:rPr>
        <w:t>in</w:t>
      </w:r>
      <w:r w:rsidR="00142CD8" w:rsidRPr="00174F8B">
        <w:rPr>
          <w:rFonts w:ascii="Cambria" w:hAnsi="Cambria" w:cs="Times New Roman"/>
        </w:rPr>
        <w:t>ing its relationship to a number of c</w:t>
      </w:r>
      <w:r w:rsidRPr="00174F8B">
        <w:rPr>
          <w:rFonts w:ascii="Cambria" w:hAnsi="Cambria" w:cs="Times New Roman"/>
        </w:rPr>
        <w:t>onceptually related concepts</w:t>
      </w:r>
      <w:r w:rsidR="00142CD8" w:rsidRPr="00174F8B">
        <w:rPr>
          <w:rFonts w:ascii="Cambria" w:hAnsi="Cambria" w:cs="Times New Roman"/>
        </w:rPr>
        <w:t xml:space="preserve">.  The concepts and their associated scales are provided below. </w:t>
      </w:r>
    </w:p>
    <w:p w14:paraId="14F575FE" w14:textId="23603AD1" w:rsidR="006538C1" w:rsidRPr="00D17971" w:rsidRDefault="006538C1" w:rsidP="00D17971">
      <w:pPr>
        <w:rPr>
          <w:rFonts w:ascii="Cambria" w:eastAsia="Times New Roman" w:hAnsi="Cambria" w:cs="Times New Roman"/>
        </w:rPr>
      </w:pPr>
      <w:r w:rsidRPr="00174F8B">
        <w:rPr>
          <w:rFonts w:ascii="Cambria" w:hAnsi="Cambria" w:cs="Times New Roman"/>
          <w:b/>
        </w:rPr>
        <w:t>Bringing Expertise to Bear</w:t>
      </w:r>
      <w:r w:rsidRPr="00174F8B">
        <w:rPr>
          <w:rFonts w:ascii="Cambria" w:hAnsi="Cambria" w:cs="Times New Roman"/>
        </w:rPr>
        <w:t xml:space="preserve">: </w:t>
      </w:r>
      <w:r w:rsidR="00754A0A">
        <w:rPr>
          <w:rFonts w:ascii="Cambria" w:hAnsi="Cambria" w:cs="Times New Roman"/>
        </w:rPr>
        <w:t>Adapted</w:t>
      </w:r>
      <w:r w:rsidRPr="00D17971">
        <w:rPr>
          <w:rFonts w:ascii="Cambria" w:eastAsia="Times New Roman" w:hAnsi="Cambria" w:cs="Times New Roman"/>
          <w:bCs/>
          <w:iCs/>
          <w:color w:val="000000"/>
        </w:rPr>
        <w:t xml:space="preserve"> fr</w:t>
      </w:r>
      <w:r w:rsidR="00962F85">
        <w:rPr>
          <w:rFonts w:ascii="Cambria" w:eastAsia="Times New Roman" w:hAnsi="Cambria" w:cs="Times New Roman"/>
          <w:bCs/>
          <w:iCs/>
          <w:color w:val="000000"/>
        </w:rPr>
        <w:t>om the Bring Expertise to Bear [1</w:t>
      </w:r>
      <w:r w:rsidR="00E94549">
        <w:rPr>
          <w:rFonts w:ascii="Cambria" w:eastAsia="Times New Roman" w:hAnsi="Cambria" w:cs="Times New Roman"/>
          <w:bCs/>
          <w:iCs/>
          <w:color w:val="000000"/>
        </w:rPr>
        <w:t>3</w:t>
      </w:r>
      <w:r w:rsidR="00962F85">
        <w:rPr>
          <w:rFonts w:ascii="Cambria" w:eastAsia="Times New Roman" w:hAnsi="Cambria" w:cs="Times New Roman"/>
          <w:bCs/>
          <w:iCs/>
          <w:color w:val="000000"/>
        </w:rPr>
        <w:t>]</w:t>
      </w:r>
      <w:r w:rsidRPr="00D17971">
        <w:rPr>
          <w:rFonts w:ascii="Cambria" w:eastAsia="Times New Roman" w:hAnsi="Cambria" w:cs="Times New Roman"/>
          <w:bCs/>
          <w:iCs/>
          <w:color w:val="000000"/>
        </w:rPr>
        <w:t xml:space="preserve"> </w:t>
      </w:r>
    </w:p>
    <w:p w14:paraId="00B9BC7B" w14:textId="279C625F" w:rsidR="006538C1" w:rsidRPr="00962F85" w:rsidRDefault="006538C1" w:rsidP="00962F85">
      <w:pPr>
        <w:pStyle w:val="ListParagraph"/>
        <w:numPr>
          <w:ilvl w:val="0"/>
          <w:numId w:val="27"/>
        </w:numPr>
        <w:spacing w:after="0" w:line="240" w:lineRule="auto"/>
        <w:rPr>
          <w:rFonts w:ascii="Cambria" w:eastAsia="Times New Roman" w:hAnsi="Cambria" w:cs="Times New Roman"/>
        </w:rPr>
      </w:pPr>
      <w:r w:rsidRPr="00962F85">
        <w:rPr>
          <w:rFonts w:ascii="Cambria" w:eastAsia="Times New Roman" w:hAnsi="Cambria" w:cs="Times New Roman"/>
          <w:iCs/>
          <w:color w:val="000000"/>
        </w:rPr>
        <w:t>I share my expertise with other team members by making suggestions.</w:t>
      </w:r>
    </w:p>
    <w:p w14:paraId="70806DEF" w14:textId="2629C3A9" w:rsidR="006538C1" w:rsidRPr="00D17971" w:rsidRDefault="006538C1" w:rsidP="00962F85">
      <w:pPr>
        <w:pStyle w:val="ListParagraph"/>
        <w:numPr>
          <w:ilvl w:val="0"/>
          <w:numId w:val="27"/>
        </w:numPr>
        <w:spacing w:after="0" w:line="240" w:lineRule="auto"/>
        <w:rPr>
          <w:rFonts w:ascii="Cambria" w:eastAsia="Times New Roman" w:hAnsi="Cambria" w:cs="Times New Roman"/>
        </w:rPr>
      </w:pPr>
      <w:r w:rsidRPr="00D17971">
        <w:rPr>
          <w:rFonts w:ascii="Cambria" w:eastAsia="Times New Roman" w:hAnsi="Cambria" w:cs="Times New Roman"/>
          <w:iCs/>
          <w:color w:val="000000"/>
        </w:rPr>
        <w:t>I make suggestions to help my team reach its goals.</w:t>
      </w:r>
    </w:p>
    <w:p w14:paraId="0A064CF6" w14:textId="43CD7145" w:rsidR="006538C1" w:rsidRPr="00D17971" w:rsidRDefault="006538C1" w:rsidP="00BD6B55">
      <w:pPr>
        <w:pStyle w:val="ListParagraph"/>
        <w:numPr>
          <w:ilvl w:val="0"/>
          <w:numId w:val="27"/>
        </w:numPr>
        <w:spacing w:after="0" w:line="240" w:lineRule="auto"/>
        <w:rPr>
          <w:rFonts w:ascii="Cambria" w:eastAsia="Times New Roman" w:hAnsi="Cambria" w:cs="Times New Roman"/>
        </w:rPr>
      </w:pPr>
      <w:r w:rsidRPr="00D17971">
        <w:rPr>
          <w:rFonts w:ascii="Cambria" w:eastAsia="Times New Roman" w:hAnsi="Cambria" w:cs="Times New Roman"/>
          <w:iCs/>
          <w:color w:val="000000"/>
        </w:rPr>
        <w:t>When I have more expertise to perform a difficult task, I share my knowledge and skills with my team members.</w:t>
      </w:r>
    </w:p>
    <w:p w14:paraId="44111658" w14:textId="1CC41EBC" w:rsidR="0079335D" w:rsidRPr="00174F8B" w:rsidRDefault="009747C5" w:rsidP="00BD6B55">
      <w:pPr>
        <w:spacing w:before="120" w:after="120" w:line="240" w:lineRule="auto"/>
        <w:contextualSpacing/>
        <w:rPr>
          <w:rFonts w:ascii="Cambria" w:hAnsi="Cambria" w:cs="Times New Roman"/>
        </w:rPr>
      </w:pPr>
      <w:r w:rsidRPr="00D17971">
        <w:rPr>
          <w:rFonts w:ascii="Cambria" w:hAnsi="Cambria" w:cs="Times New Roman"/>
          <w:b/>
        </w:rPr>
        <w:t>Interpersonal conflict</w:t>
      </w:r>
      <w:r w:rsidRPr="00D17971">
        <w:rPr>
          <w:rFonts w:ascii="Cambria" w:hAnsi="Cambria" w:cs="Times New Roman"/>
          <w:b/>
          <w:i/>
        </w:rPr>
        <w:t xml:space="preserve">. </w:t>
      </w:r>
      <w:r w:rsidR="00962F85">
        <w:rPr>
          <w:rFonts w:ascii="Cambria" w:hAnsi="Cambria" w:cs="Times New Roman"/>
        </w:rPr>
        <w:t>Adapted from [1</w:t>
      </w:r>
      <w:r w:rsidR="00E94549">
        <w:rPr>
          <w:rFonts w:ascii="Cambria" w:hAnsi="Cambria" w:cs="Times New Roman"/>
        </w:rPr>
        <w:t>4</w:t>
      </w:r>
      <w:r w:rsidR="00962F85">
        <w:rPr>
          <w:rFonts w:ascii="Cambria" w:hAnsi="Cambria" w:cs="Times New Roman"/>
        </w:rPr>
        <w:t>]</w:t>
      </w:r>
      <w:r w:rsidRPr="00D17971">
        <w:rPr>
          <w:rFonts w:ascii="Cambria" w:hAnsi="Cambria" w:cs="Times New Roman"/>
        </w:rPr>
        <w:t xml:space="preserve">. </w:t>
      </w:r>
    </w:p>
    <w:p w14:paraId="032EDD6F" w14:textId="4E692070" w:rsidR="0079335D" w:rsidRPr="00D17971" w:rsidRDefault="009747C5" w:rsidP="00D17971">
      <w:pPr>
        <w:pStyle w:val="ListParagraph"/>
        <w:numPr>
          <w:ilvl w:val="0"/>
          <w:numId w:val="18"/>
        </w:numPr>
        <w:spacing w:after="0" w:line="240" w:lineRule="auto"/>
        <w:rPr>
          <w:rFonts w:ascii="Cambria" w:hAnsi="Cambria" w:cs="Times New Roman"/>
        </w:rPr>
      </w:pPr>
      <w:r w:rsidRPr="00D17971">
        <w:rPr>
          <w:rFonts w:ascii="Cambria" w:hAnsi="Cambria" w:cs="Times New Roman"/>
        </w:rPr>
        <w:t>Relationships between members of the team are best described as “win-lose,” if he/she wins, I lose</w:t>
      </w:r>
    </w:p>
    <w:p w14:paraId="3F9482B5" w14:textId="6A0FF7F5" w:rsidR="009747C5" w:rsidRPr="00174F8B" w:rsidRDefault="009747C5" w:rsidP="00D17971">
      <w:pPr>
        <w:pStyle w:val="ListParagraph"/>
        <w:numPr>
          <w:ilvl w:val="0"/>
          <w:numId w:val="18"/>
        </w:numPr>
        <w:spacing w:after="0" w:line="240" w:lineRule="auto"/>
        <w:rPr>
          <w:rFonts w:ascii="Cambria" w:hAnsi="Cambria" w:cs="Times New Roman"/>
        </w:rPr>
      </w:pPr>
      <w:r w:rsidRPr="00D17971">
        <w:rPr>
          <w:rFonts w:ascii="Cambria" w:hAnsi="Cambria" w:cs="Times New Roman"/>
        </w:rPr>
        <w:t>Relationships between members of the team are positive and rewarding</w:t>
      </w:r>
      <w:r w:rsidR="00116D82" w:rsidRPr="00174F8B">
        <w:rPr>
          <w:rFonts w:ascii="Cambria" w:hAnsi="Cambria" w:cs="Times New Roman"/>
        </w:rPr>
        <w:t xml:space="preserve"> (reverse coded)</w:t>
      </w:r>
    </w:p>
    <w:p w14:paraId="41394B96" w14:textId="35E60CEC" w:rsidR="0079335D" w:rsidRPr="00174F8B" w:rsidRDefault="0079335D" w:rsidP="00D17971">
      <w:pPr>
        <w:pStyle w:val="ListParagraph"/>
        <w:numPr>
          <w:ilvl w:val="0"/>
          <w:numId w:val="18"/>
        </w:numPr>
        <w:spacing w:after="0" w:line="240" w:lineRule="auto"/>
        <w:rPr>
          <w:rFonts w:ascii="Cambria" w:hAnsi="Cambria" w:cs="Times New Roman"/>
        </w:rPr>
      </w:pPr>
      <w:r w:rsidRPr="00174F8B">
        <w:rPr>
          <w:rFonts w:ascii="Cambria" w:hAnsi="Cambria" w:cs="Times New Roman"/>
        </w:rPr>
        <w:t>Team members are always ready to cooperate and help each other.</w:t>
      </w:r>
      <w:r w:rsidR="00116D82" w:rsidRPr="00174F8B">
        <w:rPr>
          <w:rFonts w:ascii="Cambria" w:hAnsi="Cambria" w:cs="Times New Roman"/>
        </w:rPr>
        <w:t xml:space="preserve"> (reverse coded)</w:t>
      </w:r>
    </w:p>
    <w:p w14:paraId="790C3F95" w14:textId="3D56D21D" w:rsidR="0079335D" w:rsidRPr="00174F8B" w:rsidRDefault="0079335D" w:rsidP="00D17971">
      <w:pPr>
        <w:pStyle w:val="ListParagraph"/>
        <w:numPr>
          <w:ilvl w:val="0"/>
          <w:numId w:val="18"/>
        </w:numPr>
        <w:spacing w:after="0" w:line="240" w:lineRule="auto"/>
        <w:rPr>
          <w:rFonts w:ascii="Cambria" w:hAnsi="Cambria" w:cs="Times New Roman"/>
        </w:rPr>
      </w:pPr>
      <w:r w:rsidRPr="00174F8B">
        <w:rPr>
          <w:rFonts w:ascii="Cambria" w:hAnsi="Cambria" w:cs="Times New Roman"/>
        </w:rPr>
        <w:t>Team members really stick together</w:t>
      </w:r>
      <w:r w:rsidR="00116D82" w:rsidRPr="00174F8B">
        <w:rPr>
          <w:rFonts w:ascii="Cambria" w:hAnsi="Cambria" w:cs="Times New Roman"/>
        </w:rPr>
        <w:t xml:space="preserve"> (reverse coded)</w:t>
      </w:r>
    </w:p>
    <w:p w14:paraId="07DD818F" w14:textId="46C7842B" w:rsidR="0079335D" w:rsidRPr="00D17971" w:rsidRDefault="0079335D" w:rsidP="00D17971">
      <w:pPr>
        <w:pStyle w:val="ListParagraph"/>
        <w:numPr>
          <w:ilvl w:val="0"/>
          <w:numId w:val="18"/>
        </w:numPr>
        <w:spacing w:after="0" w:line="240" w:lineRule="auto"/>
        <w:rPr>
          <w:rFonts w:ascii="Cambria" w:hAnsi="Cambria" w:cs="Times New Roman"/>
        </w:rPr>
      </w:pPr>
      <w:r w:rsidRPr="00174F8B">
        <w:rPr>
          <w:rFonts w:ascii="Cambria" w:hAnsi="Cambria" w:cs="Times New Roman"/>
        </w:rPr>
        <w:t xml:space="preserve">Team members get along well together. </w:t>
      </w:r>
      <w:r w:rsidR="00116D82" w:rsidRPr="00174F8B">
        <w:rPr>
          <w:rFonts w:ascii="Cambria" w:hAnsi="Cambria" w:cs="Times New Roman"/>
        </w:rPr>
        <w:t>(reverse coded)</w:t>
      </w:r>
    </w:p>
    <w:p w14:paraId="131FD5ED" w14:textId="29CB13A8" w:rsidR="0079335D" w:rsidRPr="00174F8B" w:rsidRDefault="00142CD8" w:rsidP="00E94549">
      <w:pPr>
        <w:spacing w:before="120" w:after="120" w:line="240" w:lineRule="auto"/>
        <w:contextualSpacing/>
        <w:rPr>
          <w:rFonts w:ascii="Cambria" w:hAnsi="Cambria" w:cs="Times New Roman"/>
        </w:rPr>
      </w:pPr>
      <w:r w:rsidRPr="00D17971">
        <w:rPr>
          <w:rFonts w:ascii="Cambria" w:hAnsi="Cambria" w:cs="Times New Roman"/>
          <w:b/>
          <w:i/>
        </w:rPr>
        <w:t>Knowledge</w:t>
      </w:r>
      <w:r w:rsidR="009747C5" w:rsidRPr="00D17971">
        <w:rPr>
          <w:rFonts w:ascii="Cambria" w:hAnsi="Cambria" w:cs="Times New Roman"/>
          <w:b/>
          <w:i/>
        </w:rPr>
        <w:t xml:space="preserve"> hiding. </w:t>
      </w:r>
      <w:r w:rsidR="0079335D" w:rsidRPr="00174F8B">
        <w:rPr>
          <w:rFonts w:ascii="Cambria" w:hAnsi="Cambria" w:cs="Times New Roman"/>
        </w:rPr>
        <w:t>Adapted from evasive hiding subscale</w:t>
      </w:r>
      <w:r w:rsidR="009747C5" w:rsidRPr="00D17971">
        <w:rPr>
          <w:rFonts w:ascii="Cambria" w:hAnsi="Cambria" w:cs="Times New Roman"/>
        </w:rPr>
        <w:t xml:space="preserve"> </w:t>
      </w:r>
      <w:r w:rsidR="00962F85">
        <w:rPr>
          <w:rFonts w:ascii="Cambria" w:hAnsi="Cambria" w:cs="Times New Roman"/>
        </w:rPr>
        <w:t>[1</w:t>
      </w:r>
      <w:r w:rsidR="00E94549">
        <w:rPr>
          <w:rFonts w:ascii="Cambria" w:hAnsi="Cambria" w:cs="Times New Roman"/>
        </w:rPr>
        <w:t>5</w:t>
      </w:r>
      <w:r w:rsidR="00962F85">
        <w:rPr>
          <w:rFonts w:ascii="Cambria" w:hAnsi="Cambria" w:cs="Times New Roman"/>
        </w:rPr>
        <w:t>]</w:t>
      </w:r>
    </w:p>
    <w:p w14:paraId="15ADD2F2" w14:textId="12AD96F7" w:rsidR="0079335D" w:rsidRPr="00D17971" w:rsidRDefault="009747C5" w:rsidP="00D17971">
      <w:pPr>
        <w:pStyle w:val="ListParagraph"/>
        <w:numPr>
          <w:ilvl w:val="0"/>
          <w:numId w:val="19"/>
        </w:numPr>
        <w:spacing w:line="240" w:lineRule="auto"/>
        <w:rPr>
          <w:rFonts w:ascii="Cambria" w:hAnsi="Cambria" w:cs="Times New Roman"/>
        </w:rPr>
      </w:pPr>
      <w:r w:rsidRPr="00D17971">
        <w:rPr>
          <w:rFonts w:ascii="Cambria" w:hAnsi="Cambria" w:cs="Times New Roman"/>
        </w:rPr>
        <w:t>In general, the members of this team agree to help each o</w:t>
      </w:r>
      <w:r w:rsidR="0079335D" w:rsidRPr="00174F8B">
        <w:rPr>
          <w:rFonts w:ascii="Cambria" w:hAnsi="Cambria" w:cs="Times New Roman"/>
        </w:rPr>
        <w:t>ther but never really intend to</w:t>
      </w:r>
      <w:r w:rsidRPr="00D17971">
        <w:rPr>
          <w:rFonts w:ascii="Cambria" w:hAnsi="Cambria" w:cs="Times New Roman"/>
        </w:rPr>
        <w:t xml:space="preserve"> </w:t>
      </w:r>
    </w:p>
    <w:p w14:paraId="3E3C454C" w14:textId="3C46BE60" w:rsidR="009747C5" w:rsidRPr="00174F8B" w:rsidRDefault="009747C5" w:rsidP="00D17971">
      <w:pPr>
        <w:pStyle w:val="ListParagraph"/>
        <w:numPr>
          <w:ilvl w:val="0"/>
          <w:numId w:val="19"/>
        </w:numPr>
        <w:spacing w:line="240" w:lineRule="auto"/>
        <w:rPr>
          <w:rFonts w:ascii="Cambria" w:hAnsi="Cambria" w:cs="Times New Roman"/>
        </w:rPr>
      </w:pPr>
      <w:r w:rsidRPr="00D17971">
        <w:rPr>
          <w:rFonts w:ascii="Cambria" w:hAnsi="Cambria" w:cs="Times New Roman"/>
        </w:rPr>
        <w:t>In general, the members of this team offer each other some other information instead of what they really wanted</w:t>
      </w:r>
    </w:p>
    <w:p w14:paraId="01024138" w14:textId="4AE95BFC" w:rsidR="0079335D" w:rsidRPr="00174F8B" w:rsidRDefault="0079335D" w:rsidP="00D17971">
      <w:pPr>
        <w:pStyle w:val="ListParagraph"/>
        <w:numPr>
          <w:ilvl w:val="0"/>
          <w:numId w:val="19"/>
        </w:numPr>
        <w:spacing w:line="240" w:lineRule="auto"/>
        <w:rPr>
          <w:rFonts w:ascii="Cambria" w:hAnsi="Cambria" w:cs="Times New Roman"/>
        </w:rPr>
      </w:pPr>
      <w:r w:rsidRPr="00174F8B">
        <w:rPr>
          <w:rFonts w:ascii="Cambria" w:hAnsi="Cambria" w:cs="Times New Roman"/>
        </w:rPr>
        <w:t>In general, the members of this team say they will help each other but stall as much as possible.</w:t>
      </w:r>
    </w:p>
    <w:p w14:paraId="757AAE8F" w14:textId="0EB8AAF2" w:rsidR="0079335D" w:rsidRPr="00D17971" w:rsidRDefault="0079335D" w:rsidP="00D17971">
      <w:pPr>
        <w:pStyle w:val="ListParagraph"/>
        <w:numPr>
          <w:ilvl w:val="0"/>
          <w:numId w:val="19"/>
        </w:numPr>
        <w:spacing w:line="240" w:lineRule="auto"/>
        <w:rPr>
          <w:rFonts w:ascii="Cambria" w:hAnsi="Cambria" w:cs="Times New Roman"/>
        </w:rPr>
      </w:pPr>
      <w:r w:rsidRPr="00174F8B">
        <w:rPr>
          <w:rFonts w:ascii="Cambria" w:hAnsi="Cambria" w:cs="Times New Roman"/>
        </w:rPr>
        <w:t xml:space="preserve">In general, the members of this team agree to help each </w:t>
      </w:r>
      <w:r w:rsidR="0008096B" w:rsidRPr="00174F8B">
        <w:rPr>
          <w:rFonts w:ascii="Cambria" w:hAnsi="Cambria" w:cs="Times New Roman"/>
        </w:rPr>
        <w:t>other but do not provide the information requested</w:t>
      </w:r>
    </w:p>
    <w:p w14:paraId="7F4B9E7E" w14:textId="4BBA787A" w:rsidR="00E93AF7" w:rsidRPr="00174F8B" w:rsidRDefault="009747C5" w:rsidP="00BD6B55">
      <w:pPr>
        <w:spacing w:after="120" w:line="240" w:lineRule="auto"/>
        <w:contextualSpacing/>
        <w:rPr>
          <w:rFonts w:ascii="Cambria" w:hAnsi="Cambria" w:cs="Times New Roman"/>
        </w:rPr>
      </w:pPr>
      <w:r w:rsidRPr="00D17971">
        <w:rPr>
          <w:rFonts w:ascii="Cambria" w:hAnsi="Cambria" w:cs="Times New Roman"/>
          <w:b/>
        </w:rPr>
        <w:t>Openness to experience</w:t>
      </w:r>
      <w:r w:rsidRPr="00174F8B">
        <w:rPr>
          <w:rFonts w:ascii="Cambria" w:hAnsi="Cambria" w:cs="Times New Roman"/>
          <w:b/>
          <w:i/>
        </w:rPr>
        <w:t xml:space="preserve">. </w:t>
      </w:r>
      <w:r w:rsidR="00E93AF7" w:rsidRPr="00174F8B">
        <w:rPr>
          <w:rFonts w:ascii="Cambria" w:hAnsi="Cambria" w:cs="Times New Roman"/>
        </w:rPr>
        <w:t xml:space="preserve">Adapted from </w:t>
      </w:r>
      <w:r w:rsidR="00962F85">
        <w:rPr>
          <w:rFonts w:ascii="Cambria" w:hAnsi="Cambria" w:cs="Times New Roman"/>
        </w:rPr>
        <w:t>[1</w:t>
      </w:r>
      <w:r w:rsidR="00E94549">
        <w:rPr>
          <w:rFonts w:ascii="Cambria" w:hAnsi="Cambria" w:cs="Times New Roman"/>
        </w:rPr>
        <w:t>6</w:t>
      </w:r>
      <w:r w:rsidR="00962F85">
        <w:rPr>
          <w:rFonts w:ascii="Cambria" w:hAnsi="Cambria" w:cs="Times New Roman"/>
        </w:rPr>
        <w:t>]</w:t>
      </w:r>
      <w:r w:rsidRPr="00174F8B">
        <w:rPr>
          <w:rFonts w:ascii="Cambria" w:hAnsi="Cambria" w:cs="Times New Roman"/>
        </w:rPr>
        <w:t xml:space="preserve"> </w:t>
      </w:r>
    </w:p>
    <w:p w14:paraId="220FD49B" w14:textId="77777777" w:rsidR="00E93AF7" w:rsidRPr="00174F8B" w:rsidRDefault="009747C5"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are curious about many different things</w:t>
      </w:r>
    </w:p>
    <w:p w14:paraId="1C3E05F6" w14:textId="7FD78B23" w:rsidR="009747C5" w:rsidRPr="00174F8B" w:rsidRDefault="009747C5"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are original, often have new ideas.</w:t>
      </w:r>
    </w:p>
    <w:p w14:paraId="0B01C20B" w14:textId="0F3B2397" w:rsidR="00E93AF7" w:rsidRPr="00174F8B" w:rsidRDefault="00E93AF7"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are ingenious and reflect a lot</w:t>
      </w:r>
    </w:p>
    <w:p w14:paraId="08389821" w14:textId="07E01C4A" w:rsidR="00E93AF7" w:rsidRPr="00174F8B" w:rsidRDefault="00E93AF7"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have a lot of imagination</w:t>
      </w:r>
    </w:p>
    <w:p w14:paraId="1AA65295" w14:textId="7470296F" w:rsidR="00E93AF7" w:rsidRPr="00174F8B" w:rsidRDefault="00E93AF7"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are inventive and creative</w:t>
      </w:r>
    </w:p>
    <w:p w14:paraId="6B53A271" w14:textId="6B698E27" w:rsidR="00E93AF7" w:rsidRPr="00174F8B" w:rsidRDefault="00E93AF7"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like artistic or aesthetic experiences</w:t>
      </w:r>
    </w:p>
    <w:p w14:paraId="19B84BAB" w14:textId="7900B1A6" w:rsidR="00E93AF7" w:rsidRPr="00174F8B" w:rsidRDefault="00E93AF7"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are not really interested in different cultures, their customs, and valued (reverse coded).</w:t>
      </w:r>
    </w:p>
    <w:p w14:paraId="08D6AC71" w14:textId="568DA29E" w:rsidR="00116D82" w:rsidRPr="00174F8B" w:rsidRDefault="00116D82" w:rsidP="00D565B5">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like to reflect and try to understand complex things</w:t>
      </w:r>
    </w:p>
    <w:p w14:paraId="063C68D0" w14:textId="750550EA" w:rsidR="00116D82" w:rsidRPr="00174F8B" w:rsidRDefault="00116D82" w:rsidP="00D565B5">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have few artistic interests (reverse coded)</w:t>
      </w:r>
    </w:p>
    <w:p w14:paraId="2AAC34B4" w14:textId="26FD586E" w:rsidR="00E93AF7" w:rsidRPr="00174F8B" w:rsidRDefault="00116D82" w:rsidP="00E93AF7">
      <w:pPr>
        <w:pStyle w:val="ListParagraph"/>
        <w:numPr>
          <w:ilvl w:val="0"/>
          <w:numId w:val="20"/>
        </w:numPr>
        <w:spacing w:line="240" w:lineRule="auto"/>
        <w:rPr>
          <w:rFonts w:ascii="Cambria" w:hAnsi="Cambria" w:cs="Times New Roman"/>
        </w:rPr>
      </w:pPr>
      <w:r w:rsidRPr="00174F8B">
        <w:rPr>
          <w:rFonts w:ascii="Cambria" w:hAnsi="Cambria" w:cs="Times New Roman"/>
        </w:rPr>
        <w:t>I see my team as a group of individuals who are sophisticated when it comes to art, music or literature</w:t>
      </w:r>
    </w:p>
    <w:p w14:paraId="7C179D12" w14:textId="77777777" w:rsidR="00E478EA" w:rsidRDefault="00E478EA" w:rsidP="00754A0A">
      <w:pPr>
        <w:spacing w:before="120"/>
        <w:rPr>
          <w:rFonts w:ascii="Cambria" w:hAnsi="Cambria" w:cs="Times New Roman"/>
          <w:b/>
        </w:rPr>
      </w:pPr>
    </w:p>
    <w:p w14:paraId="434C4A53" w14:textId="77777777" w:rsidR="00E478EA" w:rsidRDefault="00E478EA" w:rsidP="00754A0A">
      <w:pPr>
        <w:spacing w:before="120"/>
        <w:rPr>
          <w:rFonts w:ascii="Cambria" w:hAnsi="Cambria" w:cs="Times New Roman"/>
          <w:b/>
        </w:rPr>
      </w:pPr>
    </w:p>
    <w:p w14:paraId="657490C8" w14:textId="30F1B227" w:rsidR="006538C1" w:rsidRPr="00D17971" w:rsidRDefault="00290F6F" w:rsidP="00754A0A">
      <w:pPr>
        <w:spacing w:before="120"/>
        <w:rPr>
          <w:rFonts w:ascii="Cambria" w:hAnsi="Cambria" w:cs="Times New Roman"/>
          <w:b/>
        </w:rPr>
      </w:pPr>
      <w:r w:rsidRPr="00D17971">
        <w:rPr>
          <w:rFonts w:ascii="Cambria" w:hAnsi="Cambria" w:cs="Times New Roman"/>
          <w:b/>
        </w:rPr>
        <w:t xml:space="preserve">Study 5: </w:t>
      </w:r>
      <w:r w:rsidR="00142CD8" w:rsidRPr="00174F8B">
        <w:rPr>
          <w:rFonts w:ascii="Cambria" w:hAnsi="Cambria" w:cs="Times New Roman"/>
        </w:rPr>
        <w:t>The nine item PIC instrument was analyzed for criterion validity by analyzing its relationship to antecedents and o</w:t>
      </w:r>
      <w:r w:rsidRPr="00174F8B">
        <w:rPr>
          <w:rFonts w:ascii="Cambria" w:hAnsi="Cambria" w:cs="Times New Roman"/>
        </w:rPr>
        <w:t>utcomes</w:t>
      </w:r>
      <w:r w:rsidR="00142CD8" w:rsidRPr="00174F8B">
        <w:rPr>
          <w:rFonts w:ascii="Cambria" w:hAnsi="Cambria" w:cs="Times New Roman"/>
        </w:rPr>
        <w:t xml:space="preserve"> from a broader conceptual model.  The scales for the ante</w:t>
      </w:r>
      <w:r w:rsidR="00952471" w:rsidRPr="00174F8B">
        <w:rPr>
          <w:rFonts w:ascii="Cambria" w:hAnsi="Cambria" w:cs="Times New Roman"/>
        </w:rPr>
        <w:t>ce</w:t>
      </w:r>
      <w:r w:rsidR="00142CD8" w:rsidRPr="00174F8B">
        <w:rPr>
          <w:rFonts w:ascii="Cambria" w:hAnsi="Cambria" w:cs="Times New Roman"/>
        </w:rPr>
        <w:t xml:space="preserve">dents and outcomes are provided below. </w:t>
      </w:r>
    </w:p>
    <w:p w14:paraId="54C24AB8" w14:textId="348CD3E0" w:rsidR="00290F6F" w:rsidRPr="00174F8B" w:rsidRDefault="00290F6F" w:rsidP="00142CD8">
      <w:pPr>
        <w:rPr>
          <w:rFonts w:ascii="Cambria" w:hAnsi="Cambria" w:cs="Times New Roman"/>
        </w:rPr>
      </w:pPr>
      <w:r w:rsidRPr="00D17971">
        <w:rPr>
          <w:rFonts w:ascii="Cambria" w:hAnsi="Cambria" w:cs="Times New Roman"/>
          <w:b/>
        </w:rPr>
        <w:t>Antecedents</w:t>
      </w:r>
      <w:r w:rsidR="00754A0A">
        <w:rPr>
          <w:rFonts w:ascii="Cambria" w:hAnsi="Cambria" w:cs="Times New Roman"/>
          <w:b/>
        </w:rPr>
        <w:t>:</w:t>
      </w:r>
      <w:r w:rsidRPr="00174F8B">
        <w:rPr>
          <w:rFonts w:ascii="Cambria" w:hAnsi="Cambria" w:cs="Times New Roman"/>
        </w:rPr>
        <w:t xml:space="preserve"> </w:t>
      </w:r>
    </w:p>
    <w:p w14:paraId="64D0891A" w14:textId="752F80B4" w:rsidR="00174F8B" w:rsidRPr="00610AE9" w:rsidRDefault="00290F6F" w:rsidP="00174F8B">
      <w:pPr>
        <w:shd w:val="clear" w:color="auto" w:fill="FFFFFF"/>
        <w:spacing w:after="0" w:line="240" w:lineRule="auto"/>
        <w:rPr>
          <w:rFonts w:ascii="Cambria" w:eastAsia="Times New Roman" w:hAnsi="Cambria" w:cs="Arial"/>
          <w:color w:val="222222"/>
        </w:rPr>
      </w:pPr>
      <w:r w:rsidRPr="00D17971">
        <w:rPr>
          <w:rFonts w:ascii="Cambria" w:hAnsi="Cambria" w:cs="Times New Roman"/>
          <w:b/>
        </w:rPr>
        <w:lastRenderedPageBreak/>
        <w:t>Project vision</w:t>
      </w:r>
      <w:r w:rsidR="00174F8B">
        <w:rPr>
          <w:rFonts w:ascii="Cambria" w:hAnsi="Cambria" w:cs="Times New Roman"/>
          <w:b/>
        </w:rPr>
        <w:t xml:space="preserve"> </w:t>
      </w:r>
      <w:r w:rsidR="00754A0A" w:rsidRPr="00754A0A">
        <w:rPr>
          <w:rFonts w:ascii="Cambria" w:hAnsi="Cambria" w:cs="Times New Roman"/>
          <w:bCs/>
        </w:rPr>
        <w:t>A</w:t>
      </w:r>
      <w:r w:rsidR="00174F8B" w:rsidRPr="00174F8B">
        <w:rPr>
          <w:rFonts w:ascii="Cambria" w:hAnsi="Cambria" w:cs="Times New Roman"/>
        </w:rPr>
        <w:t>dapted from</w:t>
      </w:r>
      <w:r w:rsidR="00174F8B">
        <w:rPr>
          <w:rFonts w:ascii="Cambria" w:hAnsi="Cambria" w:cs="Times New Roman"/>
          <w:b/>
        </w:rPr>
        <w:t xml:space="preserve"> </w:t>
      </w:r>
      <w:r w:rsidR="00754A0A" w:rsidRPr="00754A0A">
        <w:rPr>
          <w:rFonts w:ascii="Cambria" w:hAnsi="Cambria" w:cs="Times New Roman"/>
          <w:bCs/>
        </w:rPr>
        <w:t>[17-18]</w:t>
      </w:r>
    </w:p>
    <w:p w14:paraId="5FDF133A" w14:textId="78962E8D" w:rsidR="00610AE9" w:rsidRPr="00610AE9" w:rsidRDefault="00610AE9" w:rsidP="00610AE9">
      <w:pPr>
        <w:shd w:val="clear" w:color="auto" w:fill="FFFFFF"/>
        <w:spacing w:after="0" w:line="240" w:lineRule="auto"/>
        <w:rPr>
          <w:rFonts w:ascii="Cambria" w:eastAsia="Times New Roman" w:hAnsi="Cambria" w:cs="Arial"/>
          <w:color w:val="222222"/>
        </w:rPr>
      </w:pPr>
      <w:r w:rsidRPr="00610AE9">
        <w:rPr>
          <w:rFonts w:ascii="Cambria" w:eastAsia="Times New Roman" w:hAnsi="Cambria" w:cs="Times New Roman"/>
          <w:color w:val="000000"/>
        </w:rPr>
        <w:t>The team leader...</w:t>
      </w:r>
    </w:p>
    <w:p w14:paraId="0BF16F11" w14:textId="633BEB4D" w:rsidR="00610AE9" w:rsidRPr="004A0771" w:rsidRDefault="00610AE9" w:rsidP="004A0771">
      <w:pPr>
        <w:pStyle w:val="ListParagraph"/>
        <w:numPr>
          <w:ilvl w:val="0"/>
          <w:numId w:val="24"/>
        </w:numPr>
        <w:shd w:val="clear" w:color="auto" w:fill="FFFFFF"/>
        <w:spacing w:after="0" w:line="240" w:lineRule="auto"/>
        <w:rPr>
          <w:rFonts w:ascii="Cambria" w:eastAsia="Times New Roman" w:hAnsi="Cambria" w:cs="Arial"/>
          <w:color w:val="222222"/>
        </w:rPr>
      </w:pPr>
      <w:r w:rsidRPr="004A0771">
        <w:rPr>
          <w:rFonts w:ascii="Cambria" w:eastAsia="Times New Roman" w:hAnsi="Cambria" w:cs="Times New Roman"/>
          <w:color w:val="000000"/>
        </w:rPr>
        <w:t>Articulates a compelling vision of the future for our team.</w:t>
      </w:r>
    </w:p>
    <w:p w14:paraId="483E8E3B" w14:textId="4B37E990" w:rsidR="00610AE9" w:rsidRPr="004A0771" w:rsidRDefault="00610AE9" w:rsidP="004A0771">
      <w:pPr>
        <w:pStyle w:val="ListParagraph"/>
        <w:numPr>
          <w:ilvl w:val="0"/>
          <w:numId w:val="24"/>
        </w:numPr>
        <w:shd w:val="clear" w:color="auto" w:fill="FFFFFF"/>
        <w:spacing w:after="0" w:line="240" w:lineRule="auto"/>
        <w:rPr>
          <w:rFonts w:ascii="Cambria" w:eastAsia="Times New Roman" w:hAnsi="Cambria" w:cs="Arial"/>
          <w:color w:val="222222"/>
        </w:rPr>
      </w:pPr>
      <w:r w:rsidRPr="004A0771">
        <w:rPr>
          <w:rFonts w:ascii="Cambria" w:eastAsia="Times New Roman" w:hAnsi="Cambria" w:cs="Times New Roman"/>
          <w:color w:val="000000"/>
        </w:rPr>
        <w:t>Talks enthusiastically about what needs to be accomplished by our team.</w:t>
      </w:r>
    </w:p>
    <w:p w14:paraId="22E349F9" w14:textId="64B4C323" w:rsidR="00610AE9" w:rsidRPr="004A0771" w:rsidRDefault="00610AE9" w:rsidP="004A0771">
      <w:pPr>
        <w:pStyle w:val="ListParagraph"/>
        <w:numPr>
          <w:ilvl w:val="0"/>
          <w:numId w:val="24"/>
        </w:numPr>
        <w:shd w:val="clear" w:color="auto" w:fill="FFFFFF"/>
        <w:spacing w:after="0" w:line="240" w:lineRule="auto"/>
        <w:rPr>
          <w:rFonts w:ascii="Cambria" w:eastAsia="Times New Roman" w:hAnsi="Cambria" w:cs="Arial"/>
          <w:color w:val="222222"/>
        </w:rPr>
      </w:pPr>
      <w:r w:rsidRPr="004A0771">
        <w:rPr>
          <w:rFonts w:ascii="Cambria" w:eastAsia="Times New Roman" w:hAnsi="Cambria" w:cs="Times New Roman"/>
          <w:color w:val="000000"/>
        </w:rPr>
        <w:t>Communicates a clear direction of where our team is going.</w:t>
      </w:r>
    </w:p>
    <w:p w14:paraId="17ECF222" w14:textId="58F23B97" w:rsidR="00610AE9" w:rsidRPr="004A0771" w:rsidRDefault="004A0771" w:rsidP="004A0771">
      <w:pPr>
        <w:pStyle w:val="ListParagraph"/>
        <w:numPr>
          <w:ilvl w:val="0"/>
          <w:numId w:val="24"/>
        </w:numPr>
        <w:shd w:val="clear" w:color="auto" w:fill="FFFFFF"/>
        <w:spacing w:after="0" w:line="240" w:lineRule="auto"/>
        <w:rPr>
          <w:rFonts w:ascii="Cambria" w:eastAsia="Times New Roman" w:hAnsi="Cambria" w:cs="Arial"/>
          <w:color w:val="222222"/>
        </w:rPr>
      </w:pPr>
      <w:r>
        <w:rPr>
          <w:rFonts w:ascii="Cambria" w:eastAsia="Times New Roman" w:hAnsi="Cambria" w:cs="Times New Roman"/>
          <w:color w:val="000000"/>
        </w:rPr>
        <w:t>P</w:t>
      </w:r>
      <w:r w:rsidR="00610AE9" w:rsidRPr="004A0771">
        <w:rPr>
          <w:rFonts w:ascii="Cambria" w:eastAsia="Times New Roman" w:hAnsi="Cambria" w:cs="Times New Roman"/>
          <w:color w:val="000000"/>
        </w:rPr>
        <w:t>rovides a clear vision of where our team is going.</w:t>
      </w:r>
    </w:p>
    <w:p w14:paraId="7811C170" w14:textId="2D7D3C78" w:rsidR="00610AE9" w:rsidRPr="004A0771" w:rsidRDefault="00610AE9" w:rsidP="004A0771">
      <w:pPr>
        <w:pStyle w:val="ListParagraph"/>
        <w:numPr>
          <w:ilvl w:val="0"/>
          <w:numId w:val="24"/>
        </w:numPr>
        <w:shd w:val="clear" w:color="auto" w:fill="FFFFFF"/>
        <w:spacing w:after="0" w:line="240" w:lineRule="auto"/>
        <w:rPr>
          <w:rFonts w:ascii="Cambria" w:eastAsia="Times New Roman" w:hAnsi="Cambria" w:cs="Arial"/>
          <w:color w:val="222222"/>
        </w:rPr>
      </w:pPr>
      <w:r w:rsidRPr="004A0771">
        <w:rPr>
          <w:rFonts w:ascii="Cambria" w:eastAsia="Times New Roman" w:hAnsi="Cambria" w:cs="Times New Roman"/>
          <w:color w:val="000000"/>
        </w:rPr>
        <w:t>Because of my team leader, I have a clear vision of our team’s purpose.</w:t>
      </w:r>
    </w:p>
    <w:p w14:paraId="5F60662E" w14:textId="406C4A15" w:rsidR="00664424" w:rsidRPr="00174F8B" w:rsidRDefault="00290F6F" w:rsidP="00754A0A">
      <w:pPr>
        <w:spacing w:before="120"/>
        <w:rPr>
          <w:rFonts w:ascii="Cambria" w:hAnsi="Cambria" w:cs="Times New Roman"/>
        </w:rPr>
      </w:pPr>
      <w:r w:rsidRPr="00D17971">
        <w:rPr>
          <w:rFonts w:ascii="Cambria" w:hAnsi="Cambria" w:cs="Times New Roman"/>
          <w:b/>
        </w:rPr>
        <w:t>Trust in competence of collaborators</w:t>
      </w:r>
      <w:r w:rsidR="0028531E" w:rsidRPr="00174F8B">
        <w:rPr>
          <w:rFonts w:ascii="Cambria" w:hAnsi="Cambria" w:cs="Times New Roman"/>
          <w:b/>
        </w:rPr>
        <w:t xml:space="preserve"> </w:t>
      </w:r>
      <w:r w:rsidR="0028531E" w:rsidRPr="00754A0A">
        <w:rPr>
          <w:rFonts w:ascii="Cambria" w:hAnsi="Cambria" w:cs="Times New Roman"/>
        </w:rPr>
        <w:t xml:space="preserve">Adapted from </w:t>
      </w:r>
      <w:r w:rsidR="00754A0A" w:rsidRPr="00754A0A">
        <w:rPr>
          <w:rFonts w:ascii="Cambria" w:hAnsi="Cambria" w:cs="Times New Roman"/>
        </w:rPr>
        <w:t>[19]</w:t>
      </w:r>
    </w:p>
    <w:p w14:paraId="0A2C301E" w14:textId="77777777" w:rsidR="00664424" w:rsidRPr="00174F8B" w:rsidRDefault="00664424" w:rsidP="00D17971">
      <w:pPr>
        <w:widowControl w:val="0"/>
        <w:autoSpaceDE w:val="0"/>
        <w:autoSpaceDN w:val="0"/>
        <w:adjustRightInd w:val="0"/>
        <w:spacing w:after="0"/>
        <w:rPr>
          <w:rFonts w:ascii="Cambria" w:hAnsi="Cambria" w:cs="Times New Roman"/>
        </w:rPr>
      </w:pPr>
      <w:r w:rsidRPr="00174F8B">
        <w:rPr>
          <w:rFonts w:ascii="Cambria" w:hAnsi="Cambria" w:cs="Times New Roman"/>
        </w:rPr>
        <w:t xml:space="preserve">1.   I feel very confident about the skills of the other department. </w:t>
      </w:r>
    </w:p>
    <w:p w14:paraId="5C3EB28F" w14:textId="77777777" w:rsidR="00664424" w:rsidRPr="00174F8B" w:rsidRDefault="00664424" w:rsidP="00D17971">
      <w:pPr>
        <w:widowControl w:val="0"/>
        <w:autoSpaceDE w:val="0"/>
        <w:autoSpaceDN w:val="0"/>
        <w:adjustRightInd w:val="0"/>
        <w:spacing w:after="0"/>
        <w:rPr>
          <w:rFonts w:ascii="Cambria" w:hAnsi="Cambria" w:cs="Times New Roman"/>
        </w:rPr>
      </w:pPr>
      <w:r w:rsidRPr="00174F8B">
        <w:rPr>
          <w:rFonts w:ascii="Cambria" w:hAnsi="Cambria" w:cs="Times New Roman"/>
        </w:rPr>
        <w:t xml:space="preserve">2.   The members of the other department have much knowledge about the work that needs to be done. </w:t>
      </w:r>
    </w:p>
    <w:p w14:paraId="6C54F29C" w14:textId="77777777" w:rsidR="00664424" w:rsidRPr="00174F8B" w:rsidRDefault="00664424" w:rsidP="00D17971">
      <w:pPr>
        <w:widowControl w:val="0"/>
        <w:autoSpaceDE w:val="0"/>
        <w:autoSpaceDN w:val="0"/>
        <w:adjustRightInd w:val="0"/>
        <w:spacing w:after="0"/>
        <w:rPr>
          <w:rFonts w:ascii="Cambria" w:hAnsi="Cambria" w:cs="Times New Roman"/>
        </w:rPr>
      </w:pPr>
      <w:r w:rsidRPr="00174F8B">
        <w:rPr>
          <w:rFonts w:ascii="Cambria" w:hAnsi="Cambria" w:cs="Times New Roman"/>
        </w:rPr>
        <w:t>3.   The members of the other department have specialized capabilities that can increase our performance.</w:t>
      </w:r>
    </w:p>
    <w:p w14:paraId="11EC42A3" w14:textId="77777777" w:rsidR="00664424" w:rsidRPr="00174F8B" w:rsidRDefault="00664424" w:rsidP="00D17971">
      <w:pPr>
        <w:widowControl w:val="0"/>
        <w:autoSpaceDE w:val="0"/>
        <w:autoSpaceDN w:val="0"/>
        <w:adjustRightInd w:val="0"/>
        <w:spacing w:after="0"/>
        <w:rPr>
          <w:rFonts w:ascii="Cambria" w:hAnsi="Cambria" w:cs="Times New Roman"/>
        </w:rPr>
      </w:pPr>
      <w:r w:rsidRPr="00174F8B">
        <w:rPr>
          <w:rFonts w:ascii="Cambria" w:hAnsi="Cambria" w:cs="Times New Roman"/>
        </w:rPr>
        <w:t xml:space="preserve">4.   The members of the other department are well qualified. </w:t>
      </w:r>
    </w:p>
    <w:p w14:paraId="2FC51359" w14:textId="77777777" w:rsidR="00664424" w:rsidRPr="00174F8B" w:rsidRDefault="00664424" w:rsidP="00D17971">
      <w:pPr>
        <w:widowControl w:val="0"/>
        <w:autoSpaceDE w:val="0"/>
        <w:autoSpaceDN w:val="0"/>
        <w:adjustRightInd w:val="0"/>
        <w:spacing w:after="0"/>
        <w:rPr>
          <w:rFonts w:ascii="Cambria" w:hAnsi="Cambria" w:cs="Times New Roman"/>
        </w:rPr>
      </w:pPr>
      <w:r w:rsidRPr="00174F8B">
        <w:rPr>
          <w:rFonts w:ascii="Cambria" w:hAnsi="Cambria" w:cs="Times New Roman"/>
        </w:rPr>
        <w:t>5.   The members of the other department are very capable of performing their tasks.</w:t>
      </w:r>
    </w:p>
    <w:p w14:paraId="368416A6" w14:textId="77777777" w:rsidR="00664424" w:rsidRPr="00174F8B" w:rsidRDefault="00664424" w:rsidP="00D17971">
      <w:pPr>
        <w:widowControl w:val="0"/>
        <w:autoSpaceDE w:val="0"/>
        <w:autoSpaceDN w:val="0"/>
        <w:adjustRightInd w:val="0"/>
        <w:spacing w:after="0"/>
        <w:rPr>
          <w:rFonts w:ascii="Cambria" w:hAnsi="Cambria" w:cs="Times New Roman"/>
        </w:rPr>
      </w:pPr>
      <w:r w:rsidRPr="00174F8B">
        <w:rPr>
          <w:rFonts w:ascii="Cambria" w:hAnsi="Cambria" w:cs="Times New Roman"/>
        </w:rPr>
        <w:t xml:space="preserve">6.   The members of the other department seem to be successful in the activities they undertake. </w:t>
      </w:r>
    </w:p>
    <w:p w14:paraId="0D6F9D2D" w14:textId="2333EA0F" w:rsidR="00664424" w:rsidRPr="00D17971" w:rsidRDefault="00290F6F" w:rsidP="00754A0A">
      <w:pPr>
        <w:spacing w:before="120" w:after="120"/>
        <w:rPr>
          <w:rFonts w:ascii="Cambria" w:hAnsi="Cambria" w:cs="Times New Roman"/>
          <w:b/>
        </w:rPr>
      </w:pPr>
      <w:r w:rsidRPr="00D17971">
        <w:rPr>
          <w:rFonts w:ascii="Cambria" w:hAnsi="Cambria" w:cs="Times New Roman"/>
          <w:b/>
        </w:rPr>
        <w:t>Perspective seeking</w:t>
      </w:r>
      <w:r w:rsidR="0028531E" w:rsidRPr="00174F8B">
        <w:rPr>
          <w:rFonts w:ascii="Cambria" w:hAnsi="Cambria" w:cs="Times New Roman"/>
          <w:b/>
        </w:rPr>
        <w:t xml:space="preserve"> </w:t>
      </w:r>
    </w:p>
    <w:p w14:paraId="0DED70D3" w14:textId="77777777" w:rsidR="00664424" w:rsidRPr="00174F8B" w:rsidRDefault="00664424" w:rsidP="0028531E">
      <w:pPr>
        <w:pStyle w:val="Normal1"/>
        <w:rPr>
          <w:rFonts w:ascii="Cambria" w:hAnsi="Cambria"/>
          <w:szCs w:val="22"/>
        </w:rPr>
      </w:pPr>
      <w:r w:rsidRPr="00174F8B">
        <w:rPr>
          <w:rFonts w:ascii="Cambria" w:eastAsia="Times New Roman" w:hAnsi="Cambria" w:cs="Times New Roman"/>
          <w:szCs w:val="22"/>
        </w:rPr>
        <w:t>1.     I ask questions in an effort to see the world through my team members’ eyes.</w:t>
      </w:r>
    </w:p>
    <w:p w14:paraId="690E0396" w14:textId="77777777" w:rsidR="00664424" w:rsidRPr="00174F8B" w:rsidRDefault="00664424" w:rsidP="0028531E">
      <w:pPr>
        <w:pStyle w:val="Normal1"/>
        <w:rPr>
          <w:rFonts w:ascii="Cambria" w:hAnsi="Cambria"/>
          <w:szCs w:val="22"/>
        </w:rPr>
      </w:pPr>
      <w:r w:rsidRPr="00174F8B">
        <w:rPr>
          <w:rFonts w:ascii="Cambria" w:eastAsia="Times New Roman" w:hAnsi="Cambria" w:cs="Times New Roman"/>
          <w:szCs w:val="22"/>
        </w:rPr>
        <w:t>2.     I make inquiries to understanding my team members were feeling.</w:t>
      </w:r>
    </w:p>
    <w:p w14:paraId="59AC8B23" w14:textId="77777777" w:rsidR="00664424" w:rsidRPr="00174F8B" w:rsidRDefault="00664424" w:rsidP="0028531E">
      <w:pPr>
        <w:pStyle w:val="Normal1"/>
        <w:rPr>
          <w:rFonts w:ascii="Cambria" w:hAnsi="Cambria"/>
          <w:szCs w:val="22"/>
        </w:rPr>
      </w:pPr>
      <w:r w:rsidRPr="00174F8B">
        <w:rPr>
          <w:rFonts w:ascii="Cambria" w:eastAsia="Times New Roman" w:hAnsi="Cambria" w:cs="Times New Roman"/>
          <w:szCs w:val="22"/>
        </w:rPr>
        <w:t>3.     I inquire about my team members’ viewpoints to understand them better.</w:t>
      </w:r>
    </w:p>
    <w:p w14:paraId="4B62A69D" w14:textId="77777777" w:rsidR="00664424" w:rsidRPr="00174F8B" w:rsidRDefault="00664424" w:rsidP="0079335D">
      <w:pPr>
        <w:pStyle w:val="Normal1"/>
        <w:rPr>
          <w:rFonts w:ascii="Cambria" w:hAnsi="Cambria"/>
          <w:szCs w:val="22"/>
        </w:rPr>
      </w:pPr>
      <w:r w:rsidRPr="00174F8B">
        <w:rPr>
          <w:rFonts w:ascii="Cambria" w:eastAsia="Times New Roman" w:hAnsi="Cambria" w:cs="Times New Roman"/>
          <w:szCs w:val="22"/>
        </w:rPr>
        <w:t>4.     I ask questions to learn about my team members’ perspectives.</w:t>
      </w:r>
    </w:p>
    <w:p w14:paraId="56F90459" w14:textId="411E51C8" w:rsidR="00664424" w:rsidRPr="00174F8B" w:rsidRDefault="00290F6F" w:rsidP="00754A0A">
      <w:pPr>
        <w:spacing w:before="120" w:after="120"/>
        <w:rPr>
          <w:rFonts w:ascii="Cambria" w:hAnsi="Cambria"/>
        </w:rPr>
      </w:pPr>
      <w:r w:rsidRPr="00D17971">
        <w:rPr>
          <w:rFonts w:ascii="Cambria" w:hAnsi="Cambria" w:cs="Times New Roman"/>
          <w:b/>
        </w:rPr>
        <w:t xml:space="preserve">Creative </w:t>
      </w:r>
      <w:r w:rsidR="00754A0A" w:rsidRPr="00D17971">
        <w:rPr>
          <w:rFonts w:ascii="Cambria" w:hAnsi="Cambria" w:cs="Times New Roman"/>
          <w:b/>
        </w:rPr>
        <w:t>self-efficacy</w:t>
      </w:r>
      <w:r w:rsidR="0028531E" w:rsidRPr="00174F8B">
        <w:rPr>
          <w:rFonts w:ascii="Cambria" w:hAnsi="Cambria" w:cs="Times New Roman"/>
          <w:b/>
        </w:rPr>
        <w:t xml:space="preserve"> </w:t>
      </w:r>
      <w:r w:rsidR="0028531E" w:rsidRPr="00174F8B">
        <w:rPr>
          <w:rFonts w:ascii="Cambria" w:hAnsi="Cambria" w:cs="Times New Roman"/>
        </w:rPr>
        <w:t xml:space="preserve">Adapted from </w:t>
      </w:r>
      <w:r w:rsidR="00754A0A">
        <w:rPr>
          <w:rFonts w:ascii="Cambria" w:hAnsi="Cambria" w:cs="Times New Roman"/>
        </w:rPr>
        <w:t>[20]</w:t>
      </w:r>
      <w:r w:rsidR="00664424" w:rsidRPr="00174F8B">
        <w:rPr>
          <w:rFonts w:ascii="Cambria" w:eastAsia="Times New Roman" w:hAnsi="Cambria" w:cs="Times New Roman"/>
          <w:u w:val="single"/>
        </w:rPr>
        <w:t xml:space="preserve">  </w:t>
      </w:r>
    </w:p>
    <w:p w14:paraId="689187C3" w14:textId="0A4295E1" w:rsidR="00664424" w:rsidRPr="00174F8B" w:rsidRDefault="00664424" w:rsidP="00754A0A">
      <w:pPr>
        <w:pStyle w:val="Normal1"/>
        <w:rPr>
          <w:rFonts w:ascii="Cambria" w:hAnsi="Cambria"/>
          <w:szCs w:val="22"/>
        </w:rPr>
      </w:pPr>
      <w:r w:rsidRPr="00174F8B">
        <w:rPr>
          <w:rFonts w:ascii="Cambria" w:eastAsia="Times New Roman" w:hAnsi="Cambria" w:cs="Times New Roman"/>
          <w:szCs w:val="22"/>
        </w:rPr>
        <w:t>1.     I have confidence in my team’s ability to solve problems creatively.</w:t>
      </w:r>
    </w:p>
    <w:p w14:paraId="32122DDD" w14:textId="77777777" w:rsidR="00664424" w:rsidRPr="00174F8B" w:rsidRDefault="00664424" w:rsidP="00D17971">
      <w:pPr>
        <w:pStyle w:val="Normal1"/>
        <w:rPr>
          <w:rFonts w:ascii="Cambria" w:hAnsi="Cambria"/>
          <w:szCs w:val="22"/>
        </w:rPr>
      </w:pPr>
      <w:r w:rsidRPr="00174F8B">
        <w:rPr>
          <w:rFonts w:ascii="Cambria" w:eastAsia="Times New Roman" w:hAnsi="Cambria" w:cs="Times New Roman"/>
          <w:szCs w:val="22"/>
        </w:rPr>
        <w:t>2.     The members in my team have a knack for developing the ideas of others.</w:t>
      </w:r>
    </w:p>
    <w:p w14:paraId="7E7651F2" w14:textId="77777777" w:rsidR="00664424" w:rsidRPr="00174F8B" w:rsidRDefault="00664424" w:rsidP="00D17971">
      <w:pPr>
        <w:pStyle w:val="Normal1"/>
        <w:rPr>
          <w:rFonts w:ascii="Cambria" w:hAnsi="Cambria"/>
          <w:szCs w:val="22"/>
        </w:rPr>
      </w:pPr>
      <w:r w:rsidRPr="00174F8B">
        <w:rPr>
          <w:rFonts w:ascii="Cambria" w:eastAsia="Times New Roman" w:hAnsi="Cambria" w:cs="Times New Roman"/>
          <w:szCs w:val="22"/>
        </w:rPr>
        <w:t>3.     My team is good at generating novel ideas</w:t>
      </w:r>
    </w:p>
    <w:p w14:paraId="5AF6E2AA" w14:textId="2CAD5244" w:rsidR="00290F6F" w:rsidRPr="00174F8B" w:rsidRDefault="00290F6F" w:rsidP="00E478EA">
      <w:pPr>
        <w:spacing w:before="120" w:after="120"/>
        <w:rPr>
          <w:rFonts w:ascii="Cambria" w:hAnsi="Cambria" w:cs="Times New Roman"/>
        </w:rPr>
      </w:pPr>
      <w:r w:rsidRPr="00D17971">
        <w:rPr>
          <w:rFonts w:ascii="Cambria" w:hAnsi="Cambria" w:cs="Times New Roman"/>
          <w:b/>
        </w:rPr>
        <w:t>Outcomes</w:t>
      </w:r>
      <w:r w:rsidRPr="00174F8B">
        <w:rPr>
          <w:rFonts w:ascii="Cambria" w:hAnsi="Cambria" w:cs="Times New Roman"/>
        </w:rPr>
        <w:t>:</w:t>
      </w:r>
    </w:p>
    <w:p w14:paraId="1039C449" w14:textId="21400914" w:rsidR="00290F6F" w:rsidRPr="004A4B15" w:rsidRDefault="00290F6F" w:rsidP="00E478EA">
      <w:pPr>
        <w:spacing w:after="120"/>
        <w:rPr>
          <w:rFonts w:ascii="Cambria" w:hAnsi="Cambria" w:cs="Times New Roman"/>
        </w:rPr>
      </w:pPr>
      <w:r w:rsidRPr="00D17971">
        <w:rPr>
          <w:rFonts w:ascii="Cambria" w:hAnsi="Cambria" w:cs="Times New Roman"/>
          <w:b/>
        </w:rPr>
        <w:t>Knowing who knows what</w:t>
      </w:r>
      <w:r w:rsidR="004A4B15">
        <w:rPr>
          <w:rFonts w:ascii="Cambria" w:hAnsi="Cambria" w:cs="Times New Roman"/>
          <w:b/>
        </w:rPr>
        <w:t xml:space="preserve"> </w:t>
      </w:r>
      <w:r w:rsidR="004A4B15">
        <w:rPr>
          <w:rFonts w:ascii="Cambria" w:hAnsi="Cambria" w:cs="Times New Roman"/>
        </w:rPr>
        <w:t xml:space="preserve">adapted from </w:t>
      </w:r>
      <w:r w:rsidR="00E478EA">
        <w:rPr>
          <w:rFonts w:ascii="Cambria" w:hAnsi="Cambria" w:cs="Times New Roman"/>
        </w:rPr>
        <w:t>[21]</w:t>
      </w:r>
    </w:p>
    <w:p w14:paraId="20509843"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1. If I need to get expertise on a certain issue, I know exactly who to turn to in this team.</w:t>
      </w:r>
    </w:p>
    <w:p w14:paraId="4EEDF7C3"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2. I know which team members have expertise in certain areas.</w:t>
      </w:r>
    </w:p>
    <w:p w14:paraId="79CF5EDA" w14:textId="1A46E13D" w:rsidR="002A0A4C" w:rsidRPr="00D17971" w:rsidRDefault="002A0A4C" w:rsidP="00D17971">
      <w:pPr>
        <w:rPr>
          <w:rFonts w:ascii="Cambria" w:hAnsi="Cambria" w:cs="Times New Roman"/>
        </w:rPr>
      </w:pPr>
      <w:r w:rsidRPr="00D17971">
        <w:rPr>
          <w:rFonts w:ascii="Cambria" w:hAnsi="Cambria" w:cs="Times New Roman"/>
        </w:rPr>
        <w:t>3. I have a good understanding of “who knows what” in this team.</w:t>
      </w:r>
    </w:p>
    <w:p w14:paraId="138AC6A6" w14:textId="64C629D7" w:rsidR="00290F6F" w:rsidRPr="004A4B15" w:rsidRDefault="00290F6F" w:rsidP="00E478EA">
      <w:pPr>
        <w:spacing w:after="120"/>
        <w:rPr>
          <w:rFonts w:ascii="Cambria" w:hAnsi="Cambria" w:cs="Times New Roman"/>
        </w:rPr>
      </w:pPr>
      <w:r w:rsidRPr="00D17971">
        <w:rPr>
          <w:rFonts w:ascii="Cambria" w:hAnsi="Cambria" w:cs="Times New Roman"/>
          <w:b/>
        </w:rPr>
        <w:t>Transdisciplinary orientation behavior</w:t>
      </w:r>
      <w:r w:rsidR="004A4B15">
        <w:rPr>
          <w:rFonts w:ascii="Cambria" w:hAnsi="Cambria" w:cs="Times New Roman"/>
        </w:rPr>
        <w:t xml:space="preserve"> </w:t>
      </w:r>
    </w:p>
    <w:p w14:paraId="2B66F05F" w14:textId="78489F1E"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1. I generally approach problems from a multi-level perspective that encompasses both micro</w:t>
      </w:r>
      <w:r w:rsidR="004A4B15">
        <w:rPr>
          <w:rFonts w:ascii="Cambria" w:hAnsi="Cambria" w:cs="Times New Roman"/>
        </w:rPr>
        <w:t xml:space="preserve"> </w:t>
      </w:r>
      <w:r w:rsidRPr="00D17971">
        <w:rPr>
          <w:rFonts w:ascii="Cambria" w:hAnsi="Cambria" w:cs="Times New Roman"/>
        </w:rPr>
        <w:t>and</w:t>
      </w:r>
    </w:p>
    <w:p w14:paraId="27202CF4"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macro-level factors.</w:t>
      </w:r>
    </w:p>
    <w:p w14:paraId="18694836"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2. My research projects to date reflect my ability to conceptualize complex problems by</w:t>
      </w:r>
    </w:p>
    <w:p w14:paraId="1A04029B"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identifying various situation-specific factors that account for those problems.</w:t>
      </w:r>
    </w:p>
    <w:p w14:paraId="26E4B69F"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3. My research to date reflects my ability to create conceptual frameworks that bridge multiple</w:t>
      </w:r>
    </w:p>
    <w:p w14:paraId="2F3EC216"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fields.</w:t>
      </w:r>
    </w:p>
    <w:p w14:paraId="15A8950B"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4. My research projects to date reflect my ability to think broadly about complex problems.</w:t>
      </w:r>
    </w:p>
    <w:p w14:paraId="7F6A92AC" w14:textId="77777777"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NewRomanPSMT"/>
        </w:rPr>
        <w:t xml:space="preserve">5. </w:t>
      </w:r>
      <w:r w:rsidRPr="00D17971">
        <w:rPr>
          <w:rFonts w:ascii="Cambria" w:hAnsi="Cambria" w:cs="Times New Roman"/>
        </w:rPr>
        <w:t>In my own work, I incorporate perspectives from fields that are different from my own.</w:t>
      </w:r>
    </w:p>
    <w:p w14:paraId="05E175F5" w14:textId="0EBB73D9" w:rsidR="002A0A4C" w:rsidRPr="00D17971" w:rsidRDefault="002A0A4C" w:rsidP="00D17971">
      <w:pPr>
        <w:autoSpaceDE w:val="0"/>
        <w:autoSpaceDN w:val="0"/>
        <w:adjustRightInd w:val="0"/>
        <w:spacing w:after="0" w:line="240" w:lineRule="auto"/>
        <w:rPr>
          <w:rFonts w:ascii="Cambria" w:hAnsi="Cambria" w:cs="Times New Roman"/>
        </w:rPr>
      </w:pPr>
      <w:r w:rsidRPr="00D17971">
        <w:rPr>
          <w:rFonts w:ascii="Cambria" w:hAnsi="Cambria" w:cs="Times New Roman"/>
        </w:rPr>
        <w:t>6. In my own research, I use research methods drawn from more than one discipline rather than</w:t>
      </w:r>
      <w:r w:rsidR="00A5756A" w:rsidRPr="00174F8B">
        <w:rPr>
          <w:rFonts w:ascii="Cambria" w:hAnsi="Cambria" w:cs="Times New Roman"/>
        </w:rPr>
        <w:t xml:space="preserve"> </w:t>
      </w:r>
      <w:r w:rsidRPr="00D17971">
        <w:rPr>
          <w:rFonts w:ascii="Cambria" w:hAnsi="Cambria" w:cs="Times New Roman"/>
        </w:rPr>
        <w:t>relying exclusively on a single disciplinary approach.</w:t>
      </w:r>
    </w:p>
    <w:p w14:paraId="518AC452" w14:textId="77777777" w:rsidR="00290F6F" w:rsidRPr="00174F8B" w:rsidRDefault="00290F6F">
      <w:pPr>
        <w:rPr>
          <w:rFonts w:ascii="Cambria" w:hAnsi="Cambria" w:cs="Times New Roman"/>
        </w:rPr>
      </w:pPr>
    </w:p>
    <w:p w14:paraId="0766CBCD" w14:textId="1151DFE1" w:rsidR="00361C1D" w:rsidRPr="00174F8B" w:rsidRDefault="00E94549">
      <w:pPr>
        <w:rPr>
          <w:rFonts w:ascii="Cambria" w:hAnsi="Cambria" w:cs="Times New Roman"/>
          <w:b/>
        </w:rPr>
      </w:pPr>
      <w:r>
        <w:rPr>
          <w:rFonts w:ascii="Cambria" w:hAnsi="Cambria" w:cs="Times New Roman"/>
          <w:b/>
        </w:rPr>
        <w:lastRenderedPageBreak/>
        <w:t xml:space="preserve">Supplement </w:t>
      </w:r>
      <w:r w:rsidR="00361C1D" w:rsidRPr="00174F8B">
        <w:rPr>
          <w:rFonts w:ascii="Cambria" w:hAnsi="Cambria" w:cs="Times New Roman"/>
          <w:b/>
        </w:rPr>
        <w:t>References</w:t>
      </w:r>
      <w:r>
        <w:rPr>
          <w:rFonts w:ascii="Cambria" w:hAnsi="Cambria" w:cs="Times New Roman"/>
          <w:b/>
        </w:rPr>
        <w:t xml:space="preserve"> </w:t>
      </w:r>
    </w:p>
    <w:p w14:paraId="51ACFCBA" w14:textId="73A8205F" w:rsidR="0044760B" w:rsidRPr="00174F8B" w:rsidRDefault="0044760B" w:rsidP="00C4140A">
      <w:pPr>
        <w:pStyle w:val="ListParagraph"/>
        <w:numPr>
          <w:ilvl w:val="0"/>
          <w:numId w:val="26"/>
        </w:numPr>
        <w:ind w:left="360"/>
        <w:rPr>
          <w:rStyle w:val="Hyperlink"/>
          <w:rFonts w:ascii="Cambria" w:hAnsi="Cambria" w:cs="Times New Roman"/>
          <w:color w:val="auto"/>
          <w:u w:val="none"/>
        </w:rPr>
      </w:pPr>
      <w:r w:rsidRPr="00174F8B">
        <w:rPr>
          <w:rFonts w:ascii="Cambria" w:hAnsi="Cambria"/>
        </w:rPr>
        <w:t>Salazar</w:t>
      </w:r>
      <w:r w:rsidR="006A753A">
        <w:rPr>
          <w:rFonts w:ascii="Cambria" w:hAnsi="Cambria"/>
        </w:rPr>
        <w:t xml:space="preserve"> </w:t>
      </w:r>
      <w:r w:rsidRPr="00174F8B">
        <w:rPr>
          <w:rFonts w:ascii="Cambria" w:hAnsi="Cambria"/>
        </w:rPr>
        <w:t xml:space="preserve">M. Lant T. Facilitating Innovation in Interdisciplinary Teams: The Role of Leaders and Integrative Communication, </w:t>
      </w:r>
      <w:r w:rsidRPr="00174F8B">
        <w:rPr>
          <w:rFonts w:ascii="Cambria" w:hAnsi="Cambria"/>
          <w:i/>
        </w:rPr>
        <w:t xml:space="preserve">Informing Science: The International Journal of an Emerging Transdiscipline, </w:t>
      </w:r>
      <w:r w:rsidR="006A753A">
        <w:rPr>
          <w:rFonts w:ascii="Cambria" w:hAnsi="Cambria"/>
          <w:i/>
        </w:rPr>
        <w:t xml:space="preserve">2018 </w:t>
      </w:r>
      <w:r w:rsidRPr="00174F8B">
        <w:rPr>
          <w:rFonts w:ascii="Cambria" w:hAnsi="Cambria"/>
          <w:i/>
        </w:rPr>
        <w:t xml:space="preserve">21, 157-178, </w:t>
      </w:r>
      <w:hyperlink r:id="rId5" w:history="1">
        <w:r w:rsidRPr="00174F8B">
          <w:rPr>
            <w:rStyle w:val="Hyperlink"/>
            <w:rFonts w:ascii="Cambria" w:hAnsi="Cambria"/>
          </w:rPr>
          <w:t>https://doi.org/10.28945/4011</w:t>
        </w:r>
      </w:hyperlink>
    </w:p>
    <w:p w14:paraId="0CAFA427" w14:textId="6AFA1A37" w:rsidR="00C4140A" w:rsidRPr="00C4140A" w:rsidRDefault="00C4140A" w:rsidP="00E0751B">
      <w:pPr>
        <w:pStyle w:val="ListParagraph"/>
        <w:numPr>
          <w:ilvl w:val="0"/>
          <w:numId w:val="26"/>
        </w:numPr>
        <w:autoSpaceDE w:val="0"/>
        <w:autoSpaceDN w:val="0"/>
        <w:adjustRightInd w:val="0"/>
        <w:spacing w:after="0" w:line="240" w:lineRule="auto"/>
        <w:ind w:left="360"/>
        <w:rPr>
          <w:rFonts w:ascii="Cambria" w:hAnsi="Cambria"/>
          <w:bCs/>
          <w:sz w:val="24"/>
        </w:rPr>
      </w:pPr>
      <w:r w:rsidRPr="00C4140A">
        <w:rPr>
          <w:rFonts w:ascii="Cambria" w:hAnsi="Cambria" w:cs="ArialMT"/>
          <w:szCs w:val="20"/>
        </w:rPr>
        <w:t xml:space="preserve">National Research Council. </w:t>
      </w:r>
      <w:r w:rsidRPr="00C4140A">
        <w:rPr>
          <w:rFonts w:ascii="Cambria" w:hAnsi="Cambria" w:cs="Arial-ItalicMT"/>
          <w:i/>
          <w:iCs/>
          <w:szCs w:val="20"/>
        </w:rPr>
        <w:t>Enhancing the Effectiveness of Team Science</w:t>
      </w:r>
      <w:r w:rsidRPr="00C4140A">
        <w:rPr>
          <w:rFonts w:ascii="Cambria" w:hAnsi="Cambria" w:cs="ArialMT"/>
          <w:szCs w:val="20"/>
        </w:rPr>
        <w:t>.</w:t>
      </w:r>
      <w:r>
        <w:rPr>
          <w:rFonts w:ascii="Cambria" w:hAnsi="Cambria" w:cs="ArialMT"/>
          <w:szCs w:val="20"/>
        </w:rPr>
        <w:t xml:space="preserve"> </w:t>
      </w:r>
      <w:r w:rsidRPr="00C4140A">
        <w:rPr>
          <w:rFonts w:ascii="Cambria" w:hAnsi="Cambria" w:cs="ArialMT"/>
          <w:szCs w:val="20"/>
        </w:rPr>
        <w:t>Washington, DC: The National Academies Press.</w:t>
      </w:r>
      <w:r w:rsidR="006A753A">
        <w:rPr>
          <w:rFonts w:ascii="Cambria" w:hAnsi="Cambria" w:cs="ArialMT"/>
          <w:szCs w:val="20"/>
        </w:rPr>
        <w:t xml:space="preserve"> </w:t>
      </w:r>
      <w:r w:rsidR="006A753A" w:rsidRPr="00C4140A">
        <w:rPr>
          <w:rFonts w:ascii="Cambria" w:hAnsi="Cambria" w:cs="ArialMT"/>
          <w:szCs w:val="20"/>
        </w:rPr>
        <w:t>2015</w:t>
      </w:r>
      <w:r w:rsidRPr="00C4140A">
        <w:rPr>
          <w:rFonts w:ascii="Cambria" w:hAnsi="Cambria" w:cs="ArialMT"/>
          <w:szCs w:val="20"/>
        </w:rPr>
        <w:t xml:space="preserve"> https://doi.org/10.17226/19007</w:t>
      </w:r>
    </w:p>
    <w:p w14:paraId="5354EC08" w14:textId="29220CA9" w:rsidR="0044760B" w:rsidRPr="00C4140A" w:rsidRDefault="0044760B" w:rsidP="002941B1">
      <w:pPr>
        <w:pStyle w:val="ListParagraph"/>
        <w:numPr>
          <w:ilvl w:val="0"/>
          <w:numId w:val="26"/>
        </w:numPr>
        <w:autoSpaceDE w:val="0"/>
        <w:autoSpaceDN w:val="0"/>
        <w:adjustRightInd w:val="0"/>
        <w:spacing w:after="120"/>
        <w:ind w:left="360"/>
        <w:rPr>
          <w:rFonts w:ascii="Cambria" w:hAnsi="Cambria"/>
          <w:bCs/>
          <w:color w:val="000000"/>
        </w:rPr>
      </w:pPr>
      <w:r w:rsidRPr="00C4140A">
        <w:rPr>
          <w:rFonts w:ascii="Cambria" w:hAnsi="Cambria"/>
        </w:rPr>
        <w:t>Salazar</w:t>
      </w:r>
      <w:r w:rsidR="00BB65B7">
        <w:rPr>
          <w:rFonts w:ascii="Cambria" w:hAnsi="Cambria"/>
        </w:rPr>
        <w:t xml:space="preserve"> M</w:t>
      </w:r>
      <w:r w:rsidRPr="00C4140A">
        <w:rPr>
          <w:rFonts w:ascii="Cambria" w:hAnsi="Cambria"/>
        </w:rPr>
        <w:t xml:space="preserve"> Doiron</w:t>
      </w:r>
      <w:r w:rsidR="00BB65B7">
        <w:rPr>
          <w:rFonts w:ascii="Cambria" w:hAnsi="Cambria"/>
        </w:rPr>
        <w:t xml:space="preserve"> K</w:t>
      </w:r>
      <w:r w:rsidRPr="00C4140A">
        <w:rPr>
          <w:rFonts w:ascii="Cambria" w:hAnsi="Cambria"/>
        </w:rPr>
        <w:t xml:space="preserve"> Widmer</w:t>
      </w:r>
      <w:r w:rsidR="00BB65B7">
        <w:rPr>
          <w:rFonts w:ascii="Cambria" w:hAnsi="Cambria"/>
        </w:rPr>
        <w:t xml:space="preserve"> K </w:t>
      </w:r>
      <w:r w:rsidRPr="00C4140A">
        <w:rPr>
          <w:rFonts w:ascii="Cambria" w:hAnsi="Cambria"/>
        </w:rPr>
        <w:t>Lant</w:t>
      </w:r>
      <w:r w:rsidR="00BB65B7">
        <w:rPr>
          <w:rFonts w:ascii="Cambria" w:hAnsi="Cambria"/>
        </w:rPr>
        <w:t xml:space="preserve"> T. </w:t>
      </w:r>
      <w:r w:rsidRPr="00C4140A">
        <w:rPr>
          <w:rFonts w:ascii="Cambria" w:hAnsi="Cambria"/>
        </w:rPr>
        <w:t xml:space="preserve">Leader Integrative Capabilities: A Catalyst for Effective Inter-disciplinary Teams in </w:t>
      </w:r>
      <w:r w:rsidRPr="00C4140A">
        <w:rPr>
          <w:rFonts w:ascii="Cambria" w:hAnsi="Cambria"/>
          <w:bCs/>
          <w:i/>
          <w:color w:val="000000"/>
        </w:rPr>
        <w:t>Advancing Social and Behavioral Health Research through Cross-Disciplinary Team Science: Principles for Success</w:t>
      </w:r>
      <w:r w:rsidRPr="00C4140A">
        <w:rPr>
          <w:rFonts w:ascii="Cambria" w:hAnsi="Cambria"/>
          <w:bCs/>
          <w:color w:val="000000"/>
        </w:rPr>
        <w:t xml:space="preserve">, Springer </w:t>
      </w:r>
      <w:r w:rsidR="002941B1" w:rsidRPr="00C4140A">
        <w:rPr>
          <w:rFonts w:ascii="Cambria" w:hAnsi="Cambria"/>
        </w:rPr>
        <w:t>2020</w:t>
      </w:r>
    </w:p>
    <w:p w14:paraId="39B4406C" w14:textId="4A6BF2DE" w:rsidR="0044760B" w:rsidRPr="00C4140A" w:rsidRDefault="0044760B" w:rsidP="002941B1">
      <w:pPr>
        <w:pStyle w:val="ListParagraph"/>
        <w:numPr>
          <w:ilvl w:val="0"/>
          <w:numId w:val="26"/>
        </w:numPr>
        <w:spacing w:after="0" w:line="252" w:lineRule="auto"/>
        <w:ind w:left="360"/>
        <w:rPr>
          <w:rFonts w:ascii="Cambria" w:hAnsi="Cambria"/>
        </w:rPr>
      </w:pPr>
      <w:r w:rsidRPr="00C4140A">
        <w:rPr>
          <w:rFonts w:ascii="Cambria" w:hAnsi="Cambria"/>
        </w:rPr>
        <w:t xml:space="preserve">Salazar M. Lant T. Facilitating Innovation in Interdisciplinary Teams: The Role of Leaders and Integrative Communication, </w:t>
      </w:r>
      <w:r w:rsidR="00BB65B7">
        <w:rPr>
          <w:rFonts w:ascii="Cambria" w:hAnsi="Cambria"/>
        </w:rPr>
        <w:t>In:</w:t>
      </w:r>
      <w:r w:rsidR="00BB65B7" w:rsidRPr="00C4140A">
        <w:rPr>
          <w:rFonts w:ascii="Cambria" w:hAnsi="Cambria"/>
        </w:rPr>
        <w:t xml:space="preserve"> </w:t>
      </w:r>
      <w:proofErr w:type="spellStart"/>
      <w:r w:rsidR="00BB65B7" w:rsidRPr="00C4140A">
        <w:rPr>
          <w:rFonts w:ascii="Cambria" w:hAnsi="Cambria"/>
        </w:rPr>
        <w:t>Lotrecchiano</w:t>
      </w:r>
      <w:proofErr w:type="spellEnd"/>
      <w:r w:rsidR="00BB65B7" w:rsidRPr="00C4140A">
        <w:rPr>
          <w:rFonts w:ascii="Cambria" w:hAnsi="Cambria"/>
        </w:rPr>
        <w:t xml:space="preserve"> </w:t>
      </w:r>
      <w:r w:rsidR="00BB65B7">
        <w:rPr>
          <w:rFonts w:ascii="Cambria" w:hAnsi="Cambria"/>
        </w:rPr>
        <w:t>G.</w:t>
      </w:r>
      <w:r w:rsidR="00BB65B7" w:rsidRPr="00C4140A">
        <w:rPr>
          <w:rFonts w:ascii="Cambria" w:hAnsi="Cambria"/>
        </w:rPr>
        <w:t xml:space="preserve"> Misra</w:t>
      </w:r>
      <w:r w:rsidR="00BB65B7">
        <w:rPr>
          <w:rFonts w:ascii="Cambria" w:hAnsi="Cambria"/>
        </w:rPr>
        <w:t xml:space="preserve"> S</w:t>
      </w:r>
      <w:r w:rsidR="00BB65B7">
        <w:rPr>
          <w:rFonts w:ascii="Cambria" w:hAnsi="Cambria"/>
        </w:rPr>
        <w:t xml:space="preserve"> eds.</w:t>
      </w:r>
      <w:r w:rsidRPr="00C4140A">
        <w:rPr>
          <w:rFonts w:ascii="Cambria" w:hAnsi="Cambria"/>
        </w:rPr>
        <w:t xml:space="preserve"> </w:t>
      </w:r>
      <w:r w:rsidRPr="00C4140A">
        <w:rPr>
          <w:rFonts w:ascii="Cambria" w:hAnsi="Cambria"/>
          <w:i/>
        </w:rPr>
        <w:t>Transdisciplinary Communication in Team</w:t>
      </w:r>
      <w:r w:rsidRPr="00C4140A">
        <w:rPr>
          <w:rFonts w:ascii="Cambria" w:hAnsi="Cambria"/>
        </w:rPr>
        <w:t>s, Informing Science Institute</w:t>
      </w:r>
      <w:r w:rsidR="002941B1">
        <w:rPr>
          <w:rFonts w:ascii="Cambria" w:hAnsi="Cambria"/>
        </w:rPr>
        <w:t xml:space="preserve"> </w:t>
      </w:r>
      <w:r w:rsidR="002941B1" w:rsidRPr="00C4140A">
        <w:rPr>
          <w:rFonts w:ascii="Cambria" w:hAnsi="Cambria"/>
        </w:rPr>
        <w:t>2019</w:t>
      </w:r>
      <w:r w:rsidR="00BB65B7">
        <w:rPr>
          <w:rFonts w:ascii="Cambria" w:hAnsi="Cambria"/>
        </w:rPr>
        <w:t>.</w:t>
      </w:r>
    </w:p>
    <w:p w14:paraId="290751E4" w14:textId="1EB65570" w:rsidR="002E0FCD" w:rsidRDefault="002E0FCD" w:rsidP="002941B1">
      <w:pPr>
        <w:pStyle w:val="NormalWeb"/>
        <w:numPr>
          <w:ilvl w:val="0"/>
          <w:numId w:val="26"/>
        </w:numPr>
        <w:spacing w:before="0" w:beforeAutospacing="0" w:after="0" w:afterAutospacing="0"/>
        <w:ind w:left="360"/>
        <w:rPr>
          <w:rFonts w:ascii="Cambria" w:hAnsi="Cambria"/>
          <w:sz w:val="22"/>
          <w:szCs w:val="22"/>
        </w:rPr>
      </w:pPr>
      <w:r w:rsidRPr="002E0FCD">
        <w:rPr>
          <w:sz w:val="22"/>
          <w:szCs w:val="22"/>
        </w:rPr>
        <w:t>Clark, LA</w:t>
      </w:r>
      <w:r>
        <w:rPr>
          <w:sz w:val="22"/>
          <w:szCs w:val="22"/>
        </w:rPr>
        <w:t xml:space="preserve"> </w:t>
      </w:r>
      <w:r w:rsidRPr="002E0FCD">
        <w:rPr>
          <w:sz w:val="22"/>
          <w:szCs w:val="22"/>
        </w:rPr>
        <w:t>Watson, D.  Constructing validity: Basic issues in objective scale development. In</w:t>
      </w:r>
      <w:r w:rsidR="00BB65B7">
        <w:rPr>
          <w:sz w:val="22"/>
          <w:szCs w:val="22"/>
        </w:rPr>
        <w:t>:</w:t>
      </w:r>
      <w:r w:rsidRPr="002E0FCD">
        <w:rPr>
          <w:sz w:val="22"/>
          <w:szCs w:val="22"/>
        </w:rPr>
        <w:t xml:space="preserve"> </w:t>
      </w:r>
      <w:proofErr w:type="spellStart"/>
      <w:r w:rsidRPr="002E0FCD">
        <w:rPr>
          <w:sz w:val="22"/>
          <w:szCs w:val="22"/>
        </w:rPr>
        <w:t>Kazdin</w:t>
      </w:r>
      <w:proofErr w:type="spellEnd"/>
      <w:r w:rsidRPr="002E0FCD">
        <w:rPr>
          <w:sz w:val="22"/>
          <w:szCs w:val="22"/>
        </w:rPr>
        <w:t xml:space="preserve"> </w:t>
      </w:r>
      <w:r w:rsidR="00BB65B7" w:rsidRPr="002E0FCD">
        <w:rPr>
          <w:sz w:val="22"/>
          <w:szCs w:val="22"/>
        </w:rPr>
        <w:t xml:space="preserve">AE </w:t>
      </w:r>
      <w:r w:rsidR="00BB65B7">
        <w:rPr>
          <w:sz w:val="22"/>
          <w:szCs w:val="22"/>
        </w:rPr>
        <w:t>e</w:t>
      </w:r>
      <w:r w:rsidRPr="002E0FCD">
        <w:rPr>
          <w:sz w:val="22"/>
          <w:szCs w:val="22"/>
        </w:rPr>
        <w:t>d</w:t>
      </w:r>
      <w:r w:rsidR="00BB65B7">
        <w:rPr>
          <w:sz w:val="22"/>
          <w:szCs w:val="22"/>
        </w:rPr>
        <w:t>.</w:t>
      </w:r>
      <w:r w:rsidR="002941B1">
        <w:rPr>
          <w:sz w:val="22"/>
          <w:szCs w:val="22"/>
        </w:rPr>
        <w:t xml:space="preserve"> </w:t>
      </w:r>
      <w:r w:rsidRPr="002E0FCD">
        <w:rPr>
          <w:i/>
          <w:iCs/>
          <w:sz w:val="22"/>
          <w:szCs w:val="22"/>
        </w:rPr>
        <w:t>Methodological issues and strategies in clinical research</w:t>
      </w:r>
      <w:r w:rsidR="00BB65B7">
        <w:rPr>
          <w:sz w:val="22"/>
          <w:szCs w:val="22"/>
        </w:rPr>
        <w:t xml:space="preserve"> </w:t>
      </w:r>
      <w:r w:rsidRPr="002E0FCD">
        <w:rPr>
          <w:sz w:val="22"/>
          <w:szCs w:val="22"/>
        </w:rPr>
        <w:t>4th ed.,). American Psychological Association</w:t>
      </w:r>
      <w:r w:rsidR="00BB65B7">
        <w:rPr>
          <w:sz w:val="22"/>
          <w:szCs w:val="22"/>
        </w:rPr>
        <w:t xml:space="preserve"> 2016: </w:t>
      </w:r>
      <w:r w:rsidR="00BB65B7" w:rsidRPr="002E0FCD">
        <w:rPr>
          <w:sz w:val="22"/>
          <w:szCs w:val="22"/>
        </w:rPr>
        <w:t>187–203</w:t>
      </w:r>
      <w:r w:rsidR="00BB65B7">
        <w:rPr>
          <w:sz w:val="22"/>
          <w:szCs w:val="22"/>
        </w:rPr>
        <w:t xml:space="preserve"> </w:t>
      </w:r>
      <w:r w:rsidRPr="002E0FCD">
        <w:rPr>
          <w:sz w:val="22"/>
          <w:szCs w:val="22"/>
        </w:rPr>
        <w:t> </w:t>
      </w:r>
      <w:hyperlink r:id="rId6" w:tgtFrame="_blank" w:history="1">
        <w:r w:rsidRPr="002E0FCD">
          <w:rPr>
            <w:rStyle w:val="Hyperlink"/>
            <w:sz w:val="22"/>
            <w:szCs w:val="22"/>
          </w:rPr>
          <w:t>https://doi.org/10.1037/14805-012</w:t>
        </w:r>
      </w:hyperlink>
    </w:p>
    <w:p w14:paraId="104402DC" w14:textId="7603BA88" w:rsidR="00C4140A" w:rsidRPr="002E0FCD" w:rsidRDefault="00C4140A" w:rsidP="002941B1">
      <w:pPr>
        <w:pStyle w:val="NormalWeb"/>
        <w:numPr>
          <w:ilvl w:val="0"/>
          <w:numId w:val="26"/>
        </w:numPr>
        <w:spacing w:before="0" w:beforeAutospacing="0" w:after="0" w:afterAutospacing="0"/>
        <w:ind w:left="360"/>
        <w:rPr>
          <w:rFonts w:ascii="Cambria" w:hAnsi="Cambria"/>
          <w:sz w:val="22"/>
          <w:szCs w:val="22"/>
        </w:rPr>
      </w:pPr>
      <w:proofErr w:type="spellStart"/>
      <w:r w:rsidRPr="002E0FCD">
        <w:rPr>
          <w:rFonts w:ascii="Cambria" w:hAnsi="Cambria"/>
          <w:color w:val="222222"/>
          <w:sz w:val="22"/>
          <w:szCs w:val="22"/>
          <w:shd w:val="clear" w:color="auto" w:fill="FFFFFF"/>
        </w:rPr>
        <w:t>Hitlin</w:t>
      </w:r>
      <w:proofErr w:type="spellEnd"/>
      <w:r w:rsidRPr="002E0FCD">
        <w:rPr>
          <w:rFonts w:ascii="Cambria" w:hAnsi="Cambria"/>
          <w:color w:val="222222"/>
          <w:sz w:val="22"/>
          <w:szCs w:val="22"/>
          <w:shd w:val="clear" w:color="auto" w:fill="FFFFFF"/>
        </w:rPr>
        <w:t xml:space="preserve"> P. </w:t>
      </w:r>
      <w:proofErr w:type="spellStart"/>
      <w:r w:rsidRPr="002E0FCD">
        <w:rPr>
          <w:rFonts w:ascii="Cambria" w:hAnsi="Cambria"/>
          <w:color w:val="222222"/>
          <w:sz w:val="22"/>
          <w:szCs w:val="22"/>
          <w:shd w:val="clear" w:color="auto" w:fill="FFFFFF"/>
        </w:rPr>
        <w:t>Turkers</w:t>
      </w:r>
      <w:proofErr w:type="spellEnd"/>
      <w:r w:rsidRPr="002E0FCD">
        <w:rPr>
          <w:rFonts w:ascii="Cambria" w:hAnsi="Cambria"/>
          <w:color w:val="222222"/>
          <w:sz w:val="22"/>
          <w:szCs w:val="22"/>
          <w:shd w:val="clear" w:color="auto" w:fill="FFFFFF"/>
        </w:rPr>
        <w:t xml:space="preserve"> in this canvassing: young, well-educated and frequent users. </w:t>
      </w:r>
      <w:r w:rsidRPr="002E0FCD">
        <w:rPr>
          <w:rFonts w:ascii="Cambria" w:hAnsi="Cambria"/>
          <w:i/>
          <w:iCs/>
          <w:color w:val="222222"/>
          <w:sz w:val="22"/>
          <w:szCs w:val="22"/>
          <w:shd w:val="clear" w:color="auto" w:fill="FFFFFF"/>
        </w:rPr>
        <w:t>Pew Res Cen</w:t>
      </w:r>
      <w:r w:rsidRPr="002E0FCD">
        <w:rPr>
          <w:rFonts w:ascii="Cambria" w:hAnsi="Cambria"/>
          <w:color w:val="222222"/>
          <w:sz w:val="22"/>
          <w:szCs w:val="22"/>
          <w:shd w:val="clear" w:color="auto" w:fill="FFFFFF"/>
        </w:rPr>
        <w:t xml:space="preserve"> </w:t>
      </w:r>
      <w:r w:rsidR="0060258F" w:rsidRPr="002E0FCD">
        <w:rPr>
          <w:rFonts w:ascii="Cambria" w:hAnsi="Cambria"/>
          <w:color w:val="222222"/>
          <w:sz w:val="22"/>
          <w:szCs w:val="22"/>
          <w:shd w:val="clear" w:color="auto" w:fill="FFFFFF"/>
        </w:rPr>
        <w:t>2016</w:t>
      </w:r>
      <w:r w:rsidR="0060258F">
        <w:rPr>
          <w:rFonts w:ascii="Cambria" w:hAnsi="Cambria"/>
          <w:color w:val="222222"/>
          <w:sz w:val="22"/>
          <w:szCs w:val="22"/>
          <w:shd w:val="clear" w:color="auto" w:fill="FFFFFF"/>
        </w:rPr>
        <w:t xml:space="preserve">: </w:t>
      </w:r>
      <w:r w:rsidRPr="002E0FCD">
        <w:rPr>
          <w:rFonts w:ascii="Cambria" w:hAnsi="Cambria"/>
          <w:i/>
          <w:iCs/>
          <w:color w:val="222222"/>
          <w:sz w:val="22"/>
          <w:szCs w:val="22"/>
          <w:shd w:val="clear" w:color="auto" w:fill="FFFFFF"/>
        </w:rPr>
        <w:t>437</w:t>
      </w:r>
      <w:r w:rsidRPr="002E0FCD">
        <w:rPr>
          <w:rFonts w:ascii="Cambria" w:hAnsi="Cambria"/>
          <w:color w:val="222222"/>
          <w:sz w:val="22"/>
          <w:szCs w:val="22"/>
          <w:shd w:val="clear" w:color="auto" w:fill="FFFFFF"/>
        </w:rPr>
        <w:t>.</w:t>
      </w:r>
      <w:r w:rsidR="002941B1">
        <w:rPr>
          <w:rFonts w:ascii="Cambria" w:hAnsi="Cambria"/>
          <w:color w:val="222222"/>
          <w:sz w:val="22"/>
          <w:szCs w:val="22"/>
          <w:shd w:val="clear" w:color="auto" w:fill="FFFFFF"/>
        </w:rPr>
        <w:t xml:space="preserve"> </w:t>
      </w:r>
    </w:p>
    <w:p w14:paraId="6290D49C" w14:textId="5F455E6F" w:rsidR="00C4140A" w:rsidRPr="00C4140A" w:rsidRDefault="00C4140A" w:rsidP="00C4140A">
      <w:pPr>
        <w:pStyle w:val="ListParagraph"/>
        <w:numPr>
          <w:ilvl w:val="0"/>
          <w:numId w:val="26"/>
        </w:numPr>
        <w:ind w:left="360"/>
        <w:rPr>
          <w:rFonts w:ascii="Cambria" w:hAnsi="Cambria" w:cs="Times New Roman"/>
        </w:rPr>
      </w:pPr>
      <w:r w:rsidRPr="00C4140A">
        <w:rPr>
          <w:rFonts w:ascii="Cambria" w:hAnsi="Cambria" w:cs="Times New Roman"/>
          <w:color w:val="000000"/>
        </w:rPr>
        <w:t xml:space="preserve">Sudman, S., Bradburn, NM., Schwarz, N. </w:t>
      </w:r>
      <w:r w:rsidRPr="00BB65B7">
        <w:rPr>
          <w:rFonts w:ascii="Cambria" w:hAnsi="Cambria" w:cs="Times New Roman"/>
          <w:i/>
          <w:iCs/>
          <w:color w:val="000000"/>
        </w:rPr>
        <w:t>Thinking about answers: The application of cognitive processes to survey methodology</w:t>
      </w:r>
      <w:r w:rsidRPr="00C4140A">
        <w:rPr>
          <w:rFonts w:ascii="Cambria" w:hAnsi="Cambria" w:cs="Times New Roman"/>
          <w:color w:val="000000"/>
        </w:rPr>
        <w:t>. Jossey-Bass.</w:t>
      </w:r>
      <w:r w:rsidR="002941B1">
        <w:rPr>
          <w:rFonts w:ascii="Cambria" w:hAnsi="Cambria" w:cs="Times New Roman"/>
          <w:color w:val="000000"/>
        </w:rPr>
        <w:t xml:space="preserve"> </w:t>
      </w:r>
      <w:r w:rsidR="002941B1" w:rsidRPr="00C4140A">
        <w:rPr>
          <w:rFonts w:ascii="Cambria" w:hAnsi="Cambria" w:cs="Times New Roman"/>
          <w:color w:val="000000"/>
        </w:rPr>
        <w:t>1996</w:t>
      </w:r>
    </w:p>
    <w:p w14:paraId="0917B08C" w14:textId="5D51DBA5" w:rsidR="00C4140A" w:rsidRPr="00C4140A" w:rsidRDefault="00C4140A" w:rsidP="00C4140A">
      <w:pPr>
        <w:pStyle w:val="ListParagraph"/>
        <w:numPr>
          <w:ilvl w:val="0"/>
          <w:numId w:val="26"/>
        </w:numPr>
        <w:ind w:left="360"/>
        <w:rPr>
          <w:rFonts w:ascii="Cambria" w:hAnsi="Cambria" w:cs="Times New Roman"/>
        </w:rPr>
      </w:pPr>
      <w:r w:rsidRPr="00C4140A">
        <w:rPr>
          <w:rFonts w:ascii="Cambria" w:hAnsi="Cambria" w:cs="Times New Roman"/>
          <w:color w:val="000000"/>
        </w:rPr>
        <w:t xml:space="preserve">Worthington, RL Whittaker, TA. Scale development research: A content analysis and recommendations for best practices. </w:t>
      </w:r>
      <w:r w:rsidR="0060258F">
        <w:rPr>
          <w:rFonts w:ascii="Cambria" w:hAnsi="Cambria" w:cs="Times New Roman"/>
          <w:color w:val="000000"/>
        </w:rPr>
        <w:t>C</w:t>
      </w:r>
      <w:r w:rsidRPr="002941B1">
        <w:rPr>
          <w:rFonts w:ascii="Cambria" w:hAnsi="Cambria" w:cs="Times New Roman"/>
          <w:i/>
          <w:iCs/>
          <w:color w:val="000000"/>
        </w:rPr>
        <w:t>ouns psychol</w:t>
      </w:r>
      <w:r w:rsidRPr="00C4140A">
        <w:rPr>
          <w:rFonts w:ascii="Cambria" w:hAnsi="Cambria" w:cs="Times New Roman"/>
          <w:color w:val="000000"/>
        </w:rPr>
        <w:t xml:space="preserve">, </w:t>
      </w:r>
      <w:r w:rsidR="002941B1" w:rsidRPr="00C4140A">
        <w:rPr>
          <w:rFonts w:ascii="Cambria" w:hAnsi="Cambria" w:cs="Times New Roman"/>
          <w:color w:val="000000"/>
        </w:rPr>
        <w:t xml:space="preserve">2006. </w:t>
      </w:r>
      <w:r w:rsidRPr="00C4140A">
        <w:rPr>
          <w:rFonts w:ascii="Cambria" w:hAnsi="Cambria" w:cs="Times New Roman"/>
          <w:color w:val="000000"/>
        </w:rPr>
        <w:t>34(6), 806-838.</w:t>
      </w:r>
    </w:p>
    <w:p w14:paraId="3ED3E4C3" w14:textId="1CCCCE6E" w:rsidR="00361C1D" w:rsidRPr="00C4140A" w:rsidRDefault="00361C1D" w:rsidP="00C4140A">
      <w:pPr>
        <w:pStyle w:val="ListParagraph"/>
        <w:numPr>
          <w:ilvl w:val="0"/>
          <w:numId w:val="26"/>
        </w:numPr>
        <w:ind w:left="360"/>
        <w:rPr>
          <w:rFonts w:ascii="Cambria" w:hAnsi="Cambria" w:cs="Times New Roman"/>
        </w:rPr>
      </w:pPr>
      <w:r w:rsidRPr="00C4140A">
        <w:rPr>
          <w:rFonts w:ascii="Cambria" w:hAnsi="Cambria" w:cs="Times New Roman"/>
          <w:color w:val="000000"/>
        </w:rPr>
        <w:t xml:space="preserve">Dillman, DA., Smyth, JD., &amp; Christian, LM. </w:t>
      </w:r>
      <w:r w:rsidRPr="00BB65B7">
        <w:rPr>
          <w:rFonts w:ascii="Cambria" w:hAnsi="Cambria" w:cs="Times New Roman"/>
          <w:i/>
          <w:iCs/>
          <w:color w:val="000000"/>
        </w:rPr>
        <w:t>Internet, phone, mail, and mixed-mode surveys: The tailored design method.</w:t>
      </w:r>
      <w:r w:rsidRPr="00C4140A">
        <w:rPr>
          <w:rFonts w:ascii="Cambria" w:hAnsi="Cambria" w:cs="Times New Roman"/>
          <w:color w:val="000000"/>
        </w:rPr>
        <w:t xml:space="preserve"> John Wiley &amp; Sons.</w:t>
      </w:r>
      <w:r w:rsidR="002941B1">
        <w:rPr>
          <w:rFonts w:ascii="Cambria" w:hAnsi="Cambria" w:cs="Times New Roman"/>
          <w:color w:val="000000"/>
        </w:rPr>
        <w:t xml:space="preserve"> </w:t>
      </w:r>
      <w:r w:rsidR="002941B1" w:rsidRPr="00C4140A">
        <w:rPr>
          <w:rFonts w:ascii="Cambria" w:hAnsi="Cambria" w:cs="Times New Roman"/>
          <w:color w:val="000000"/>
        </w:rPr>
        <w:t>2014.</w:t>
      </w:r>
    </w:p>
    <w:p w14:paraId="5A3849DD" w14:textId="23A633F8" w:rsidR="007356C7" w:rsidRPr="00C4140A" w:rsidRDefault="007356C7" w:rsidP="00C4140A">
      <w:pPr>
        <w:pStyle w:val="ListParagraph"/>
        <w:numPr>
          <w:ilvl w:val="0"/>
          <w:numId w:val="26"/>
        </w:numPr>
        <w:ind w:left="360"/>
        <w:rPr>
          <w:rFonts w:ascii="Cambria" w:hAnsi="Cambria" w:cs="Times New Roman"/>
        </w:rPr>
      </w:pPr>
      <w:r w:rsidRPr="00C4140A">
        <w:rPr>
          <w:rFonts w:ascii="Cambria" w:hAnsi="Cambria" w:cs="Times New Roman"/>
          <w:color w:val="000000"/>
        </w:rPr>
        <w:t xml:space="preserve">Tabachnick, B.G Fidell, LS &amp; Ullman, JB. </w:t>
      </w:r>
      <w:r w:rsidRPr="00BB65B7">
        <w:rPr>
          <w:rFonts w:ascii="Cambria" w:hAnsi="Cambria" w:cs="Times New Roman"/>
          <w:i/>
          <w:iCs/>
          <w:color w:val="000000"/>
        </w:rPr>
        <w:t>Using multivariate statistics</w:t>
      </w:r>
      <w:r w:rsidRPr="00C4140A">
        <w:rPr>
          <w:rFonts w:ascii="Cambria" w:hAnsi="Cambria" w:cs="Times New Roman"/>
          <w:color w:val="000000"/>
        </w:rPr>
        <w:t xml:space="preserve"> </w:t>
      </w:r>
      <w:r w:rsidR="002941B1" w:rsidRPr="00C4140A">
        <w:rPr>
          <w:rFonts w:ascii="Cambria" w:hAnsi="Cambria" w:cs="Times New Roman"/>
          <w:color w:val="000000"/>
        </w:rPr>
        <w:t>Pearson</w:t>
      </w:r>
      <w:r w:rsidR="00BB65B7">
        <w:rPr>
          <w:rFonts w:ascii="Cambria" w:hAnsi="Cambria" w:cs="Times New Roman"/>
          <w:color w:val="000000"/>
        </w:rPr>
        <w:t xml:space="preserve"> </w:t>
      </w:r>
      <w:r w:rsidR="002941B1" w:rsidRPr="00C4140A">
        <w:rPr>
          <w:rFonts w:ascii="Cambria" w:hAnsi="Cambria" w:cs="Times New Roman"/>
          <w:color w:val="000000"/>
        </w:rPr>
        <w:t>2013</w:t>
      </w:r>
      <w:r w:rsidR="00BB65B7">
        <w:rPr>
          <w:rFonts w:ascii="Cambria" w:hAnsi="Cambria" w:cs="Times New Roman"/>
          <w:color w:val="000000"/>
        </w:rPr>
        <w:t xml:space="preserve"> </w:t>
      </w:r>
      <w:r w:rsidR="00BB65B7" w:rsidRPr="00C4140A">
        <w:rPr>
          <w:rFonts w:ascii="Cambria" w:hAnsi="Cambria" w:cs="Times New Roman"/>
          <w:color w:val="000000"/>
        </w:rPr>
        <w:t>6</w:t>
      </w:r>
      <w:r w:rsidR="00BB65B7">
        <w:rPr>
          <w:rFonts w:ascii="Cambria" w:hAnsi="Cambria" w:cs="Times New Roman"/>
          <w:color w:val="000000"/>
        </w:rPr>
        <w:t>:</w:t>
      </w:r>
      <w:r w:rsidR="00BB65B7" w:rsidRPr="00C4140A">
        <w:rPr>
          <w:rFonts w:ascii="Cambria" w:hAnsi="Cambria" w:cs="Times New Roman"/>
          <w:color w:val="000000"/>
        </w:rPr>
        <w:t xml:space="preserve"> 497-516.</w:t>
      </w:r>
    </w:p>
    <w:p w14:paraId="58A3FEB4" w14:textId="19FEB530" w:rsidR="007356C7" w:rsidRPr="00C4140A" w:rsidRDefault="007356C7" w:rsidP="00C4140A">
      <w:pPr>
        <w:pStyle w:val="ListParagraph"/>
        <w:numPr>
          <w:ilvl w:val="0"/>
          <w:numId w:val="26"/>
        </w:numPr>
        <w:ind w:left="360"/>
        <w:rPr>
          <w:rFonts w:ascii="Cambria" w:hAnsi="Cambria" w:cs="Times New Roman"/>
        </w:rPr>
      </w:pPr>
      <w:proofErr w:type="spellStart"/>
      <w:r w:rsidRPr="00C4140A">
        <w:rPr>
          <w:rFonts w:ascii="Cambria" w:hAnsi="Cambria" w:cs="Times New Roman"/>
          <w:color w:val="000000"/>
        </w:rPr>
        <w:t>Fabrigar</w:t>
      </w:r>
      <w:proofErr w:type="spellEnd"/>
      <w:r w:rsidRPr="00C4140A">
        <w:rPr>
          <w:rFonts w:ascii="Cambria" w:hAnsi="Cambria" w:cs="Times New Roman"/>
          <w:color w:val="000000"/>
        </w:rPr>
        <w:t xml:space="preserve"> LR Wegener</w:t>
      </w:r>
      <w:r w:rsidR="00BB65B7">
        <w:rPr>
          <w:rFonts w:ascii="Cambria" w:hAnsi="Cambria" w:cs="Times New Roman"/>
          <w:color w:val="000000"/>
        </w:rPr>
        <w:t xml:space="preserve"> </w:t>
      </w:r>
      <w:r w:rsidRPr="00C4140A">
        <w:rPr>
          <w:rFonts w:ascii="Cambria" w:hAnsi="Cambria" w:cs="Times New Roman"/>
          <w:color w:val="000000"/>
        </w:rPr>
        <w:t xml:space="preserve">DT MacCallum RC Strahan EJ. Evaluating the use of exploratory factor analysis in psychological research. </w:t>
      </w:r>
      <w:r w:rsidRPr="00BB65B7">
        <w:rPr>
          <w:rFonts w:ascii="Cambria" w:hAnsi="Cambria" w:cs="Times New Roman"/>
          <w:i/>
          <w:iCs/>
          <w:color w:val="000000"/>
        </w:rPr>
        <w:t>Psych meth</w:t>
      </w:r>
      <w:r w:rsidRPr="00C4140A">
        <w:rPr>
          <w:rFonts w:ascii="Cambria" w:hAnsi="Cambria" w:cs="Times New Roman"/>
          <w:color w:val="000000"/>
        </w:rPr>
        <w:t xml:space="preserve">, </w:t>
      </w:r>
      <w:r w:rsidR="00BB65B7">
        <w:rPr>
          <w:rFonts w:ascii="Cambria" w:hAnsi="Cambria" w:cs="Times New Roman"/>
          <w:color w:val="000000"/>
        </w:rPr>
        <w:t xml:space="preserve">1999 </w:t>
      </w:r>
      <w:r w:rsidRPr="00C4140A">
        <w:rPr>
          <w:rFonts w:ascii="Cambria" w:hAnsi="Cambria" w:cs="Times New Roman"/>
          <w:color w:val="000000"/>
        </w:rPr>
        <w:t>4(3), 272.</w:t>
      </w:r>
    </w:p>
    <w:p w14:paraId="5BDB86B1" w14:textId="434FA067" w:rsidR="007356C7" w:rsidRPr="00962F85" w:rsidRDefault="007356C7" w:rsidP="00C4140A">
      <w:pPr>
        <w:pStyle w:val="ListParagraph"/>
        <w:numPr>
          <w:ilvl w:val="0"/>
          <w:numId w:val="26"/>
        </w:numPr>
        <w:ind w:left="360"/>
        <w:rPr>
          <w:rFonts w:ascii="Cambria" w:hAnsi="Cambria" w:cs="Times New Roman"/>
        </w:rPr>
      </w:pPr>
      <w:r w:rsidRPr="00C4140A">
        <w:rPr>
          <w:rFonts w:ascii="Cambria" w:hAnsi="Cambria" w:cs="Times New Roman"/>
          <w:color w:val="000000"/>
        </w:rPr>
        <w:t xml:space="preserve">Gorsuch, RL. Common factor analysis versus component analysis: Some </w:t>
      </w:r>
      <w:r w:rsidR="00BB65B7" w:rsidRPr="00C4140A">
        <w:rPr>
          <w:rFonts w:ascii="Cambria" w:hAnsi="Cambria" w:cs="Times New Roman"/>
          <w:color w:val="000000"/>
        </w:rPr>
        <w:t>well- and little-known</w:t>
      </w:r>
      <w:r w:rsidRPr="00C4140A">
        <w:rPr>
          <w:rFonts w:ascii="Cambria" w:hAnsi="Cambria" w:cs="Times New Roman"/>
          <w:color w:val="000000"/>
        </w:rPr>
        <w:t xml:space="preserve"> facts. </w:t>
      </w:r>
      <w:r w:rsidRPr="00BB65B7">
        <w:rPr>
          <w:rFonts w:ascii="Cambria" w:hAnsi="Cambria" w:cs="Times New Roman"/>
          <w:i/>
          <w:iCs/>
          <w:color w:val="000000"/>
        </w:rPr>
        <w:t xml:space="preserve">Multi </w:t>
      </w:r>
      <w:proofErr w:type="spellStart"/>
      <w:r w:rsidRPr="00BB65B7">
        <w:rPr>
          <w:rFonts w:ascii="Cambria" w:hAnsi="Cambria" w:cs="Times New Roman"/>
          <w:i/>
          <w:iCs/>
          <w:color w:val="000000"/>
        </w:rPr>
        <w:t>beh</w:t>
      </w:r>
      <w:r w:rsidR="0060258F">
        <w:rPr>
          <w:rFonts w:ascii="Cambria" w:hAnsi="Cambria" w:cs="Times New Roman"/>
          <w:i/>
          <w:iCs/>
          <w:color w:val="000000"/>
        </w:rPr>
        <w:t>av</w:t>
      </w:r>
      <w:proofErr w:type="spellEnd"/>
      <w:r w:rsidRPr="00BB65B7">
        <w:rPr>
          <w:rFonts w:ascii="Cambria" w:hAnsi="Cambria" w:cs="Times New Roman"/>
          <w:i/>
          <w:iCs/>
          <w:color w:val="000000"/>
        </w:rPr>
        <w:t xml:space="preserve"> res</w:t>
      </w:r>
      <w:r w:rsidRPr="00C4140A">
        <w:rPr>
          <w:rFonts w:ascii="Cambria" w:hAnsi="Cambria" w:cs="Times New Roman"/>
          <w:color w:val="000000"/>
        </w:rPr>
        <w:t xml:space="preserve">, </w:t>
      </w:r>
      <w:r w:rsidR="00BB65B7">
        <w:rPr>
          <w:rFonts w:ascii="Cambria" w:hAnsi="Cambria" w:cs="Times New Roman"/>
          <w:color w:val="000000"/>
        </w:rPr>
        <w:t xml:space="preserve">1990 </w:t>
      </w:r>
      <w:r w:rsidRPr="00C4140A">
        <w:rPr>
          <w:rFonts w:ascii="Cambria" w:hAnsi="Cambria" w:cs="Times New Roman"/>
          <w:color w:val="000000"/>
        </w:rPr>
        <w:t>25(1), 33-39.</w:t>
      </w:r>
    </w:p>
    <w:p w14:paraId="0E8B1174" w14:textId="0035D982" w:rsidR="00962F85" w:rsidRPr="00962F85" w:rsidRDefault="00962F85" w:rsidP="00754A0A">
      <w:pPr>
        <w:pStyle w:val="ListParagraph"/>
        <w:numPr>
          <w:ilvl w:val="0"/>
          <w:numId w:val="26"/>
        </w:numPr>
        <w:spacing w:before="240" w:after="240" w:line="240" w:lineRule="auto"/>
        <w:ind w:left="360"/>
        <w:rPr>
          <w:rFonts w:ascii="Cambria" w:hAnsi="Cambria"/>
          <w:color w:val="1155CC"/>
          <w:highlight w:val="white"/>
        </w:rPr>
      </w:pPr>
      <w:r w:rsidRPr="00962F85">
        <w:rPr>
          <w:rFonts w:ascii="Cambria" w:hAnsi="Cambria"/>
        </w:rPr>
        <w:t>Faraj</w:t>
      </w:r>
      <w:r w:rsidR="00BB65B7">
        <w:rPr>
          <w:rFonts w:ascii="Cambria" w:hAnsi="Cambria"/>
        </w:rPr>
        <w:t xml:space="preserve"> </w:t>
      </w:r>
      <w:r w:rsidRPr="00962F85">
        <w:rPr>
          <w:rFonts w:ascii="Cambria" w:hAnsi="Cambria"/>
        </w:rPr>
        <w:t xml:space="preserve">S, Sproull L. Coordinating expertise in software development teams. </w:t>
      </w:r>
      <w:r w:rsidRPr="00962F85">
        <w:rPr>
          <w:rFonts w:ascii="Cambria" w:hAnsi="Cambria"/>
          <w:i/>
        </w:rPr>
        <w:t xml:space="preserve">Manage Sci, </w:t>
      </w:r>
      <w:r w:rsidRPr="00962F85">
        <w:rPr>
          <w:rFonts w:ascii="Cambria" w:hAnsi="Cambria"/>
        </w:rPr>
        <w:t>2000;</w:t>
      </w:r>
      <w:r w:rsidRPr="00962F85">
        <w:rPr>
          <w:rFonts w:ascii="Cambria" w:hAnsi="Cambria"/>
          <w:i/>
        </w:rPr>
        <w:t xml:space="preserve"> 46</w:t>
      </w:r>
      <w:r w:rsidRPr="00962F85">
        <w:rPr>
          <w:rFonts w:ascii="Cambria" w:hAnsi="Cambria"/>
        </w:rPr>
        <w:t>(12), 1554-1568.</w:t>
      </w:r>
      <w:hyperlink r:id="rId7">
        <w:r w:rsidRPr="00962F85">
          <w:rPr>
            <w:rFonts w:ascii="Cambria" w:hAnsi="Cambria"/>
            <w:color w:val="1155CC"/>
          </w:rPr>
          <w:t xml:space="preserve"> </w:t>
        </w:r>
      </w:hyperlink>
      <w:hyperlink r:id="rId8">
        <w:r w:rsidRPr="00962F85">
          <w:rPr>
            <w:rFonts w:ascii="Cambria" w:hAnsi="Cambria"/>
            <w:color w:val="1155CC"/>
            <w:highlight w:val="white"/>
          </w:rPr>
          <w:t>http://www.jstor.org/stable/2661533</w:t>
        </w:r>
      </w:hyperlink>
    </w:p>
    <w:p w14:paraId="32067F00" w14:textId="77777777" w:rsidR="00962F85" w:rsidRPr="00962F85" w:rsidRDefault="00962F85" w:rsidP="00754A0A">
      <w:pPr>
        <w:pStyle w:val="ListParagraph"/>
        <w:numPr>
          <w:ilvl w:val="0"/>
          <w:numId w:val="26"/>
        </w:numPr>
        <w:spacing w:before="240" w:after="240" w:line="240" w:lineRule="auto"/>
        <w:ind w:left="360"/>
        <w:rPr>
          <w:rFonts w:ascii="Cambria" w:hAnsi="Cambria"/>
        </w:rPr>
      </w:pPr>
      <w:r w:rsidRPr="00962F85">
        <w:rPr>
          <w:rFonts w:ascii="Cambria" w:hAnsi="Cambria"/>
          <w:highlight w:val="white"/>
        </w:rPr>
        <w:t xml:space="preserve">Knight, D. Pearce, CL Smith, et al. Top Management Team Diversity, Group Process, and Strategic Consensus, </w:t>
      </w:r>
      <w:r w:rsidRPr="00962F85">
        <w:rPr>
          <w:rFonts w:ascii="Cambria" w:hAnsi="Cambria"/>
          <w:i/>
        </w:rPr>
        <w:t>Strat Manag J</w:t>
      </w:r>
      <w:r w:rsidRPr="00962F85">
        <w:rPr>
          <w:rFonts w:ascii="Cambria" w:hAnsi="Cambria"/>
        </w:rPr>
        <w:t xml:space="preserve">, </w:t>
      </w:r>
      <w:r w:rsidRPr="00962F85">
        <w:rPr>
          <w:rFonts w:ascii="Cambria" w:hAnsi="Cambria"/>
          <w:highlight w:val="white"/>
        </w:rPr>
        <w:t>1999</w:t>
      </w:r>
      <w:r w:rsidRPr="00962F85">
        <w:rPr>
          <w:rFonts w:ascii="Cambria" w:hAnsi="Cambria"/>
        </w:rPr>
        <w:t>;20: 445-465</w:t>
      </w:r>
    </w:p>
    <w:p w14:paraId="670914B9" w14:textId="77777777" w:rsidR="00962F85" w:rsidRPr="00962F85" w:rsidRDefault="00962F85" w:rsidP="00754A0A">
      <w:pPr>
        <w:pStyle w:val="ListParagraph"/>
        <w:numPr>
          <w:ilvl w:val="0"/>
          <w:numId w:val="26"/>
        </w:numPr>
        <w:spacing w:before="240" w:after="240" w:line="240" w:lineRule="auto"/>
        <w:ind w:left="360"/>
        <w:rPr>
          <w:rFonts w:ascii="Cambria" w:hAnsi="Cambria"/>
        </w:rPr>
      </w:pPr>
      <w:r w:rsidRPr="00962F85">
        <w:rPr>
          <w:rFonts w:ascii="Cambria" w:hAnsi="Cambria"/>
          <w:highlight w:val="white"/>
        </w:rPr>
        <w:t xml:space="preserve">Connelly, CE., Zweig, D., Webster, J., et al. Knowledge hiding in organizations. </w:t>
      </w:r>
      <w:r w:rsidRPr="00962F85">
        <w:rPr>
          <w:rFonts w:ascii="Cambria" w:hAnsi="Cambria"/>
          <w:i/>
        </w:rPr>
        <w:t>J Organ Beh</w:t>
      </w:r>
      <w:r w:rsidRPr="00962F85">
        <w:rPr>
          <w:rFonts w:ascii="Cambria" w:hAnsi="Cambria"/>
        </w:rPr>
        <w:t xml:space="preserve">, </w:t>
      </w:r>
      <w:r w:rsidRPr="00962F85">
        <w:rPr>
          <w:rFonts w:ascii="Cambria" w:hAnsi="Cambria"/>
          <w:highlight w:val="white"/>
        </w:rPr>
        <w:t>2012.</w:t>
      </w:r>
      <w:r w:rsidRPr="00962F85">
        <w:rPr>
          <w:rFonts w:ascii="Cambria" w:hAnsi="Cambria"/>
        </w:rPr>
        <w:t>;</w:t>
      </w:r>
      <w:r w:rsidRPr="00962F85">
        <w:rPr>
          <w:rFonts w:ascii="Cambria" w:hAnsi="Cambria"/>
          <w:i/>
        </w:rPr>
        <w:t>33</w:t>
      </w:r>
      <w:r w:rsidRPr="00962F85">
        <w:rPr>
          <w:rFonts w:ascii="Cambria" w:hAnsi="Cambria"/>
        </w:rPr>
        <w:t>(1), 64-88. https://www.jstor.org/stable/pdf/41415737.pdf</w:t>
      </w:r>
    </w:p>
    <w:p w14:paraId="2147F1DD" w14:textId="406E543C" w:rsidR="00962F85" w:rsidRDefault="00962F85" w:rsidP="00754A0A">
      <w:pPr>
        <w:pStyle w:val="ListParagraph"/>
        <w:numPr>
          <w:ilvl w:val="0"/>
          <w:numId w:val="26"/>
        </w:numPr>
        <w:spacing w:before="240" w:after="240" w:line="240" w:lineRule="auto"/>
        <w:ind w:left="360"/>
        <w:rPr>
          <w:rFonts w:ascii="Cambria" w:hAnsi="Cambria"/>
          <w:color w:val="1155CC"/>
          <w:highlight w:val="white"/>
        </w:rPr>
      </w:pPr>
      <w:proofErr w:type="spellStart"/>
      <w:r w:rsidRPr="00962F85">
        <w:rPr>
          <w:rFonts w:ascii="Cambria" w:hAnsi="Cambria"/>
          <w:highlight w:val="white"/>
        </w:rPr>
        <w:t>Morizot</w:t>
      </w:r>
      <w:proofErr w:type="spellEnd"/>
      <w:r w:rsidRPr="00962F85">
        <w:rPr>
          <w:rFonts w:ascii="Cambria" w:hAnsi="Cambria"/>
          <w:highlight w:val="white"/>
        </w:rPr>
        <w:t xml:space="preserve">, J. Construct validity of adolescents’ self-reported big five personality traits: Importance of conceptual breadth and initial validation of a short measure. </w:t>
      </w:r>
      <w:r w:rsidRPr="00962F85">
        <w:rPr>
          <w:rFonts w:ascii="Cambria" w:hAnsi="Cambria"/>
          <w:i/>
          <w:highlight w:val="white"/>
        </w:rPr>
        <w:t xml:space="preserve">Assess, </w:t>
      </w:r>
      <w:r w:rsidRPr="00962F85">
        <w:rPr>
          <w:rFonts w:ascii="Cambria" w:hAnsi="Cambria"/>
          <w:highlight w:val="white"/>
        </w:rPr>
        <w:t>2014.;</w:t>
      </w:r>
      <w:r w:rsidRPr="00962F85">
        <w:rPr>
          <w:rFonts w:ascii="Cambria" w:hAnsi="Cambria"/>
          <w:i/>
          <w:highlight w:val="white"/>
        </w:rPr>
        <w:t>21</w:t>
      </w:r>
      <w:r w:rsidRPr="00962F85">
        <w:rPr>
          <w:rFonts w:ascii="Cambria" w:hAnsi="Cambria"/>
          <w:highlight w:val="white"/>
        </w:rPr>
        <w:t>(5), 580–606.</w:t>
      </w:r>
      <w:hyperlink r:id="rId9">
        <w:r w:rsidRPr="00962F85">
          <w:rPr>
            <w:rFonts w:ascii="Cambria" w:hAnsi="Cambria"/>
            <w:highlight w:val="white"/>
          </w:rPr>
          <w:t xml:space="preserve"> </w:t>
        </w:r>
      </w:hyperlink>
      <w:r w:rsidR="0060258F">
        <w:rPr>
          <w:rFonts w:ascii="Cambria" w:hAnsi="Cambria"/>
          <w:color w:val="1155CC"/>
          <w:highlight w:val="white"/>
        </w:rPr>
        <w:t xml:space="preserve"> </w:t>
      </w:r>
    </w:p>
    <w:p w14:paraId="1D0EC803" w14:textId="7BD1B8AD" w:rsidR="004A4B15" w:rsidRPr="00BB65B7" w:rsidRDefault="00217FEB" w:rsidP="00BB65B7">
      <w:pPr>
        <w:pStyle w:val="ListParagraph"/>
        <w:numPr>
          <w:ilvl w:val="0"/>
          <w:numId w:val="26"/>
        </w:numPr>
        <w:spacing w:before="240" w:after="240" w:line="240" w:lineRule="auto"/>
        <w:ind w:left="360"/>
        <w:rPr>
          <w:rFonts w:ascii="Cambria" w:hAnsi="Cambria"/>
          <w:color w:val="1155CC"/>
          <w:highlight w:val="white"/>
        </w:rPr>
      </w:pPr>
      <w:r w:rsidRPr="00217FEB">
        <w:rPr>
          <w:rFonts w:ascii="Cambria" w:eastAsia="Times New Roman" w:hAnsi="Cambria" w:cs="Times New Roman"/>
          <w:color w:val="000000"/>
        </w:rPr>
        <w:t>Wang, XH, Howell, JM.  Exploring the dual-level effects of transformational leadership on followers. </w:t>
      </w:r>
      <w:r w:rsidRPr="00217FEB">
        <w:rPr>
          <w:rFonts w:ascii="Cambria" w:eastAsia="Times New Roman" w:hAnsi="Cambria" w:cs="Times New Roman"/>
          <w:i/>
          <w:iCs/>
          <w:color w:val="000000"/>
        </w:rPr>
        <w:t xml:space="preserve">J App Psychol, </w:t>
      </w:r>
      <w:r w:rsidR="00BB65B7">
        <w:rPr>
          <w:rFonts w:ascii="Cambria" w:eastAsia="Times New Roman" w:hAnsi="Cambria" w:cs="Times New Roman"/>
          <w:i/>
          <w:iCs/>
          <w:color w:val="000000"/>
        </w:rPr>
        <w:t xml:space="preserve">2010 </w:t>
      </w:r>
      <w:r w:rsidRPr="00217FEB">
        <w:rPr>
          <w:rFonts w:ascii="Cambria" w:eastAsia="Times New Roman" w:hAnsi="Cambria" w:cs="Times New Roman"/>
          <w:i/>
          <w:iCs/>
          <w:color w:val="000000"/>
        </w:rPr>
        <w:t>95</w:t>
      </w:r>
      <w:r w:rsidRPr="00217FEB">
        <w:rPr>
          <w:rFonts w:ascii="Cambria" w:eastAsia="Times New Roman" w:hAnsi="Cambria" w:cs="Times New Roman"/>
          <w:color w:val="000000"/>
        </w:rPr>
        <w:t>(6), 1134</w:t>
      </w:r>
      <w:r w:rsidR="00BB65B7">
        <w:rPr>
          <w:rFonts w:ascii="Cambria" w:eastAsia="Times New Roman" w:hAnsi="Cambria" w:cs="Times New Roman"/>
          <w:color w:val="000000"/>
        </w:rPr>
        <w:t>-</w:t>
      </w:r>
      <w:r w:rsidRPr="00217FEB">
        <w:rPr>
          <w:rFonts w:ascii="Cambria" w:eastAsia="Times New Roman" w:hAnsi="Cambria" w:cs="Times New Roman"/>
          <w:color w:val="000000"/>
        </w:rPr>
        <w:t>1144</w:t>
      </w:r>
      <w:r w:rsidR="00BB65B7">
        <w:rPr>
          <w:rFonts w:ascii="Cambria" w:eastAsia="Times New Roman" w:hAnsi="Cambria" w:cs="Times New Roman"/>
          <w:color w:val="000000"/>
        </w:rPr>
        <w:t xml:space="preserve"> </w:t>
      </w:r>
    </w:p>
    <w:p w14:paraId="1F3D6F37" w14:textId="37A6B025" w:rsidR="004A4B15" w:rsidRPr="004A4B15" w:rsidRDefault="00217FEB" w:rsidP="00754A0A">
      <w:pPr>
        <w:pStyle w:val="ListParagraph"/>
        <w:numPr>
          <w:ilvl w:val="0"/>
          <w:numId w:val="26"/>
        </w:numPr>
        <w:spacing w:before="240" w:after="240" w:line="240" w:lineRule="auto"/>
        <w:ind w:left="360"/>
        <w:rPr>
          <w:rFonts w:ascii="Cambria" w:hAnsi="Cambria"/>
          <w:color w:val="1155CC"/>
          <w:highlight w:val="white"/>
        </w:rPr>
      </w:pPr>
      <w:r>
        <w:rPr>
          <w:rFonts w:ascii="Cambria" w:eastAsia="Times New Roman" w:hAnsi="Cambria" w:cs="Times New Roman"/>
          <w:color w:val="000000"/>
        </w:rPr>
        <w:t xml:space="preserve"> </w:t>
      </w:r>
      <w:r w:rsidRPr="00217FEB">
        <w:rPr>
          <w:rFonts w:ascii="Cambria" w:eastAsia="Times New Roman" w:hAnsi="Cambria" w:cs="Times New Roman"/>
          <w:color w:val="000000"/>
        </w:rPr>
        <w:t>Pearce, CL</w:t>
      </w:r>
      <w:r w:rsidR="00BB65B7">
        <w:rPr>
          <w:rFonts w:ascii="Cambria" w:eastAsia="Times New Roman" w:hAnsi="Cambria" w:cs="Times New Roman"/>
          <w:color w:val="000000"/>
        </w:rPr>
        <w:t xml:space="preserve"> </w:t>
      </w:r>
      <w:r w:rsidRPr="00217FEB">
        <w:rPr>
          <w:rFonts w:ascii="Cambria" w:eastAsia="Times New Roman" w:hAnsi="Cambria" w:cs="Times New Roman"/>
          <w:color w:val="000000"/>
        </w:rPr>
        <w:t>Sims HP Jr. Vertical versus shared leadership as predictors of the effectiveness of change management teams: An examination of aversive, directive, transactional, transformational, and empowering leader behaviors. </w:t>
      </w:r>
      <w:r w:rsidRPr="00217FEB">
        <w:rPr>
          <w:rFonts w:ascii="Cambria" w:eastAsia="Times New Roman" w:hAnsi="Cambria" w:cs="Times New Roman"/>
          <w:i/>
          <w:iCs/>
          <w:color w:val="000000"/>
        </w:rPr>
        <w:t>Gr Dyn: Th</w:t>
      </w:r>
      <w:r w:rsidR="0060258F">
        <w:rPr>
          <w:rFonts w:ascii="Cambria" w:eastAsia="Times New Roman" w:hAnsi="Cambria" w:cs="Times New Roman"/>
          <w:i/>
          <w:iCs/>
          <w:color w:val="000000"/>
        </w:rPr>
        <w:t>e</w:t>
      </w:r>
      <w:r w:rsidRPr="00217FEB">
        <w:rPr>
          <w:rFonts w:ascii="Cambria" w:eastAsia="Times New Roman" w:hAnsi="Cambria" w:cs="Times New Roman"/>
          <w:i/>
          <w:iCs/>
          <w:color w:val="000000"/>
        </w:rPr>
        <w:t xml:space="preserve"> Res</w:t>
      </w:r>
      <w:r w:rsidR="0060258F">
        <w:rPr>
          <w:rFonts w:ascii="Cambria" w:eastAsia="Times New Roman" w:hAnsi="Cambria" w:cs="Times New Roman"/>
          <w:i/>
          <w:iCs/>
          <w:color w:val="000000"/>
        </w:rPr>
        <w:t xml:space="preserve"> </w:t>
      </w:r>
      <w:proofErr w:type="spellStart"/>
      <w:r w:rsidRPr="00217FEB">
        <w:rPr>
          <w:rFonts w:ascii="Cambria" w:eastAsia="Times New Roman" w:hAnsi="Cambria" w:cs="Times New Roman"/>
          <w:i/>
          <w:iCs/>
          <w:color w:val="000000"/>
        </w:rPr>
        <w:t>Prac</w:t>
      </w:r>
      <w:r w:rsidR="0060258F">
        <w:rPr>
          <w:rFonts w:ascii="Cambria" w:eastAsia="Times New Roman" w:hAnsi="Cambria" w:cs="Times New Roman"/>
          <w:i/>
          <w:iCs/>
          <w:color w:val="000000"/>
        </w:rPr>
        <w:t>t</w:t>
      </w:r>
      <w:proofErr w:type="spellEnd"/>
      <w:r w:rsidRPr="00217FEB">
        <w:rPr>
          <w:rFonts w:ascii="Cambria" w:eastAsia="Times New Roman" w:hAnsi="Cambria" w:cs="Times New Roman"/>
          <w:i/>
          <w:iCs/>
          <w:color w:val="000000"/>
        </w:rPr>
        <w:t xml:space="preserve">, </w:t>
      </w:r>
      <w:r w:rsidR="0060258F">
        <w:rPr>
          <w:rFonts w:ascii="Cambria" w:eastAsia="Times New Roman" w:hAnsi="Cambria" w:cs="Times New Roman"/>
          <w:i/>
          <w:iCs/>
          <w:color w:val="000000"/>
        </w:rPr>
        <w:t xml:space="preserve">2002 </w:t>
      </w:r>
      <w:r w:rsidRPr="00217FEB">
        <w:rPr>
          <w:rFonts w:ascii="Cambria" w:eastAsia="Times New Roman" w:hAnsi="Cambria" w:cs="Times New Roman"/>
          <w:i/>
          <w:iCs/>
          <w:color w:val="000000"/>
        </w:rPr>
        <w:t>6</w:t>
      </w:r>
      <w:r w:rsidRPr="00217FEB">
        <w:rPr>
          <w:rFonts w:ascii="Cambria" w:eastAsia="Times New Roman" w:hAnsi="Cambria" w:cs="Times New Roman"/>
          <w:color w:val="000000"/>
        </w:rPr>
        <w:t>(2) 172–197. </w:t>
      </w:r>
      <w:r w:rsidR="0060258F" w:rsidRPr="004A4B15">
        <w:rPr>
          <w:rFonts w:ascii="Cambria" w:hAnsi="Cambria"/>
          <w:color w:val="1155CC"/>
          <w:highlight w:val="white"/>
        </w:rPr>
        <w:t xml:space="preserve"> </w:t>
      </w:r>
    </w:p>
    <w:p w14:paraId="6EF64DEF" w14:textId="22562544" w:rsidR="004A4B15" w:rsidRPr="00D75C1A" w:rsidRDefault="00217FEB" w:rsidP="00754A0A">
      <w:pPr>
        <w:pStyle w:val="ListParagraph"/>
        <w:numPr>
          <w:ilvl w:val="0"/>
          <w:numId w:val="26"/>
        </w:numPr>
        <w:spacing w:before="240" w:after="240" w:line="240" w:lineRule="auto"/>
        <w:ind w:left="360"/>
        <w:rPr>
          <w:rFonts w:ascii="Cambria" w:hAnsi="Cambria"/>
          <w:color w:val="1155CC"/>
          <w:highlight w:val="white"/>
        </w:rPr>
      </w:pPr>
      <w:r>
        <w:rPr>
          <w:rFonts w:ascii="Cambria" w:hAnsi="Cambria" w:cs="Times New Roman"/>
          <w:u w:val="single"/>
        </w:rPr>
        <w:t xml:space="preserve"> </w:t>
      </w:r>
      <w:proofErr w:type="spellStart"/>
      <w:r w:rsidRPr="00D75C1A">
        <w:rPr>
          <w:rFonts w:ascii="Cambria" w:hAnsi="Cambria" w:cs="Times New Roman"/>
        </w:rPr>
        <w:t>Jarvenpaa</w:t>
      </w:r>
      <w:proofErr w:type="spellEnd"/>
      <w:r w:rsidRPr="00D75C1A">
        <w:rPr>
          <w:rFonts w:ascii="Cambria" w:hAnsi="Cambria" w:cs="Times New Roman"/>
        </w:rPr>
        <w:t>,</w:t>
      </w:r>
      <w:r w:rsidR="0060258F">
        <w:rPr>
          <w:rFonts w:ascii="Cambria" w:hAnsi="Cambria" w:cs="Times New Roman"/>
        </w:rPr>
        <w:t xml:space="preserve"> </w:t>
      </w:r>
      <w:r w:rsidRPr="00D75C1A">
        <w:rPr>
          <w:rFonts w:ascii="Cambria" w:hAnsi="Cambria" w:cs="Times New Roman"/>
        </w:rPr>
        <w:t>SL, Knoll K</w:t>
      </w:r>
      <w:r w:rsidR="0060258F">
        <w:rPr>
          <w:rFonts w:ascii="Cambria" w:hAnsi="Cambria" w:cs="Times New Roman"/>
        </w:rPr>
        <w:t xml:space="preserve"> </w:t>
      </w:r>
      <w:r w:rsidRPr="00D75C1A">
        <w:rPr>
          <w:rFonts w:ascii="Cambria" w:hAnsi="Cambria" w:cs="Times New Roman"/>
        </w:rPr>
        <w:t>Leidner DE. Is Anybody out There? Antecedents of Trust in Global Virtual Teams. </w:t>
      </w:r>
      <w:r w:rsidRPr="00D75C1A">
        <w:rPr>
          <w:rFonts w:ascii="Cambria" w:hAnsi="Cambria" w:cs="Times New Roman"/>
          <w:i/>
          <w:iCs/>
        </w:rPr>
        <w:t>J Manag Info</w:t>
      </w:r>
      <w:r w:rsidR="0060258F">
        <w:rPr>
          <w:rFonts w:ascii="Cambria" w:hAnsi="Cambria" w:cs="Times New Roman"/>
          <w:i/>
          <w:iCs/>
        </w:rPr>
        <w:t xml:space="preserve"> </w:t>
      </w:r>
      <w:r w:rsidRPr="00D75C1A">
        <w:rPr>
          <w:rFonts w:ascii="Cambria" w:hAnsi="Cambria" w:cs="Times New Roman"/>
          <w:i/>
          <w:iCs/>
        </w:rPr>
        <w:t>Syst</w:t>
      </w:r>
      <w:r w:rsidRPr="00D75C1A">
        <w:rPr>
          <w:rFonts w:ascii="Cambria" w:hAnsi="Cambria" w:cs="Times New Roman"/>
        </w:rPr>
        <w:t>, </w:t>
      </w:r>
      <w:r w:rsidR="0060258F">
        <w:rPr>
          <w:rFonts w:ascii="Cambria" w:hAnsi="Cambria" w:cs="Times New Roman"/>
        </w:rPr>
        <w:t xml:space="preserve">1998 </w:t>
      </w:r>
      <w:r w:rsidRPr="00D75C1A">
        <w:rPr>
          <w:rFonts w:ascii="Cambria" w:hAnsi="Cambria" w:cs="Times New Roman"/>
          <w:i/>
          <w:iCs/>
        </w:rPr>
        <w:t>14</w:t>
      </w:r>
      <w:r w:rsidRPr="00D75C1A">
        <w:rPr>
          <w:rFonts w:ascii="Cambria" w:hAnsi="Cambria" w:cs="Times New Roman"/>
        </w:rPr>
        <w:t xml:space="preserve">(4), 29–64. </w:t>
      </w:r>
    </w:p>
    <w:p w14:paraId="48ADA5F7" w14:textId="5FF1BB10" w:rsidR="004A4B15" w:rsidRPr="00217FEB" w:rsidRDefault="004A4B15" w:rsidP="00217FEB">
      <w:pPr>
        <w:pStyle w:val="ListParagraph"/>
        <w:numPr>
          <w:ilvl w:val="0"/>
          <w:numId w:val="26"/>
        </w:numPr>
        <w:spacing w:before="240" w:after="240" w:line="240" w:lineRule="auto"/>
        <w:ind w:left="360"/>
        <w:rPr>
          <w:rFonts w:ascii="Cambria" w:eastAsia="Times New Roman" w:hAnsi="Cambria" w:cs="Times New Roman"/>
          <w:u w:val="single"/>
        </w:rPr>
      </w:pPr>
      <w:r w:rsidRPr="00D75C1A">
        <w:rPr>
          <w:rFonts w:ascii="Cambria" w:eastAsia="Times New Roman" w:hAnsi="Cambria" w:cs="Times New Roman"/>
        </w:rPr>
        <w:t xml:space="preserve">Tierney </w:t>
      </w:r>
      <w:r w:rsidR="00217FEB" w:rsidRPr="00D75C1A">
        <w:rPr>
          <w:rFonts w:ascii="Cambria" w:eastAsia="Times New Roman" w:hAnsi="Cambria" w:cs="Times New Roman"/>
        </w:rPr>
        <w:t>P.</w:t>
      </w:r>
      <w:r w:rsidRPr="00D75C1A">
        <w:rPr>
          <w:rFonts w:ascii="Cambria" w:eastAsia="Times New Roman" w:hAnsi="Cambria" w:cs="Times New Roman"/>
        </w:rPr>
        <w:t xml:space="preserve"> Farmer, </w:t>
      </w:r>
      <w:r w:rsidR="00217FEB" w:rsidRPr="00D75C1A">
        <w:rPr>
          <w:rFonts w:ascii="Cambria" w:eastAsia="Times New Roman" w:hAnsi="Cambria" w:cs="Times New Roman"/>
        </w:rPr>
        <w:t>SM</w:t>
      </w:r>
      <w:r w:rsidR="0060258F">
        <w:rPr>
          <w:rFonts w:ascii="Cambria" w:eastAsia="Times New Roman" w:hAnsi="Cambria" w:cs="Times New Roman"/>
        </w:rPr>
        <w:t>.</w:t>
      </w:r>
      <w:r w:rsidR="00217FEB" w:rsidRPr="00D75C1A">
        <w:rPr>
          <w:rFonts w:ascii="Cambria" w:eastAsia="Times New Roman" w:hAnsi="Cambria" w:cs="Times New Roman"/>
        </w:rPr>
        <w:t xml:space="preserve"> </w:t>
      </w:r>
      <w:hyperlink r:id="rId10" w:tooltip="Creative Self-Efficacy: Its Potential Antecedents and Relationship to Creative Performance" w:history="1">
        <w:r w:rsidR="00217FEB" w:rsidRPr="00217FEB">
          <w:rPr>
            <w:rStyle w:val="Hyperlink"/>
            <w:rFonts w:ascii="Cambria" w:eastAsia="Times New Roman" w:hAnsi="Cambria" w:cs="Times New Roman"/>
            <w:color w:val="000000" w:themeColor="text1"/>
            <w:u w:val="none"/>
          </w:rPr>
          <w:t>Creative Self-Efficacy: Its Potential Antecedents and Relationship to Creative Performance</w:t>
        </w:r>
      </w:hyperlink>
      <w:r w:rsidR="00217FEB">
        <w:rPr>
          <w:rFonts w:ascii="Cambria" w:eastAsia="Times New Roman" w:hAnsi="Cambria" w:cs="Times New Roman"/>
          <w:color w:val="000000" w:themeColor="text1"/>
        </w:rPr>
        <w:t xml:space="preserve"> </w:t>
      </w:r>
      <w:r w:rsidRPr="00D75C1A">
        <w:rPr>
          <w:rFonts w:ascii="Cambria" w:eastAsia="Times New Roman" w:hAnsi="Cambria" w:cs="Times New Roman"/>
        </w:rPr>
        <w:t>2002</w:t>
      </w:r>
      <w:r w:rsidR="00217FEB" w:rsidRPr="00D75C1A">
        <w:rPr>
          <w:rFonts w:ascii="Cambria" w:eastAsia="Times New Roman" w:hAnsi="Cambria" w:cs="Times New Roman"/>
        </w:rPr>
        <w:t xml:space="preserve"> </w:t>
      </w:r>
      <w:proofErr w:type="spellStart"/>
      <w:r w:rsidR="00217FEB" w:rsidRPr="0060258F">
        <w:rPr>
          <w:rFonts w:ascii="Cambria" w:eastAsia="Times New Roman" w:hAnsi="Cambria" w:cs="Times New Roman"/>
          <w:i/>
          <w:iCs/>
        </w:rPr>
        <w:t>Aca</w:t>
      </w:r>
      <w:r w:rsidR="00217FEB" w:rsidRPr="0060258F">
        <w:rPr>
          <w:rFonts w:ascii="Cambria" w:eastAsia="Times New Roman" w:hAnsi="Cambria" w:cs="Times New Roman"/>
          <w:i/>
          <w:iCs/>
        </w:rPr>
        <w:t>d</w:t>
      </w:r>
      <w:proofErr w:type="spellEnd"/>
      <w:r w:rsidR="00217FEB" w:rsidRPr="0060258F">
        <w:rPr>
          <w:rFonts w:ascii="Cambria" w:eastAsia="Times New Roman" w:hAnsi="Cambria" w:cs="Times New Roman"/>
          <w:i/>
          <w:iCs/>
        </w:rPr>
        <w:t xml:space="preserve"> Manag J</w:t>
      </w:r>
      <w:r w:rsidR="00217FEB" w:rsidRPr="00D75C1A">
        <w:rPr>
          <w:rFonts w:ascii="Cambria" w:eastAsia="Times New Roman" w:hAnsi="Cambria" w:cs="Times New Roman"/>
        </w:rPr>
        <w:t xml:space="preserve"> </w:t>
      </w:r>
      <w:hyperlink r:id="rId11" w:history="1">
        <w:r w:rsidR="00217FEB" w:rsidRPr="00D75C1A">
          <w:rPr>
            <w:rStyle w:val="Hyperlink"/>
            <w:rFonts w:ascii="Cambria" w:eastAsia="Times New Roman" w:hAnsi="Cambria" w:cs="Times New Roman"/>
            <w:u w:val="none"/>
          </w:rPr>
          <w:t>45</w:t>
        </w:r>
        <w:r w:rsidR="00217FEB" w:rsidRPr="00D75C1A">
          <w:rPr>
            <w:rStyle w:val="Hyperlink"/>
            <w:rFonts w:ascii="Cambria" w:eastAsia="Times New Roman" w:hAnsi="Cambria" w:cs="Times New Roman"/>
            <w:u w:val="none"/>
          </w:rPr>
          <w:t xml:space="preserve"> (</w:t>
        </w:r>
        <w:r w:rsidR="00217FEB" w:rsidRPr="00D75C1A">
          <w:rPr>
            <w:rStyle w:val="Hyperlink"/>
            <w:rFonts w:ascii="Cambria" w:eastAsia="Times New Roman" w:hAnsi="Cambria" w:cs="Times New Roman"/>
            <w:u w:val="none"/>
          </w:rPr>
          <w:t>6</w:t>
        </w:r>
      </w:hyperlink>
      <w:r w:rsidR="00217FEB">
        <w:rPr>
          <w:rFonts w:ascii="Cambria" w:eastAsia="Times New Roman" w:hAnsi="Cambria" w:cs="Times New Roman"/>
          <w:b/>
          <w:bCs/>
          <w:u w:val="single"/>
        </w:rPr>
        <w:t xml:space="preserve">) </w:t>
      </w:r>
      <w:hyperlink r:id="rId12" w:history="1">
        <w:r w:rsidR="00217FEB" w:rsidRPr="00C84806">
          <w:rPr>
            <w:rStyle w:val="Hyperlink"/>
            <w:rFonts w:ascii="Cambria" w:eastAsia="Times New Roman" w:hAnsi="Cambria" w:cs="Times New Roman"/>
          </w:rPr>
          <w:t>https://doi.org/10.5465/3069429</w:t>
        </w:r>
      </w:hyperlink>
    </w:p>
    <w:p w14:paraId="0B7113C6" w14:textId="7DF18968" w:rsidR="00A57247" w:rsidRPr="00A57247" w:rsidRDefault="00A57247" w:rsidP="00754A0A">
      <w:pPr>
        <w:pStyle w:val="ListParagraph"/>
        <w:numPr>
          <w:ilvl w:val="0"/>
          <w:numId w:val="26"/>
        </w:numPr>
        <w:spacing w:before="240" w:after="240" w:line="240" w:lineRule="auto"/>
        <w:ind w:left="360"/>
        <w:rPr>
          <w:rFonts w:ascii="Cambria" w:hAnsi="Cambria"/>
          <w:color w:val="1155CC"/>
          <w:highlight w:val="white"/>
        </w:rPr>
      </w:pPr>
      <w:r w:rsidRPr="008D5475">
        <w:rPr>
          <w:rFonts w:ascii="Cambria" w:hAnsi="Cambria"/>
          <w:color w:val="1F1F1F"/>
          <w:highlight w:val="white"/>
        </w:rPr>
        <w:t>Lewis, K</w:t>
      </w:r>
      <w:r>
        <w:rPr>
          <w:rFonts w:ascii="Cambria" w:hAnsi="Cambria"/>
          <w:color w:val="1F1F1F"/>
          <w:highlight w:val="white"/>
        </w:rPr>
        <w:t>.</w:t>
      </w:r>
      <w:r w:rsidRPr="008D5475">
        <w:rPr>
          <w:rFonts w:ascii="Cambria" w:hAnsi="Cambria"/>
          <w:color w:val="1F1F1F"/>
          <w:highlight w:val="white"/>
        </w:rPr>
        <w:t xml:space="preserve"> Measuring transactive memory systems in the field: Scale development and validation. </w:t>
      </w:r>
      <w:r>
        <w:rPr>
          <w:rFonts w:ascii="Cambria" w:hAnsi="Cambria"/>
          <w:i/>
          <w:color w:val="1F1F1F"/>
          <w:highlight w:val="white"/>
        </w:rPr>
        <w:t>J Appl Psych</w:t>
      </w:r>
      <w:r w:rsidRPr="008D5475">
        <w:rPr>
          <w:rFonts w:ascii="Cambria" w:hAnsi="Cambria"/>
          <w:color w:val="1F1F1F"/>
          <w:highlight w:val="white"/>
        </w:rPr>
        <w:t xml:space="preserve"> 2003 587-604 88(4)</w:t>
      </w:r>
    </w:p>
    <w:sectPr w:rsidR="00A57247" w:rsidRPr="00A57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algun Gothic Semilight"/>
    <w:panose1 w:val="00000000000000000000"/>
    <w:charset w:val="80"/>
    <w:family w:val="roman"/>
    <w:notTrueType/>
    <w:pitch w:val="default"/>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11A"/>
    <w:multiLevelType w:val="multilevel"/>
    <w:tmpl w:val="A1C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670F"/>
    <w:multiLevelType w:val="hybridMultilevel"/>
    <w:tmpl w:val="09649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05284"/>
    <w:multiLevelType w:val="hybridMultilevel"/>
    <w:tmpl w:val="AD424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668B5"/>
    <w:multiLevelType w:val="hybridMultilevel"/>
    <w:tmpl w:val="02C6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E11F5"/>
    <w:multiLevelType w:val="hybridMultilevel"/>
    <w:tmpl w:val="AD5C1698"/>
    <w:lvl w:ilvl="0" w:tplc="BA2262BE">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231C3"/>
    <w:multiLevelType w:val="hybridMultilevel"/>
    <w:tmpl w:val="58A08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64DDE"/>
    <w:multiLevelType w:val="hybridMultilevel"/>
    <w:tmpl w:val="08AE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C762F"/>
    <w:multiLevelType w:val="hybridMultilevel"/>
    <w:tmpl w:val="C114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03D6C"/>
    <w:multiLevelType w:val="hybridMultilevel"/>
    <w:tmpl w:val="139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F3D27"/>
    <w:multiLevelType w:val="multilevel"/>
    <w:tmpl w:val="9BB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61803"/>
    <w:multiLevelType w:val="hybridMultilevel"/>
    <w:tmpl w:val="E1DA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87B30"/>
    <w:multiLevelType w:val="hybridMultilevel"/>
    <w:tmpl w:val="48E27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6246C"/>
    <w:multiLevelType w:val="hybridMultilevel"/>
    <w:tmpl w:val="E59C3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610C3"/>
    <w:multiLevelType w:val="hybridMultilevel"/>
    <w:tmpl w:val="1BD06328"/>
    <w:lvl w:ilvl="0" w:tplc="5C14FF70">
      <w:start w:val="1"/>
      <w:numFmt w:val="decimal"/>
      <w:lvlText w:val="%1."/>
      <w:lvlJc w:val="left"/>
      <w:pPr>
        <w:ind w:left="1800" w:hanging="360"/>
      </w:pPr>
      <w:rPr>
        <w:rFonts w:ascii="Cambria" w:hAnsi="Cambria" w:hint="default"/>
        <w:i/>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E34134"/>
    <w:multiLevelType w:val="hybridMultilevel"/>
    <w:tmpl w:val="35542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8877BD"/>
    <w:multiLevelType w:val="hybridMultilevel"/>
    <w:tmpl w:val="CD04B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881668"/>
    <w:multiLevelType w:val="hybridMultilevel"/>
    <w:tmpl w:val="EEFE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27453"/>
    <w:multiLevelType w:val="hybridMultilevel"/>
    <w:tmpl w:val="E1C4A382"/>
    <w:lvl w:ilvl="0" w:tplc="EE608382">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47D62035"/>
    <w:multiLevelType w:val="hybridMultilevel"/>
    <w:tmpl w:val="A7EED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D6C3B"/>
    <w:multiLevelType w:val="hybridMultilevel"/>
    <w:tmpl w:val="D84C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F6A20"/>
    <w:multiLevelType w:val="hybridMultilevel"/>
    <w:tmpl w:val="9E465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5549082B"/>
    <w:multiLevelType w:val="hybridMultilevel"/>
    <w:tmpl w:val="24D4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27B2B"/>
    <w:multiLevelType w:val="hybridMultilevel"/>
    <w:tmpl w:val="F71C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61840"/>
    <w:multiLevelType w:val="hybridMultilevel"/>
    <w:tmpl w:val="F59C0C76"/>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E92496D"/>
    <w:multiLevelType w:val="hybridMultilevel"/>
    <w:tmpl w:val="5F9A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77910"/>
    <w:multiLevelType w:val="hybridMultilevel"/>
    <w:tmpl w:val="A6D8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76AEA"/>
    <w:multiLevelType w:val="hybridMultilevel"/>
    <w:tmpl w:val="C114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568F8"/>
    <w:multiLevelType w:val="hybridMultilevel"/>
    <w:tmpl w:val="9474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3702F"/>
    <w:multiLevelType w:val="hybridMultilevel"/>
    <w:tmpl w:val="C114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258908">
    <w:abstractNumId w:val="10"/>
  </w:num>
  <w:num w:numId="2" w16cid:durableId="784424795">
    <w:abstractNumId w:val="25"/>
  </w:num>
  <w:num w:numId="3" w16cid:durableId="192498485">
    <w:abstractNumId w:val="23"/>
  </w:num>
  <w:num w:numId="4" w16cid:durableId="2032104010">
    <w:abstractNumId w:val="14"/>
  </w:num>
  <w:num w:numId="5" w16cid:durableId="1078985085">
    <w:abstractNumId w:val="11"/>
  </w:num>
  <w:num w:numId="6" w16cid:durableId="549078130">
    <w:abstractNumId w:val="16"/>
  </w:num>
  <w:num w:numId="7" w16cid:durableId="1497527549">
    <w:abstractNumId w:val="27"/>
  </w:num>
  <w:num w:numId="8" w16cid:durableId="1627740575">
    <w:abstractNumId w:val="3"/>
  </w:num>
  <w:num w:numId="9" w16cid:durableId="2077587442">
    <w:abstractNumId w:val="20"/>
  </w:num>
  <w:num w:numId="10" w16cid:durableId="1289123093">
    <w:abstractNumId w:val="5"/>
  </w:num>
  <w:num w:numId="11" w16cid:durableId="1862930291">
    <w:abstractNumId w:val="17"/>
  </w:num>
  <w:num w:numId="12" w16cid:durableId="298926661">
    <w:abstractNumId w:val="15"/>
  </w:num>
  <w:num w:numId="13" w16cid:durableId="1030187069">
    <w:abstractNumId w:val="26"/>
  </w:num>
  <w:num w:numId="14" w16cid:durableId="1901667915">
    <w:abstractNumId w:val="28"/>
  </w:num>
  <w:num w:numId="15" w16cid:durableId="898514559">
    <w:abstractNumId w:val="21"/>
  </w:num>
  <w:num w:numId="16" w16cid:durableId="1688486785">
    <w:abstractNumId w:val="13"/>
  </w:num>
  <w:num w:numId="17" w16cid:durableId="1083069917">
    <w:abstractNumId w:val="19"/>
  </w:num>
  <w:num w:numId="18" w16cid:durableId="1274247217">
    <w:abstractNumId w:val="24"/>
  </w:num>
  <w:num w:numId="19" w16cid:durableId="182523626">
    <w:abstractNumId w:val="18"/>
  </w:num>
  <w:num w:numId="20" w16cid:durableId="2123498972">
    <w:abstractNumId w:val="6"/>
  </w:num>
  <w:num w:numId="21" w16cid:durableId="272980249">
    <w:abstractNumId w:val="7"/>
  </w:num>
  <w:num w:numId="22" w16cid:durableId="642541186">
    <w:abstractNumId w:val="8"/>
  </w:num>
  <w:num w:numId="23" w16cid:durableId="1675719825">
    <w:abstractNumId w:val="4"/>
  </w:num>
  <w:num w:numId="24" w16cid:durableId="696735789">
    <w:abstractNumId w:val="1"/>
  </w:num>
  <w:num w:numId="25" w16cid:durableId="1215921586">
    <w:abstractNumId w:val="22"/>
  </w:num>
  <w:num w:numId="26" w16cid:durableId="615914805">
    <w:abstractNumId w:val="2"/>
  </w:num>
  <w:num w:numId="27" w16cid:durableId="1800807055">
    <w:abstractNumId w:val="12"/>
  </w:num>
  <w:num w:numId="28" w16cid:durableId="2076318958">
    <w:abstractNumId w:val="9"/>
  </w:num>
  <w:num w:numId="29" w16cid:durableId="38391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5A"/>
    <w:rsid w:val="00077E61"/>
    <w:rsid w:val="0008096B"/>
    <w:rsid w:val="00094581"/>
    <w:rsid w:val="000A4E55"/>
    <w:rsid w:val="000A60DA"/>
    <w:rsid w:val="000B5B0A"/>
    <w:rsid w:val="00116D82"/>
    <w:rsid w:val="0012733D"/>
    <w:rsid w:val="001373D3"/>
    <w:rsid w:val="00142CD8"/>
    <w:rsid w:val="001560D9"/>
    <w:rsid w:val="00166A62"/>
    <w:rsid w:val="001670CA"/>
    <w:rsid w:val="00174F8B"/>
    <w:rsid w:val="001B0413"/>
    <w:rsid w:val="002035A2"/>
    <w:rsid w:val="00217FEB"/>
    <w:rsid w:val="002376D0"/>
    <w:rsid w:val="002844C3"/>
    <w:rsid w:val="00284EB5"/>
    <w:rsid w:val="0028531E"/>
    <w:rsid w:val="00290F6F"/>
    <w:rsid w:val="002941B1"/>
    <w:rsid w:val="00294698"/>
    <w:rsid w:val="002A0A4C"/>
    <w:rsid w:val="002A70A9"/>
    <w:rsid w:val="002C03C8"/>
    <w:rsid w:val="002D4836"/>
    <w:rsid w:val="002E0FCD"/>
    <w:rsid w:val="002E16AB"/>
    <w:rsid w:val="002E7978"/>
    <w:rsid w:val="002F104E"/>
    <w:rsid w:val="002F5A43"/>
    <w:rsid w:val="00361C1D"/>
    <w:rsid w:val="00363D5F"/>
    <w:rsid w:val="003A2EF0"/>
    <w:rsid w:val="00411C5A"/>
    <w:rsid w:val="00420582"/>
    <w:rsid w:val="0043451B"/>
    <w:rsid w:val="0044760B"/>
    <w:rsid w:val="004631FA"/>
    <w:rsid w:val="004A0771"/>
    <w:rsid w:val="004A4B15"/>
    <w:rsid w:val="004D4B97"/>
    <w:rsid w:val="00505445"/>
    <w:rsid w:val="005501DD"/>
    <w:rsid w:val="00596068"/>
    <w:rsid w:val="005F615C"/>
    <w:rsid w:val="0060258F"/>
    <w:rsid w:val="00605BF2"/>
    <w:rsid w:val="00610AE9"/>
    <w:rsid w:val="00632B17"/>
    <w:rsid w:val="00650731"/>
    <w:rsid w:val="006538C1"/>
    <w:rsid w:val="00664424"/>
    <w:rsid w:val="006A753A"/>
    <w:rsid w:val="006C2FE1"/>
    <w:rsid w:val="006E454D"/>
    <w:rsid w:val="006F11A2"/>
    <w:rsid w:val="00725331"/>
    <w:rsid w:val="007356C7"/>
    <w:rsid w:val="00754A0A"/>
    <w:rsid w:val="0079335D"/>
    <w:rsid w:val="007F414D"/>
    <w:rsid w:val="00822506"/>
    <w:rsid w:val="00874E38"/>
    <w:rsid w:val="008D040B"/>
    <w:rsid w:val="00904255"/>
    <w:rsid w:val="00942DB5"/>
    <w:rsid w:val="00943DA2"/>
    <w:rsid w:val="00952471"/>
    <w:rsid w:val="00962F85"/>
    <w:rsid w:val="009747C5"/>
    <w:rsid w:val="009D6EF8"/>
    <w:rsid w:val="009F357A"/>
    <w:rsid w:val="00A03382"/>
    <w:rsid w:val="00A4332F"/>
    <w:rsid w:val="00A57247"/>
    <w:rsid w:val="00A5756A"/>
    <w:rsid w:val="00A6546E"/>
    <w:rsid w:val="00A834C0"/>
    <w:rsid w:val="00AB5E29"/>
    <w:rsid w:val="00B940A2"/>
    <w:rsid w:val="00BB65B7"/>
    <w:rsid w:val="00BC4359"/>
    <w:rsid w:val="00BD6B55"/>
    <w:rsid w:val="00C4140A"/>
    <w:rsid w:val="00C41596"/>
    <w:rsid w:val="00C77ACE"/>
    <w:rsid w:val="00C865FF"/>
    <w:rsid w:val="00C9185B"/>
    <w:rsid w:val="00C94303"/>
    <w:rsid w:val="00D17971"/>
    <w:rsid w:val="00D666F6"/>
    <w:rsid w:val="00D73D6E"/>
    <w:rsid w:val="00D75C1A"/>
    <w:rsid w:val="00DB5278"/>
    <w:rsid w:val="00DE5570"/>
    <w:rsid w:val="00E478EA"/>
    <w:rsid w:val="00E93AF7"/>
    <w:rsid w:val="00E94549"/>
    <w:rsid w:val="00EB0B96"/>
    <w:rsid w:val="00F017B4"/>
    <w:rsid w:val="00F01ED4"/>
    <w:rsid w:val="00F13B2D"/>
    <w:rsid w:val="00F1559C"/>
    <w:rsid w:val="00FA78DA"/>
    <w:rsid w:val="00FB2D7C"/>
    <w:rsid w:val="00FB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7B7"/>
  <w15:chartTrackingRefBased/>
  <w15:docId w15:val="{844ADDAD-B355-4AB0-8511-5B1EA35B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E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73D3"/>
    <w:rPr>
      <w:sz w:val="16"/>
      <w:szCs w:val="16"/>
    </w:rPr>
  </w:style>
  <w:style w:type="paragraph" w:styleId="CommentText">
    <w:name w:val="annotation text"/>
    <w:basedOn w:val="Normal"/>
    <w:link w:val="CommentTextChar"/>
    <w:uiPriority w:val="99"/>
    <w:unhideWhenUsed/>
    <w:rsid w:val="001373D3"/>
    <w:pPr>
      <w:spacing w:line="240" w:lineRule="auto"/>
    </w:pPr>
    <w:rPr>
      <w:sz w:val="20"/>
      <w:szCs w:val="20"/>
    </w:rPr>
  </w:style>
  <w:style w:type="character" w:customStyle="1" w:styleId="CommentTextChar">
    <w:name w:val="Comment Text Char"/>
    <w:basedOn w:val="DefaultParagraphFont"/>
    <w:link w:val="CommentText"/>
    <w:uiPriority w:val="99"/>
    <w:rsid w:val="001373D3"/>
    <w:rPr>
      <w:sz w:val="20"/>
      <w:szCs w:val="20"/>
    </w:rPr>
  </w:style>
  <w:style w:type="paragraph" w:styleId="CommentSubject">
    <w:name w:val="annotation subject"/>
    <w:basedOn w:val="CommentText"/>
    <w:next w:val="CommentText"/>
    <w:link w:val="CommentSubjectChar"/>
    <w:uiPriority w:val="99"/>
    <w:semiHidden/>
    <w:unhideWhenUsed/>
    <w:rsid w:val="001373D3"/>
    <w:rPr>
      <w:b/>
      <w:bCs/>
    </w:rPr>
  </w:style>
  <w:style w:type="character" w:customStyle="1" w:styleId="CommentSubjectChar">
    <w:name w:val="Comment Subject Char"/>
    <w:basedOn w:val="CommentTextChar"/>
    <w:link w:val="CommentSubject"/>
    <w:uiPriority w:val="99"/>
    <w:semiHidden/>
    <w:rsid w:val="001373D3"/>
    <w:rPr>
      <w:b/>
      <w:bCs/>
      <w:sz w:val="20"/>
      <w:szCs w:val="20"/>
    </w:rPr>
  </w:style>
  <w:style w:type="paragraph" w:styleId="BalloonText">
    <w:name w:val="Balloon Text"/>
    <w:basedOn w:val="Normal"/>
    <w:link w:val="BalloonTextChar"/>
    <w:uiPriority w:val="99"/>
    <w:semiHidden/>
    <w:unhideWhenUsed/>
    <w:rsid w:val="0013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3D3"/>
    <w:rPr>
      <w:rFonts w:ascii="Segoe UI" w:hAnsi="Segoe UI" w:cs="Segoe UI"/>
      <w:sz w:val="18"/>
      <w:szCs w:val="18"/>
    </w:rPr>
  </w:style>
  <w:style w:type="paragraph" w:styleId="ListParagraph">
    <w:name w:val="List Paragraph"/>
    <w:basedOn w:val="Normal"/>
    <w:uiPriority w:val="34"/>
    <w:qFormat/>
    <w:rsid w:val="00F017B4"/>
    <w:pPr>
      <w:ind w:left="720"/>
      <w:contextualSpacing/>
    </w:pPr>
  </w:style>
  <w:style w:type="paragraph" w:styleId="Title">
    <w:name w:val="Title"/>
    <w:basedOn w:val="Normal"/>
    <w:next w:val="Normal"/>
    <w:link w:val="TitleChar"/>
    <w:uiPriority w:val="10"/>
    <w:qFormat/>
    <w:rsid w:val="007F414D"/>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7F414D"/>
    <w:rPr>
      <w:rFonts w:ascii="Times New Roman" w:eastAsia="Times New Roman" w:hAnsi="Times New Roman" w:cs="Times New Roman"/>
      <w:b/>
      <w:sz w:val="72"/>
      <w:szCs w:val="72"/>
    </w:rPr>
  </w:style>
  <w:style w:type="paragraph" w:customStyle="1" w:styleId="Normal1">
    <w:name w:val="Normal1"/>
    <w:rsid w:val="00664424"/>
    <w:pPr>
      <w:spacing w:after="0" w:line="276" w:lineRule="auto"/>
    </w:pPr>
    <w:rPr>
      <w:rFonts w:ascii="Arial" w:eastAsia="Arial" w:hAnsi="Arial" w:cs="Arial"/>
      <w:color w:val="000000"/>
      <w:szCs w:val="24"/>
      <w:lang w:eastAsia="ja-JP"/>
    </w:rPr>
  </w:style>
  <w:style w:type="character" w:styleId="Hyperlink">
    <w:name w:val="Hyperlink"/>
    <w:rsid w:val="0044760B"/>
    <w:rPr>
      <w:color w:val="0000FF"/>
      <w:u w:val="single"/>
    </w:rPr>
  </w:style>
  <w:style w:type="table" w:styleId="TableGrid">
    <w:name w:val="Table Grid"/>
    <w:basedOn w:val="TableNormal"/>
    <w:uiPriority w:val="39"/>
    <w:rsid w:val="009042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2D7C"/>
    <w:pPr>
      <w:spacing w:after="0" w:line="240" w:lineRule="auto"/>
    </w:pPr>
  </w:style>
  <w:style w:type="character" w:styleId="UnresolvedMention">
    <w:name w:val="Unresolved Mention"/>
    <w:basedOn w:val="DefaultParagraphFont"/>
    <w:uiPriority w:val="99"/>
    <w:semiHidden/>
    <w:unhideWhenUsed/>
    <w:rsid w:val="002E0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54107">
      <w:bodyDiv w:val="1"/>
      <w:marLeft w:val="0"/>
      <w:marRight w:val="0"/>
      <w:marTop w:val="0"/>
      <w:marBottom w:val="0"/>
      <w:divBdr>
        <w:top w:val="none" w:sz="0" w:space="0" w:color="auto"/>
        <w:left w:val="none" w:sz="0" w:space="0" w:color="auto"/>
        <w:bottom w:val="none" w:sz="0" w:space="0" w:color="auto"/>
        <w:right w:val="none" w:sz="0" w:space="0" w:color="auto"/>
      </w:divBdr>
    </w:div>
    <w:div w:id="609776166">
      <w:bodyDiv w:val="1"/>
      <w:marLeft w:val="0"/>
      <w:marRight w:val="0"/>
      <w:marTop w:val="0"/>
      <w:marBottom w:val="0"/>
      <w:divBdr>
        <w:top w:val="none" w:sz="0" w:space="0" w:color="auto"/>
        <w:left w:val="none" w:sz="0" w:space="0" w:color="auto"/>
        <w:bottom w:val="none" w:sz="0" w:space="0" w:color="auto"/>
        <w:right w:val="none" w:sz="0" w:space="0" w:color="auto"/>
      </w:divBdr>
      <w:divsChild>
        <w:div w:id="1249727832">
          <w:marLeft w:val="0"/>
          <w:marRight w:val="0"/>
          <w:marTop w:val="0"/>
          <w:marBottom w:val="0"/>
          <w:divBdr>
            <w:top w:val="none" w:sz="0" w:space="0" w:color="auto"/>
            <w:left w:val="none" w:sz="0" w:space="0" w:color="auto"/>
            <w:bottom w:val="none" w:sz="0" w:space="0" w:color="auto"/>
            <w:right w:val="none" w:sz="0" w:space="0" w:color="auto"/>
          </w:divBdr>
          <w:divsChild>
            <w:div w:id="707682702">
              <w:marLeft w:val="0"/>
              <w:marRight w:val="0"/>
              <w:marTop w:val="0"/>
              <w:marBottom w:val="0"/>
              <w:divBdr>
                <w:top w:val="none" w:sz="0" w:space="0" w:color="auto"/>
                <w:left w:val="none" w:sz="0" w:space="0" w:color="auto"/>
                <w:bottom w:val="none" w:sz="0" w:space="0" w:color="auto"/>
                <w:right w:val="none" w:sz="0" w:space="0" w:color="auto"/>
              </w:divBdr>
            </w:div>
            <w:div w:id="481579786">
              <w:marLeft w:val="0"/>
              <w:marRight w:val="0"/>
              <w:marTop w:val="0"/>
              <w:marBottom w:val="0"/>
              <w:divBdr>
                <w:top w:val="none" w:sz="0" w:space="0" w:color="auto"/>
                <w:left w:val="none" w:sz="0" w:space="0" w:color="auto"/>
                <w:bottom w:val="none" w:sz="0" w:space="0" w:color="auto"/>
                <w:right w:val="none" w:sz="0" w:space="0" w:color="auto"/>
              </w:divBdr>
              <w:divsChild>
                <w:div w:id="1496416009">
                  <w:marLeft w:val="0"/>
                  <w:marRight w:val="0"/>
                  <w:marTop w:val="0"/>
                  <w:marBottom w:val="0"/>
                  <w:divBdr>
                    <w:top w:val="none" w:sz="0" w:space="0" w:color="auto"/>
                    <w:left w:val="none" w:sz="0" w:space="0" w:color="auto"/>
                    <w:bottom w:val="none" w:sz="0" w:space="0" w:color="auto"/>
                    <w:right w:val="none" w:sz="0" w:space="0" w:color="auto"/>
                  </w:divBdr>
                  <w:divsChild>
                    <w:div w:id="1070226224">
                      <w:marLeft w:val="0"/>
                      <w:marRight w:val="0"/>
                      <w:marTop w:val="0"/>
                      <w:marBottom w:val="0"/>
                      <w:divBdr>
                        <w:top w:val="none" w:sz="0" w:space="0" w:color="auto"/>
                        <w:left w:val="none" w:sz="0" w:space="0" w:color="auto"/>
                        <w:bottom w:val="none" w:sz="0" w:space="0" w:color="auto"/>
                        <w:right w:val="none" w:sz="0" w:space="0" w:color="auto"/>
                      </w:divBdr>
                      <w:divsChild>
                        <w:div w:id="579339070">
                          <w:marLeft w:val="0"/>
                          <w:marRight w:val="0"/>
                          <w:marTop w:val="0"/>
                          <w:marBottom w:val="0"/>
                          <w:divBdr>
                            <w:top w:val="none" w:sz="0" w:space="0" w:color="auto"/>
                            <w:left w:val="none" w:sz="0" w:space="0" w:color="auto"/>
                            <w:bottom w:val="none" w:sz="0" w:space="0" w:color="auto"/>
                            <w:right w:val="none" w:sz="0" w:space="0" w:color="auto"/>
                          </w:divBdr>
                        </w:div>
                        <w:div w:id="15609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61377">
          <w:marLeft w:val="0"/>
          <w:marRight w:val="0"/>
          <w:marTop w:val="0"/>
          <w:marBottom w:val="0"/>
          <w:divBdr>
            <w:top w:val="none" w:sz="0" w:space="0" w:color="auto"/>
            <w:left w:val="none" w:sz="0" w:space="0" w:color="auto"/>
            <w:bottom w:val="none" w:sz="0" w:space="0" w:color="auto"/>
            <w:right w:val="none" w:sz="0" w:space="0" w:color="auto"/>
          </w:divBdr>
        </w:div>
        <w:div w:id="938371911">
          <w:marLeft w:val="0"/>
          <w:marRight w:val="0"/>
          <w:marTop w:val="0"/>
          <w:marBottom w:val="0"/>
          <w:divBdr>
            <w:top w:val="none" w:sz="0" w:space="0" w:color="auto"/>
            <w:left w:val="none" w:sz="0" w:space="0" w:color="auto"/>
            <w:bottom w:val="none" w:sz="0" w:space="0" w:color="auto"/>
            <w:right w:val="none" w:sz="0" w:space="0" w:color="auto"/>
          </w:divBdr>
          <w:divsChild>
            <w:div w:id="19055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5253">
      <w:bodyDiv w:val="1"/>
      <w:marLeft w:val="0"/>
      <w:marRight w:val="0"/>
      <w:marTop w:val="0"/>
      <w:marBottom w:val="0"/>
      <w:divBdr>
        <w:top w:val="none" w:sz="0" w:space="0" w:color="auto"/>
        <w:left w:val="none" w:sz="0" w:space="0" w:color="auto"/>
        <w:bottom w:val="none" w:sz="0" w:space="0" w:color="auto"/>
        <w:right w:val="none" w:sz="0" w:space="0" w:color="auto"/>
      </w:divBdr>
    </w:div>
    <w:div w:id="1113329900">
      <w:bodyDiv w:val="1"/>
      <w:marLeft w:val="0"/>
      <w:marRight w:val="0"/>
      <w:marTop w:val="0"/>
      <w:marBottom w:val="0"/>
      <w:divBdr>
        <w:top w:val="none" w:sz="0" w:space="0" w:color="auto"/>
        <w:left w:val="none" w:sz="0" w:space="0" w:color="auto"/>
        <w:bottom w:val="none" w:sz="0" w:space="0" w:color="auto"/>
        <w:right w:val="none" w:sz="0" w:space="0" w:color="auto"/>
      </w:divBdr>
      <w:divsChild>
        <w:div w:id="113328545">
          <w:marLeft w:val="0"/>
          <w:marRight w:val="0"/>
          <w:marTop w:val="0"/>
          <w:marBottom w:val="0"/>
          <w:divBdr>
            <w:top w:val="none" w:sz="0" w:space="0" w:color="auto"/>
            <w:left w:val="none" w:sz="0" w:space="0" w:color="auto"/>
            <w:bottom w:val="none" w:sz="0" w:space="0" w:color="auto"/>
            <w:right w:val="none" w:sz="0" w:space="0" w:color="auto"/>
          </w:divBdr>
        </w:div>
        <w:div w:id="1193957227">
          <w:marLeft w:val="0"/>
          <w:marRight w:val="0"/>
          <w:marTop w:val="0"/>
          <w:marBottom w:val="0"/>
          <w:divBdr>
            <w:top w:val="none" w:sz="0" w:space="0" w:color="auto"/>
            <w:left w:val="none" w:sz="0" w:space="0" w:color="auto"/>
            <w:bottom w:val="none" w:sz="0" w:space="0" w:color="auto"/>
            <w:right w:val="none" w:sz="0" w:space="0" w:color="auto"/>
          </w:divBdr>
        </w:div>
        <w:div w:id="1055930111">
          <w:marLeft w:val="0"/>
          <w:marRight w:val="0"/>
          <w:marTop w:val="0"/>
          <w:marBottom w:val="0"/>
          <w:divBdr>
            <w:top w:val="none" w:sz="0" w:space="0" w:color="auto"/>
            <w:left w:val="none" w:sz="0" w:space="0" w:color="auto"/>
            <w:bottom w:val="none" w:sz="0" w:space="0" w:color="auto"/>
            <w:right w:val="none" w:sz="0" w:space="0" w:color="auto"/>
          </w:divBdr>
        </w:div>
        <w:div w:id="1841651333">
          <w:marLeft w:val="0"/>
          <w:marRight w:val="0"/>
          <w:marTop w:val="0"/>
          <w:marBottom w:val="0"/>
          <w:divBdr>
            <w:top w:val="none" w:sz="0" w:space="0" w:color="auto"/>
            <w:left w:val="none" w:sz="0" w:space="0" w:color="auto"/>
            <w:bottom w:val="none" w:sz="0" w:space="0" w:color="auto"/>
            <w:right w:val="none" w:sz="0" w:space="0" w:color="auto"/>
          </w:divBdr>
        </w:div>
        <w:div w:id="660354474">
          <w:marLeft w:val="0"/>
          <w:marRight w:val="0"/>
          <w:marTop w:val="0"/>
          <w:marBottom w:val="0"/>
          <w:divBdr>
            <w:top w:val="none" w:sz="0" w:space="0" w:color="auto"/>
            <w:left w:val="none" w:sz="0" w:space="0" w:color="auto"/>
            <w:bottom w:val="none" w:sz="0" w:space="0" w:color="auto"/>
            <w:right w:val="none" w:sz="0" w:space="0" w:color="auto"/>
          </w:divBdr>
        </w:div>
        <w:div w:id="1558660621">
          <w:marLeft w:val="0"/>
          <w:marRight w:val="0"/>
          <w:marTop w:val="0"/>
          <w:marBottom w:val="0"/>
          <w:divBdr>
            <w:top w:val="none" w:sz="0" w:space="0" w:color="auto"/>
            <w:left w:val="none" w:sz="0" w:space="0" w:color="auto"/>
            <w:bottom w:val="none" w:sz="0" w:space="0" w:color="auto"/>
            <w:right w:val="none" w:sz="0" w:space="0" w:color="auto"/>
          </w:divBdr>
        </w:div>
        <w:div w:id="229583242">
          <w:marLeft w:val="0"/>
          <w:marRight w:val="0"/>
          <w:marTop w:val="0"/>
          <w:marBottom w:val="0"/>
          <w:divBdr>
            <w:top w:val="none" w:sz="0" w:space="0" w:color="auto"/>
            <w:left w:val="none" w:sz="0" w:space="0" w:color="auto"/>
            <w:bottom w:val="none" w:sz="0" w:space="0" w:color="auto"/>
            <w:right w:val="none" w:sz="0" w:space="0" w:color="auto"/>
          </w:divBdr>
        </w:div>
        <w:div w:id="883248021">
          <w:marLeft w:val="0"/>
          <w:marRight w:val="0"/>
          <w:marTop w:val="0"/>
          <w:marBottom w:val="0"/>
          <w:divBdr>
            <w:top w:val="none" w:sz="0" w:space="0" w:color="auto"/>
            <w:left w:val="none" w:sz="0" w:space="0" w:color="auto"/>
            <w:bottom w:val="none" w:sz="0" w:space="0" w:color="auto"/>
            <w:right w:val="none" w:sz="0" w:space="0" w:color="auto"/>
          </w:divBdr>
        </w:div>
        <w:div w:id="922881066">
          <w:marLeft w:val="0"/>
          <w:marRight w:val="0"/>
          <w:marTop w:val="0"/>
          <w:marBottom w:val="0"/>
          <w:divBdr>
            <w:top w:val="none" w:sz="0" w:space="0" w:color="auto"/>
            <w:left w:val="none" w:sz="0" w:space="0" w:color="auto"/>
            <w:bottom w:val="none" w:sz="0" w:space="0" w:color="auto"/>
            <w:right w:val="none" w:sz="0" w:space="0" w:color="auto"/>
          </w:divBdr>
        </w:div>
      </w:divsChild>
    </w:div>
    <w:div w:id="1499691024">
      <w:bodyDiv w:val="1"/>
      <w:marLeft w:val="0"/>
      <w:marRight w:val="0"/>
      <w:marTop w:val="0"/>
      <w:marBottom w:val="0"/>
      <w:divBdr>
        <w:top w:val="none" w:sz="0" w:space="0" w:color="auto"/>
        <w:left w:val="none" w:sz="0" w:space="0" w:color="auto"/>
        <w:bottom w:val="none" w:sz="0" w:space="0" w:color="auto"/>
        <w:right w:val="none" w:sz="0" w:space="0" w:color="auto"/>
      </w:divBdr>
    </w:div>
    <w:div w:id="1894000117">
      <w:bodyDiv w:val="1"/>
      <w:marLeft w:val="0"/>
      <w:marRight w:val="0"/>
      <w:marTop w:val="0"/>
      <w:marBottom w:val="0"/>
      <w:divBdr>
        <w:top w:val="none" w:sz="0" w:space="0" w:color="auto"/>
        <w:left w:val="none" w:sz="0" w:space="0" w:color="auto"/>
        <w:bottom w:val="none" w:sz="0" w:space="0" w:color="auto"/>
        <w:right w:val="none" w:sz="0" w:space="0" w:color="auto"/>
      </w:divBdr>
      <w:divsChild>
        <w:div w:id="1805073281">
          <w:marLeft w:val="0"/>
          <w:marRight w:val="0"/>
          <w:marTop w:val="0"/>
          <w:marBottom w:val="0"/>
          <w:divBdr>
            <w:top w:val="none" w:sz="0" w:space="0" w:color="auto"/>
            <w:left w:val="none" w:sz="0" w:space="0" w:color="auto"/>
            <w:bottom w:val="none" w:sz="0" w:space="0" w:color="auto"/>
            <w:right w:val="none" w:sz="0" w:space="0" w:color="auto"/>
          </w:divBdr>
          <w:divsChild>
            <w:div w:id="1465925985">
              <w:marLeft w:val="0"/>
              <w:marRight w:val="0"/>
              <w:marTop w:val="0"/>
              <w:marBottom w:val="0"/>
              <w:divBdr>
                <w:top w:val="none" w:sz="0" w:space="0" w:color="auto"/>
                <w:left w:val="none" w:sz="0" w:space="0" w:color="auto"/>
                <w:bottom w:val="none" w:sz="0" w:space="0" w:color="auto"/>
                <w:right w:val="none" w:sz="0" w:space="0" w:color="auto"/>
              </w:divBdr>
            </w:div>
            <w:div w:id="184251239">
              <w:marLeft w:val="0"/>
              <w:marRight w:val="0"/>
              <w:marTop w:val="0"/>
              <w:marBottom w:val="0"/>
              <w:divBdr>
                <w:top w:val="none" w:sz="0" w:space="0" w:color="auto"/>
                <w:left w:val="none" w:sz="0" w:space="0" w:color="auto"/>
                <w:bottom w:val="none" w:sz="0" w:space="0" w:color="auto"/>
                <w:right w:val="none" w:sz="0" w:space="0" w:color="auto"/>
              </w:divBdr>
              <w:divsChild>
                <w:div w:id="370083083">
                  <w:marLeft w:val="0"/>
                  <w:marRight w:val="0"/>
                  <w:marTop w:val="0"/>
                  <w:marBottom w:val="0"/>
                  <w:divBdr>
                    <w:top w:val="none" w:sz="0" w:space="0" w:color="auto"/>
                    <w:left w:val="none" w:sz="0" w:space="0" w:color="auto"/>
                    <w:bottom w:val="none" w:sz="0" w:space="0" w:color="auto"/>
                    <w:right w:val="none" w:sz="0" w:space="0" w:color="auto"/>
                  </w:divBdr>
                  <w:divsChild>
                    <w:div w:id="854535058">
                      <w:marLeft w:val="0"/>
                      <w:marRight w:val="0"/>
                      <w:marTop w:val="0"/>
                      <w:marBottom w:val="0"/>
                      <w:divBdr>
                        <w:top w:val="none" w:sz="0" w:space="0" w:color="auto"/>
                        <w:left w:val="none" w:sz="0" w:space="0" w:color="auto"/>
                        <w:bottom w:val="none" w:sz="0" w:space="0" w:color="auto"/>
                        <w:right w:val="none" w:sz="0" w:space="0" w:color="auto"/>
                      </w:divBdr>
                      <w:divsChild>
                        <w:div w:id="468716487">
                          <w:marLeft w:val="0"/>
                          <w:marRight w:val="0"/>
                          <w:marTop w:val="0"/>
                          <w:marBottom w:val="0"/>
                          <w:divBdr>
                            <w:top w:val="none" w:sz="0" w:space="0" w:color="auto"/>
                            <w:left w:val="none" w:sz="0" w:space="0" w:color="auto"/>
                            <w:bottom w:val="none" w:sz="0" w:space="0" w:color="auto"/>
                            <w:right w:val="none" w:sz="0" w:space="0" w:color="auto"/>
                          </w:divBdr>
                        </w:div>
                        <w:div w:id="178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4501">
          <w:marLeft w:val="0"/>
          <w:marRight w:val="0"/>
          <w:marTop w:val="0"/>
          <w:marBottom w:val="0"/>
          <w:divBdr>
            <w:top w:val="none" w:sz="0" w:space="0" w:color="auto"/>
            <w:left w:val="none" w:sz="0" w:space="0" w:color="auto"/>
            <w:bottom w:val="none" w:sz="0" w:space="0" w:color="auto"/>
            <w:right w:val="none" w:sz="0" w:space="0" w:color="auto"/>
          </w:divBdr>
        </w:div>
        <w:div w:id="1829203818">
          <w:marLeft w:val="0"/>
          <w:marRight w:val="0"/>
          <w:marTop w:val="0"/>
          <w:marBottom w:val="0"/>
          <w:divBdr>
            <w:top w:val="none" w:sz="0" w:space="0" w:color="auto"/>
            <w:left w:val="none" w:sz="0" w:space="0" w:color="auto"/>
            <w:bottom w:val="none" w:sz="0" w:space="0" w:color="auto"/>
            <w:right w:val="none" w:sz="0" w:space="0" w:color="auto"/>
          </w:divBdr>
          <w:divsChild>
            <w:div w:id="18063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6615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tor.org/stable/2661533" TargetMode="External"/><Relationship Id="rId12" Type="http://schemas.openxmlformats.org/officeDocument/2006/relationships/hyperlink" Target="https://doi.org/10.5465/3069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37/14805-012" TargetMode="External"/><Relationship Id="rId11" Type="http://schemas.openxmlformats.org/officeDocument/2006/relationships/hyperlink" Target="45%20(6" TargetMode="External"/><Relationship Id="rId5" Type="http://schemas.openxmlformats.org/officeDocument/2006/relationships/hyperlink" Target="https://doi.org/10.28945/4011" TargetMode="External"/><Relationship Id="rId10" Type="http://schemas.openxmlformats.org/officeDocument/2006/relationships/hyperlink" Target="https://journals.aom.org/doi/full/10.5465/3069429" TargetMode="External"/><Relationship Id="rId4" Type="http://schemas.openxmlformats.org/officeDocument/2006/relationships/webSettings" Target="webSettings.xml"/><Relationship Id="rId9" Type="http://schemas.openxmlformats.org/officeDocument/2006/relationships/hyperlink" Target="https://psycnet.apa.org/doi/10.1177/1073191114524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3409</TotalTime>
  <Pages>6</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Lant</dc:creator>
  <cp:keywords/>
  <dc:description/>
  <cp:lastModifiedBy>Theresa Lant</cp:lastModifiedBy>
  <cp:revision>46</cp:revision>
  <dcterms:created xsi:type="dcterms:W3CDTF">2025-02-12T16:35:00Z</dcterms:created>
  <dcterms:modified xsi:type="dcterms:W3CDTF">2025-02-24T18:42:00Z</dcterms:modified>
</cp:coreProperties>
</file>