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9ACC5" w14:textId="0BA6B696" w:rsidR="00BD2808" w:rsidRPr="00BD2808" w:rsidRDefault="00BD2808" w:rsidP="00BD2808">
      <w:pPr>
        <w:rPr>
          <w:rFonts w:ascii="Times New Roman" w:hAnsi="Times New Roman" w:cs="Times New Roman"/>
          <w:b/>
          <w:bCs/>
        </w:rPr>
      </w:pPr>
      <w:r w:rsidRPr="00BD2808">
        <w:rPr>
          <w:rFonts w:ascii="Times New Roman" w:hAnsi="Times New Roman" w:cs="Times New Roman"/>
          <w:b/>
          <w:bCs/>
        </w:rPr>
        <w:t xml:space="preserve">Supplementary </w:t>
      </w:r>
      <w:r w:rsidR="002E60BA">
        <w:rPr>
          <w:rFonts w:ascii="Times New Roman" w:hAnsi="Times New Roman" w:cs="Times New Roman" w:hint="eastAsia"/>
          <w:b/>
          <w:bCs/>
        </w:rPr>
        <w:t>m</w:t>
      </w:r>
      <w:r w:rsidRPr="00BD2808">
        <w:rPr>
          <w:rFonts w:ascii="Times New Roman" w:hAnsi="Times New Roman" w:cs="Times New Roman"/>
          <w:b/>
          <w:bCs/>
        </w:rPr>
        <w:t>aterial 1</w:t>
      </w:r>
      <w:r w:rsidRPr="00BD2808">
        <w:rPr>
          <w:rFonts w:ascii="Times New Roman" w:hAnsi="Times New Roman" w:cs="Times New Roman" w:hint="eastAsia"/>
          <w:b/>
          <w:bCs/>
        </w:rPr>
        <w:t xml:space="preserve">. </w:t>
      </w:r>
      <w:r w:rsidRPr="00BD2808">
        <w:rPr>
          <w:rFonts w:ascii="Times New Roman" w:hAnsi="Times New Roman" w:cs="Times New Roman"/>
          <w:b/>
          <w:bCs/>
        </w:rPr>
        <w:t>Occupational therapy interventions</w:t>
      </w:r>
    </w:p>
    <w:p w14:paraId="3345D0C4" w14:textId="77777777" w:rsidR="00BD2808" w:rsidRPr="00BD2808" w:rsidRDefault="00BD2808" w:rsidP="00BD2808">
      <w:pPr>
        <w:rPr>
          <w:rFonts w:ascii="Times New Roman" w:hAnsi="Times New Roman" w:cs="Times New Roman"/>
        </w:rPr>
      </w:pPr>
    </w:p>
    <w:p w14:paraId="1866C8D2" w14:textId="77777777" w:rsidR="00BD2808" w:rsidRPr="00BD2808" w:rsidRDefault="00BD2808" w:rsidP="00BD2808">
      <w:pPr>
        <w:rPr>
          <w:rFonts w:ascii="Times New Roman" w:hAnsi="Times New Roman" w:cs="Times New Roman"/>
          <w:b/>
          <w:bCs/>
        </w:rPr>
      </w:pPr>
      <w:r w:rsidRPr="00BD2808">
        <w:rPr>
          <w:rFonts w:ascii="Times New Roman" w:hAnsi="Times New Roman" w:cs="Times New Roman"/>
          <w:b/>
          <w:bCs/>
        </w:rPr>
        <w:t>Interventions</w:t>
      </w:r>
    </w:p>
    <w:p w14:paraId="3A32DD0E"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Time and frequency of occupational therapy (OT) implementation for both the individualized OT (IOT) + group OT (GOT) and the GOT alone group were adjusted according to recovery progress; however, these were generally 1–2 hours per session, 3–5 times per week. If possible, this was started immediately after hospitalization. Notably, more than half of the OT time was devoted to IOT in the GOT + IOT group. Occupational therapists provided support, such as consultations concerning challenges encountered by patients in daily living, preparation support for discharge, and provision of information concerning available social resources and community services for all patients, regardless of the type of OT intervention (GOT + IOT or GOT alone). In addition, support personnel, including hospital staff other than the occupational therapists, provided necessary support for all the patients, regardless of the type of OT intervention. All patients underwent standard treatment over the course of the study, which included a broad array of clinical interventions used to treat schizophrenia.</w:t>
      </w:r>
    </w:p>
    <w:p w14:paraId="4C5747D7" w14:textId="77777777" w:rsidR="00BD2808" w:rsidRPr="00BD2808" w:rsidRDefault="00BD2808" w:rsidP="00BD2808">
      <w:pPr>
        <w:rPr>
          <w:rFonts w:ascii="Times New Roman" w:hAnsi="Times New Roman" w:cs="Times New Roman"/>
        </w:rPr>
      </w:pPr>
    </w:p>
    <w:p w14:paraId="4B6BD035" w14:textId="77777777" w:rsidR="00BD2808" w:rsidRPr="00BD2808" w:rsidRDefault="00BD2808" w:rsidP="00BD2808">
      <w:pPr>
        <w:rPr>
          <w:rFonts w:ascii="Times New Roman" w:hAnsi="Times New Roman" w:cs="Times New Roman"/>
          <w:b/>
          <w:bCs/>
        </w:rPr>
      </w:pPr>
      <w:r w:rsidRPr="00BD2808">
        <w:rPr>
          <w:rFonts w:ascii="Times New Roman" w:hAnsi="Times New Roman" w:cs="Times New Roman"/>
          <w:b/>
          <w:bCs/>
        </w:rPr>
        <w:t>IOT program</w:t>
      </w:r>
    </w:p>
    <w:p w14:paraId="021F5793"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The IOT program was an intervention strategy for inpatients with schizophrenia for facilitating proactive participation in treatment and adaptive behavior, improving outcomes. The IOT was provided on a one-on-one basis with occupational therapists and was tailored to each patient. Therapeutic structure factors such as time, frequency, and place were set for each patient. The IOT consisted of a combination of effective psychosocial treatment programs that were relevant to OT practice: motivational interview, self-monitoring, individualized visits, craft activities, individualized psychoeducation, and discharge planning.</w:t>
      </w:r>
    </w:p>
    <w:p w14:paraId="076F5F79" w14:textId="77777777" w:rsidR="00BD2808" w:rsidRPr="00BD2808" w:rsidRDefault="00BD2808" w:rsidP="00BD2808">
      <w:pPr>
        <w:rPr>
          <w:rFonts w:ascii="Times New Roman" w:hAnsi="Times New Roman" w:cs="Times New Roman"/>
        </w:rPr>
      </w:pPr>
    </w:p>
    <w:p w14:paraId="56AE59DC" w14:textId="77777777" w:rsidR="00BD2808" w:rsidRPr="00BD2808" w:rsidRDefault="00BD2808" w:rsidP="00BD2808">
      <w:pPr>
        <w:rPr>
          <w:rFonts w:ascii="Times New Roman" w:hAnsi="Times New Roman" w:cs="Times New Roman"/>
          <w:b/>
          <w:bCs/>
        </w:rPr>
      </w:pPr>
      <w:r w:rsidRPr="00BD2808">
        <w:rPr>
          <w:rFonts w:ascii="Times New Roman" w:hAnsi="Times New Roman" w:cs="Times New Roman"/>
          <w:b/>
          <w:bCs/>
        </w:rPr>
        <w:t>Motivational interview</w:t>
      </w:r>
    </w:p>
    <w:p w14:paraId="79BA2087" w14:textId="46B6C362" w:rsidR="00BD2808" w:rsidRPr="00BD2808" w:rsidRDefault="00BD2808" w:rsidP="00BD2808">
      <w:pPr>
        <w:rPr>
          <w:rFonts w:ascii="Times New Roman" w:hAnsi="Times New Roman" w:cs="Times New Roman"/>
        </w:rPr>
      </w:pPr>
      <w:r w:rsidRPr="00BD2808">
        <w:rPr>
          <w:rFonts w:ascii="Times New Roman" w:hAnsi="Times New Roman" w:cs="Times New Roman"/>
        </w:rPr>
        <w:t>Motivational interview</w:t>
      </w:r>
      <w:r w:rsidR="00114C55">
        <w:rPr>
          <w:rFonts w:ascii="Times New Roman" w:hAnsi="Times New Roman" w:cs="Times New Roman" w:hint="eastAsia"/>
        </w:rPr>
        <w:t xml:space="preserve"> [</w:t>
      </w:r>
      <w:r w:rsidRPr="00BD2808">
        <w:rPr>
          <w:rFonts w:ascii="Times New Roman" w:hAnsi="Times New Roman" w:cs="Times New Roman"/>
        </w:rPr>
        <w:t>1</w:t>
      </w:r>
      <w:r w:rsidR="00114C55">
        <w:rPr>
          <w:rFonts w:ascii="Times New Roman" w:hAnsi="Times New Roman" w:cs="Times New Roman" w:hint="eastAsia"/>
        </w:rPr>
        <w:t>]</w:t>
      </w:r>
      <w:r w:rsidRPr="00BD2808">
        <w:rPr>
          <w:rFonts w:ascii="Times New Roman" w:hAnsi="Times New Roman" w:cs="Times New Roman"/>
        </w:rPr>
        <w:t xml:space="preserve"> was regularly implemented 2–3 times per week in 15–30-minute sessions to improve motivational deficits</w:t>
      </w:r>
      <w:r w:rsidR="00114C55">
        <w:rPr>
          <w:rFonts w:ascii="Times New Roman" w:hAnsi="Times New Roman" w:cs="Times New Roman" w:hint="eastAsia"/>
        </w:rPr>
        <w:t xml:space="preserve"> [2]</w:t>
      </w:r>
      <w:r w:rsidRPr="00BD2808">
        <w:rPr>
          <w:rFonts w:ascii="Times New Roman" w:hAnsi="Times New Roman" w:cs="Times New Roman"/>
        </w:rPr>
        <w:t xml:space="preserve"> and enhance motivation for treatment. Intrinsic motivation is a factor that enhances cognition</w:t>
      </w:r>
      <w:r w:rsidR="00114C55">
        <w:rPr>
          <w:rFonts w:ascii="Times New Roman" w:hAnsi="Times New Roman" w:cs="Times New Roman" w:hint="eastAsia"/>
        </w:rPr>
        <w:t xml:space="preserve"> [</w:t>
      </w:r>
      <w:r w:rsidRPr="00BD2808">
        <w:rPr>
          <w:rFonts w:ascii="Times New Roman" w:hAnsi="Times New Roman" w:cs="Times New Roman"/>
        </w:rPr>
        <w:t>2–5</w:t>
      </w:r>
      <w:r w:rsidR="00114C55">
        <w:rPr>
          <w:rFonts w:ascii="Times New Roman" w:hAnsi="Times New Roman" w:cs="Times New Roman" w:hint="eastAsia"/>
        </w:rPr>
        <w:t>]</w:t>
      </w:r>
      <w:r w:rsidRPr="00BD2808">
        <w:rPr>
          <w:rFonts w:ascii="Times New Roman" w:hAnsi="Times New Roman" w:cs="Times New Roman"/>
        </w:rPr>
        <w:t xml:space="preserve"> and is a mediator of cognition and functional outcome</w:t>
      </w:r>
      <w:r w:rsidR="00114C55">
        <w:rPr>
          <w:rFonts w:ascii="Times New Roman" w:hAnsi="Times New Roman" w:cs="Times New Roman" w:hint="eastAsia"/>
        </w:rPr>
        <w:t xml:space="preserve"> [</w:t>
      </w:r>
      <w:r w:rsidRPr="00BD2808">
        <w:rPr>
          <w:rFonts w:ascii="Times New Roman" w:hAnsi="Times New Roman" w:cs="Times New Roman"/>
        </w:rPr>
        <w:t>6–9</w:t>
      </w:r>
      <w:r w:rsidR="00114C55">
        <w:rPr>
          <w:rFonts w:ascii="Times New Roman" w:hAnsi="Times New Roman" w:cs="Times New Roman" w:hint="eastAsia"/>
        </w:rPr>
        <w:t>].</w:t>
      </w:r>
      <w:r w:rsidRPr="00BD2808">
        <w:rPr>
          <w:rFonts w:ascii="Times New Roman" w:hAnsi="Times New Roman" w:cs="Times New Roman"/>
        </w:rPr>
        <w:t xml:space="preserve"> Occupational therapists confirmed the course of OT and its effects and modify OT planning and goals. Furthermore, occupational therapists promoted independence through OT by addressing individuals’ hospitalization and discharge challenges.</w:t>
      </w:r>
    </w:p>
    <w:p w14:paraId="747EE73B" w14:textId="77777777" w:rsidR="00BD2808" w:rsidRPr="00BD2808" w:rsidRDefault="00BD2808" w:rsidP="00BD2808">
      <w:pPr>
        <w:rPr>
          <w:rFonts w:ascii="Times New Roman" w:hAnsi="Times New Roman" w:cs="Times New Roman"/>
        </w:rPr>
      </w:pPr>
    </w:p>
    <w:p w14:paraId="4379BCF1" w14:textId="77777777" w:rsidR="00BD2808" w:rsidRPr="00125C0C" w:rsidRDefault="00BD2808" w:rsidP="00BD2808">
      <w:pPr>
        <w:rPr>
          <w:rFonts w:ascii="Times New Roman" w:hAnsi="Times New Roman" w:cs="Times New Roman"/>
          <w:b/>
          <w:bCs/>
        </w:rPr>
      </w:pPr>
      <w:r w:rsidRPr="00125C0C">
        <w:rPr>
          <w:rFonts w:ascii="Times New Roman" w:hAnsi="Times New Roman" w:cs="Times New Roman"/>
          <w:b/>
          <w:bCs/>
        </w:rPr>
        <w:t>Self-monitoring</w:t>
      </w:r>
    </w:p>
    <w:p w14:paraId="305242CB" w14:textId="7B0B4673" w:rsidR="00BD2808" w:rsidRPr="00BD2808" w:rsidRDefault="00BD2808" w:rsidP="00BD2808">
      <w:pPr>
        <w:rPr>
          <w:rFonts w:ascii="Times New Roman" w:hAnsi="Times New Roman" w:cs="Times New Roman"/>
        </w:rPr>
      </w:pPr>
      <w:r w:rsidRPr="00BD2808">
        <w:rPr>
          <w:rFonts w:ascii="Times New Roman" w:hAnsi="Times New Roman" w:cs="Times New Roman"/>
        </w:rPr>
        <w:t>A self-monitoring program was implemented on a weekly basis to improve disturbances in self-body</w:t>
      </w:r>
      <w:r w:rsidR="00114C55">
        <w:rPr>
          <w:rFonts w:ascii="Times New Roman" w:hAnsi="Times New Roman" w:cs="Times New Roman" w:hint="eastAsia"/>
        </w:rPr>
        <w:t xml:space="preserve"> [10]</w:t>
      </w:r>
      <w:r w:rsidRPr="00BD2808">
        <w:rPr>
          <w:rFonts w:ascii="Times New Roman" w:hAnsi="Times New Roman" w:cs="Times New Roman"/>
        </w:rPr>
        <w:t>, subjective experience deficits</w:t>
      </w:r>
      <w:r w:rsidR="00114C55">
        <w:rPr>
          <w:rFonts w:ascii="Times New Roman" w:hAnsi="Times New Roman" w:cs="Times New Roman" w:hint="eastAsia"/>
        </w:rPr>
        <w:t xml:space="preserve"> [11]</w:t>
      </w:r>
      <w:r w:rsidRPr="00BD2808">
        <w:rPr>
          <w:rFonts w:ascii="Times New Roman" w:hAnsi="Times New Roman" w:cs="Times New Roman"/>
        </w:rPr>
        <w:t>, and metacognition</w:t>
      </w:r>
      <w:r w:rsidR="00114C55">
        <w:rPr>
          <w:rFonts w:ascii="Times New Roman" w:hAnsi="Times New Roman" w:cs="Times New Roman" w:hint="eastAsia"/>
        </w:rPr>
        <w:t xml:space="preserve"> [</w:t>
      </w:r>
      <w:r w:rsidRPr="00BD2808">
        <w:rPr>
          <w:rFonts w:ascii="Times New Roman" w:hAnsi="Times New Roman" w:cs="Times New Roman"/>
        </w:rPr>
        <w:t>12–14</w:t>
      </w:r>
      <w:r w:rsidR="00114C55">
        <w:rPr>
          <w:rFonts w:ascii="Times New Roman" w:hAnsi="Times New Roman" w:cs="Times New Roman" w:hint="eastAsia"/>
        </w:rPr>
        <w:t>].</w:t>
      </w:r>
      <w:r w:rsidRPr="00BD2808">
        <w:rPr>
          <w:rFonts w:ascii="Times New Roman" w:hAnsi="Times New Roman" w:cs="Times New Roman"/>
        </w:rPr>
        <w:t xml:space="preserve"> Recovery from self-body disturbance was promoted through physical exercise, such as stretching, on a one-on-one basis with an occupational therapist. Positive feedback was provided to improve confidence, self-efficacy, and subjective experience deficits by addressing challenges and completing specific occupational activities. Subjective experience and metacognition in schizophrenia are moderators of cognitive and social functioning</w:t>
      </w:r>
      <w:r w:rsidR="00114C55">
        <w:rPr>
          <w:rFonts w:ascii="Times New Roman" w:hAnsi="Times New Roman" w:cs="Times New Roman" w:hint="eastAsia"/>
        </w:rPr>
        <w:t xml:space="preserve"> [15]</w:t>
      </w:r>
      <w:r w:rsidRPr="00BD2808">
        <w:rPr>
          <w:rFonts w:ascii="Times New Roman" w:hAnsi="Times New Roman" w:cs="Times New Roman"/>
        </w:rPr>
        <w:t xml:space="preserve"> and affect insight</w:t>
      </w:r>
      <w:r w:rsidR="00114C55">
        <w:rPr>
          <w:rFonts w:ascii="Times New Roman" w:hAnsi="Times New Roman" w:cs="Times New Roman" w:hint="eastAsia"/>
        </w:rPr>
        <w:t xml:space="preserve"> [16, 17]</w:t>
      </w:r>
      <w:r w:rsidRPr="00BD2808">
        <w:rPr>
          <w:rFonts w:ascii="Times New Roman" w:hAnsi="Times New Roman" w:cs="Times New Roman"/>
        </w:rPr>
        <w:t>. Metacognitive training was implemented to improve cognitive insight</w:t>
      </w:r>
      <w:r w:rsidR="00114C55">
        <w:rPr>
          <w:rFonts w:ascii="Times New Roman" w:hAnsi="Times New Roman" w:cs="Times New Roman" w:hint="eastAsia"/>
        </w:rPr>
        <w:t xml:space="preserve"> [18, 19]</w:t>
      </w:r>
      <w:r w:rsidRPr="00BD2808">
        <w:rPr>
          <w:rFonts w:ascii="Times New Roman" w:hAnsi="Times New Roman" w:cs="Times New Roman"/>
        </w:rPr>
        <w:t>.</w:t>
      </w:r>
    </w:p>
    <w:p w14:paraId="5ED92608" w14:textId="77777777" w:rsidR="00BD2808" w:rsidRPr="00BD2808" w:rsidRDefault="00BD2808" w:rsidP="00BD2808">
      <w:pPr>
        <w:rPr>
          <w:rFonts w:ascii="Times New Roman" w:hAnsi="Times New Roman" w:cs="Times New Roman"/>
        </w:rPr>
      </w:pPr>
    </w:p>
    <w:p w14:paraId="4B94FB44" w14:textId="77777777" w:rsidR="00BD2808" w:rsidRPr="00125C0C" w:rsidRDefault="00BD2808" w:rsidP="00BD2808">
      <w:pPr>
        <w:rPr>
          <w:rFonts w:ascii="Times New Roman" w:hAnsi="Times New Roman" w:cs="Times New Roman"/>
          <w:b/>
          <w:bCs/>
        </w:rPr>
      </w:pPr>
      <w:r w:rsidRPr="00125C0C">
        <w:rPr>
          <w:rFonts w:ascii="Times New Roman" w:hAnsi="Times New Roman" w:cs="Times New Roman"/>
          <w:b/>
          <w:bCs/>
        </w:rPr>
        <w:t>Individualized visits</w:t>
      </w:r>
    </w:p>
    <w:p w14:paraId="2D782AEF" w14:textId="6E58EE62" w:rsidR="00BD2808" w:rsidRPr="00BD2808" w:rsidRDefault="00BD2808" w:rsidP="00BD2808">
      <w:pPr>
        <w:rPr>
          <w:rFonts w:ascii="Times New Roman" w:hAnsi="Times New Roman" w:cs="Times New Roman"/>
        </w:rPr>
      </w:pPr>
      <w:r w:rsidRPr="00BD2808">
        <w:rPr>
          <w:rFonts w:ascii="Times New Roman" w:hAnsi="Times New Roman" w:cs="Times New Roman"/>
        </w:rPr>
        <w:t>Individualized visits were used as a support strategy for conducting activities of daily living away from the hospital. Early OT may improve the functional independence of patients with acute schizophrenia</w:t>
      </w:r>
      <w:r w:rsidR="00125C0C">
        <w:rPr>
          <w:rFonts w:ascii="Times New Roman" w:hAnsi="Times New Roman" w:cs="Times New Roman" w:hint="eastAsia"/>
        </w:rPr>
        <w:t xml:space="preserve"> [20]</w:t>
      </w:r>
      <w:r w:rsidRPr="00BD2808">
        <w:rPr>
          <w:rFonts w:ascii="Times New Roman" w:hAnsi="Times New Roman" w:cs="Times New Roman"/>
        </w:rPr>
        <w:t>. During the first half of patient hospitalization, this was implemented 2–3 times per week. During the second half of hospitalization, support was provided as necessary in a community setting for going out, social resource utilization, and home visits prior to discharge.</w:t>
      </w:r>
    </w:p>
    <w:p w14:paraId="7613D462" w14:textId="77777777" w:rsidR="00BD2808" w:rsidRPr="00BD2808" w:rsidRDefault="00BD2808" w:rsidP="00BD2808">
      <w:pPr>
        <w:rPr>
          <w:rFonts w:ascii="Times New Roman" w:hAnsi="Times New Roman" w:cs="Times New Roman"/>
        </w:rPr>
      </w:pPr>
    </w:p>
    <w:p w14:paraId="71C7B154" w14:textId="77777777" w:rsidR="00BD2808" w:rsidRPr="00125C0C" w:rsidRDefault="00BD2808" w:rsidP="00BD2808">
      <w:pPr>
        <w:rPr>
          <w:rFonts w:ascii="Times New Roman" w:hAnsi="Times New Roman" w:cs="Times New Roman"/>
          <w:b/>
          <w:bCs/>
        </w:rPr>
      </w:pPr>
      <w:r w:rsidRPr="00125C0C">
        <w:rPr>
          <w:rFonts w:ascii="Times New Roman" w:hAnsi="Times New Roman" w:cs="Times New Roman"/>
          <w:b/>
          <w:bCs/>
        </w:rPr>
        <w:t>Craft activities</w:t>
      </w:r>
    </w:p>
    <w:p w14:paraId="14EADBEE"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Basic framework. The therapeutic use of craft activities was one feature of OT for schizophrenia. Craft activities were started 1 to 2 weeks after hospitalization when the symptoms were decreased with antipsychotic treatment and the patient can get out of bed. The implementation place for craft activities included a ward room, ward hall, or occupational therapy room, according to the patient’s recovery status. Craft activities were conducted 3–5 times per week. The duration was approximately 30 minutes per session at the start of OT and was gradually extended to approximately 60 minutes. Even if the patient could concentrate, we paid attention to “too much effort” and took breaks as appropriate.</w:t>
      </w:r>
    </w:p>
    <w:p w14:paraId="1103E90B"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Types of craft activities. Constructive craft activities with clear procedures and good feasibility and completion in a short period, such as Japanese paper collages, plastic models, Japanese paper crafts, and jigsaw puzzles, were used in the craft activities program. Constructive craft activities included the therapeutic structural elements with the craft activity that made heavy use of cognition, including understanding instructions, matching materials with instructions, and appropriate use of tools. The patients selected the desired craft activity. Consideration was given to the materials, tools, and places used so that the patient could occupy them.</w:t>
      </w:r>
    </w:p>
    <w:p w14:paraId="5E100B95" w14:textId="4B43C849" w:rsidR="00BD2808" w:rsidRPr="00BD2808" w:rsidRDefault="00BD2808" w:rsidP="00BD2808">
      <w:pPr>
        <w:rPr>
          <w:rFonts w:ascii="Times New Roman" w:hAnsi="Times New Roman" w:cs="Times New Roman"/>
        </w:rPr>
      </w:pPr>
      <w:r w:rsidRPr="00BD2808">
        <w:rPr>
          <w:rFonts w:ascii="Times New Roman" w:hAnsi="Times New Roman" w:cs="Times New Roman"/>
        </w:rPr>
        <w:t>Coaching method. To activate cognition such as vigilance, attention, executive function, and matching function, the patients were asked to attend to, concentrate on, precisely perform, and efficiently use the craft tools along with the individualized coaching. Occupational therapists observed the occupational performance characteristics of each patient. Interventions bridging the gap between improvements in cognitive impairment as observed in OT situations and daily functioning were implemented</w:t>
      </w:r>
      <w:r w:rsidR="00125C0C">
        <w:rPr>
          <w:rFonts w:ascii="Times New Roman" w:hAnsi="Times New Roman" w:cs="Times New Roman" w:hint="eastAsia"/>
        </w:rPr>
        <w:t xml:space="preserve"> [</w:t>
      </w:r>
      <w:r w:rsidRPr="00BD2808">
        <w:rPr>
          <w:rFonts w:ascii="Times New Roman" w:hAnsi="Times New Roman" w:cs="Times New Roman"/>
        </w:rPr>
        <w:t>21–23</w:t>
      </w:r>
      <w:r w:rsidR="00125C0C">
        <w:rPr>
          <w:rFonts w:ascii="Times New Roman" w:hAnsi="Times New Roman" w:cs="Times New Roman" w:hint="eastAsia"/>
        </w:rPr>
        <w:t>].</w:t>
      </w:r>
      <w:r w:rsidRPr="00BD2808">
        <w:rPr>
          <w:rFonts w:ascii="Times New Roman" w:hAnsi="Times New Roman" w:cs="Times New Roman"/>
        </w:rPr>
        <w:t xml:space="preserve"> Bridging intervention helped patients apply their cognition to daily functioning and promoted socialization. Topics in this intervention included preparation for community living, role of cognition in social skills, and problem solving concerning compensatory strategies for dealing with daily living challenges.</w:t>
      </w:r>
    </w:p>
    <w:p w14:paraId="28994300"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Ingenuity to enhance intrinsic motivation. At the beginning, goals that were most relevant to the patient, such as “improve concentration,” “regain thinking,” “practice how to activities accurately,” and “enjoy activities” were set. </w:t>
      </w:r>
      <w:proofErr w:type="gramStart"/>
      <w:r w:rsidRPr="00BD2808">
        <w:rPr>
          <w:rFonts w:ascii="Times New Roman" w:hAnsi="Times New Roman" w:cs="Times New Roman"/>
        </w:rPr>
        <w:t>In the course of</w:t>
      </w:r>
      <w:proofErr w:type="gramEnd"/>
      <w:r w:rsidRPr="00BD2808">
        <w:rPr>
          <w:rFonts w:ascii="Times New Roman" w:hAnsi="Times New Roman" w:cs="Times New Roman"/>
        </w:rPr>
        <w:t xml:space="preserve"> the process, these were used as keywords to convey their changes and degree of improvement and enhance the patient’s intrinsic motivation and self-efficacy.</w:t>
      </w:r>
    </w:p>
    <w:p w14:paraId="1AAC11BF" w14:textId="77777777" w:rsidR="00BD2808" w:rsidRPr="00BD2808" w:rsidRDefault="00BD2808" w:rsidP="00BD2808">
      <w:pPr>
        <w:rPr>
          <w:rFonts w:ascii="Times New Roman" w:hAnsi="Times New Roman" w:cs="Times New Roman"/>
        </w:rPr>
      </w:pPr>
    </w:p>
    <w:p w14:paraId="56318F72" w14:textId="77777777" w:rsidR="00BD2808" w:rsidRPr="00125C0C" w:rsidRDefault="00BD2808" w:rsidP="00BD2808">
      <w:pPr>
        <w:rPr>
          <w:rFonts w:ascii="Times New Roman" w:hAnsi="Times New Roman" w:cs="Times New Roman"/>
          <w:b/>
          <w:bCs/>
        </w:rPr>
      </w:pPr>
      <w:r w:rsidRPr="00125C0C">
        <w:rPr>
          <w:rFonts w:ascii="Times New Roman" w:hAnsi="Times New Roman" w:cs="Times New Roman"/>
          <w:b/>
          <w:bCs/>
        </w:rPr>
        <w:t>Individualized psychoeducation</w:t>
      </w:r>
    </w:p>
    <w:p w14:paraId="4658F80F" w14:textId="51A04BC7" w:rsidR="00BD2808" w:rsidRPr="00BD2808" w:rsidRDefault="00BD2808" w:rsidP="00BD2808">
      <w:pPr>
        <w:rPr>
          <w:rFonts w:ascii="Times New Roman" w:hAnsi="Times New Roman" w:cs="Times New Roman"/>
        </w:rPr>
      </w:pPr>
      <w:r w:rsidRPr="00BD2808">
        <w:rPr>
          <w:rFonts w:ascii="Times New Roman" w:hAnsi="Times New Roman" w:cs="Times New Roman"/>
        </w:rPr>
        <w:t>Psychoeducation for schizophrenia is effective for improving symptoms and insight and preventing relapse</w:t>
      </w:r>
      <w:r w:rsidR="00125C0C">
        <w:rPr>
          <w:rFonts w:ascii="Times New Roman" w:hAnsi="Times New Roman" w:cs="Times New Roman" w:hint="eastAsia"/>
        </w:rPr>
        <w:t xml:space="preserve"> [24, 25]</w:t>
      </w:r>
      <w:r w:rsidRPr="00BD2808">
        <w:rPr>
          <w:rFonts w:ascii="Times New Roman" w:hAnsi="Times New Roman" w:cs="Times New Roman"/>
        </w:rPr>
        <w:t xml:space="preserve">. During the first half of hospitalization, even if some tension and anxiety remained, if one-on-one </w:t>
      </w:r>
      <w:r w:rsidRPr="00BD2808">
        <w:rPr>
          <w:rFonts w:ascii="Times New Roman" w:hAnsi="Times New Roman" w:cs="Times New Roman"/>
        </w:rPr>
        <w:lastRenderedPageBreak/>
        <w:t>conversation with an occupational therapist was possible, a short psychoeducation program was commenced about twice a week. The content dealt with the anxiety, doubts, and worries including the recovery process, the need for rest/sleep, medication, and the flow of future treatment. During the second half of hospitalization, illness management and relapse prevention programs were implemented 1–2 times per week for 45–60 minutes each, and a crisis plan was developed as part of the individualized psychoeducation program. Occupational therapists supported each patient in identifying relapse signs and finding practical coping methods to address them</w:t>
      </w:r>
      <w:r w:rsidR="00125C0C">
        <w:rPr>
          <w:rFonts w:ascii="Times New Roman" w:hAnsi="Times New Roman" w:cs="Times New Roman" w:hint="eastAsia"/>
        </w:rPr>
        <w:t xml:space="preserve"> [</w:t>
      </w:r>
      <w:r w:rsidRPr="00BD2808">
        <w:rPr>
          <w:rFonts w:ascii="Times New Roman" w:hAnsi="Times New Roman" w:cs="Times New Roman"/>
        </w:rPr>
        <w:t>26</w:t>
      </w:r>
      <w:r w:rsidR="00125C0C">
        <w:rPr>
          <w:rFonts w:ascii="Times New Roman" w:hAnsi="Times New Roman" w:cs="Times New Roman" w:hint="eastAsia"/>
        </w:rPr>
        <w:t>].</w:t>
      </w:r>
      <w:r w:rsidRPr="00BD2808">
        <w:rPr>
          <w:rFonts w:ascii="Times New Roman" w:hAnsi="Times New Roman" w:cs="Times New Roman"/>
        </w:rPr>
        <w:t xml:space="preserve"> A crisis plan was developed and shared with family members and other support persons through care conferences</w:t>
      </w:r>
      <w:r w:rsidR="00125C0C">
        <w:rPr>
          <w:rFonts w:ascii="Times New Roman" w:hAnsi="Times New Roman" w:cs="Times New Roman" w:hint="eastAsia"/>
        </w:rPr>
        <w:t xml:space="preserve"> [</w:t>
      </w:r>
      <w:r w:rsidRPr="00BD2808">
        <w:rPr>
          <w:rFonts w:ascii="Times New Roman" w:hAnsi="Times New Roman" w:cs="Times New Roman"/>
        </w:rPr>
        <w:t>27, 28</w:t>
      </w:r>
      <w:r w:rsidR="00125C0C">
        <w:rPr>
          <w:rFonts w:ascii="Times New Roman" w:hAnsi="Times New Roman" w:cs="Times New Roman" w:hint="eastAsia"/>
        </w:rPr>
        <w:t>].</w:t>
      </w:r>
      <w:r w:rsidRPr="00BD2808">
        <w:rPr>
          <w:rFonts w:ascii="Times New Roman" w:hAnsi="Times New Roman" w:cs="Times New Roman"/>
        </w:rPr>
        <w:t xml:space="preserve"> Post-discharge care and weekly action plans, including information on how to manage living time within a community setting, were developed to promote a smooth transition from the hospital setting to community living. These developments were conducted in collaboration with each patient 1–2 times per week.</w:t>
      </w:r>
    </w:p>
    <w:p w14:paraId="5E3123A6" w14:textId="77777777" w:rsidR="00BD2808" w:rsidRPr="00BD2808" w:rsidRDefault="00BD2808" w:rsidP="00BD2808">
      <w:pPr>
        <w:rPr>
          <w:rFonts w:ascii="Times New Roman" w:hAnsi="Times New Roman" w:cs="Times New Roman"/>
        </w:rPr>
      </w:pPr>
    </w:p>
    <w:p w14:paraId="1E318D18" w14:textId="77777777" w:rsidR="00BD2808" w:rsidRPr="00125C0C" w:rsidRDefault="00BD2808" w:rsidP="00BD2808">
      <w:pPr>
        <w:rPr>
          <w:rFonts w:ascii="Times New Roman" w:hAnsi="Times New Roman" w:cs="Times New Roman"/>
          <w:b/>
          <w:bCs/>
        </w:rPr>
      </w:pPr>
      <w:r w:rsidRPr="00125C0C">
        <w:rPr>
          <w:rFonts w:ascii="Times New Roman" w:hAnsi="Times New Roman" w:cs="Times New Roman"/>
          <w:b/>
          <w:bCs/>
        </w:rPr>
        <w:t>Discharge planning</w:t>
      </w:r>
    </w:p>
    <w:p w14:paraId="6DFE99DF" w14:textId="2E50A3DB" w:rsidR="00BD2808" w:rsidRPr="00BD2808" w:rsidRDefault="00BD2808" w:rsidP="00BD2808">
      <w:pPr>
        <w:rPr>
          <w:rFonts w:ascii="Times New Roman" w:hAnsi="Times New Roman" w:cs="Times New Roman"/>
        </w:rPr>
      </w:pPr>
      <w:r w:rsidRPr="00BD2808">
        <w:rPr>
          <w:rFonts w:ascii="Times New Roman" w:hAnsi="Times New Roman" w:cs="Times New Roman"/>
        </w:rPr>
        <w:t>Discharge planning is effective for preventing relapse and improving social functioning</w:t>
      </w:r>
      <w:r w:rsidR="00125C0C">
        <w:rPr>
          <w:rFonts w:ascii="Times New Roman" w:hAnsi="Times New Roman" w:cs="Times New Roman" w:hint="eastAsia"/>
        </w:rPr>
        <w:t xml:space="preserve"> [</w:t>
      </w:r>
      <w:r w:rsidRPr="00BD2808">
        <w:rPr>
          <w:rFonts w:ascii="Times New Roman" w:hAnsi="Times New Roman" w:cs="Times New Roman"/>
        </w:rPr>
        <w:t>29–31</w:t>
      </w:r>
      <w:r w:rsidR="00125C0C">
        <w:rPr>
          <w:rFonts w:ascii="Times New Roman" w:hAnsi="Times New Roman" w:cs="Times New Roman" w:hint="eastAsia"/>
        </w:rPr>
        <w:t>].</w:t>
      </w:r>
      <w:r w:rsidRPr="00BD2808">
        <w:rPr>
          <w:rFonts w:ascii="Times New Roman" w:hAnsi="Times New Roman" w:cs="Times New Roman"/>
        </w:rPr>
        <w:t xml:space="preserve"> In addition, previous studies have reported the need to enhance functioning at discharge in treating schizophrenia</w:t>
      </w:r>
      <w:r w:rsidR="00125C0C">
        <w:rPr>
          <w:rFonts w:ascii="Times New Roman" w:hAnsi="Times New Roman" w:cs="Times New Roman" w:hint="eastAsia"/>
        </w:rPr>
        <w:t xml:space="preserve"> [</w:t>
      </w:r>
      <w:r w:rsidRPr="00BD2808">
        <w:rPr>
          <w:rFonts w:ascii="Times New Roman" w:hAnsi="Times New Roman" w:cs="Times New Roman"/>
        </w:rPr>
        <w:t>32, 33</w:t>
      </w:r>
      <w:r w:rsidR="00125C0C">
        <w:rPr>
          <w:rFonts w:ascii="Times New Roman" w:hAnsi="Times New Roman" w:cs="Times New Roman" w:hint="eastAsia"/>
        </w:rPr>
        <w:t>].</w:t>
      </w:r>
      <w:r w:rsidRPr="00BD2808">
        <w:rPr>
          <w:rFonts w:ascii="Times New Roman" w:hAnsi="Times New Roman" w:cs="Times New Roman"/>
        </w:rPr>
        <w:t xml:space="preserve"> Discharge planning in this study included a life schedule and a developing a care plan after discharge through an individual interview, required 1–2 times per week during the second half of hospitalization. Skill training</w:t>
      </w:r>
      <w:r w:rsidR="00125C0C">
        <w:rPr>
          <w:rFonts w:ascii="Times New Roman" w:hAnsi="Times New Roman" w:cs="Times New Roman" w:hint="eastAsia"/>
        </w:rPr>
        <w:t xml:space="preserve"> [</w:t>
      </w:r>
      <w:r w:rsidRPr="00BD2808">
        <w:rPr>
          <w:rFonts w:ascii="Times New Roman" w:hAnsi="Times New Roman" w:cs="Times New Roman"/>
        </w:rPr>
        <w:t>34, 35</w:t>
      </w:r>
      <w:r w:rsidR="00125C0C">
        <w:rPr>
          <w:rFonts w:ascii="Times New Roman" w:hAnsi="Times New Roman" w:cs="Times New Roman" w:hint="eastAsia"/>
        </w:rPr>
        <w:t>],</w:t>
      </w:r>
      <w:r w:rsidRPr="00BD2808">
        <w:rPr>
          <w:rFonts w:ascii="Times New Roman" w:hAnsi="Times New Roman" w:cs="Times New Roman"/>
        </w:rPr>
        <w:t xml:space="preserve"> including training focused on skills for daily living such as how to manage living time, money, and diet preparation were conducted as necessary. Interpersonal skills training focused on how to greet people and ask for help if needed. These training sessions were implemented to improve aspects of daily functioning, such as instrumental activities of daily living, education, and work. If using disability welfare services, cooperation with community support staff was required.</w:t>
      </w:r>
    </w:p>
    <w:p w14:paraId="5B61FD24" w14:textId="77777777" w:rsidR="00BD2808" w:rsidRPr="00BD2808" w:rsidRDefault="00BD2808" w:rsidP="00BD2808">
      <w:pPr>
        <w:rPr>
          <w:rFonts w:ascii="Times New Roman" w:hAnsi="Times New Roman" w:cs="Times New Roman"/>
        </w:rPr>
      </w:pPr>
    </w:p>
    <w:p w14:paraId="5939351A" w14:textId="77777777" w:rsidR="00BD2808" w:rsidRPr="00125C0C" w:rsidRDefault="00BD2808" w:rsidP="00BD2808">
      <w:pPr>
        <w:rPr>
          <w:rFonts w:ascii="Times New Roman" w:hAnsi="Times New Roman" w:cs="Times New Roman"/>
          <w:b/>
          <w:bCs/>
        </w:rPr>
      </w:pPr>
      <w:r w:rsidRPr="00125C0C">
        <w:rPr>
          <w:rFonts w:ascii="Times New Roman" w:hAnsi="Times New Roman" w:cs="Times New Roman"/>
          <w:b/>
          <w:bCs/>
        </w:rPr>
        <w:t>GOT program</w:t>
      </w:r>
    </w:p>
    <w:p w14:paraId="02B71D49"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The GOT program is an activity-oriented group treatment program usually implemented at each site. The GOT in this study included the following programs: a group physical fitness program (stretching exercise, relaxation, and breathing); a group craft activities program, where patients choose and participate in desired activities programs; a group cooking program; a group music program (music appreciation and singing); a recreation program; and a group psychoeducation program. In the group craft activities program, each patient voluntarily completed the craft activities based on their preferences. The patients voluntarily selected any desired program among these and participated at an individualized rate. These programs were held either in hospital ward halls or OT rooms. Several patients simultaneously participated in each program and engaged with the activities in accordance with the program.</w:t>
      </w:r>
    </w:p>
    <w:p w14:paraId="6AA2BEE0" w14:textId="77777777" w:rsidR="00BD2808" w:rsidRPr="00BD2808" w:rsidRDefault="00BD2808" w:rsidP="00BD2808">
      <w:pPr>
        <w:rPr>
          <w:rFonts w:ascii="Times New Roman" w:hAnsi="Times New Roman" w:cs="Times New Roman"/>
        </w:rPr>
      </w:pPr>
    </w:p>
    <w:p w14:paraId="00819A81" w14:textId="77777777" w:rsidR="00BD2808" w:rsidRPr="00125C0C" w:rsidRDefault="00BD2808" w:rsidP="00BD2808">
      <w:pPr>
        <w:rPr>
          <w:rFonts w:ascii="Times New Roman" w:hAnsi="Times New Roman" w:cs="Times New Roman"/>
          <w:b/>
          <w:bCs/>
        </w:rPr>
      </w:pPr>
      <w:r w:rsidRPr="00125C0C">
        <w:rPr>
          <w:rFonts w:ascii="Times New Roman" w:hAnsi="Times New Roman" w:cs="Times New Roman"/>
          <w:b/>
          <w:bCs/>
        </w:rPr>
        <w:t>References</w:t>
      </w:r>
    </w:p>
    <w:p w14:paraId="0710F566"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1. Miller WR, Rollnick S. Motivational interviewing: preparing people to change. 2nd ed. New York: Guilford Press; 2002.</w:t>
      </w:r>
    </w:p>
    <w:p w14:paraId="30A2F5D1"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2. </w:t>
      </w:r>
      <w:proofErr w:type="spellStart"/>
      <w:r w:rsidRPr="00BD2808">
        <w:rPr>
          <w:rFonts w:ascii="Times New Roman" w:hAnsi="Times New Roman" w:cs="Times New Roman"/>
        </w:rPr>
        <w:t>Fervaha</w:t>
      </w:r>
      <w:proofErr w:type="spellEnd"/>
      <w:r w:rsidRPr="00BD2808">
        <w:rPr>
          <w:rFonts w:ascii="Times New Roman" w:hAnsi="Times New Roman" w:cs="Times New Roman"/>
        </w:rPr>
        <w:t xml:space="preserve"> G, </w:t>
      </w:r>
      <w:proofErr w:type="spellStart"/>
      <w:r w:rsidRPr="00BD2808">
        <w:rPr>
          <w:rFonts w:ascii="Times New Roman" w:hAnsi="Times New Roman" w:cs="Times New Roman"/>
        </w:rPr>
        <w:t>Zakzanis</w:t>
      </w:r>
      <w:proofErr w:type="spellEnd"/>
      <w:r w:rsidRPr="00BD2808">
        <w:rPr>
          <w:rFonts w:ascii="Times New Roman" w:hAnsi="Times New Roman" w:cs="Times New Roman"/>
        </w:rPr>
        <w:t xml:space="preserve"> KK, </w:t>
      </w:r>
      <w:proofErr w:type="spellStart"/>
      <w:r w:rsidRPr="00BD2808">
        <w:rPr>
          <w:rFonts w:ascii="Times New Roman" w:hAnsi="Times New Roman" w:cs="Times New Roman"/>
        </w:rPr>
        <w:t>Foussias</w:t>
      </w:r>
      <w:proofErr w:type="spellEnd"/>
      <w:r w:rsidRPr="00BD2808">
        <w:rPr>
          <w:rFonts w:ascii="Times New Roman" w:hAnsi="Times New Roman" w:cs="Times New Roman"/>
        </w:rPr>
        <w:t xml:space="preserve"> G, Graff-Guerrero A, </w:t>
      </w:r>
      <w:proofErr w:type="spellStart"/>
      <w:r w:rsidRPr="00BD2808">
        <w:rPr>
          <w:rFonts w:ascii="Times New Roman" w:hAnsi="Times New Roman" w:cs="Times New Roman"/>
        </w:rPr>
        <w:t>Agid</w:t>
      </w:r>
      <w:proofErr w:type="spellEnd"/>
      <w:r w:rsidRPr="00BD2808">
        <w:rPr>
          <w:rFonts w:ascii="Times New Roman" w:hAnsi="Times New Roman" w:cs="Times New Roman"/>
        </w:rPr>
        <w:t xml:space="preserve"> O, Remington G. Motivational deficits and cognitive test performance in schizophrenia. JAMA Psychiatry. 2014; 71: 1058-1065.</w:t>
      </w:r>
    </w:p>
    <w:p w14:paraId="76BD14E6"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lastRenderedPageBreak/>
        <w:t xml:space="preserve">3. </w:t>
      </w:r>
      <w:proofErr w:type="spellStart"/>
      <w:r w:rsidRPr="00BD2808">
        <w:rPr>
          <w:rFonts w:ascii="Times New Roman" w:hAnsi="Times New Roman" w:cs="Times New Roman"/>
        </w:rPr>
        <w:t>Medalia</w:t>
      </w:r>
      <w:proofErr w:type="spellEnd"/>
      <w:r w:rsidRPr="00BD2808">
        <w:rPr>
          <w:rFonts w:ascii="Times New Roman" w:hAnsi="Times New Roman" w:cs="Times New Roman"/>
        </w:rPr>
        <w:t xml:space="preserve"> A, Saperstein A. The role of motivation for treatment success. </w:t>
      </w:r>
      <w:proofErr w:type="spellStart"/>
      <w:r w:rsidRPr="00BD2808">
        <w:rPr>
          <w:rFonts w:ascii="Times New Roman" w:hAnsi="Times New Roman" w:cs="Times New Roman"/>
        </w:rPr>
        <w:t>Schizophr</w:t>
      </w:r>
      <w:proofErr w:type="spellEnd"/>
      <w:r w:rsidRPr="00BD2808">
        <w:rPr>
          <w:rFonts w:ascii="Times New Roman" w:hAnsi="Times New Roman" w:cs="Times New Roman"/>
        </w:rPr>
        <w:t>. Bull. 2011; 37 (Suppl 2): S122-128.</w:t>
      </w:r>
    </w:p>
    <w:p w14:paraId="4ED7A611"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4. Keefe RS. Cognition and motivation as treatment targets in schizophrenia. JAMA Psychiatry. 2014; 71: 987-988.</w:t>
      </w:r>
    </w:p>
    <w:p w14:paraId="420AA8A0"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5. Saperstein AM, </w:t>
      </w:r>
      <w:proofErr w:type="spellStart"/>
      <w:r w:rsidRPr="00BD2808">
        <w:rPr>
          <w:rFonts w:ascii="Times New Roman" w:hAnsi="Times New Roman" w:cs="Times New Roman"/>
        </w:rPr>
        <w:t>Medalia</w:t>
      </w:r>
      <w:proofErr w:type="spellEnd"/>
      <w:r w:rsidRPr="00BD2808">
        <w:rPr>
          <w:rFonts w:ascii="Times New Roman" w:hAnsi="Times New Roman" w:cs="Times New Roman"/>
        </w:rPr>
        <w:t xml:space="preserve"> A. The role of motivation in cognitive remediation for people with schizophrenia. Curr. Top. Behav. </w:t>
      </w:r>
      <w:proofErr w:type="spellStart"/>
      <w:r w:rsidRPr="00BD2808">
        <w:rPr>
          <w:rFonts w:ascii="Times New Roman" w:hAnsi="Times New Roman" w:cs="Times New Roman"/>
        </w:rPr>
        <w:t>Neurosci</w:t>
      </w:r>
      <w:proofErr w:type="spellEnd"/>
      <w:r w:rsidRPr="00BD2808">
        <w:rPr>
          <w:rFonts w:ascii="Times New Roman" w:hAnsi="Times New Roman" w:cs="Times New Roman"/>
        </w:rPr>
        <w:t>. 2016; 27: 533-546.</w:t>
      </w:r>
    </w:p>
    <w:p w14:paraId="2DF3E2C9"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6. Gard DE, Fisher M, Garrett C, Genevsky A, Vinogradov S. Motivation and its relationship to neurocognition, social cognition, and functional outcome in schizophrenia. </w:t>
      </w:r>
      <w:proofErr w:type="spellStart"/>
      <w:r w:rsidRPr="00BD2808">
        <w:rPr>
          <w:rFonts w:ascii="Times New Roman" w:hAnsi="Times New Roman" w:cs="Times New Roman"/>
        </w:rPr>
        <w:t>Schizophr</w:t>
      </w:r>
      <w:proofErr w:type="spellEnd"/>
      <w:r w:rsidRPr="00BD2808">
        <w:rPr>
          <w:rFonts w:ascii="Times New Roman" w:hAnsi="Times New Roman" w:cs="Times New Roman"/>
        </w:rPr>
        <w:t>. Res. 2009; 115: 74-81.</w:t>
      </w:r>
    </w:p>
    <w:p w14:paraId="004FF8A3"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7. Nakagami E, Hoe M, Brekke JS. The prospective relationships among intrinsic motivation, neurocognition, and psychosocial functioning in schizophrenia. </w:t>
      </w:r>
      <w:proofErr w:type="spellStart"/>
      <w:r w:rsidRPr="00BD2808">
        <w:rPr>
          <w:rFonts w:ascii="Times New Roman" w:hAnsi="Times New Roman" w:cs="Times New Roman"/>
        </w:rPr>
        <w:t>Schizophr</w:t>
      </w:r>
      <w:proofErr w:type="spellEnd"/>
      <w:r w:rsidRPr="00BD2808">
        <w:rPr>
          <w:rFonts w:ascii="Times New Roman" w:hAnsi="Times New Roman" w:cs="Times New Roman"/>
        </w:rPr>
        <w:t>. Bull. 2010; 36: 935-948.</w:t>
      </w:r>
    </w:p>
    <w:p w14:paraId="170240DC"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8. Green MF, Hellemann G, Horan WP, Lee J, Wynn JK. From perception to functional outcome in schizophrenia: modeling the role of ability and motivation. Arch. Gen. Psychiatry. 2012; 69: 1216-1224.</w:t>
      </w:r>
    </w:p>
    <w:p w14:paraId="4C7F01E1"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9. </w:t>
      </w:r>
      <w:proofErr w:type="spellStart"/>
      <w:r w:rsidRPr="00BD2808">
        <w:rPr>
          <w:rFonts w:ascii="Times New Roman" w:hAnsi="Times New Roman" w:cs="Times New Roman"/>
        </w:rPr>
        <w:t>Foussias</w:t>
      </w:r>
      <w:proofErr w:type="spellEnd"/>
      <w:r w:rsidRPr="00BD2808">
        <w:rPr>
          <w:rFonts w:ascii="Times New Roman" w:hAnsi="Times New Roman" w:cs="Times New Roman"/>
        </w:rPr>
        <w:t xml:space="preserve"> G, Siddiqui I, </w:t>
      </w:r>
      <w:proofErr w:type="spellStart"/>
      <w:r w:rsidRPr="00BD2808">
        <w:rPr>
          <w:rFonts w:ascii="Times New Roman" w:hAnsi="Times New Roman" w:cs="Times New Roman"/>
        </w:rPr>
        <w:t>Fervaha</w:t>
      </w:r>
      <w:proofErr w:type="spellEnd"/>
      <w:r w:rsidRPr="00BD2808">
        <w:rPr>
          <w:rFonts w:ascii="Times New Roman" w:hAnsi="Times New Roman" w:cs="Times New Roman"/>
        </w:rPr>
        <w:t xml:space="preserve"> G, et al. Motivated to do well: an examination of the relationships between motivation, effort, and cognitive performance in schizophrenia. </w:t>
      </w:r>
      <w:proofErr w:type="spellStart"/>
      <w:r w:rsidRPr="00BD2808">
        <w:rPr>
          <w:rFonts w:ascii="Times New Roman" w:hAnsi="Times New Roman" w:cs="Times New Roman"/>
        </w:rPr>
        <w:t>Schizophr</w:t>
      </w:r>
      <w:proofErr w:type="spellEnd"/>
      <w:r w:rsidRPr="00BD2808">
        <w:rPr>
          <w:rFonts w:ascii="Times New Roman" w:hAnsi="Times New Roman" w:cs="Times New Roman"/>
        </w:rPr>
        <w:t>. Res. 2015; 166: 276-282.</w:t>
      </w:r>
    </w:p>
    <w:p w14:paraId="3F77E14C"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10. Ferri F, </w:t>
      </w:r>
      <w:proofErr w:type="spellStart"/>
      <w:r w:rsidRPr="00BD2808">
        <w:rPr>
          <w:rFonts w:ascii="Times New Roman" w:hAnsi="Times New Roman" w:cs="Times New Roman"/>
        </w:rPr>
        <w:t>Frassinetti</w:t>
      </w:r>
      <w:proofErr w:type="spellEnd"/>
      <w:r w:rsidRPr="00BD2808">
        <w:rPr>
          <w:rFonts w:ascii="Times New Roman" w:hAnsi="Times New Roman" w:cs="Times New Roman"/>
        </w:rPr>
        <w:t xml:space="preserve"> F, Mastrangelo F, Salone A, Ferro FM, Gallese V. Bodily self and schizophrenia: the loss of implicit self-body knowledge. Conscious </w:t>
      </w:r>
      <w:proofErr w:type="spellStart"/>
      <w:r w:rsidRPr="00BD2808">
        <w:rPr>
          <w:rFonts w:ascii="Times New Roman" w:hAnsi="Times New Roman" w:cs="Times New Roman"/>
        </w:rPr>
        <w:t>Cogn</w:t>
      </w:r>
      <w:proofErr w:type="spellEnd"/>
      <w:r w:rsidRPr="00BD2808">
        <w:rPr>
          <w:rFonts w:ascii="Times New Roman" w:hAnsi="Times New Roman" w:cs="Times New Roman"/>
        </w:rPr>
        <w:t>. 2012; 21: 1365-1374.</w:t>
      </w:r>
    </w:p>
    <w:p w14:paraId="750AF460"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11. Waters F, Woodward T, Allen P, Aleman A, Sommer I. Self-recognition deficits in schizophrenia patients with auditory hallucinations: a meta-analysis of the literature. </w:t>
      </w:r>
      <w:proofErr w:type="spellStart"/>
      <w:r w:rsidRPr="00BD2808">
        <w:rPr>
          <w:rFonts w:ascii="Times New Roman" w:hAnsi="Times New Roman" w:cs="Times New Roman"/>
        </w:rPr>
        <w:t>Schizophr</w:t>
      </w:r>
      <w:proofErr w:type="spellEnd"/>
      <w:r w:rsidRPr="00BD2808">
        <w:rPr>
          <w:rFonts w:ascii="Times New Roman" w:hAnsi="Times New Roman" w:cs="Times New Roman"/>
        </w:rPr>
        <w:t>. Bull. 2012; 38: 741-750.</w:t>
      </w:r>
    </w:p>
    <w:p w14:paraId="404E09ED"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12. Flavell JH. Metacognitive aspects of problem solving. In LB Resnick ed., The nature of intelligence. Hillsdale, New Jersey: Lawrence Erlbaum Associates, 1976.</w:t>
      </w:r>
    </w:p>
    <w:p w14:paraId="0CDF971A"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13. Nelson TO, Narens L. Metamemory: a theoretical framework and new findings. In Bower GH edition, The psychology of learning and motivation. New York: Academic Press, 1990.</w:t>
      </w:r>
    </w:p>
    <w:p w14:paraId="78B4774A"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14. Lysaker PH, Vohs J, Minor KS, et al. Metacognitive deficits in schizophrenia: presence and associations with psychosocial outcomes. J. </w:t>
      </w:r>
      <w:proofErr w:type="spellStart"/>
      <w:r w:rsidRPr="00BD2808">
        <w:rPr>
          <w:rFonts w:ascii="Times New Roman" w:hAnsi="Times New Roman" w:cs="Times New Roman"/>
        </w:rPr>
        <w:t>Nerv</w:t>
      </w:r>
      <w:proofErr w:type="spellEnd"/>
      <w:r w:rsidRPr="00BD2808">
        <w:rPr>
          <w:rFonts w:ascii="Times New Roman" w:hAnsi="Times New Roman" w:cs="Times New Roman"/>
        </w:rPr>
        <w:t>. Ment. Dis. 2015; 203: 530-536.</w:t>
      </w:r>
    </w:p>
    <w:p w14:paraId="3E515096"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15. Lysaker PH, Shea AM, Buck KD, et al. Metacognition as a mediator of the effects of impairments in neurocognition on social function in schizophrenia spectrum disorders. Acta </w:t>
      </w:r>
      <w:proofErr w:type="spellStart"/>
      <w:r w:rsidRPr="00BD2808">
        <w:rPr>
          <w:rFonts w:ascii="Times New Roman" w:hAnsi="Times New Roman" w:cs="Times New Roman"/>
        </w:rPr>
        <w:t>Psychiatr</w:t>
      </w:r>
      <w:proofErr w:type="spellEnd"/>
      <w:r w:rsidRPr="00BD2808">
        <w:rPr>
          <w:rFonts w:ascii="Times New Roman" w:hAnsi="Times New Roman" w:cs="Times New Roman"/>
        </w:rPr>
        <w:t>. Scand. 2010; 122: 405-413.</w:t>
      </w:r>
    </w:p>
    <w:p w14:paraId="508D6A53"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16. Lysaker PH, McCormick BP, Snethen G, et al. Metacognition and social function in schizophrenia: associations of mastery with functional skills competence. </w:t>
      </w:r>
      <w:proofErr w:type="spellStart"/>
      <w:r w:rsidRPr="00BD2808">
        <w:rPr>
          <w:rFonts w:ascii="Times New Roman" w:hAnsi="Times New Roman" w:cs="Times New Roman"/>
        </w:rPr>
        <w:t>Schizophr</w:t>
      </w:r>
      <w:proofErr w:type="spellEnd"/>
      <w:r w:rsidRPr="00BD2808">
        <w:rPr>
          <w:rFonts w:ascii="Times New Roman" w:hAnsi="Times New Roman" w:cs="Times New Roman"/>
        </w:rPr>
        <w:t>. Res. 2011; 131: 214-218.</w:t>
      </w:r>
    </w:p>
    <w:p w14:paraId="5C34D834"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17. Chan KK, Mak WW. Shared decision making in the recovery of people with schizophrenia: the role of metacognitive capacities in insight and pragmatic language use. Clin. Psychol. Rev. 2012; 32: 535-544.</w:t>
      </w:r>
    </w:p>
    <w:p w14:paraId="72572BDD"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18. Moritz S, Woodward TS. Metacognitive training in schizophrenia: from basic research to knowledge translation and intervention. Curr. </w:t>
      </w:r>
      <w:proofErr w:type="spellStart"/>
      <w:r w:rsidRPr="00BD2808">
        <w:rPr>
          <w:rFonts w:ascii="Times New Roman" w:hAnsi="Times New Roman" w:cs="Times New Roman"/>
        </w:rPr>
        <w:t>Opin</w:t>
      </w:r>
      <w:proofErr w:type="spellEnd"/>
      <w:r w:rsidRPr="00BD2808">
        <w:rPr>
          <w:rFonts w:ascii="Times New Roman" w:hAnsi="Times New Roman" w:cs="Times New Roman"/>
        </w:rPr>
        <w:t>. Psychiatry. 2007; 20: 619-625.</w:t>
      </w:r>
    </w:p>
    <w:p w14:paraId="153AA97C"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19. Vitzthum FB, </w:t>
      </w:r>
      <w:proofErr w:type="spellStart"/>
      <w:r w:rsidRPr="00BD2808">
        <w:rPr>
          <w:rFonts w:ascii="Times New Roman" w:hAnsi="Times New Roman" w:cs="Times New Roman"/>
        </w:rPr>
        <w:t>Veckenstedt</w:t>
      </w:r>
      <w:proofErr w:type="spellEnd"/>
      <w:r w:rsidRPr="00BD2808">
        <w:rPr>
          <w:rFonts w:ascii="Times New Roman" w:hAnsi="Times New Roman" w:cs="Times New Roman"/>
        </w:rPr>
        <w:t xml:space="preserve"> R, Moritz S. Individualized metacognitive therapy program for patients with psychosis (MCT+): introduction of a novel approach for psychotic symptoms. Behav. </w:t>
      </w:r>
      <w:proofErr w:type="spellStart"/>
      <w:r w:rsidRPr="00BD2808">
        <w:rPr>
          <w:rFonts w:ascii="Times New Roman" w:hAnsi="Times New Roman" w:cs="Times New Roman"/>
        </w:rPr>
        <w:t>Cogn</w:t>
      </w:r>
      <w:proofErr w:type="spellEnd"/>
      <w:r w:rsidRPr="00BD2808">
        <w:rPr>
          <w:rFonts w:ascii="Times New Roman" w:hAnsi="Times New Roman" w:cs="Times New Roman"/>
        </w:rPr>
        <w:t xml:space="preserve">. </w:t>
      </w:r>
      <w:proofErr w:type="spellStart"/>
      <w:r w:rsidRPr="00BD2808">
        <w:rPr>
          <w:rFonts w:ascii="Times New Roman" w:hAnsi="Times New Roman" w:cs="Times New Roman"/>
        </w:rPr>
        <w:t>Psychother</w:t>
      </w:r>
      <w:proofErr w:type="spellEnd"/>
      <w:r w:rsidRPr="00BD2808">
        <w:rPr>
          <w:rFonts w:ascii="Times New Roman" w:hAnsi="Times New Roman" w:cs="Times New Roman"/>
        </w:rPr>
        <w:t>. 2014; 42: 105-110.</w:t>
      </w:r>
    </w:p>
    <w:p w14:paraId="0684B89E"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20. Tanaka C, </w:t>
      </w:r>
      <w:proofErr w:type="spellStart"/>
      <w:r w:rsidRPr="00BD2808">
        <w:rPr>
          <w:rFonts w:ascii="Times New Roman" w:hAnsi="Times New Roman" w:cs="Times New Roman"/>
        </w:rPr>
        <w:t>Yotsumoto</w:t>
      </w:r>
      <w:proofErr w:type="spellEnd"/>
      <w:r w:rsidRPr="00BD2808">
        <w:rPr>
          <w:rFonts w:ascii="Times New Roman" w:hAnsi="Times New Roman" w:cs="Times New Roman"/>
        </w:rPr>
        <w:t xml:space="preserve"> K, Tatsumi E, et al. Improvement of functional independence of patients with acute schizophrenia through early occupational therapy: a pilot quasi-experimental controlled study. Clin. </w:t>
      </w:r>
      <w:proofErr w:type="spellStart"/>
      <w:r w:rsidRPr="00BD2808">
        <w:rPr>
          <w:rFonts w:ascii="Times New Roman" w:hAnsi="Times New Roman" w:cs="Times New Roman"/>
        </w:rPr>
        <w:t>Rehabil</w:t>
      </w:r>
      <w:proofErr w:type="spellEnd"/>
      <w:r w:rsidRPr="00BD2808">
        <w:rPr>
          <w:rFonts w:ascii="Times New Roman" w:hAnsi="Times New Roman" w:cs="Times New Roman"/>
        </w:rPr>
        <w:t xml:space="preserve">. </w:t>
      </w:r>
      <w:r w:rsidRPr="00BD2808">
        <w:rPr>
          <w:rFonts w:ascii="Times New Roman" w:hAnsi="Times New Roman" w:cs="Times New Roman"/>
        </w:rPr>
        <w:lastRenderedPageBreak/>
        <w:t>2014; 28: 740-747.</w:t>
      </w:r>
    </w:p>
    <w:p w14:paraId="2CAB2C36"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21. McGurk SR, Twamley EW, Sitzer DI, McHugo GJ, </w:t>
      </w:r>
      <w:proofErr w:type="spellStart"/>
      <w:r w:rsidRPr="00BD2808">
        <w:rPr>
          <w:rFonts w:ascii="Times New Roman" w:hAnsi="Times New Roman" w:cs="Times New Roman"/>
        </w:rPr>
        <w:t>Mueser</w:t>
      </w:r>
      <w:proofErr w:type="spellEnd"/>
      <w:r w:rsidRPr="00BD2808">
        <w:rPr>
          <w:rFonts w:ascii="Times New Roman" w:hAnsi="Times New Roman" w:cs="Times New Roman"/>
        </w:rPr>
        <w:t xml:space="preserve"> KT. A meta-analysis of cognitive remediation in schizophrenia. Am. J. Psychiatry. 2007; 164: 1791-1802.</w:t>
      </w:r>
    </w:p>
    <w:p w14:paraId="3DCBF0E7"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22. </w:t>
      </w:r>
      <w:proofErr w:type="spellStart"/>
      <w:r w:rsidRPr="00BD2808">
        <w:rPr>
          <w:rFonts w:ascii="Times New Roman" w:hAnsi="Times New Roman" w:cs="Times New Roman"/>
        </w:rPr>
        <w:t>Medalia</w:t>
      </w:r>
      <w:proofErr w:type="spellEnd"/>
      <w:r w:rsidRPr="00BD2808">
        <w:rPr>
          <w:rFonts w:ascii="Times New Roman" w:hAnsi="Times New Roman" w:cs="Times New Roman"/>
        </w:rPr>
        <w:t xml:space="preserve"> A, Revheim N, </w:t>
      </w:r>
      <w:proofErr w:type="spellStart"/>
      <w:r w:rsidRPr="00BD2808">
        <w:rPr>
          <w:rFonts w:ascii="Times New Roman" w:hAnsi="Times New Roman" w:cs="Times New Roman"/>
        </w:rPr>
        <w:t>Herlands</w:t>
      </w:r>
      <w:proofErr w:type="spellEnd"/>
      <w:r w:rsidRPr="00BD2808">
        <w:rPr>
          <w:rFonts w:ascii="Times New Roman" w:hAnsi="Times New Roman" w:cs="Times New Roman"/>
        </w:rPr>
        <w:t xml:space="preserve"> T. Remediation of cognitive deficits in psychiatric patients: a clinician’s manual. New York: Montefiore Medical Center Press, 2002.</w:t>
      </w:r>
    </w:p>
    <w:p w14:paraId="53E5AD3A"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23. Wykes T, Huddy V, </w:t>
      </w:r>
      <w:proofErr w:type="spellStart"/>
      <w:r w:rsidRPr="00BD2808">
        <w:rPr>
          <w:rFonts w:ascii="Times New Roman" w:hAnsi="Times New Roman" w:cs="Times New Roman"/>
        </w:rPr>
        <w:t>Cellard</w:t>
      </w:r>
      <w:proofErr w:type="spellEnd"/>
      <w:r w:rsidRPr="00BD2808">
        <w:rPr>
          <w:rFonts w:ascii="Times New Roman" w:hAnsi="Times New Roman" w:cs="Times New Roman"/>
        </w:rPr>
        <w:t xml:space="preserve"> C, McGurk SR, Czobor P. A meta-analysis of cognitive remediation for schizophrenia: methodology and effect sizes. Am. J. Psychiatry. 2011; 168: 472-485.</w:t>
      </w:r>
    </w:p>
    <w:p w14:paraId="2D3365B6"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24. </w:t>
      </w:r>
      <w:proofErr w:type="spellStart"/>
      <w:r w:rsidRPr="00BD2808">
        <w:rPr>
          <w:rFonts w:ascii="Times New Roman" w:hAnsi="Times New Roman" w:cs="Times New Roman"/>
        </w:rPr>
        <w:t>Mueser</w:t>
      </w:r>
      <w:proofErr w:type="spellEnd"/>
      <w:r w:rsidRPr="00BD2808">
        <w:rPr>
          <w:rFonts w:ascii="Times New Roman" w:hAnsi="Times New Roman" w:cs="Times New Roman"/>
        </w:rPr>
        <w:t xml:space="preserve"> KT, Deavers F, Penn DL, Cassisi JE. Psychosocial treatments for schizophrenia. Annu. Rev. Clin. Psychol. 2013; 9: 465-497.</w:t>
      </w:r>
    </w:p>
    <w:p w14:paraId="27D1B037"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25. Xia J, </w:t>
      </w:r>
      <w:proofErr w:type="spellStart"/>
      <w:r w:rsidRPr="00BD2808">
        <w:rPr>
          <w:rFonts w:ascii="Times New Roman" w:hAnsi="Times New Roman" w:cs="Times New Roman"/>
        </w:rPr>
        <w:t>Merinder</w:t>
      </w:r>
      <w:proofErr w:type="spellEnd"/>
      <w:r w:rsidRPr="00BD2808">
        <w:rPr>
          <w:rFonts w:ascii="Times New Roman" w:hAnsi="Times New Roman" w:cs="Times New Roman"/>
        </w:rPr>
        <w:t xml:space="preserve"> LB, </w:t>
      </w:r>
      <w:proofErr w:type="spellStart"/>
      <w:r w:rsidRPr="00BD2808">
        <w:rPr>
          <w:rFonts w:ascii="Times New Roman" w:hAnsi="Times New Roman" w:cs="Times New Roman"/>
        </w:rPr>
        <w:t>Belgamwar</w:t>
      </w:r>
      <w:proofErr w:type="spellEnd"/>
      <w:r w:rsidRPr="00BD2808">
        <w:rPr>
          <w:rFonts w:ascii="Times New Roman" w:hAnsi="Times New Roman" w:cs="Times New Roman"/>
        </w:rPr>
        <w:t xml:space="preserve"> MR. Psychoeducation for schizophrenia. Cochrane Database Syst. Rev. 2011; 6: CD002831.</w:t>
      </w:r>
    </w:p>
    <w:p w14:paraId="3261F131"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26. Morriss R, Vinjamuri I, Faizal MA, Bolton CA, McCarthy JP. Training to </w:t>
      </w:r>
      <w:proofErr w:type="spellStart"/>
      <w:r w:rsidRPr="00BD2808">
        <w:rPr>
          <w:rFonts w:ascii="Times New Roman" w:hAnsi="Times New Roman" w:cs="Times New Roman"/>
        </w:rPr>
        <w:t>recognise</w:t>
      </w:r>
      <w:proofErr w:type="spellEnd"/>
      <w:r w:rsidRPr="00BD2808">
        <w:rPr>
          <w:rFonts w:ascii="Times New Roman" w:hAnsi="Times New Roman" w:cs="Times New Roman"/>
        </w:rPr>
        <w:t xml:space="preserve"> the early signs of recurrence in schizophrenia. Cochrane Database Syst. Rev. 2013; 2: CD005147.</w:t>
      </w:r>
    </w:p>
    <w:p w14:paraId="726EBC04"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27. Dickey B, Normand SL, Hermann RC, et al. Guideline recommendations for treatment of schizophrenia: the impact of managed care. Arch. Gen. Psychiatry. 2003; 60: 340-348.</w:t>
      </w:r>
    </w:p>
    <w:p w14:paraId="1D2FCFC7"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28. Murphy SM, Irving CB, Adams CE, Waqar M. Crisis intervention for people with severe mental illnesses. Cochrane Database Syst. Rev. 2015; 12: CD001087.</w:t>
      </w:r>
    </w:p>
    <w:p w14:paraId="4E42D58A"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29. Gonçalves-Bradley DC, Lannin NA, Clemson LM, Cameron ID, Shepperd S. Discharge planning from hospital. Cochrane Database Syst. Rev. 2016; 1: CD000313.</w:t>
      </w:r>
    </w:p>
    <w:p w14:paraId="7506FD93"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30. Johnstone P, </w:t>
      </w:r>
      <w:proofErr w:type="spellStart"/>
      <w:r w:rsidRPr="00BD2808">
        <w:rPr>
          <w:rFonts w:ascii="Times New Roman" w:hAnsi="Times New Roman" w:cs="Times New Roman"/>
        </w:rPr>
        <w:t>Zolese</w:t>
      </w:r>
      <w:proofErr w:type="spellEnd"/>
      <w:r w:rsidRPr="00BD2808">
        <w:rPr>
          <w:rFonts w:ascii="Times New Roman" w:hAnsi="Times New Roman" w:cs="Times New Roman"/>
        </w:rPr>
        <w:t xml:space="preserve"> G. Systematic review of the effectiveness of planned short hospital stays for mental health care. BMJ. 1999; 318: 1387-1390.</w:t>
      </w:r>
    </w:p>
    <w:p w14:paraId="283AE691"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31. </w:t>
      </w:r>
      <w:proofErr w:type="spellStart"/>
      <w:r w:rsidRPr="00BD2808">
        <w:rPr>
          <w:rFonts w:ascii="Times New Roman" w:hAnsi="Times New Roman" w:cs="Times New Roman"/>
        </w:rPr>
        <w:t>Nurjannah</w:t>
      </w:r>
      <w:proofErr w:type="spellEnd"/>
      <w:r w:rsidRPr="00BD2808">
        <w:rPr>
          <w:rFonts w:ascii="Times New Roman" w:hAnsi="Times New Roman" w:cs="Times New Roman"/>
        </w:rPr>
        <w:t xml:space="preserve"> I, Mills J, Usher K, Park T. Discharge planning in mental health care: an integrative review of the literature. J. Clin. </w:t>
      </w:r>
      <w:proofErr w:type="spellStart"/>
      <w:r w:rsidRPr="00BD2808">
        <w:rPr>
          <w:rFonts w:ascii="Times New Roman" w:hAnsi="Times New Roman" w:cs="Times New Roman"/>
        </w:rPr>
        <w:t>Nurs</w:t>
      </w:r>
      <w:proofErr w:type="spellEnd"/>
      <w:r w:rsidRPr="00BD2808">
        <w:rPr>
          <w:rFonts w:ascii="Times New Roman" w:hAnsi="Times New Roman" w:cs="Times New Roman"/>
        </w:rPr>
        <w:t>. 2014; 23: 1175-1185.</w:t>
      </w:r>
    </w:p>
    <w:p w14:paraId="76AC0D62"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32. Odes H, Katz N, Noter E, Shamir Y, Weizman A, Valevski A. Level of function at discharge as a predictor of readmission among inpatients with schizophrenia. Am. J. </w:t>
      </w:r>
      <w:proofErr w:type="spellStart"/>
      <w:r w:rsidRPr="00BD2808">
        <w:rPr>
          <w:rFonts w:ascii="Times New Roman" w:hAnsi="Times New Roman" w:cs="Times New Roman"/>
        </w:rPr>
        <w:t>Occup</w:t>
      </w:r>
      <w:proofErr w:type="spellEnd"/>
      <w:r w:rsidRPr="00BD2808">
        <w:rPr>
          <w:rFonts w:ascii="Times New Roman" w:hAnsi="Times New Roman" w:cs="Times New Roman"/>
        </w:rPr>
        <w:t>. Ther. 2011; 65: 314-319.</w:t>
      </w:r>
    </w:p>
    <w:p w14:paraId="418A5818"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33. Uchiyama N, Ikeno T, Kurihara T, et al. Predictive factors of readmission in patients with schizophrenia: a nationwide retrospective cohort study. Clin. Psychiatry. 2012; 54: 1201-1207 (in Japanese).</w:t>
      </w:r>
    </w:p>
    <w:p w14:paraId="73627558" w14:textId="77777777" w:rsidR="00BD2808" w:rsidRPr="00BD2808" w:rsidRDefault="00BD2808" w:rsidP="00BD2808">
      <w:pPr>
        <w:rPr>
          <w:rFonts w:ascii="Times New Roman" w:hAnsi="Times New Roman" w:cs="Times New Roman"/>
        </w:rPr>
      </w:pPr>
      <w:r w:rsidRPr="00BD2808">
        <w:rPr>
          <w:rFonts w:ascii="Times New Roman" w:hAnsi="Times New Roman" w:cs="Times New Roman"/>
        </w:rPr>
        <w:t xml:space="preserve">34. </w:t>
      </w:r>
      <w:proofErr w:type="spellStart"/>
      <w:r w:rsidRPr="00BD2808">
        <w:rPr>
          <w:rFonts w:ascii="Times New Roman" w:hAnsi="Times New Roman" w:cs="Times New Roman"/>
        </w:rPr>
        <w:t>Almerie</w:t>
      </w:r>
      <w:proofErr w:type="spellEnd"/>
      <w:r w:rsidRPr="00BD2808">
        <w:rPr>
          <w:rFonts w:ascii="Times New Roman" w:hAnsi="Times New Roman" w:cs="Times New Roman"/>
        </w:rPr>
        <w:t xml:space="preserve"> MQ, Okba Al Marhi M, </w:t>
      </w:r>
      <w:proofErr w:type="spellStart"/>
      <w:r w:rsidRPr="00BD2808">
        <w:rPr>
          <w:rFonts w:ascii="Times New Roman" w:hAnsi="Times New Roman" w:cs="Times New Roman"/>
        </w:rPr>
        <w:t>Jawoosh</w:t>
      </w:r>
      <w:proofErr w:type="spellEnd"/>
      <w:r w:rsidRPr="00BD2808">
        <w:rPr>
          <w:rFonts w:ascii="Times New Roman" w:hAnsi="Times New Roman" w:cs="Times New Roman"/>
        </w:rPr>
        <w:t xml:space="preserve"> M, et al. </w:t>
      </w:r>
      <w:proofErr w:type="gramStart"/>
      <w:r w:rsidRPr="00BD2808">
        <w:rPr>
          <w:rFonts w:ascii="Times New Roman" w:hAnsi="Times New Roman" w:cs="Times New Roman"/>
        </w:rPr>
        <w:t>Social</w:t>
      </w:r>
      <w:proofErr w:type="gramEnd"/>
      <w:r w:rsidRPr="00BD2808">
        <w:rPr>
          <w:rFonts w:ascii="Times New Roman" w:hAnsi="Times New Roman" w:cs="Times New Roman"/>
        </w:rPr>
        <w:t xml:space="preserve"> skills </w:t>
      </w:r>
      <w:proofErr w:type="spellStart"/>
      <w:r w:rsidRPr="00BD2808">
        <w:rPr>
          <w:rFonts w:ascii="Times New Roman" w:hAnsi="Times New Roman" w:cs="Times New Roman"/>
        </w:rPr>
        <w:t>programmes</w:t>
      </w:r>
      <w:proofErr w:type="spellEnd"/>
      <w:r w:rsidRPr="00BD2808">
        <w:rPr>
          <w:rFonts w:ascii="Times New Roman" w:hAnsi="Times New Roman" w:cs="Times New Roman"/>
        </w:rPr>
        <w:t xml:space="preserve"> for schizophrenia. Cochrane Database Syst. Rev. 2015; 6: CD009006.</w:t>
      </w:r>
    </w:p>
    <w:p w14:paraId="7FDDE3F3" w14:textId="233CAF00" w:rsidR="00BD2808" w:rsidRDefault="00BD2808" w:rsidP="00BD2808">
      <w:pPr>
        <w:rPr>
          <w:rFonts w:ascii="Times New Roman" w:hAnsi="Times New Roman" w:cs="Times New Roman"/>
        </w:rPr>
      </w:pPr>
      <w:r w:rsidRPr="00BD2808">
        <w:rPr>
          <w:rFonts w:ascii="Times New Roman" w:hAnsi="Times New Roman" w:cs="Times New Roman"/>
        </w:rPr>
        <w:t xml:space="preserve">35. </w:t>
      </w:r>
      <w:proofErr w:type="spellStart"/>
      <w:r w:rsidRPr="00BD2808">
        <w:rPr>
          <w:rFonts w:ascii="Times New Roman" w:hAnsi="Times New Roman" w:cs="Times New Roman"/>
        </w:rPr>
        <w:t>Kreyenbuhl</w:t>
      </w:r>
      <w:proofErr w:type="spellEnd"/>
      <w:r w:rsidRPr="00BD2808">
        <w:rPr>
          <w:rFonts w:ascii="Times New Roman" w:hAnsi="Times New Roman" w:cs="Times New Roman"/>
        </w:rPr>
        <w:t xml:space="preserve"> J, Buchanan RW, Dickerson FB, Dixon LB. The Schizophrenia Patient Outcomes Research Team (PORT): updated treatment recommendations 2009. </w:t>
      </w:r>
      <w:proofErr w:type="spellStart"/>
      <w:r w:rsidRPr="00BD2808">
        <w:rPr>
          <w:rFonts w:ascii="Times New Roman" w:hAnsi="Times New Roman" w:cs="Times New Roman"/>
        </w:rPr>
        <w:t>Schizophr</w:t>
      </w:r>
      <w:proofErr w:type="spellEnd"/>
      <w:r w:rsidRPr="00BD2808">
        <w:rPr>
          <w:rFonts w:ascii="Times New Roman" w:hAnsi="Times New Roman" w:cs="Times New Roman"/>
        </w:rPr>
        <w:t>. Bull. 2010; 36: 94-103.</w:t>
      </w:r>
    </w:p>
    <w:p w14:paraId="592D158C" w14:textId="77777777" w:rsidR="00B96279" w:rsidRDefault="00B96279" w:rsidP="00B96279">
      <w:pPr>
        <w:rPr>
          <w:rFonts w:ascii="Times New Roman" w:hAnsi="Times New Roman" w:cs="Times New Roman"/>
        </w:rPr>
      </w:pPr>
    </w:p>
    <w:p w14:paraId="41B417A5" w14:textId="77777777" w:rsidR="00125C0C" w:rsidRDefault="00125C0C" w:rsidP="00B96279">
      <w:pPr>
        <w:rPr>
          <w:rFonts w:ascii="Times New Roman" w:hAnsi="Times New Roman" w:cs="Times New Roman"/>
        </w:rPr>
      </w:pPr>
    </w:p>
    <w:p w14:paraId="1AD8FFEA" w14:textId="77777777" w:rsidR="00C16885" w:rsidRDefault="00C16885" w:rsidP="00B96279">
      <w:pPr>
        <w:rPr>
          <w:rFonts w:ascii="Times New Roman" w:hAnsi="Times New Roman" w:cs="Times New Roman"/>
        </w:rPr>
      </w:pPr>
    </w:p>
    <w:p w14:paraId="1E47DBA1" w14:textId="77777777" w:rsidR="00B96279" w:rsidRDefault="00B96279" w:rsidP="00B96279">
      <w:pPr>
        <w:rPr>
          <w:rFonts w:ascii="Times New Roman" w:hAnsi="Times New Roman" w:cs="Times New Roman"/>
        </w:rPr>
        <w:sectPr w:rsidR="00B96279" w:rsidSect="003E356B">
          <w:pgSz w:w="11906" w:h="16838"/>
          <w:pgMar w:top="1418" w:right="1418" w:bottom="1418" w:left="1418" w:header="851" w:footer="992" w:gutter="0"/>
          <w:cols w:space="425"/>
          <w:docGrid w:type="lines" w:linePitch="360"/>
        </w:sectPr>
      </w:pPr>
    </w:p>
    <w:p w14:paraId="47EF2728" w14:textId="0406417B" w:rsidR="00B96279" w:rsidRPr="00C41DA9" w:rsidRDefault="00B96279" w:rsidP="00B96279">
      <w:pPr>
        <w:rPr>
          <w:rFonts w:ascii="Times New Roman" w:hAnsi="Times New Roman" w:cs="Times New Roman"/>
          <w:b/>
          <w:bCs/>
        </w:rPr>
      </w:pPr>
      <w:bookmarkStart w:id="0" w:name="_Hlk196645052"/>
      <w:r w:rsidRPr="00B43B25">
        <w:rPr>
          <w:rFonts w:ascii="Times New Roman" w:hAnsi="Times New Roman" w:cs="Times New Roman"/>
          <w:b/>
          <w:bCs/>
        </w:rPr>
        <w:lastRenderedPageBreak/>
        <w:t xml:space="preserve">Supplementary </w:t>
      </w:r>
      <w:r>
        <w:rPr>
          <w:rFonts w:ascii="Times New Roman" w:hAnsi="Times New Roman" w:cs="Times New Roman" w:hint="eastAsia"/>
          <w:b/>
          <w:bCs/>
        </w:rPr>
        <w:t>m</w:t>
      </w:r>
      <w:r w:rsidRPr="00B43B25">
        <w:rPr>
          <w:rFonts w:ascii="Times New Roman" w:hAnsi="Times New Roman" w:cs="Times New Roman"/>
          <w:b/>
          <w:bCs/>
        </w:rPr>
        <w:t xml:space="preserve">aterial </w:t>
      </w:r>
      <w:bookmarkEnd w:id="0"/>
      <w:r w:rsidR="009730D7">
        <w:rPr>
          <w:rFonts w:ascii="Times New Roman" w:hAnsi="Times New Roman" w:cs="Times New Roman" w:hint="eastAsia"/>
          <w:b/>
          <w:bCs/>
        </w:rPr>
        <w:t>2</w:t>
      </w:r>
      <w:r w:rsidRPr="00B43B25">
        <w:rPr>
          <w:rFonts w:ascii="Times New Roman" w:hAnsi="Times New Roman" w:cs="Times New Roman" w:hint="eastAsia"/>
          <w:b/>
          <w:bCs/>
        </w:rPr>
        <w:t xml:space="preserve">. </w:t>
      </w:r>
      <w:r w:rsidR="00FA64F4" w:rsidRPr="00FA64F4">
        <w:rPr>
          <w:rFonts w:ascii="Times New Roman" w:hAnsi="Times New Roman" w:cs="Times New Roman" w:hint="eastAsia"/>
          <w:b/>
          <w:bCs/>
        </w:rPr>
        <w:t>D</w:t>
      </w:r>
      <w:r w:rsidR="00FA64F4" w:rsidRPr="00FA64F4">
        <w:rPr>
          <w:rFonts w:ascii="Times New Roman" w:hAnsi="Times New Roman" w:cs="Times New Roman"/>
          <w:b/>
          <w:bCs/>
        </w:rPr>
        <w:t>etails</w:t>
      </w:r>
      <w:r w:rsidR="00FA64F4" w:rsidRPr="00FA64F4">
        <w:rPr>
          <w:rFonts w:ascii="Times New Roman" w:hAnsi="Times New Roman" w:cs="Times New Roman" w:hint="eastAsia"/>
          <w:b/>
          <w:bCs/>
        </w:rPr>
        <w:t xml:space="preserve"> </w:t>
      </w:r>
      <w:r w:rsidR="00FA64F4">
        <w:rPr>
          <w:rFonts w:ascii="Times New Roman" w:hAnsi="Times New Roman" w:cs="Times New Roman" w:hint="eastAsia"/>
          <w:b/>
          <w:bCs/>
        </w:rPr>
        <w:t>of e</w:t>
      </w:r>
      <w:r w:rsidRPr="005557AF">
        <w:rPr>
          <w:rFonts w:ascii="Times New Roman" w:hAnsi="Times New Roman" w:cs="Times New Roman" w:hint="eastAsia"/>
          <w:b/>
          <w:bCs/>
        </w:rPr>
        <w:t xml:space="preserve">fficacy </w:t>
      </w:r>
      <w:r w:rsidRPr="005557AF">
        <w:rPr>
          <w:rFonts w:ascii="Times New Roman" w:hAnsi="Times New Roman" w:cs="Times New Roman"/>
          <w:b/>
          <w:bCs/>
        </w:rPr>
        <w:t>outcome measures</w:t>
      </w:r>
    </w:p>
    <w:p w14:paraId="6F98DABD" w14:textId="72D51A07" w:rsidR="00B96279" w:rsidRPr="005557AF" w:rsidRDefault="00B96279" w:rsidP="00B96279">
      <w:pPr>
        <w:rPr>
          <w:rFonts w:ascii="Times New Roman" w:hAnsi="Times New Roman" w:cs="Times New Roman"/>
          <w:b/>
          <w:bCs/>
        </w:rPr>
      </w:pPr>
    </w:p>
    <w:tbl>
      <w:tblPr>
        <w:tblStyle w:val="a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7"/>
        <w:gridCol w:w="2057"/>
        <w:gridCol w:w="5048"/>
      </w:tblGrid>
      <w:tr w:rsidR="00B96279" w:rsidRPr="00AD3450" w14:paraId="2E0B12E3" w14:textId="77777777" w:rsidTr="00434832">
        <w:trPr>
          <w:jc w:val="center"/>
        </w:trPr>
        <w:tc>
          <w:tcPr>
            <w:tcW w:w="1967" w:type="dxa"/>
            <w:tcBorders>
              <w:top w:val="single" w:sz="4" w:space="0" w:color="auto"/>
              <w:bottom w:val="single" w:sz="4" w:space="0" w:color="auto"/>
            </w:tcBorders>
          </w:tcPr>
          <w:p w14:paraId="560C744D" w14:textId="77777777" w:rsidR="00B96279" w:rsidRPr="00AD3450" w:rsidRDefault="00B96279" w:rsidP="00AD3450">
            <w:pPr>
              <w:spacing w:line="240" w:lineRule="exact"/>
              <w:rPr>
                <w:rFonts w:ascii="Times New Roman" w:hAnsi="Times New Roman" w:cs="Times New Roman"/>
                <w:sz w:val="18"/>
                <w:szCs w:val="18"/>
              </w:rPr>
            </w:pPr>
            <w:r w:rsidRPr="00AD3450">
              <w:rPr>
                <w:rFonts w:ascii="Times New Roman" w:hAnsi="Times New Roman" w:cs="Times New Roman"/>
                <w:sz w:val="18"/>
                <w:szCs w:val="18"/>
              </w:rPr>
              <w:t>Domain</w:t>
            </w:r>
          </w:p>
        </w:tc>
        <w:tc>
          <w:tcPr>
            <w:tcW w:w="2057" w:type="dxa"/>
            <w:tcBorders>
              <w:top w:val="single" w:sz="4" w:space="0" w:color="auto"/>
              <w:bottom w:val="single" w:sz="4" w:space="0" w:color="auto"/>
            </w:tcBorders>
          </w:tcPr>
          <w:p w14:paraId="36D6A0B0" w14:textId="77777777" w:rsidR="00B96279" w:rsidRPr="00AD3450" w:rsidRDefault="00B96279" w:rsidP="00AD3450">
            <w:pPr>
              <w:spacing w:line="240" w:lineRule="exact"/>
              <w:rPr>
                <w:rFonts w:ascii="Times New Roman" w:hAnsi="Times New Roman" w:cs="Times New Roman"/>
                <w:sz w:val="18"/>
                <w:szCs w:val="18"/>
              </w:rPr>
            </w:pPr>
            <w:r w:rsidRPr="00AD3450">
              <w:rPr>
                <w:rFonts w:ascii="Times New Roman" w:hAnsi="Times New Roman" w:cs="Times New Roman"/>
                <w:sz w:val="18"/>
                <w:szCs w:val="18"/>
              </w:rPr>
              <w:t>Measurement</w:t>
            </w:r>
          </w:p>
        </w:tc>
        <w:tc>
          <w:tcPr>
            <w:tcW w:w="5048" w:type="dxa"/>
            <w:tcBorders>
              <w:top w:val="single" w:sz="4" w:space="0" w:color="auto"/>
              <w:bottom w:val="single" w:sz="4" w:space="0" w:color="auto"/>
            </w:tcBorders>
          </w:tcPr>
          <w:p w14:paraId="62DF5D4C" w14:textId="77777777" w:rsidR="00B96279" w:rsidRPr="00AD3450" w:rsidRDefault="00B96279" w:rsidP="00AD3450">
            <w:pPr>
              <w:spacing w:line="240" w:lineRule="exact"/>
              <w:rPr>
                <w:rFonts w:ascii="Times New Roman" w:hAnsi="Times New Roman" w:cs="Times New Roman"/>
                <w:sz w:val="18"/>
                <w:szCs w:val="18"/>
              </w:rPr>
            </w:pPr>
            <w:r w:rsidRPr="00AD3450">
              <w:rPr>
                <w:rFonts w:ascii="Times New Roman" w:hAnsi="Times New Roman" w:cs="Times New Roman"/>
                <w:sz w:val="18"/>
                <w:szCs w:val="18"/>
              </w:rPr>
              <w:t>Description</w:t>
            </w:r>
          </w:p>
        </w:tc>
      </w:tr>
      <w:tr w:rsidR="00B96279" w:rsidRPr="00AD3450" w14:paraId="431B5EB5" w14:textId="77777777" w:rsidTr="00434832">
        <w:trPr>
          <w:jc w:val="center"/>
        </w:trPr>
        <w:tc>
          <w:tcPr>
            <w:tcW w:w="1967" w:type="dxa"/>
          </w:tcPr>
          <w:p w14:paraId="79E065FA" w14:textId="77777777" w:rsidR="00B96279" w:rsidRPr="00AD3450" w:rsidRDefault="00B96279" w:rsidP="00AD3450">
            <w:pPr>
              <w:spacing w:line="240" w:lineRule="exact"/>
              <w:rPr>
                <w:rFonts w:ascii="Times New Roman" w:hAnsi="Times New Roman" w:cs="Times New Roman"/>
                <w:sz w:val="18"/>
                <w:szCs w:val="18"/>
              </w:rPr>
            </w:pPr>
            <w:r w:rsidRPr="00AD3450">
              <w:rPr>
                <w:rFonts w:ascii="Times New Roman" w:hAnsi="Times New Roman" w:cs="Times New Roman"/>
                <w:sz w:val="18"/>
                <w:szCs w:val="18"/>
              </w:rPr>
              <w:t>Cognition</w:t>
            </w:r>
          </w:p>
        </w:tc>
        <w:tc>
          <w:tcPr>
            <w:tcW w:w="2057" w:type="dxa"/>
          </w:tcPr>
          <w:p w14:paraId="30B52E05" w14:textId="77777777" w:rsidR="00B96279" w:rsidRPr="00AD3450" w:rsidRDefault="00B96279" w:rsidP="00AD3450">
            <w:pPr>
              <w:spacing w:line="240" w:lineRule="exact"/>
              <w:rPr>
                <w:rFonts w:ascii="Times New Roman" w:hAnsi="Times New Roman" w:cs="Times New Roman"/>
                <w:sz w:val="18"/>
                <w:szCs w:val="18"/>
              </w:rPr>
            </w:pPr>
            <w:r w:rsidRPr="00AD3450">
              <w:rPr>
                <w:rFonts w:ascii="Times New Roman" w:hAnsi="Times New Roman" w:cs="Times New Roman"/>
                <w:sz w:val="18"/>
                <w:szCs w:val="18"/>
              </w:rPr>
              <w:t>Brief Assessment of Cognition in Schizophrenia (BACS)</w:t>
            </w:r>
            <w:r w:rsidRPr="00AD3450">
              <w:rPr>
                <w:rFonts w:ascii="Times New Roman" w:hAnsi="Times New Roman" w:cs="Times New Roman" w:hint="eastAsia"/>
                <w:sz w:val="18"/>
                <w:szCs w:val="18"/>
                <w:vertAlign w:val="superscript"/>
              </w:rPr>
              <w:t>1, 2</w:t>
            </w:r>
          </w:p>
        </w:tc>
        <w:tc>
          <w:tcPr>
            <w:tcW w:w="5048" w:type="dxa"/>
          </w:tcPr>
          <w:p w14:paraId="31B33595" w14:textId="77777777" w:rsidR="00B96279" w:rsidRPr="00AD3450" w:rsidRDefault="00B96279" w:rsidP="00AD3450">
            <w:pPr>
              <w:spacing w:line="240" w:lineRule="exact"/>
              <w:rPr>
                <w:rFonts w:ascii="Times New Roman" w:hAnsi="Times New Roman" w:cs="Times New Roman"/>
                <w:sz w:val="18"/>
                <w:szCs w:val="18"/>
                <w:highlight w:val="green"/>
              </w:rPr>
            </w:pPr>
            <w:r w:rsidRPr="00AD3450">
              <w:rPr>
                <w:rFonts w:ascii="Times New Roman" w:hAnsi="Times New Roman" w:cs="Times New Roman"/>
                <w:sz w:val="18"/>
                <w:szCs w:val="18"/>
              </w:rPr>
              <w:t>The BACS comprises six domains: verbal memory (list learning), working memory (digit sequencing task), motor speed (token motor task), verbal fluency (category instances, letter fluency), attention and processing speed (symbol coding), and executive function (Tower of London test). Each domain is standardized by creating z-scores, where the mean of healthy controls is set to zero, and the standard deviation is set to one.</w:t>
            </w:r>
            <w:r w:rsidRPr="00AD3450">
              <w:rPr>
                <w:rFonts w:ascii="Times New Roman" w:hAnsi="Times New Roman" w:cs="Times New Roman" w:hint="eastAsia"/>
                <w:sz w:val="18"/>
                <w:szCs w:val="18"/>
              </w:rPr>
              <w:t xml:space="preserve"> </w:t>
            </w:r>
            <w:r w:rsidRPr="00AD3450">
              <w:rPr>
                <w:rFonts w:ascii="Times New Roman" w:hAnsi="Times New Roman" w:cs="Times New Roman"/>
                <w:sz w:val="18"/>
                <w:szCs w:val="18"/>
              </w:rPr>
              <w:t>The BACS composite z-score is calculated as the average z-scores from the six subdomains, which is then re-normed based on the SD of the normative sample data for the same age range and sex.</w:t>
            </w:r>
            <w:r w:rsidRPr="00AD3450">
              <w:rPr>
                <w:rFonts w:ascii="Times New Roman" w:hAnsi="Times New Roman" w:cs="Times New Roman" w:hint="eastAsia"/>
                <w:sz w:val="18"/>
                <w:szCs w:val="18"/>
                <w:vertAlign w:val="superscript"/>
              </w:rPr>
              <w:t>2</w:t>
            </w:r>
          </w:p>
        </w:tc>
      </w:tr>
      <w:tr w:rsidR="00B96279" w:rsidRPr="00AD3450" w14:paraId="7009202B" w14:textId="77777777" w:rsidTr="00434832">
        <w:trPr>
          <w:jc w:val="center"/>
        </w:trPr>
        <w:tc>
          <w:tcPr>
            <w:tcW w:w="1967" w:type="dxa"/>
          </w:tcPr>
          <w:p w14:paraId="0C0D2DD5" w14:textId="77777777" w:rsidR="00B96279" w:rsidRPr="00AD3450" w:rsidRDefault="00B96279" w:rsidP="00AD3450">
            <w:pPr>
              <w:spacing w:line="240" w:lineRule="exact"/>
              <w:rPr>
                <w:rFonts w:ascii="Times New Roman" w:hAnsi="Times New Roman" w:cs="Times New Roman"/>
                <w:sz w:val="18"/>
                <w:szCs w:val="18"/>
              </w:rPr>
            </w:pPr>
            <w:r w:rsidRPr="00AD3450">
              <w:rPr>
                <w:rFonts w:ascii="Times New Roman" w:hAnsi="Times New Roman" w:cs="Times New Roman"/>
                <w:sz w:val="18"/>
                <w:szCs w:val="18"/>
              </w:rPr>
              <w:t>Intrinsic motivation</w:t>
            </w:r>
          </w:p>
        </w:tc>
        <w:tc>
          <w:tcPr>
            <w:tcW w:w="2057" w:type="dxa"/>
          </w:tcPr>
          <w:p w14:paraId="70A40351" w14:textId="77777777" w:rsidR="00B96279" w:rsidRPr="00AD3450" w:rsidRDefault="00B96279" w:rsidP="00AD3450">
            <w:pPr>
              <w:spacing w:line="240" w:lineRule="exact"/>
              <w:rPr>
                <w:rFonts w:ascii="Times New Roman" w:hAnsi="Times New Roman" w:cs="Times New Roman"/>
                <w:sz w:val="18"/>
                <w:szCs w:val="18"/>
              </w:rPr>
            </w:pPr>
            <w:r w:rsidRPr="00AD3450">
              <w:rPr>
                <w:rFonts w:ascii="Times New Roman" w:hAnsi="Times New Roman" w:cs="Times New Roman"/>
                <w:sz w:val="18"/>
                <w:szCs w:val="18"/>
              </w:rPr>
              <w:t>Quality of Life Scale (QLS)</w:t>
            </w:r>
            <w:r w:rsidRPr="00AD3450">
              <w:rPr>
                <w:rFonts w:hint="eastAsia"/>
                <w:sz w:val="18"/>
                <w:szCs w:val="18"/>
                <w:vertAlign w:val="superscript"/>
              </w:rPr>
              <w:t>3, 4</w:t>
            </w:r>
          </w:p>
        </w:tc>
        <w:tc>
          <w:tcPr>
            <w:tcW w:w="5048" w:type="dxa"/>
          </w:tcPr>
          <w:p w14:paraId="5F202A71" w14:textId="77777777" w:rsidR="00B96279" w:rsidRPr="00AD3450" w:rsidRDefault="00B96279" w:rsidP="00AD3450">
            <w:pPr>
              <w:spacing w:line="240" w:lineRule="exact"/>
              <w:rPr>
                <w:rFonts w:ascii="Times New Roman" w:hAnsi="Times New Roman" w:cs="Times New Roman"/>
                <w:sz w:val="18"/>
                <w:szCs w:val="18"/>
              </w:rPr>
            </w:pPr>
            <w:r w:rsidRPr="00AD3450">
              <w:rPr>
                <w:rFonts w:ascii="Times New Roman" w:hAnsi="Times New Roman" w:cs="Times New Roman"/>
                <w:sz w:val="18"/>
                <w:szCs w:val="18"/>
              </w:rPr>
              <w:t>The sum of the scores for three items from the QLS—sense of purpose, motivation, and curiosity—</w:t>
            </w:r>
            <w:r w:rsidRPr="00AD3450">
              <w:rPr>
                <w:rFonts w:ascii="Times New Roman" w:hAnsi="Times New Roman" w:cs="Times New Roman" w:hint="eastAsia"/>
                <w:sz w:val="18"/>
                <w:szCs w:val="18"/>
                <w:vertAlign w:val="superscript"/>
              </w:rPr>
              <w:t>3, 4</w:t>
            </w:r>
            <w:r w:rsidRPr="00AD3450">
              <w:rPr>
                <w:rFonts w:ascii="Times New Roman" w:hAnsi="Times New Roman" w:cs="Times New Roman"/>
                <w:sz w:val="18"/>
                <w:szCs w:val="18"/>
              </w:rPr>
              <w:t xml:space="preserve"> was used. Each item was rated on a scale ranging from 0 to 6, with higher scores indicating better function. These characteristics are connected to the self-determination theory, which explains intrinsic motivation—the inherent interest in, drive toward, and enjoyment of activities and goals, not because of external rewards but for the satisfaction and fulfillment they provide on their own.</w:t>
            </w:r>
            <w:r w:rsidRPr="00AD3450">
              <w:rPr>
                <w:rFonts w:ascii="Times New Roman" w:hAnsi="Times New Roman" w:cs="Times New Roman" w:hint="eastAsia"/>
                <w:sz w:val="18"/>
                <w:szCs w:val="18"/>
                <w:vertAlign w:val="superscript"/>
              </w:rPr>
              <w:t>5</w:t>
            </w:r>
          </w:p>
        </w:tc>
      </w:tr>
      <w:tr w:rsidR="00AD3450" w:rsidRPr="00AD3450" w14:paraId="04BC2133" w14:textId="77777777" w:rsidTr="00434832">
        <w:trPr>
          <w:jc w:val="center"/>
        </w:trPr>
        <w:tc>
          <w:tcPr>
            <w:tcW w:w="1967" w:type="dxa"/>
          </w:tcPr>
          <w:p w14:paraId="302CE8B5" w14:textId="3FB95F95" w:rsidR="00AD3450" w:rsidRPr="00AD3450" w:rsidRDefault="00AD3450" w:rsidP="00AD3450">
            <w:pPr>
              <w:spacing w:line="240" w:lineRule="exact"/>
              <w:rPr>
                <w:rFonts w:ascii="Times New Roman" w:hAnsi="Times New Roman" w:cs="Times New Roman"/>
                <w:sz w:val="18"/>
                <w:szCs w:val="18"/>
              </w:rPr>
            </w:pPr>
            <w:r w:rsidRPr="00AD3450">
              <w:rPr>
                <w:rFonts w:ascii="Times New Roman" w:hAnsi="Times New Roman" w:cs="Times New Roman"/>
                <w:sz w:val="18"/>
                <w:szCs w:val="18"/>
              </w:rPr>
              <w:t>Health-related quality of life</w:t>
            </w:r>
          </w:p>
        </w:tc>
        <w:tc>
          <w:tcPr>
            <w:tcW w:w="2057" w:type="dxa"/>
          </w:tcPr>
          <w:p w14:paraId="45E83288" w14:textId="7DEF9D65" w:rsidR="00AD3450" w:rsidRPr="00AD3450" w:rsidRDefault="00AD3450" w:rsidP="00AD3450">
            <w:pPr>
              <w:spacing w:line="240" w:lineRule="exact"/>
              <w:rPr>
                <w:rFonts w:ascii="Times New Roman" w:hAnsi="Times New Roman" w:cs="Times New Roman"/>
                <w:sz w:val="18"/>
                <w:szCs w:val="18"/>
              </w:rPr>
            </w:pPr>
            <w:r w:rsidRPr="00AD3450">
              <w:rPr>
                <w:rFonts w:ascii="Times New Roman" w:hAnsi="Times New Roman" w:cs="Times New Roman"/>
                <w:sz w:val="18"/>
                <w:szCs w:val="18"/>
              </w:rPr>
              <w:t>European Quality of Life 5 Dimensions 5 Level Version (EQ-5D-5L)</w:t>
            </w:r>
            <w:r w:rsidR="00C41DA9" w:rsidRPr="00C41DA9">
              <w:rPr>
                <w:rFonts w:ascii="Times New Roman" w:hAnsi="Times New Roman" w:cs="Times New Roman" w:hint="eastAsia"/>
                <w:sz w:val="18"/>
                <w:szCs w:val="18"/>
                <w:vertAlign w:val="superscript"/>
              </w:rPr>
              <w:t>6, 7</w:t>
            </w:r>
          </w:p>
        </w:tc>
        <w:tc>
          <w:tcPr>
            <w:tcW w:w="5048" w:type="dxa"/>
          </w:tcPr>
          <w:p w14:paraId="77E76FE2" w14:textId="1E12C45D" w:rsidR="00AD3450" w:rsidRPr="00AD3450" w:rsidRDefault="00AD3450" w:rsidP="00AD3450">
            <w:pPr>
              <w:spacing w:line="240" w:lineRule="exact"/>
              <w:rPr>
                <w:rFonts w:ascii="Times New Roman" w:hAnsi="Times New Roman" w:cs="Times New Roman"/>
                <w:sz w:val="18"/>
                <w:szCs w:val="18"/>
              </w:rPr>
            </w:pPr>
            <w:r w:rsidRPr="00AD3450">
              <w:rPr>
                <w:rFonts w:ascii="Times New Roman" w:hAnsi="Times New Roman" w:cs="Times New Roman"/>
                <w:sz w:val="18"/>
                <w:szCs w:val="18"/>
              </w:rPr>
              <w:t>The EQ-5D-5L is a standardized, patient-reported, generic instrument for measuring health outcomes and provides a simple descriptive profile and a single index value for the health status. The instrument consists of the EQ-5D-5L descriptive system and the visual analog scale (VAS). The descriptive system consists of five dimensions (mobility, self-care, usual activities, pain/discomfort, anxiety/depression) with five levels of severity (no problems, slight problems, moderate problems, severe problems, extreme problems) for each dimension. These are used to generate the index score range from 0 (really bad/death) to 1.0 (perfect health). The VAS records the respondent’s self-rated health on a 20-cm, 100-point vertical VAS with endpoints labeled “The worst health you can imagine” at 0 and “The best health you can imagine” at 100. Therefore, the VAS scores range from 0 (worst health you can imagine) to 100 (best health you can imagine).</w:t>
            </w:r>
          </w:p>
        </w:tc>
      </w:tr>
      <w:tr w:rsidR="00AD3450" w:rsidRPr="00AD3450" w14:paraId="3D7B7B51" w14:textId="77777777" w:rsidTr="00434832">
        <w:trPr>
          <w:jc w:val="center"/>
        </w:trPr>
        <w:tc>
          <w:tcPr>
            <w:tcW w:w="1967" w:type="dxa"/>
          </w:tcPr>
          <w:p w14:paraId="74E1EED6" w14:textId="5E8FE5B5" w:rsidR="00AD3450" w:rsidRPr="00AD3450" w:rsidRDefault="00AD3450" w:rsidP="00AD3450">
            <w:pPr>
              <w:spacing w:line="240" w:lineRule="exact"/>
              <w:rPr>
                <w:rFonts w:ascii="Times New Roman" w:hAnsi="Times New Roman" w:cs="Times New Roman"/>
                <w:sz w:val="18"/>
                <w:szCs w:val="18"/>
              </w:rPr>
            </w:pPr>
            <w:r w:rsidRPr="00AD3450">
              <w:rPr>
                <w:rFonts w:ascii="Times New Roman" w:hAnsi="Times New Roman" w:cs="Times New Roman"/>
                <w:sz w:val="18"/>
                <w:szCs w:val="18"/>
              </w:rPr>
              <w:t>Social functioning</w:t>
            </w:r>
          </w:p>
        </w:tc>
        <w:tc>
          <w:tcPr>
            <w:tcW w:w="2057" w:type="dxa"/>
          </w:tcPr>
          <w:p w14:paraId="1A94883F" w14:textId="6C761BA2" w:rsidR="00AD3450" w:rsidRPr="00AD3450" w:rsidRDefault="00AD3450" w:rsidP="00AD3450">
            <w:pPr>
              <w:spacing w:line="240" w:lineRule="exact"/>
              <w:rPr>
                <w:rFonts w:ascii="Times New Roman" w:hAnsi="Times New Roman" w:cs="Times New Roman"/>
                <w:sz w:val="18"/>
                <w:szCs w:val="18"/>
              </w:rPr>
            </w:pPr>
            <w:r w:rsidRPr="00AD3450">
              <w:rPr>
                <w:rFonts w:ascii="Times New Roman" w:hAnsi="Times New Roman" w:cs="Times New Roman"/>
                <w:sz w:val="18"/>
                <w:szCs w:val="18"/>
              </w:rPr>
              <w:t>Life Assessment Scale for the Mentally Ill (LASMI)</w:t>
            </w:r>
            <w:r w:rsidR="00C41DA9" w:rsidRPr="00C41DA9">
              <w:rPr>
                <w:rFonts w:ascii="Times New Roman" w:hAnsi="Times New Roman" w:cs="Times New Roman" w:hint="eastAsia"/>
                <w:sz w:val="18"/>
                <w:szCs w:val="18"/>
                <w:vertAlign w:val="superscript"/>
              </w:rPr>
              <w:t>8</w:t>
            </w:r>
          </w:p>
        </w:tc>
        <w:tc>
          <w:tcPr>
            <w:tcW w:w="5048" w:type="dxa"/>
          </w:tcPr>
          <w:p w14:paraId="4F3BA025" w14:textId="1BB05EAB" w:rsidR="00AD3450" w:rsidRPr="00AD3450" w:rsidRDefault="00AD3450" w:rsidP="00AD3450">
            <w:pPr>
              <w:spacing w:line="240" w:lineRule="exact"/>
              <w:rPr>
                <w:rFonts w:ascii="Times New Roman" w:hAnsi="Times New Roman" w:cs="Times New Roman"/>
                <w:sz w:val="18"/>
                <w:szCs w:val="18"/>
              </w:rPr>
            </w:pPr>
            <w:r w:rsidRPr="00AD3450">
              <w:rPr>
                <w:rFonts w:ascii="Times New Roman" w:hAnsi="Times New Roman" w:cs="Times New Roman"/>
                <w:sz w:val="18"/>
                <w:szCs w:val="18"/>
              </w:rPr>
              <w:t>The LASMI comprises 40 items in five categories: daily living, interpersonal relations, work, endurance and stability, and self-recognition. Each item is rated from 0 to 4, with higher scores indicating more severe disability.</w:t>
            </w:r>
          </w:p>
        </w:tc>
      </w:tr>
      <w:tr w:rsidR="00B96279" w:rsidRPr="00AD3450" w14:paraId="2093AF6B" w14:textId="77777777" w:rsidTr="00434832">
        <w:trPr>
          <w:jc w:val="center"/>
        </w:trPr>
        <w:tc>
          <w:tcPr>
            <w:tcW w:w="1967" w:type="dxa"/>
          </w:tcPr>
          <w:p w14:paraId="2923F9C6" w14:textId="77777777" w:rsidR="00B96279" w:rsidRPr="00AD3450" w:rsidRDefault="00B96279" w:rsidP="00AD3450">
            <w:pPr>
              <w:spacing w:line="240" w:lineRule="exact"/>
              <w:rPr>
                <w:rFonts w:ascii="Times New Roman" w:hAnsi="Times New Roman" w:cs="Times New Roman"/>
                <w:sz w:val="18"/>
                <w:szCs w:val="18"/>
              </w:rPr>
            </w:pPr>
            <w:r w:rsidRPr="00AD3450">
              <w:rPr>
                <w:rFonts w:ascii="Times New Roman" w:hAnsi="Times New Roman" w:cs="Times New Roman"/>
                <w:sz w:val="18"/>
                <w:szCs w:val="18"/>
              </w:rPr>
              <w:t>Psychopathology</w:t>
            </w:r>
          </w:p>
        </w:tc>
        <w:tc>
          <w:tcPr>
            <w:tcW w:w="2057" w:type="dxa"/>
          </w:tcPr>
          <w:p w14:paraId="6431E6FC" w14:textId="7C361237" w:rsidR="00B96279" w:rsidRPr="00AD3450" w:rsidRDefault="00B96279" w:rsidP="00AD3450">
            <w:pPr>
              <w:spacing w:line="240" w:lineRule="exact"/>
              <w:rPr>
                <w:rFonts w:ascii="Times New Roman" w:hAnsi="Times New Roman" w:cs="Times New Roman"/>
                <w:sz w:val="18"/>
                <w:szCs w:val="18"/>
              </w:rPr>
            </w:pPr>
            <w:r w:rsidRPr="00AD3450">
              <w:rPr>
                <w:rFonts w:ascii="Times New Roman" w:hAnsi="Times New Roman" w:cs="Times New Roman"/>
                <w:sz w:val="18"/>
                <w:szCs w:val="18"/>
              </w:rPr>
              <w:t>Positive and Negative Syndrome Scale (PANSS)</w:t>
            </w:r>
            <w:r w:rsidR="00C41DA9">
              <w:rPr>
                <w:rFonts w:hint="eastAsia"/>
                <w:sz w:val="18"/>
                <w:szCs w:val="18"/>
                <w:vertAlign w:val="superscript"/>
              </w:rPr>
              <w:t>9</w:t>
            </w:r>
          </w:p>
        </w:tc>
        <w:tc>
          <w:tcPr>
            <w:tcW w:w="5048" w:type="dxa"/>
          </w:tcPr>
          <w:p w14:paraId="69774B61" w14:textId="77777777" w:rsidR="00B96279" w:rsidRPr="00AD3450" w:rsidRDefault="00B96279" w:rsidP="00AD3450">
            <w:pPr>
              <w:spacing w:line="240" w:lineRule="exact"/>
              <w:rPr>
                <w:rFonts w:ascii="Times New Roman" w:hAnsi="Times New Roman" w:cs="Times New Roman"/>
                <w:sz w:val="18"/>
                <w:szCs w:val="18"/>
              </w:rPr>
            </w:pPr>
            <w:r w:rsidRPr="00AD3450">
              <w:rPr>
                <w:rFonts w:ascii="Times New Roman" w:hAnsi="Times New Roman" w:cs="Times New Roman"/>
                <w:sz w:val="18"/>
                <w:szCs w:val="18"/>
              </w:rPr>
              <w:t>The PANSS is a 30-item rating scale designed to assess the severity of psychotic symptoms and consists of three domains: positive, negative, and general psychopathology. Each item is rated from 1 to 7, with higher scores indicating more severe symptoms.</w:t>
            </w:r>
          </w:p>
        </w:tc>
      </w:tr>
      <w:tr w:rsidR="00B96279" w:rsidRPr="00AD3450" w14:paraId="67676CB5" w14:textId="77777777" w:rsidTr="00434832">
        <w:trPr>
          <w:jc w:val="center"/>
        </w:trPr>
        <w:tc>
          <w:tcPr>
            <w:tcW w:w="1967" w:type="dxa"/>
            <w:tcBorders>
              <w:bottom w:val="single" w:sz="4" w:space="0" w:color="auto"/>
            </w:tcBorders>
          </w:tcPr>
          <w:p w14:paraId="5CBD53EB" w14:textId="77777777" w:rsidR="00B96279" w:rsidRPr="00AD3450" w:rsidRDefault="00B96279" w:rsidP="00AD3450">
            <w:pPr>
              <w:spacing w:line="240" w:lineRule="exact"/>
              <w:rPr>
                <w:rFonts w:ascii="Times New Roman" w:hAnsi="Times New Roman" w:cs="Times New Roman"/>
                <w:sz w:val="18"/>
                <w:szCs w:val="18"/>
              </w:rPr>
            </w:pPr>
            <w:r w:rsidRPr="00AD3450">
              <w:rPr>
                <w:rFonts w:ascii="Times New Roman" w:hAnsi="Times New Roman" w:cs="Times New Roman"/>
                <w:sz w:val="18"/>
                <w:szCs w:val="18"/>
              </w:rPr>
              <w:t>Functional level</w:t>
            </w:r>
          </w:p>
        </w:tc>
        <w:tc>
          <w:tcPr>
            <w:tcW w:w="2057" w:type="dxa"/>
            <w:tcBorders>
              <w:bottom w:val="single" w:sz="4" w:space="0" w:color="auto"/>
            </w:tcBorders>
          </w:tcPr>
          <w:p w14:paraId="6649331D" w14:textId="2B4669D6" w:rsidR="00B96279" w:rsidRPr="00AD3450" w:rsidRDefault="00B96279" w:rsidP="00AD3450">
            <w:pPr>
              <w:spacing w:line="240" w:lineRule="exact"/>
              <w:rPr>
                <w:rFonts w:ascii="Times New Roman" w:hAnsi="Times New Roman" w:cs="Times New Roman"/>
                <w:sz w:val="18"/>
                <w:szCs w:val="18"/>
              </w:rPr>
            </w:pPr>
            <w:r w:rsidRPr="00AD3450">
              <w:rPr>
                <w:rFonts w:ascii="Times New Roman" w:hAnsi="Times New Roman" w:cs="Times New Roman"/>
                <w:sz w:val="18"/>
                <w:szCs w:val="18"/>
              </w:rPr>
              <w:t>modified Global Assessment of Functioning (</w:t>
            </w:r>
            <w:proofErr w:type="spellStart"/>
            <w:r w:rsidRPr="00AD3450">
              <w:rPr>
                <w:rFonts w:ascii="Times New Roman" w:hAnsi="Times New Roman" w:cs="Times New Roman"/>
                <w:sz w:val="18"/>
                <w:szCs w:val="18"/>
              </w:rPr>
              <w:t>mGAF</w:t>
            </w:r>
            <w:proofErr w:type="spellEnd"/>
            <w:r w:rsidRPr="00AD3450">
              <w:rPr>
                <w:rFonts w:ascii="Times New Roman" w:hAnsi="Times New Roman" w:cs="Times New Roman"/>
                <w:sz w:val="18"/>
                <w:szCs w:val="18"/>
              </w:rPr>
              <w:t>-original) for subscale of social functioning (</w:t>
            </w:r>
            <w:proofErr w:type="spellStart"/>
            <w:r w:rsidRPr="00AD3450">
              <w:rPr>
                <w:rFonts w:ascii="Times New Roman" w:hAnsi="Times New Roman" w:cs="Times New Roman"/>
                <w:sz w:val="18"/>
                <w:szCs w:val="18"/>
              </w:rPr>
              <w:t>mGAF</w:t>
            </w:r>
            <w:proofErr w:type="spellEnd"/>
            <w:r w:rsidRPr="00AD3450">
              <w:rPr>
                <w:rFonts w:ascii="Times New Roman" w:hAnsi="Times New Roman" w:cs="Times New Roman"/>
                <w:sz w:val="18"/>
                <w:szCs w:val="18"/>
              </w:rPr>
              <w:t>-F)</w:t>
            </w:r>
            <w:r w:rsidR="00C41DA9">
              <w:rPr>
                <w:rFonts w:hint="eastAsia"/>
                <w:sz w:val="18"/>
                <w:szCs w:val="18"/>
                <w:vertAlign w:val="superscript"/>
              </w:rPr>
              <w:t>10</w:t>
            </w:r>
            <w:r w:rsidRPr="00AD3450">
              <w:rPr>
                <w:rFonts w:hint="eastAsia"/>
                <w:sz w:val="18"/>
                <w:szCs w:val="18"/>
                <w:vertAlign w:val="superscript"/>
              </w:rPr>
              <w:t xml:space="preserve">, </w:t>
            </w:r>
            <w:r w:rsidR="00C41DA9">
              <w:rPr>
                <w:rFonts w:hint="eastAsia"/>
                <w:sz w:val="18"/>
                <w:szCs w:val="18"/>
                <w:vertAlign w:val="superscript"/>
              </w:rPr>
              <w:t>11</w:t>
            </w:r>
          </w:p>
        </w:tc>
        <w:tc>
          <w:tcPr>
            <w:tcW w:w="5048" w:type="dxa"/>
            <w:tcBorders>
              <w:bottom w:val="single" w:sz="4" w:space="0" w:color="auto"/>
            </w:tcBorders>
          </w:tcPr>
          <w:p w14:paraId="213ACA16" w14:textId="498A7C67" w:rsidR="00B96279" w:rsidRPr="00AD3450" w:rsidRDefault="00B96279" w:rsidP="00AD3450">
            <w:pPr>
              <w:spacing w:line="240" w:lineRule="exact"/>
              <w:rPr>
                <w:rFonts w:ascii="Times New Roman" w:hAnsi="Times New Roman" w:cs="Times New Roman"/>
                <w:sz w:val="18"/>
                <w:szCs w:val="18"/>
              </w:rPr>
            </w:pPr>
            <w:r w:rsidRPr="00AD3450">
              <w:rPr>
                <w:rFonts w:ascii="Times New Roman" w:hAnsi="Times New Roman" w:cs="Times New Roman"/>
                <w:sz w:val="18"/>
                <w:szCs w:val="18"/>
              </w:rPr>
              <w:t>Functional level is assessed with the modified Global Assessment of Functioning (</w:t>
            </w:r>
            <w:proofErr w:type="spellStart"/>
            <w:r w:rsidRPr="00AD3450">
              <w:rPr>
                <w:rFonts w:ascii="Times New Roman" w:hAnsi="Times New Roman" w:cs="Times New Roman"/>
                <w:sz w:val="18"/>
                <w:szCs w:val="18"/>
              </w:rPr>
              <w:t>mGAF</w:t>
            </w:r>
            <w:proofErr w:type="spellEnd"/>
            <w:r w:rsidRPr="00AD3450">
              <w:rPr>
                <w:rFonts w:ascii="Times New Roman" w:hAnsi="Times New Roman" w:cs="Times New Roman"/>
                <w:sz w:val="18"/>
                <w:szCs w:val="18"/>
              </w:rPr>
              <w:t>-original) scale.</w:t>
            </w:r>
            <w:r w:rsidR="00C41DA9">
              <w:rPr>
                <w:rFonts w:ascii="Times New Roman" w:hAnsi="Times New Roman" w:cs="Times New Roman" w:hint="eastAsia"/>
                <w:sz w:val="18"/>
                <w:szCs w:val="18"/>
                <w:vertAlign w:val="superscript"/>
              </w:rPr>
              <w:t>10</w:t>
            </w:r>
            <w:r w:rsidRPr="00AD3450">
              <w:rPr>
                <w:rFonts w:ascii="Times New Roman" w:hAnsi="Times New Roman" w:cs="Times New Roman"/>
                <w:sz w:val="18"/>
                <w:szCs w:val="18"/>
              </w:rPr>
              <w:t xml:space="preserve"> Eguchi et al.</w:t>
            </w:r>
            <w:r w:rsidR="00C41DA9">
              <w:rPr>
                <w:rFonts w:ascii="Times New Roman" w:hAnsi="Times New Roman" w:cs="Times New Roman" w:hint="eastAsia"/>
                <w:sz w:val="18"/>
                <w:szCs w:val="18"/>
                <w:vertAlign w:val="superscript"/>
              </w:rPr>
              <w:t>11</w:t>
            </w:r>
            <w:r w:rsidRPr="00AD3450">
              <w:rPr>
                <w:rFonts w:ascii="Times New Roman" w:hAnsi="Times New Roman" w:cs="Times New Roman"/>
                <w:sz w:val="18"/>
                <w:szCs w:val="18"/>
              </w:rPr>
              <w:t xml:space="preserve"> translated the </w:t>
            </w:r>
            <w:proofErr w:type="spellStart"/>
            <w:r w:rsidRPr="00AD3450">
              <w:rPr>
                <w:rFonts w:ascii="Times New Roman" w:hAnsi="Times New Roman" w:cs="Times New Roman"/>
                <w:sz w:val="18"/>
                <w:szCs w:val="18"/>
              </w:rPr>
              <w:t>mGAF</w:t>
            </w:r>
            <w:proofErr w:type="spellEnd"/>
            <w:r w:rsidRPr="00AD3450">
              <w:rPr>
                <w:rFonts w:ascii="Times New Roman" w:hAnsi="Times New Roman" w:cs="Times New Roman"/>
                <w:sz w:val="18"/>
                <w:szCs w:val="18"/>
              </w:rPr>
              <w:t>-original scale</w:t>
            </w:r>
            <w:r w:rsidR="00C41DA9">
              <w:rPr>
                <w:rFonts w:ascii="Times New Roman" w:hAnsi="Times New Roman" w:cs="Times New Roman" w:hint="eastAsia"/>
                <w:sz w:val="18"/>
                <w:szCs w:val="18"/>
                <w:vertAlign w:val="superscript"/>
              </w:rPr>
              <w:t>10</w:t>
            </w:r>
            <w:r w:rsidRPr="00AD3450">
              <w:rPr>
                <w:rFonts w:ascii="Times New Roman" w:hAnsi="Times New Roman" w:cs="Times New Roman"/>
                <w:sz w:val="18"/>
                <w:szCs w:val="18"/>
              </w:rPr>
              <w:t xml:space="preserve"> to Japanese and developed the psychological symptom (</w:t>
            </w:r>
            <w:proofErr w:type="spellStart"/>
            <w:r w:rsidRPr="00AD3450">
              <w:rPr>
                <w:rFonts w:ascii="Times New Roman" w:hAnsi="Times New Roman" w:cs="Times New Roman"/>
                <w:sz w:val="18"/>
                <w:szCs w:val="18"/>
              </w:rPr>
              <w:t>mGAF</w:t>
            </w:r>
            <w:proofErr w:type="spellEnd"/>
            <w:r w:rsidRPr="00AD3450">
              <w:rPr>
                <w:rFonts w:ascii="Times New Roman" w:hAnsi="Times New Roman" w:cs="Times New Roman"/>
                <w:sz w:val="18"/>
                <w:szCs w:val="18"/>
              </w:rPr>
              <w:t>-S) and social functioning (</w:t>
            </w:r>
            <w:proofErr w:type="spellStart"/>
            <w:r w:rsidRPr="00AD3450">
              <w:rPr>
                <w:rFonts w:ascii="Times New Roman" w:hAnsi="Times New Roman" w:cs="Times New Roman"/>
                <w:sz w:val="18"/>
                <w:szCs w:val="18"/>
              </w:rPr>
              <w:t>mGAF</w:t>
            </w:r>
            <w:proofErr w:type="spellEnd"/>
            <w:r w:rsidRPr="00AD3450">
              <w:rPr>
                <w:rFonts w:ascii="Times New Roman" w:hAnsi="Times New Roman" w:cs="Times New Roman"/>
                <w:sz w:val="18"/>
                <w:szCs w:val="18"/>
              </w:rPr>
              <w:t xml:space="preserve">-F) subscales by dividing the items and anchor points of the </w:t>
            </w:r>
            <w:proofErr w:type="spellStart"/>
            <w:r w:rsidRPr="00AD3450">
              <w:rPr>
                <w:rFonts w:ascii="Times New Roman" w:hAnsi="Times New Roman" w:cs="Times New Roman"/>
                <w:sz w:val="18"/>
                <w:szCs w:val="18"/>
              </w:rPr>
              <w:t>mGAF</w:t>
            </w:r>
            <w:proofErr w:type="spellEnd"/>
            <w:r w:rsidRPr="00AD3450">
              <w:rPr>
                <w:rFonts w:ascii="Times New Roman" w:hAnsi="Times New Roman" w:cs="Times New Roman"/>
                <w:sz w:val="18"/>
                <w:szCs w:val="18"/>
              </w:rPr>
              <w:t xml:space="preserve">-original scale. The </w:t>
            </w:r>
            <w:proofErr w:type="spellStart"/>
            <w:r w:rsidRPr="00AD3450">
              <w:rPr>
                <w:rFonts w:ascii="Times New Roman" w:hAnsi="Times New Roman" w:cs="Times New Roman"/>
                <w:sz w:val="18"/>
                <w:szCs w:val="18"/>
              </w:rPr>
              <w:t>mGAF</w:t>
            </w:r>
            <w:proofErr w:type="spellEnd"/>
            <w:r w:rsidRPr="00AD3450">
              <w:rPr>
                <w:rFonts w:ascii="Times New Roman" w:hAnsi="Times New Roman" w:cs="Times New Roman"/>
                <w:sz w:val="18"/>
                <w:szCs w:val="18"/>
              </w:rPr>
              <w:t>-F, a single-item rating scale for measuring patient social functioning, is used in this study. Scores on each scale are rated from 21 to 90, with higher scores indicating better functioning.</w:t>
            </w:r>
          </w:p>
        </w:tc>
      </w:tr>
    </w:tbl>
    <w:p w14:paraId="790E63D8" w14:textId="77777777" w:rsidR="00AD3450" w:rsidRDefault="00AD3450" w:rsidP="00B96279">
      <w:pPr>
        <w:rPr>
          <w:rFonts w:ascii="Times New Roman" w:hAnsi="Times New Roman" w:cs="Times New Roman"/>
        </w:rPr>
      </w:pPr>
    </w:p>
    <w:p w14:paraId="1011E25D" w14:textId="130DB730" w:rsidR="00B96279" w:rsidRPr="00B96279" w:rsidRDefault="00B96279" w:rsidP="00B96279">
      <w:pPr>
        <w:rPr>
          <w:rFonts w:ascii="Times New Roman" w:hAnsi="Times New Roman" w:cs="Times New Roman"/>
        </w:rPr>
      </w:pPr>
      <w:r w:rsidRPr="00B96279">
        <w:rPr>
          <w:rFonts w:ascii="Times New Roman" w:hAnsi="Times New Roman" w:cs="Times New Roman"/>
        </w:rPr>
        <w:t xml:space="preserve">1. Keefe RS, Goldberg TE, Harvey PD, Gold JM, Poe MP, Coughenour L. The brief assessment of cognition </w:t>
      </w:r>
      <w:r w:rsidRPr="00B96279">
        <w:rPr>
          <w:rFonts w:ascii="Times New Roman" w:hAnsi="Times New Roman" w:cs="Times New Roman"/>
        </w:rPr>
        <w:lastRenderedPageBreak/>
        <w:t xml:space="preserve">in schizophrenia: reliability, sensitivity, and comparison with a standard neurocognitive battery. </w:t>
      </w:r>
      <w:proofErr w:type="spellStart"/>
      <w:r w:rsidRPr="00B96279">
        <w:rPr>
          <w:rFonts w:ascii="Times New Roman" w:hAnsi="Times New Roman" w:cs="Times New Roman"/>
        </w:rPr>
        <w:t>Schizophr</w:t>
      </w:r>
      <w:proofErr w:type="spellEnd"/>
      <w:r w:rsidRPr="00B96279">
        <w:rPr>
          <w:rFonts w:ascii="Times New Roman" w:hAnsi="Times New Roman" w:cs="Times New Roman"/>
        </w:rPr>
        <w:t>. Res. 2004; 68: 283-297.</w:t>
      </w:r>
    </w:p>
    <w:p w14:paraId="1925C967" w14:textId="6D11AB98" w:rsidR="00B96279" w:rsidRPr="00B96279" w:rsidRDefault="00B96279" w:rsidP="00B96279">
      <w:pPr>
        <w:rPr>
          <w:rFonts w:ascii="Times New Roman" w:hAnsi="Times New Roman" w:cs="Times New Roman"/>
        </w:rPr>
      </w:pPr>
      <w:r>
        <w:rPr>
          <w:rFonts w:ascii="Times New Roman" w:hAnsi="Times New Roman" w:cs="Times New Roman" w:hint="eastAsia"/>
        </w:rPr>
        <w:t>2</w:t>
      </w:r>
      <w:r w:rsidRPr="00B96279">
        <w:rPr>
          <w:rFonts w:ascii="Times New Roman" w:hAnsi="Times New Roman" w:cs="Times New Roman"/>
        </w:rPr>
        <w:t xml:space="preserve">. Kaneda Y, Sumiyoshi T, Keefe R, Ishimoto Y, Numata S, </w:t>
      </w:r>
      <w:proofErr w:type="spellStart"/>
      <w:r w:rsidRPr="00B96279">
        <w:rPr>
          <w:rFonts w:ascii="Times New Roman" w:hAnsi="Times New Roman" w:cs="Times New Roman"/>
        </w:rPr>
        <w:t>Ohmori</w:t>
      </w:r>
      <w:proofErr w:type="spellEnd"/>
      <w:r w:rsidRPr="00B96279">
        <w:rPr>
          <w:rFonts w:ascii="Times New Roman" w:hAnsi="Times New Roman" w:cs="Times New Roman"/>
        </w:rPr>
        <w:t xml:space="preserve"> T. Brief assessment of cognition in schizophrenia: validation of the Japanese version. Psychiatry Clin. </w:t>
      </w:r>
      <w:proofErr w:type="spellStart"/>
      <w:r w:rsidRPr="00B96279">
        <w:rPr>
          <w:rFonts w:ascii="Times New Roman" w:hAnsi="Times New Roman" w:cs="Times New Roman"/>
        </w:rPr>
        <w:t>Neurosci</w:t>
      </w:r>
      <w:proofErr w:type="spellEnd"/>
      <w:r w:rsidRPr="00B96279">
        <w:rPr>
          <w:rFonts w:ascii="Times New Roman" w:hAnsi="Times New Roman" w:cs="Times New Roman"/>
        </w:rPr>
        <w:t>. 2007; 61: 602-609.</w:t>
      </w:r>
    </w:p>
    <w:p w14:paraId="59AC300F" w14:textId="423849F9" w:rsidR="00B96279" w:rsidRPr="00B96279" w:rsidRDefault="00B96279" w:rsidP="00B96279">
      <w:pPr>
        <w:rPr>
          <w:rFonts w:ascii="Times New Roman" w:hAnsi="Times New Roman" w:cs="Times New Roman"/>
        </w:rPr>
      </w:pPr>
      <w:r>
        <w:rPr>
          <w:rFonts w:ascii="Times New Roman" w:hAnsi="Times New Roman" w:cs="Times New Roman" w:hint="eastAsia"/>
        </w:rPr>
        <w:t>3.</w:t>
      </w:r>
      <w:r w:rsidRPr="00B96279">
        <w:rPr>
          <w:rFonts w:ascii="Times New Roman" w:hAnsi="Times New Roman" w:cs="Times New Roman"/>
        </w:rPr>
        <w:t xml:space="preserve"> Heinrichs DW, Hanlon TE, Carpenter WT Jr. The </w:t>
      </w:r>
      <w:proofErr w:type="gramStart"/>
      <w:r w:rsidRPr="00B96279">
        <w:rPr>
          <w:rFonts w:ascii="Times New Roman" w:hAnsi="Times New Roman" w:cs="Times New Roman"/>
        </w:rPr>
        <w:t>Quality of Life</w:t>
      </w:r>
      <w:proofErr w:type="gramEnd"/>
      <w:r w:rsidRPr="00B96279">
        <w:rPr>
          <w:rFonts w:ascii="Times New Roman" w:hAnsi="Times New Roman" w:cs="Times New Roman"/>
        </w:rPr>
        <w:t xml:space="preserve"> Scale: an instrument for rating the schizophrenic deficit syndrome. </w:t>
      </w:r>
      <w:proofErr w:type="spellStart"/>
      <w:r w:rsidRPr="00B96279">
        <w:rPr>
          <w:rFonts w:ascii="Times New Roman" w:hAnsi="Times New Roman" w:cs="Times New Roman"/>
        </w:rPr>
        <w:t>Schizophr</w:t>
      </w:r>
      <w:proofErr w:type="spellEnd"/>
      <w:r w:rsidRPr="00B96279">
        <w:rPr>
          <w:rFonts w:ascii="Times New Roman" w:hAnsi="Times New Roman" w:cs="Times New Roman"/>
        </w:rPr>
        <w:t>. Bull. 1984; 10: 388-398.</w:t>
      </w:r>
    </w:p>
    <w:p w14:paraId="3BDE48AA" w14:textId="7CC5E57E" w:rsidR="00B96279" w:rsidRPr="00B96279" w:rsidRDefault="00B96279" w:rsidP="00B96279">
      <w:pPr>
        <w:rPr>
          <w:rFonts w:ascii="Times New Roman" w:hAnsi="Times New Roman" w:cs="Times New Roman"/>
        </w:rPr>
      </w:pPr>
      <w:r>
        <w:rPr>
          <w:rFonts w:ascii="Times New Roman" w:hAnsi="Times New Roman" w:cs="Times New Roman" w:hint="eastAsia"/>
        </w:rPr>
        <w:t>4</w:t>
      </w:r>
      <w:r w:rsidRPr="00B96279">
        <w:rPr>
          <w:rFonts w:ascii="Times New Roman" w:hAnsi="Times New Roman" w:cs="Times New Roman"/>
        </w:rPr>
        <w:t xml:space="preserve">. </w:t>
      </w:r>
      <w:proofErr w:type="spellStart"/>
      <w:r w:rsidRPr="00B96279">
        <w:rPr>
          <w:rFonts w:ascii="Times New Roman" w:hAnsi="Times New Roman" w:cs="Times New Roman"/>
        </w:rPr>
        <w:t>Fervaha</w:t>
      </w:r>
      <w:proofErr w:type="spellEnd"/>
      <w:r w:rsidRPr="00B96279">
        <w:rPr>
          <w:rFonts w:ascii="Times New Roman" w:hAnsi="Times New Roman" w:cs="Times New Roman"/>
        </w:rPr>
        <w:t xml:space="preserve"> G, </w:t>
      </w:r>
      <w:proofErr w:type="spellStart"/>
      <w:r w:rsidRPr="00B96279">
        <w:rPr>
          <w:rFonts w:ascii="Times New Roman" w:hAnsi="Times New Roman" w:cs="Times New Roman"/>
        </w:rPr>
        <w:t>Zakzanis</w:t>
      </w:r>
      <w:proofErr w:type="spellEnd"/>
      <w:r w:rsidRPr="00B96279">
        <w:rPr>
          <w:rFonts w:ascii="Times New Roman" w:hAnsi="Times New Roman" w:cs="Times New Roman"/>
        </w:rPr>
        <w:t xml:space="preserve"> KK, </w:t>
      </w:r>
      <w:proofErr w:type="spellStart"/>
      <w:r w:rsidRPr="00B96279">
        <w:rPr>
          <w:rFonts w:ascii="Times New Roman" w:hAnsi="Times New Roman" w:cs="Times New Roman"/>
        </w:rPr>
        <w:t>Foussias</w:t>
      </w:r>
      <w:proofErr w:type="spellEnd"/>
      <w:r w:rsidRPr="00B96279">
        <w:rPr>
          <w:rFonts w:ascii="Times New Roman" w:hAnsi="Times New Roman" w:cs="Times New Roman"/>
        </w:rPr>
        <w:t xml:space="preserve"> G, Graff-Guerrero A, </w:t>
      </w:r>
      <w:proofErr w:type="spellStart"/>
      <w:r w:rsidRPr="00B96279">
        <w:rPr>
          <w:rFonts w:ascii="Times New Roman" w:hAnsi="Times New Roman" w:cs="Times New Roman"/>
        </w:rPr>
        <w:t>Agid</w:t>
      </w:r>
      <w:proofErr w:type="spellEnd"/>
      <w:r w:rsidRPr="00B96279">
        <w:rPr>
          <w:rFonts w:ascii="Times New Roman" w:hAnsi="Times New Roman" w:cs="Times New Roman"/>
        </w:rPr>
        <w:t xml:space="preserve"> O, Remington G. Motivational deficits and cognitive test performance in schizophrenia. JAMA Psychiatry. 2014; 71: 1058-1065.</w:t>
      </w:r>
    </w:p>
    <w:p w14:paraId="3DBC9FC4" w14:textId="159A82C3" w:rsidR="00B96279" w:rsidRPr="00B96279" w:rsidRDefault="00B96279" w:rsidP="00B96279">
      <w:pPr>
        <w:rPr>
          <w:rFonts w:ascii="Times New Roman" w:hAnsi="Times New Roman" w:cs="Times New Roman"/>
        </w:rPr>
      </w:pPr>
      <w:r>
        <w:rPr>
          <w:rFonts w:ascii="Times New Roman" w:hAnsi="Times New Roman" w:cs="Times New Roman" w:hint="eastAsia"/>
        </w:rPr>
        <w:t>5</w:t>
      </w:r>
      <w:r w:rsidRPr="00B96279">
        <w:rPr>
          <w:rFonts w:ascii="Times New Roman" w:hAnsi="Times New Roman" w:cs="Times New Roman"/>
        </w:rPr>
        <w:t>. Ryan RM, Deci EL. Self-determination theory and the facilitation of intrinsic motivation, social development, and well-being. Am. Psychol. 2000; 55: 68-78.</w:t>
      </w:r>
    </w:p>
    <w:p w14:paraId="44C56609" w14:textId="6E0CDB46" w:rsidR="002330E3" w:rsidRPr="002330E3" w:rsidRDefault="002330E3" w:rsidP="002330E3">
      <w:pPr>
        <w:rPr>
          <w:rFonts w:ascii="Times New Roman" w:hAnsi="Times New Roman" w:cs="Times New Roman"/>
        </w:rPr>
      </w:pPr>
      <w:r>
        <w:rPr>
          <w:rFonts w:ascii="Times New Roman" w:hAnsi="Times New Roman" w:cs="Times New Roman" w:hint="eastAsia"/>
        </w:rPr>
        <w:t>6</w:t>
      </w:r>
      <w:r w:rsidRPr="002330E3">
        <w:rPr>
          <w:rFonts w:ascii="Times New Roman" w:hAnsi="Times New Roman" w:cs="Times New Roman"/>
        </w:rPr>
        <w:t>. Herdman M, Gudex C, Lloyd A, Janssen M, Kind P, Parkin D, et al. Development and preliminary testing of the new five-level version of EQ-5D (EQ-5D-5L). Qual. Life Res. 2011; 20: 1727-1736.</w:t>
      </w:r>
    </w:p>
    <w:p w14:paraId="7E03686B" w14:textId="348407AA" w:rsidR="002330E3" w:rsidRPr="00D51374" w:rsidRDefault="002330E3" w:rsidP="002330E3">
      <w:pPr>
        <w:rPr>
          <w:rFonts w:ascii="Times New Roman" w:hAnsi="Times New Roman" w:cs="Times New Roman"/>
        </w:rPr>
      </w:pPr>
      <w:r>
        <w:rPr>
          <w:rFonts w:ascii="Times New Roman" w:hAnsi="Times New Roman" w:cs="Times New Roman" w:hint="eastAsia"/>
        </w:rPr>
        <w:t>7</w:t>
      </w:r>
      <w:r w:rsidRPr="002330E3">
        <w:rPr>
          <w:rFonts w:ascii="Times New Roman" w:hAnsi="Times New Roman" w:cs="Times New Roman"/>
        </w:rPr>
        <w:t xml:space="preserve">. </w:t>
      </w:r>
      <w:proofErr w:type="spellStart"/>
      <w:r w:rsidRPr="002330E3">
        <w:rPr>
          <w:rFonts w:ascii="Times New Roman" w:hAnsi="Times New Roman" w:cs="Times New Roman"/>
        </w:rPr>
        <w:t>Shiroiwa</w:t>
      </w:r>
      <w:proofErr w:type="spellEnd"/>
      <w:r w:rsidRPr="002330E3">
        <w:rPr>
          <w:rFonts w:ascii="Times New Roman" w:hAnsi="Times New Roman" w:cs="Times New Roman"/>
        </w:rPr>
        <w:t xml:space="preserve"> T, Fukuda T, Ikeda S, Igarashi A, Noto S, Saito S, et al. Japanese population norms for preference-based </w:t>
      </w:r>
      <w:r w:rsidRPr="00D51374">
        <w:rPr>
          <w:rFonts w:ascii="Times New Roman" w:hAnsi="Times New Roman" w:cs="Times New Roman"/>
        </w:rPr>
        <w:t>measures: EQ-5D-3L, EQ-5D-5L, and SF-6D. Qual. Life Res. 2016; 25: 707-719.</w:t>
      </w:r>
    </w:p>
    <w:p w14:paraId="2407D864" w14:textId="0B232007" w:rsidR="00D51374" w:rsidRDefault="00B96279" w:rsidP="00B96279">
      <w:pPr>
        <w:rPr>
          <w:rFonts w:ascii="Times New Roman" w:hAnsi="Times New Roman" w:cs="Times New Roman"/>
        </w:rPr>
      </w:pPr>
      <w:r w:rsidRPr="00D51374">
        <w:rPr>
          <w:rFonts w:ascii="Times New Roman" w:hAnsi="Times New Roman" w:cs="Times New Roman" w:hint="eastAsia"/>
        </w:rPr>
        <w:t>8</w:t>
      </w:r>
      <w:r w:rsidRPr="00D51374">
        <w:rPr>
          <w:rFonts w:ascii="Times New Roman" w:hAnsi="Times New Roman" w:cs="Times New Roman"/>
        </w:rPr>
        <w:t xml:space="preserve">. </w:t>
      </w:r>
      <w:r w:rsidR="00D51374" w:rsidRPr="00D51374">
        <w:rPr>
          <w:rFonts w:ascii="Times New Roman" w:hAnsi="Times New Roman" w:cs="Times New Roman"/>
        </w:rPr>
        <w:t>Iwasaki S, Miyauchi M, Oshima I, Murata N, Nonaka T, Kato H, et al. The development of life assessment scale for the mentally ill; an assessment of the reliability. Clin. Psychiatry. 1994; 36, 1139–1151 (in Japanese).</w:t>
      </w:r>
    </w:p>
    <w:p w14:paraId="6BDBCE71" w14:textId="51C54E9F" w:rsidR="00B96279" w:rsidRPr="00B96279" w:rsidRDefault="00B96279" w:rsidP="00B96279">
      <w:pPr>
        <w:rPr>
          <w:rFonts w:ascii="Times New Roman" w:hAnsi="Times New Roman" w:cs="Times New Roman"/>
        </w:rPr>
      </w:pPr>
      <w:r>
        <w:rPr>
          <w:rFonts w:ascii="Times New Roman" w:hAnsi="Times New Roman" w:cs="Times New Roman" w:hint="eastAsia"/>
        </w:rPr>
        <w:t>9</w:t>
      </w:r>
      <w:r w:rsidRPr="00B96279">
        <w:rPr>
          <w:rFonts w:ascii="Times New Roman" w:hAnsi="Times New Roman" w:cs="Times New Roman"/>
        </w:rPr>
        <w:t xml:space="preserve">. Kay SR, </w:t>
      </w:r>
      <w:proofErr w:type="spellStart"/>
      <w:r w:rsidRPr="00B96279">
        <w:rPr>
          <w:rFonts w:ascii="Times New Roman" w:hAnsi="Times New Roman" w:cs="Times New Roman"/>
        </w:rPr>
        <w:t>Fiszbein</w:t>
      </w:r>
      <w:proofErr w:type="spellEnd"/>
      <w:r w:rsidRPr="00B96279">
        <w:rPr>
          <w:rFonts w:ascii="Times New Roman" w:hAnsi="Times New Roman" w:cs="Times New Roman"/>
        </w:rPr>
        <w:t xml:space="preserve"> A, Opler LA. The positive and negative syndrome scale (PANSS) for schizophrenia. </w:t>
      </w:r>
      <w:proofErr w:type="spellStart"/>
      <w:r w:rsidRPr="00B96279">
        <w:rPr>
          <w:rFonts w:ascii="Times New Roman" w:hAnsi="Times New Roman" w:cs="Times New Roman"/>
        </w:rPr>
        <w:t>Schizophr</w:t>
      </w:r>
      <w:proofErr w:type="spellEnd"/>
      <w:r w:rsidRPr="00B96279">
        <w:rPr>
          <w:rFonts w:ascii="Times New Roman" w:hAnsi="Times New Roman" w:cs="Times New Roman"/>
        </w:rPr>
        <w:t>. Bull. 1987; 13: 261-276.</w:t>
      </w:r>
    </w:p>
    <w:p w14:paraId="6A8BBECF" w14:textId="2196AD5D" w:rsidR="00B96279" w:rsidRPr="00B96279" w:rsidRDefault="00B96279" w:rsidP="00B96279">
      <w:pPr>
        <w:rPr>
          <w:rFonts w:ascii="Times New Roman" w:hAnsi="Times New Roman" w:cs="Times New Roman"/>
        </w:rPr>
      </w:pPr>
      <w:r>
        <w:rPr>
          <w:rFonts w:ascii="Times New Roman" w:hAnsi="Times New Roman" w:cs="Times New Roman" w:hint="eastAsia"/>
        </w:rPr>
        <w:t>10</w:t>
      </w:r>
      <w:r w:rsidRPr="00B96279">
        <w:rPr>
          <w:rFonts w:ascii="Times New Roman" w:hAnsi="Times New Roman" w:cs="Times New Roman"/>
        </w:rPr>
        <w:t>. Hall RC. Global assessment of functioning. A modified scale. Psychosomatics. 1995; 36: 267-275.</w:t>
      </w:r>
    </w:p>
    <w:p w14:paraId="6BCFCF12" w14:textId="50C1B406" w:rsidR="00B96279" w:rsidRDefault="00B96279" w:rsidP="00B96279">
      <w:pPr>
        <w:rPr>
          <w:rFonts w:ascii="Times New Roman" w:hAnsi="Times New Roman" w:cs="Times New Roman"/>
        </w:rPr>
      </w:pPr>
      <w:r>
        <w:rPr>
          <w:rFonts w:ascii="Times New Roman" w:hAnsi="Times New Roman" w:cs="Times New Roman" w:hint="eastAsia"/>
        </w:rPr>
        <w:t>11</w:t>
      </w:r>
      <w:r w:rsidRPr="00B96279">
        <w:rPr>
          <w:rFonts w:ascii="Times New Roman" w:hAnsi="Times New Roman" w:cs="Times New Roman"/>
        </w:rPr>
        <w:t xml:space="preserve">. Eguchi S, Koike S, Suga M, Takizawa R, Kasai K. Psychological symptom and social functioning subscales of the modified Global Assessment of Functioning Scale: reliability and validity of the Japanese version. Psychiatry Clin. </w:t>
      </w:r>
      <w:proofErr w:type="spellStart"/>
      <w:r w:rsidRPr="00B96279">
        <w:rPr>
          <w:rFonts w:ascii="Times New Roman" w:hAnsi="Times New Roman" w:cs="Times New Roman"/>
        </w:rPr>
        <w:t>Neurosci</w:t>
      </w:r>
      <w:proofErr w:type="spellEnd"/>
      <w:r w:rsidRPr="00B96279">
        <w:rPr>
          <w:rFonts w:ascii="Times New Roman" w:hAnsi="Times New Roman" w:cs="Times New Roman"/>
        </w:rPr>
        <w:t>. 2015; 69: 126-127.</w:t>
      </w:r>
    </w:p>
    <w:p w14:paraId="61067ACC" w14:textId="77777777" w:rsidR="00BF4BB3" w:rsidRDefault="00BF4BB3">
      <w:pPr>
        <w:rPr>
          <w:rFonts w:ascii="Times New Roman" w:hAnsi="Times New Roman" w:cs="Times New Roman"/>
        </w:rPr>
      </w:pPr>
    </w:p>
    <w:p w14:paraId="2F329C29" w14:textId="77777777" w:rsidR="00A6386C" w:rsidRPr="00A6386C" w:rsidRDefault="00A6386C">
      <w:pPr>
        <w:rPr>
          <w:rFonts w:ascii="Times New Roman" w:hAnsi="Times New Roman" w:cs="Times New Roman"/>
        </w:rPr>
      </w:pPr>
    </w:p>
    <w:p w14:paraId="63F04ED7" w14:textId="77777777" w:rsidR="00D93107" w:rsidRDefault="00D93107">
      <w:pPr>
        <w:rPr>
          <w:rFonts w:ascii="Times New Roman" w:hAnsi="Times New Roman" w:cs="Times New Roman"/>
        </w:rPr>
      </w:pPr>
    </w:p>
    <w:p w14:paraId="3DCE575A" w14:textId="77777777" w:rsidR="006676BE" w:rsidRDefault="006676BE">
      <w:pPr>
        <w:rPr>
          <w:rFonts w:ascii="Times New Roman" w:hAnsi="Times New Roman" w:cs="Times New Roman"/>
        </w:rPr>
        <w:sectPr w:rsidR="006676BE" w:rsidSect="003E356B">
          <w:pgSz w:w="11906" w:h="16838"/>
          <w:pgMar w:top="1418" w:right="1418" w:bottom="1418" w:left="1418" w:header="851" w:footer="992" w:gutter="0"/>
          <w:cols w:space="425"/>
          <w:docGrid w:type="lines" w:linePitch="360"/>
        </w:sectPr>
      </w:pPr>
    </w:p>
    <w:p w14:paraId="0C67BA9D" w14:textId="353A8BA3" w:rsidR="00D93107" w:rsidRDefault="00BF4BB3">
      <w:pPr>
        <w:rPr>
          <w:rFonts w:ascii="Times New Roman" w:hAnsi="Times New Roman" w:cs="Times New Roman"/>
          <w:b/>
          <w:bCs/>
        </w:rPr>
      </w:pPr>
      <w:r w:rsidRPr="00BF4BB3">
        <w:rPr>
          <w:rFonts w:ascii="Times New Roman" w:hAnsi="Times New Roman" w:cs="Times New Roman"/>
          <w:b/>
          <w:bCs/>
        </w:rPr>
        <w:lastRenderedPageBreak/>
        <w:t xml:space="preserve">Supplementary </w:t>
      </w:r>
      <w:r w:rsidR="002E60BA">
        <w:rPr>
          <w:rFonts w:ascii="Times New Roman" w:hAnsi="Times New Roman" w:cs="Times New Roman" w:hint="eastAsia"/>
          <w:b/>
          <w:bCs/>
        </w:rPr>
        <w:t>m</w:t>
      </w:r>
      <w:r w:rsidRPr="00BF4BB3">
        <w:rPr>
          <w:rFonts w:ascii="Times New Roman" w:hAnsi="Times New Roman" w:cs="Times New Roman"/>
          <w:b/>
          <w:bCs/>
        </w:rPr>
        <w:t xml:space="preserve">aterial </w:t>
      </w:r>
      <w:r w:rsidR="00BD2808">
        <w:rPr>
          <w:rFonts w:ascii="Times New Roman" w:hAnsi="Times New Roman" w:cs="Times New Roman" w:hint="eastAsia"/>
          <w:b/>
          <w:bCs/>
        </w:rPr>
        <w:t>3</w:t>
      </w:r>
      <w:r w:rsidR="006676BE" w:rsidRPr="003246E1">
        <w:rPr>
          <w:rFonts w:ascii="Times New Roman" w:hAnsi="Times New Roman" w:cs="Times New Roman" w:hint="eastAsia"/>
          <w:b/>
          <w:bCs/>
        </w:rPr>
        <w:t xml:space="preserve">. Change </w:t>
      </w:r>
      <w:r>
        <w:rPr>
          <w:rFonts w:ascii="Times New Roman" w:hAnsi="Times New Roman" w:cs="Times New Roman" w:hint="eastAsia"/>
          <w:b/>
          <w:bCs/>
        </w:rPr>
        <w:t xml:space="preserve">of </w:t>
      </w:r>
      <w:r w:rsidR="006676BE" w:rsidRPr="003246E1">
        <w:rPr>
          <w:rFonts w:ascii="Times New Roman" w:hAnsi="Times New Roman" w:cs="Times New Roman" w:hint="eastAsia"/>
          <w:b/>
          <w:bCs/>
        </w:rPr>
        <w:t xml:space="preserve">scores of </w:t>
      </w:r>
      <w:r w:rsidR="00252A63" w:rsidRPr="00252A63">
        <w:rPr>
          <w:rFonts w:ascii="Times New Roman" w:hAnsi="Times New Roman" w:cs="Times New Roman"/>
          <w:b/>
          <w:bCs/>
        </w:rPr>
        <w:t>efficacy</w:t>
      </w:r>
      <w:r w:rsidR="00252A63">
        <w:rPr>
          <w:rFonts w:ascii="Times New Roman" w:hAnsi="Times New Roman" w:cs="Times New Roman" w:hint="eastAsia"/>
          <w:b/>
          <w:bCs/>
        </w:rPr>
        <w:t xml:space="preserve"> </w:t>
      </w:r>
      <w:r w:rsidR="006676BE" w:rsidRPr="003246E1">
        <w:rPr>
          <w:rFonts w:ascii="Times New Roman" w:hAnsi="Times New Roman" w:cs="Times New Roman" w:hint="eastAsia"/>
          <w:b/>
          <w:bCs/>
        </w:rPr>
        <w:t>outcomes</w:t>
      </w:r>
    </w:p>
    <w:p w14:paraId="683BDAF5" w14:textId="77777777" w:rsidR="00FA64F4" w:rsidRDefault="00FA64F4">
      <w:pPr>
        <w:rPr>
          <w:rFonts w:ascii="Times New Roman" w:hAnsi="Times New Roman" w:cs="Times New Roman"/>
        </w:rPr>
      </w:pPr>
    </w:p>
    <w:tbl>
      <w:tblPr>
        <w:tblStyle w:val="a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3"/>
        <w:gridCol w:w="856"/>
        <w:gridCol w:w="856"/>
        <w:gridCol w:w="1433"/>
        <w:gridCol w:w="971"/>
        <w:gridCol w:w="995"/>
        <w:gridCol w:w="1278"/>
      </w:tblGrid>
      <w:tr w:rsidR="00D93107" w:rsidRPr="00C543DA" w14:paraId="4E3B8E4A" w14:textId="77777777" w:rsidTr="00147536">
        <w:trPr>
          <w:jc w:val="center"/>
        </w:trPr>
        <w:tc>
          <w:tcPr>
            <w:tcW w:w="2683" w:type="dxa"/>
            <w:tcBorders>
              <w:top w:val="single" w:sz="4" w:space="0" w:color="auto"/>
              <w:bottom w:val="single" w:sz="4" w:space="0" w:color="auto"/>
            </w:tcBorders>
          </w:tcPr>
          <w:p w14:paraId="0C940F6A" w14:textId="77777777" w:rsidR="00D93107" w:rsidRPr="00BD2808" w:rsidRDefault="00D93107" w:rsidP="001E2C1F">
            <w:pPr>
              <w:spacing w:line="240" w:lineRule="exact"/>
              <w:rPr>
                <w:rFonts w:ascii="Times New Roman" w:hAnsi="Times New Roman" w:cs="Times New Roman"/>
                <w:sz w:val="18"/>
                <w:szCs w:val="18"/>
              </w:rPr>
            </w:pPr>
          </w:p>
        </w:tc>
        <w:tc>
          <w:tcPr>
            <w:tcW w:w="856" w:type="dxa"/>
            <w:tcBorders>
              <w:top w:val="single" w:sz="4" w:space="0" w:color="auto"/>
              <w:bottom w:val="single" w:sz="4" w:space="0" w:color="auto"/>
            </w:tcBorders>
          </w:tcPr>
          <w:p w14:paraId="271FFC19"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Mean</w:t>
            </w:r>
          </w:p>
        </w:tc>
        <w:tc>
          <w:tcPr>
            <w:tcW w:w="856" w:type="dxa"/>
            <w:tcBorders>
              <w:top w:val="single" w:sz="4" w:space="0" w:color="auto"/>
              <w:bottom w:val="single" w:sz="4" w:space="0" w:color="auto"/>
            </w:tcBorders>
          </w:tcPr>
          <w:p w14:paraId="11171377"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(SD)</w:t>
            </w:r>
          </w:p>
        </w:tc>
        <w:tc>
          <w:tcPr>
            <w:tcW w:w="1433" w:type="dxa"/>
            <w:tcBorders>
              <w:top w:val="single" w:sz="4" w:space="0" w:color="auto"/>
              <w:bottom w:val="single" w:sz="4" w:space="0" w:color="auto"/>
            </w:tcBorders>
          </w:tcPr>
          <w:p w14:paraId="3D52818A"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95 % CI</w:t>
            </w:r>
          </w:p>
        </w:tc>
        <w:tc>
          <w:tcPr>
            <w:tcW w:w="971" w:type="dxa"/>
            <w:tcBorders>
              <w:top w:val="single" w:sz="4" w:space="0" w:color="auto"/>
              <w:bottom w:val="single" w:sz="4" w:space="0" w:color="auto"/>
            </w:tcBorders>
          </w:tcPr>
          <w:p w14:paraId="214065A6"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p-value</w:t>
            </w:r>
          </w:p>
        </w:tc>
        <w:tc>
          <w:tcPr>
            <w:tcW w:w="995" w:type="dxa"/>
            <w:tcBorders>
              <w:top w:val="single" w:sz="4" w:space="0" w:color="auto"/>
              <w:bottom w:val="single" w:sz="4" w:space="0" w:color="auto"/>
            </w:tcBorders>
          </w:tcPr>
          <w:p w14:paraId="3E8854F7" w14:textId="77777777" w:rsidR="00D93107" w:rsidRPr="00C543DA" w:rsidRDefault="00D93107" w:rsidP="001E2C1F">
            <w:pPr>
              <w:spacing w:line="240" w:lineRule="exact"/>
              <w:rPr>
                <w:rFonts w:ascii="Times New Roman" w:hAnsi="Times New Roman" w:cs="Times New Roman"/>
                <w:sz w:val="18"/>
                <w:szCs w:val="18"/>
              </w:rPr>
            </w:pPr>
            <w:r w:rsidRPr="00010F84">
              <w:rPr>
                <w:rFonts w:ascii="Times New Roman" w:hAnsi="Times New Roman" w:cs="Times New Roman"/>
                <w:sz w:val="18"/>
                <w:szCs w:val="18"/>
              </w:rPr>
              <w:t>Cohen's d</w:t>
            </w:r>
          </w:p>
        </w:tc>
        <w:tc>
          <w:tcPr>
            <w:tcW w:w="1278" w:type="dxa"/>
            <w:tcBorders>
              <w:top w:val="single" w:sz="4" w:space="0" w:color="auto"/>
              <w:bottom w:val="single" w:sz="4" w:space="0" w:color="auto"/>
            </w:tcBorders>
          </w:tcPr>
          <w:p w14:paraId="0F306266" w14:textId="77777777" w:rsidR="00D93107" w:rsidRPr="00C543DA" w:rsidRDefault="00D93107" w:rsidP="001E2C1F">
            <w:pPr>
              <w:spacing w:line="240" w:lineRule="exact"/>
              <w:rPr>
                <w:rFonts w:ascii="Times New Roman" w:hAnsi="Times New Roman" w:cs="Times New Roman"/>
                <w:sz w:val="18"/>
                <w:szCs w:val="18"/>
              </w:rPr>
            </w:pPr>
            <w:r w:rsidRPr="00010F84">
              <w:rPr>
                <w:rFonts w:ascii="Times New Roman" w:hAnsi="Times New Roman" w:cs="Times New Roman"/>
                <w:sz w:val="18"/>
                <w:szCs w:val="18"/>
              </w:rPr>
              <w:t>95 % CI</w:t>
            </w:r>
          </w:p>
        </w:tc>
      </w:tr>
      <w:tr w:rsidR="00D93107" w:rsidRPr="00C543DA" w14:paraId="2F772C4A" w14:textId="77777777" w:rsidTr="00147536">
        <w:trPr>
          <w:jc w:val="center"/>
        </w:trPr>
        <w:tc>
          <w:tcPr>
            <w:tcW w:w="2683" w:type="dxa"/>
            <w:tcBorders>
              <w:top w:val="single" w:sz="4" w:space="0" w:color="auto"/>
            </w:tcBorders>
          </w:tcPr>
          <w:p w14:paraId="5DCE7F4D" w14:textId="3DF30FF9" w:rsidR="00D93107" w:rsidRPr="00C543DA" w:rsidRDefault="00D93107" w:rsidP="001E2C1F">
            <w:pPr>
              <w:spacing w:line="240" w:lineRule="exact"/>
              <w:rPr>
                <w:rFonts w:ascii="Times New Roman" w:hAnsi="Times New Roman" w:cs="Times New Roman"/>
                <w:sz w:val="18"/>
                <w:szCs w:val="18"/>
              </w:rPr>
            </w:pPr>
            <w:r w:rsidRPr="00C543DA">
              <w:rPr>
                <w:rFonts w:ascii="Times New Roman" w:hAnsi="Times New Roman" w:cs="Times New Roman" w:hint="eastAsia"/>
                <w:sz w:val="18"/>
                <w:szCs w:val="18"/>
              </w:rPr>
              <w:t>Post</w:t>
            </w:r>
            <w:r w:rsidR="00C81C8A">
              <w:rPr>
                <w:rFonts w:ascii="Times New Roman" w:hAnsi="Times New Roman" w:cs="Times New Roman" w:hint="eastAsia"/>
                <w:sz w:val="18"/>
                <w:szCs w:val="18"/>
              </w:rPr>
              <w:t>-treatment</w:t>
            </w:r>
            <w:r w:rsidR="00252A63">
              <w:rPr>
                <w:rFonts w:ascii="Times New Roman" w:hAnsi="Times New Roman" w:cs="Times New Roman" w:hint="eastAsia"/>
                <w:sz w:val="18"/>
                <w:szCs w:val="18"/>
              </w:rPr>
              <w:t xml:space="preserve"> </w:t>
            </w:r>
            <w:r w:rsidR="00C81C8A">
              <w:rPr>
                <w:rFonts w:ascii="Times New Roman" w:hAnsi="Times New Roman" w:cs="Times New Roman" w:hint="eastAsia"/>
                <w:sz w:val="18"/>
                <w:szCs w:val="18"/>
              </w:rPr>
              <w:t>from</w:t>
            </w:r>
            <w:r w:rsidR="00252A63">
              <w:rPr>
                <w:rFonts w:ascii="Times New Roman" w:hAnsi="Times New Roman" w:cs="Times New Roman" w:hint="eastAsia"/>
                <w:sz w:val="18"/>
                <w:szCs w:val="18"/>
              </w:rPr>
              <w:t xml:space="preserve"> </w:t>
            </w:r>
            <w:r w:rsidR="00C81C8A">
              <w:rPr>
                <w:rFonts w:ascii="Times New Roman" w:hAnsi="Times New Roman" w:cs="Times New Roman" w:hint="eastAsia"/>
                <w:sz w:val="18"/>
                <w:szCs w:val="18"/>
              </w:rPr>
              <w:t>baseline</w:t>
            </w:r>
          </w:p>
        </w:tc>
        <w:tc>
          <w:tcPr>
            <w:tcW w:w="856" w:type="dxa"/>
            <w:tcBorders>
              <w:top w:val="single" w:sz="4" w:space="0" w:color="auto"/>
            </w:tcBorders>
          </w:tcPr>
          <w:p w14:paraId="55F6A5AE" w14:textId="77777777" w:rsidR="00D93107" w:rsidRPr="00C543DA" w:rsidRDefault="00D93107" w:rsidP="001E2C1F">
            <w:pPr>
              <w:spacing w:line="240" w:lineRule="exact"/>
              <w:rPr>
                <w:rFonts w:ascii="Times New Roman" w:hAnsi="Times New Roman" w:cs="Times New Roman"/>
                <w:sz w:val="18"/>
                <w:szCs w:val="18"/>
              </w:rPr>
            </w:pPr>
          </w:p>
        </w:tc>
        <w:tc>
          <w:tcPr>
            <w:tcW w:w="856" w:type="dxa"/>
            <w:tcBorders>
              <w:top w:val="single" w:sz="4" w:space="0" w:color="auto"/>
            </w:tcBorders>
          </w:tcPr>
          <w:p w14:paraId="723EF5F3" w14:textId="77777777" w:rsidR="00D93107" w:rsidRPr="00C543DA" w:rsidRDefault="00D93107" w:rsidP="001E2C1F">
            <w:pPr>
              <w:spacing w:line="240" w:lineRule="exact"/>
              <w:rPr>
                <w:rFonts w:ascii="Times New Roman" w:hAnsi="Times New Roman" w:cs="Times New Roman"/>
                <w:sz w:val="18"/>
                <w:szCs w:val="18"/>
              </w:rPr>
            </w:pPr>
          </w:p>
        </w:tc>
        <w:tc>
          <w:tcPr>
            <w:tcW w:w="1433" w:type="dxa"/>
            <w:tcBorders>
              <w:top w:val="single" w:sz="4" w:space="0" w:color="auto"/>
            </w:tcBorders>
          </w:tcPr>
          <w:p w14:paraId="746E6123" w14:textId="77777777" w:rsidR="00D93107" w:rsidRPr="00C543DA" w:rsidRDefault="00D93107" w:rsidP="001E2C1F">
            <w:pPr>
              <w:spacing w:line="240" w:lineRule="exact"/>
              <w:rPr>
                <w:rFonts w:ascii="Times New Roman" w:hAnsi="Times New Roman" w:cs="Times New Roman"/>
                <w:sz w:val="18"/>
                <w:szCs w:val="18"/>
              </w:rPr>
            </w:pPr>
          </w:p>
        </w:tc>
        <w:tc>
          <w:tcPr>
            <w:tcW w:w="971" w:type="dxa"/>
            <w:tcBorders>
              <w:top w:val="single" w:sz="4" w:space="0" w:color="auto"/>
            </w:tcBorders>
          </w:tcPr>
          <w:p w14:paraId="49917147" w14:textId="77777777" w:rsidR="00D93107" w:rsidRPr="00C543DA" w:rsidRDefault="00D93107" w:rsidP="001E2C1F">
            <w:pPr>
              <w:spacing w:line="240" w:lineRule="exact"/>
              <w:rPr>
                <w:rFonts w:ascii="Times New Roman" w:hAnsi="Times New Roman" w:cs="Times New Roman"/>
                <w:sz w:val="18"/>
                <w:szCs w:val="18"/>
              </w:rPr>
            </w:pPr>
          </w:p>
        </w:tc>
        <w:tc>
          <w:tcPr>
            <w:tcW w:w="995" w:type="dxa"/>
            <w:tcBorders>
              <w:top w:val="single" w:sz="4" w:space="0" w:color="auto"/>
            </w:tcBorders>
          </w:tcPr>
          <w:p w14:paraId="6BB38A7B" w14:textId="77777777" w:rsidR="00D93107" w:rsidRPr="00C543DA" w:rsidRDefault="00D93107" w:rsidP="001E2C1F">
            <w:pPr>
              <w:spacing w:line="240" w:lineRule="exact"/>
              <w:rPr>
                <w:rFonts w:ascii="Times New Roman" w:hAnsi="Times New Roman" w:cs="Times New Roman"/>
                <w:sz w:val="18"/>
                <w:szCs w:val="18"/>
              </w:rPr>
            </w:pPr>
          </w:p>
        </w:tc>
        <w:tc>
          <w:tcPr>
            <w:tcW w:w="1278" w:type="dxa"/>
            <w:tcBorders>
              <w:top w:val="single" w:sz="4" w:space="0" w:color="auto"/>
            </w:tcBorders>
          </w:tcPr>
          <w:p w14:paraId="61D47AC8" w14:textId="77777777" w:rsidR="00D93107" w:rsidRPr="00C543DA" w:rsidRDefault="00D93107" w:rsidP="001E2C1F">
            <w:pPr>
              <w:spacing w:line="240" w:lineRule="exact"/>
              <w:rPr>
                <w:rFonts w:ascii="Times New Roman" w:hAnsi="Times New Roman" w:cs="Times New Roman"/>
                <w:sz w:val="18"/>
                <w:szCs w:val="18"/>
              </w:rPr>
            </w:pPr>
          </w:p>
        </w:tc>
      </w:tr>
      <w:tr w:rsidR="00D93107" w:rsidRPr="00C543DA" w14:paraId="45A83B45" w14:textId="77777777" w:rsidTr="00147536">
        <w:trPr>
          <w:jc w:val="center"/>
        </w:trPr>
        <w:tc>
          <w:tcPr>
            <w:tcW w:w="2683" w:type="dxa"/>
          </w:tcPr>
          <w:p w14:paraId="09EAE05D"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BACS Composite score</w:t>
            </w:r>
          </w:p>
        </w:tc>
        <w:tc>
          <w:tcPr>
            <w:tcW w:w="856" w:type="dxa"/>
          </w:tcPr>
          <w:p w14:paraId="12ADFC39"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2.35</w:t>
            </w:r>
          </w:p>
        </w:tc>
        <w:tc>
          <w:tcPr>
            <w:tcW w:w="856" w:type="dxa"/>
          </w:tcPr>
          <w:p w14:paraId="37B1BF2B"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(1.17)</w:t>
            </w:r>
          </w:p>
        </w:tc>
        <w:tc>
          <w:tcPr>
            <w:tcW w:w="1433" w:type="dxa"/>
          </w:tcPr>
          <w:p w14:paraId="38FFB1C2"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1.94 to 2.76</w:t>
            </w:r>
          </w:p>
        </w:tc>
        <w:tc>
          <w:tcPr>
            <w:tcW w:w="971" w:type="dxa"/>
          </w:tcPr>
          <w:p w14:paraId="445330D9"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&lt; 0.001</w:t>
            </w:r>
          </w:p>
        </w:tc>
        <w:tc>
          <w:tcPr>
            <w:tcW w:w="995" w:type="dxa"/>
          </w:tcPr>
          <w:p w14:paraId="4685D8B6"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1.17</w:t>
            </w:r>
          </w:p>
        </w:tc>
        <w:tc>
          <w:tcPr>
            <w:tcW w:w="1278" w:type="dxa"/>
          </w:tcPr>
          <w:p w14:paraId="17D79CD4"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1.42 to 2.59</w:t>
            </w:r>
          </w:p>
        </w:tc>
      </w:tr>
      <w:tr w:rsidR="00D93107" w:rsidRPr="00C543DA" w14:paraId="7EFF3A68" w14:textId="77777777" w:rsidTr="00147536">
        <w:trPr>
          <w:jc w:val="center"/>
        </w:trPr>
        <w:tc>
          <w:tcPr>
            <w:tcW w:w="2683" w:type="dxa"/>
          </w:tcPr>
          <w:p w14:paraId="61F6A021"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QLS</w:t>
            </w:r>
          </w:p>
        </w:tc>
        <w:tc>
          <w:tcPr>
            <w:tcW w:w="856" w:type="dxa"/>
          </w:tcPr>
          <w:p w14:paraId="4D69F891"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4.71</w:t>
            </w:r>
          </w:p>
        </w:tc>
        <w:tc>
          <w:tcPr>
            <w:tcW w:w="856" w:type="dxa"/>
          </w:tcPr>
          <w:p w14:paraId="75719FB3"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(2.68)</w:t>
            </w:r>
          </w:p>
        </w:tc>
        <w:tc>
          <w:tcPr>
            <w:tcW w:w="1433" w:type="dxa"/>
          </w:tcPr>
          <w:p w14:paraId="23088BBE"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3.77 to 5.64</w:t>
            </w:r>
          </w:p>
        </w:tc>
        <w:tc>
          <w:tcPr>
            <w:tcW w:w="971" w:type="dxa"/>
          </w:tcPr>
          <w:p w14:paraId="19E5B94A"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&lt; 0.001</w:t>
            </w:r>
          </w:p>
        </w:tc>
        <w:tc>
          <w:tcPr>
            <w:tcW w:w="995" w:type="dxa"/>
          </w:tcPr>
          <w:p w14:paraId="1D020761"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2.68</w:t>
            </w:r>
          </w:p>
        </w:tc>
        <w:tc>
          <w:tcPr>
            <w:tcW w:w="1278" w:type="dxa"/>
          </w:tcPr>
          <w:p w14:paraId="71E1D041"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1.21 to 2.29</w:t>
            </w:r>
          </w:p>
        </w:tc>
      </w:tr>
      <w:tr w:rsidR="00D93107" w:rsidRPr="00C543DA" w14:paraId="68044F88" w14:textId="77777777" w:rsidTr="00147536">
        <w:trPr>
          <w:jc w:val="center"/>
        </w:trPr>
        <w:tc>
          <w:tcPr>
            <w:tcW w:w="2683" w:type="dxa"/>
          </w:tcPr>
          <w:p w14:paraId="20709E18"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EQ-5D-5L Index score</w:t>
            </w:r>
          </w:p>
        </w:tc>
        <w:tc>
          <w:tcPr>
            <w:tcW w:w="856" w:type="dxa"/>
          </w:tcPr>
          <w:p w14:paraId="1B6DD15E"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0.15</w:t>
            </w:r>
          </w:p>
        </w:tc>
        <w:tc>
          <w:tcPr>
            <w:tcW w:w="856" w:type="dxa"/>
          </w:tcPr>
          <w:p w14:paraId="5F05C409"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(0.16)</w:t>
            </w:r>
          </w:p>
        </w:tc>
        <w:tc>
          <w:tcPr>
            <w:tcW w:w="1433" w:type="dxa"/>
          </w:tcPr>
          <w:p w14:paraId="7B3E72A5"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0.10 to 0.21</w:t>
            </w:r>
          </w:p>
        </w:tc>
        <w:tc>
          <w:tcPr>
            <w:tcW w:w="971" w:type="dxa"/>
          </w:tcPr>
          <w:p w14:paraId="25C11AEE"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&lt; 0.001</w:t>
            </w:r>
          </w:p>
        </w:tc>
        <w:tc>
          <w:tcPr>
            <w:tcW w:w="995" w:type="dxa"/>
          </w:tcPr>
          <w:p w14:paraId="7C32E104"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0.16</w:t>
            </w:r>
          </w:p>
        </w:tc>
        <w:tc>
          <w:tcPr>
            <w:tcW w:w="1278" w:type="dxa"/>
          </w:tcPr>
          <w:p w14:paraId="46EF5E5F"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0.55 to 1.36</w:t>
            </w:r>
          </w:p>
        </w:tc>
      </w:tr>
      <w:tr w:rsidR="00D93107" w:rsidRPr="00C543DA" w14:paraId="2D1CC58D" w14:textId="77777777" w:rsidTr="00147536">
        <w:trPr>
          <w:jc w:val="center"/>
        </w:trPr>
        <w:tc>
          <w:tcPr>
            <w:tcW w:w="2683" w:type="dxa"/>
          </w:tcPr>
          <w:p w14:paraId="086BF943"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LASMI Daily living</w:t>
            </w:r>
          </w:p>
        </w:tc>
        <w:tc>
          <w:tcPr>
            <w:tcW w:w="856" w:type="dxa"/>
          </w:tcPr>
          <w:p w14:paraId="3146458D"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-0.72</w:t>
            </w:r>
          </w:p>
        </w:tc>
        <w:tc>
          <w:tcPr>
            <w:tcW w:w="856" w:type="dxa"/>
          </w:tcPr>
          <w:p w14:paraId="6FE6ED43"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(0.58)</w:t>
            </w:r>
          </w:p>
        </w:tc>
        <w:tc>
          <w:tcPr>
            <w:tcW w:w="1433" w:type="dxa"/>
          </w:tcPr>
          <w:p w14:paraId="092928A4"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-0.92 to -0.52</w:t>
            </w:r>
          </w:p>
        </w:tc>
        <w:tc>
          <w:tcPr>
            <w:tcW w:w="971" w:type="dxa"/>
          </w:tcPr>
          <w:p w14:paraId="0B08D474" w14:textId="77777777" w:rsidR="00D93107" w:rsidRPr="00C543DA" w:rsidRDefault="00D93107" w:rsidP="001E2C1F">
            <w:pPr>
              <w:spacing w:line="240" w:lineRule="exact"/>
              <w:rPr>
                <w:rFonts w:ascii="Times New Roman" w:hAnsi="Times New Roman" w:cs="Times New Roman"/>
                <w:sz w:val="18"/>
                <w:szCs w:val="18"/>
              </w:rPr>
            </w:pPr>
            <w:r w:rsidRPr="008222CD">
              <w:rPr>
                <w:rFonts w:ascii="Times New Roman" w:hAnsi="Times New Roman" w:cs="Times New Roman"/>
                <w:sz w:val="18"/>
                <w:szCs w:val="18"/>
              </w:rPr>
              <w:t>&lt; 0.001</w:t>
            </w:r>
          </w:p>
        </w:tc>
        <w:tc>
          <w:tcPr>
            <w:tcW w:w="995" w:type="dxa"/>
          </w:tcPr>
          <w:p w14:paraId="6CCB1472"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0.58</w:t>
            </w:r>
          </w:p>
        </w:tc>
        <w:tc>
          <w:tcPr>
            <w:tcW w:w="1278" w:type="dxa"/>
          </w:tcPr>
          <w:p w14:paraId="45DC3CFE"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-1.69 to -0.79</w:t>
            </w:r>
          </w:p>
        </w:tc>
      </w:tr>
      <w:tr w:rsidR="00D93107" w:rsidRPr="00C543DA" w14:paraId="7497AF03" w14:textId="77777777" w:rsidTr="00147536">
        <w:trPr>
          <w:jc w:val="center"/>
        </w:trPr>
        <w:tc>
          <w:tcPr>
            <w:tcW w:w="2683" w:type="dxa"/>
          </w:tcPr>
          <w:p w14:paraId="43D36D91"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LASMI Interpersonal relations</w:t>
            </w:r>
          </w:p>
        </w:tc>
        <w:tc>
          <w:tcPr>
            <w:tcW w:w="856" w:type="dxa"/>
          </w:tcPr>
          <w:p w14:paraId="211F281F"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-0.68</w:t>
            </w:r>
          </w:p>
        </w:tc>
        <w:tc>
          <w:tcPr>
            <w:tcW w:w="856" w:type="dxa"/>
          </w:tcPr>
          <w:p w14:paraId="4352FBF0"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(0.73)</w:t>
            </w:r>
          </w:p>
        </w:tc>
        <w:tc>
          <w:tcPr>
            <w:tcW w:w="1433" w:type="dxa"/>
          </w:tcPr>
          <w:p w14:paraId="6197F563"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-0.94 to -0.43</w:t>
            </w:r>
          </w:p>
        </w:tc>
        <w:tc>
          <w:tcPr>
            <w:tcW w:w="971" w:type="dxa"/>
          </w:tcPr>
          <w:p w14:paraId="1DADB095" w14:textId="77777777" w:rsidR="00D93107" w:rsidRPr="00C543DA" w:rsidRDefault="00D93107" w:rsidP="001E2C1F">
            <w:pPr>
              <w:spacing w:line="240" w:lineRule="exact"/>
              <w:rPr>
                <w:rFonts w:ascii="Times New Roman" w:hAnsi="Times New Roman" w:cs="Times New Roman"/>
                <w:sz w:val="18"/>
                <w:szCs w:val="18"/>
              </w:rPr>
            </w:pPr>
            <w:r w:rsidRPr="008222CD">
              <w:rPr>
                <w:rFonts w:ascii="Times New Roman" w:hAnsi="Times New Roman" w:cs="Times New Roman"/>
                <w:sz w:val="18"/>
                <w:szCs w:val="18"/>
              </w:rPr>
              <w:t>&lt; 0.001</w:t>
            </w:r>
          </w:p>
        </w:tc>
        <w:tc>
          <w:tcPr>
            <w:tcW w:w="995" w:type="dxa"/>
          </w:tcPr>
          <w:p w14:paraId="2B5C00E6"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0.73</w:t>
            </w:r>
          </w:p>
        </w:tc>
        <w:tc>
          <w:tcPr>
            <w:tcW w:w="1278" w:type="dxa"/>
          </w:tcPr>
          <w:p w14:paraId="039B36F3"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-1.33 to -0.53</w:t>
            </w:r>
          </w:p>
        </w:tc>
      </w:tr>
      <w:tr w:rsidR="00D93107" w:rsidRPr="00C543DA" w14:paraId="07B15A28" w14:textId="77777777" w:rsidTr="00147536">
        <w:trPr>
          <w:jc w:val="center"/>
        </w:trPr>
        <w:tc>
          <w:tcPr>
            <w:tcW w:w="2683" w:type="dxa"/>
          </w:tcPr>
          <w:p w14:paraId="7A2202C4"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LASMI Work</w:t>
            </w:r>
          </w:p>
        </w:tc>
        <w:tc>
          <w:tcPr>
            <w:tcW w:w="856" w:type="dxa"/>
          </w:tcPr>
          <w:p w14:paraId="05D12300"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-1.04</w:t>
            </w:r>
          </w:p>
        </w:tc>
        <w:tc>
          <w:tcPr>
            <w:tcW w:w="856" w:type="dxa"/>
          </w:tcPr>
          <w:p w14:paraId="43386BF9"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(1.60)</w:t>
            </w:r>
          </w:p>
        </w:tc>
        <w:tc>
          <w:tcPr>
            <w:tcW w:w="1433" w:type="dxa"/>
          </w:tcPr>
          <w:p w14:paraId="66931967"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-1.60 to -0.49</w:t>
            </w:r>
          </w:p>
        </w:tc>
        <w:tc>
          <w:tcPr>
            <w:tcW w:w="971" w:type="dxa"/>
          </w:tcPr>
          <w:p w14:paraId="34427E7A" w14:textId="77777777" w:rsidR="00D93107" w:rsidRPr="00C543DA" w:rsidRDefault="00D93107" w:rsidP="001E2C1F">
            <w:pPr>
              <w:spacing w:line="240" w:lineRule="exact"/>
              <w:rPr>
                <w:rFonts w:ascii="Times New Roman" w:hAnsi="Times New Roman" w:cs="Times New Roman"/>
                <w:sz w:val="18"/>
                <w:szCs w:val="18"/>
              </w:rPr>
            </w:pPr>
            <w:r w:rsidRPr="008222CD">
              <w:rPr>
                <w:rFonts w:ascii="Times New Roman" w:hAnsi="Times New Roman" w:cs="Times New Roman"/>
                <w:sz w:val="18"/>
                <w:szCs w:val="18"/>
              </w:rPr>
              <w:t>&lt; 0.001</w:t>
            </w:r>
          </w:p>
        </w:tc>
        <w:tc>
          <w:tcPr>
            <w:tcW w:w="995" w:type="dxa"/>
          </w:tcPr>
          <w:p w14:paraId="75FAE409"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1.60</w:t>
            </w:r>
          </w:p>
        </w:tc>
        <w:tc>
          <w:tcPr>
            <w:tcW w:w="1278" w:type="dxa"/>
          </w:tcPr>
          <w:p w14:paraId="350B25AE"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-1.02 to -0.28</w:t>
            </w:r>
          </w:p>
        </w:tc>
      </w:tr>
      <w:tr w:rsidR="00D93107" w:rsidRPr="00C543DA" w14:paraId="6B4F9B6F" w14:textId="77777777" w:rsidTr="00147536">
        <w:trPr>
          <w:jc w:val="center"/>
        </w:trPr>
        <w:tc>
          <w:tcPr>
            <w:tcW w:w="2683" w:type="dxa"/>
          </w:tcPr>
          <w:p w14:paraId="39DC711F"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LASMI Endurance and stability</w:t>
            </w:r>
          </w:p>
        </w:tc>
        <w:tc>
          <w:tcPr>
            <w:tcW w:w="856" w:type="dxa"/>
          </w:tcPr>
          <w:p w14:paraId="58EC7BC4"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0.17</w:t>
            </w:r>
          </w:p>
        </w:tc>
        <w:tc>
          <w:tcPr>
            <w:tcW w:w="856" w:type="dxa"/>
          </w:tcPr>
          <w:p w14:paraId="0354EF50"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(1.41)</w:t>
            </w:r>
          </w:p>
        </w:tc>
        <w:tc>
          <w:tcPr>
            <w:tcW w:w="1433" w:type="dxa"/>
          </w:tcPr>
          <w:p w14:paraId="6C6D931F"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-0.33 to 0.66</w:t>
            </w:r>
          </w:p>
        </w:tc>
        <w:tc>
          <w:tcPr>
            <w:tcW w:w="971" w:type="dxa"/>
          </w:tcPr>
          <w:p w14:paraId="42B1FBE8"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0.496</w:t>
            </w:r>
          </w:p>
        </w:tc>
        <w:tc>
          <w:tcPr>
            <w:tcW w:w="995" w:type="dxa"/>
          </w:tcPr>
          <w:p w14:paraId="4119D690"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1.41</w:t>
            </w:r>
          </w:p>
        </w:tc>
        <w:tc>
          <w:tcPr>
            <w:tcW w:w="1278" w:type="dxa"/>
          </w:tcPr>
          <w:p w14:paraId="17491FA4"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-0.22 to 0.46</w:t>
            </w:r>
          </w:p>
        </w:tc>
      </w:tr>
      <w:tr w:rsidR="00D93107" w:rsidRPr="00C543DA" w14:paraId="61FCA6D0" w14:textId="77777777" w:rsidTr="00147536">
        <w:trPr>
          <w:jc w:val="center"/>
        </w:trPr>
        <w:tc>
          <w:tcPr>
            <w:tcW w:w="2683" w:type="dxa"/>
          </w:tcPr>
          <w:p w14:paraId="680AEEC1"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LASMI Self-recognition</w:t>
            </w:r>
          </w:p>
        </w:tc>
        <w:tc>
          <w:tcPr>
            <w:tcW w:w="856" w:type="dxa"/>
          </w:tcPr>
          <w:p w14:paraId="06763EA7"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-0.66</w:t>
            </w:r>
          </w:p>
        </w:tc>
        <w:tc>
          <w:tcPr>
            <w:tcW w:w="856" w:type="dxa"/>
          </w:tcPr>
          <w:p w14:paraId="014E4CA9"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(0.95)</w:t>
            </w:r>
          </w:p>
        </w:tc>
        <w:tc>
          <w:tcPr>
            <w:tcW w:w="1433" w:type="dxa"/>
          </w:tcPr>
          <w:p w14:paraId="33DFA784"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-0.99 to -0.33</w:t>
            </w:r>
          </w:p>
        </w:tc>
        <w:tc>
          <w:tcPr>
            <w:tcW w:w="971" w:type="dxa"/>
          </w:tcPr>
          <w:p w14:paraId="262A4EAB" w14:textId="77777777" w:rsidR="00D93107" w:rsidRPr="00C543DA" w:rsidRDefault="00D93107" w:rsidP="001E2C1F">
            <w:pPr>
              <w:spacing w:line="240" w:lineRule="exact"/>
              <w:rPr>
                <w:rFonts w:ascii="Times New Roman" w:hAnsi="Times New Roman" w:cs="Times New Roman"/>
                <w:sz w:val="18"/>
                <w:szCs w:val="18"/>
              </w:rPr>
            </w:pPr>
            <w:r w:rsidRPr="008222CD">
              <w:rPr>
                <w:rFonts w:ascii="Times New Roman" w:hAnsi="Times New Roman" w:cs="Times New Roman"/>
                <w:sz w:val="18"/>
                <w:szCs w:val="18"/>
              </w:rPr>
              <w:t>&lt; 0.001</w:t>
            </w:r>
          </w:p>
        </w:tc>
        <w:tc>
          <w:tcPr>
            <w:tcW w:w="995" w:type="dxa"/>
          </w:tcPr>
          <w:p w14:paraId="4018C1B0"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0.95</w:t>
            </w:r>
          </w:p>
        </w:tc>
        <w:tc>
          <w:tcPr>
            <w:tcW w:w="1278" w:type="dxa"/>
          </w:tcPr>
          <w:p w14:paraId="10CB4AAE"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-1.07 to -0.32</w:t>
            </w:r>
          </w:p>
        </w:tc>
      </w:tr>
      <w:tr w:rsidR="00D93107" w:rsidRPr="00C543DA" w14:paraId="5062EA2A" w14:textId="77777777" w:rsidTr="00147536">
        <w:trPr>
          <w:jc w:val="center"/>
        </w:trPr>
        <w:tc>
          <w:tcPr>
            <w:tcW w:w="2683" w:type="dxa"/>
          </w:tcPr>
          <w:p w14:paraId="34985CD8"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PANSS Total</w:t>
            </w:r>
          </w:p>
        </w:tc>
        <w:tc>
          <w:tcPr>
            <w:tcW w:w="856" w:type="dxa"/>
          </w:tcPr>
          <w:p w14:paraId="542E97CB"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-24.65</w:t>
            </w:r>
          </w:p>
        </w:tc>
        <w:tc>
          <w:tcPr>
            <w:tcW w:w="856" w:type="dxa"/>
          </w:tcPr>
          <w:p w14:paraId="1A8231F9"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(17.93)</w:t>
            </w:r>
          </w:p>
        </w:tc>
        <w:tc>
          <w:tcPr>
            <w:tcW w:w="1433" w:type="dxa"/>
          </w:tcPr>
          <w:p w14:paraId="0FC3CE2A"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-30.90 to -18.39</w:t>
            </w:r>
          </w:p>
        </w:tc>
        <w:tc>
          <w:tcPr>
            <w:tcW w:w="971" w:type="dxa"/>
          </w:tcPr>
          <w:p w14:paraId="65C8D747" w14:textId="77777777" w:rsidR="00D93107" w:rsidRPr="00C543DA" w:rsidRDefault="00D93107" w:rsidP="001E2C1F">
            <w:pPr>
              <w:spacing w:line="240" w:lineRule="exact"/>
              <w:rPr>
                <w:rFonts w:ascii="Times New Roman" w:hAnsi="Times New Roman" w:cs="Times New Roman"/>
                <w:sz w:val="18"/>
                <w:szCs w:val="18"/>
              </w:rPr>
            </w:pPr>
            <w:r w:rsidRPr="008222CD">
              <w:rPr>
                <w:rFonts w:ascii="Times New Roman" w:hAnsi="Times New Roman" w:cs="Times New Roman"/>
                <w:sz w:val="18"/>
                <w:szCs w:val="18"/>
              </w:rPr>
              <w:t>&lt; 0.001</w:t>
            </w:r>
          </w:p>
        </w:tc>
        <w:tc>
          <w:tcPr>
            <w:tcW w:w="995" w:type="dxa"/>
          </w:tcPr>
          <w:p w14:paraId="64F7BD92"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17.93</w:t>
            </w:r>
          </w:p>
        </w:tc>
        <w:tc>
          <w:tcPr>
            <w:tcW w:w="1278" w:type="dxa"/>
          </w:tcPr>
          <w:p w14:paraId="0F3070C5"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-1.84 to -0.90</w:t>
            </w:r>
          </w:p>
        </w:tc>
      </w:tr>
      <w:tr w:rsidR="00D93107" w:rsidRPr="00C543DA" w14:paraId="3EBDB3CA" w14:textId="77777777" w:rsidTr="00147536">
        <w:trPr>
          <w:jc w:val="center"/>
        </w:trPr>
        <w:tc>
          <w:tcPr>
            <w:tcW w:w="2683" w:type="dxa"/>
          </w:tcPr>
          <w:p w14:paraId="7DBE3AB9"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proofErr w:type="spellStart"/>
            <w:r w:rsidRPr="00C543DA">
              <w:rPr>
                <w:rFonts w:ascii="Times New Roman" w:hAnsi="Times New Roman" w:cs="Times New Roman"/>
                <w:sz w:val="18"/>
                <w:szCs w:val="18"/>
              </w:rPr>
              <w:t>mGAF</w:t>
            </w:r>
            <w:proofErr w:type="spellEnd"/>
            <w:r w:rsidRPr="00C543DA">
              <w:rPr>
                <w:rFonts w:ascii="Times New Roman" w:hAnsi="Times New Roman" w:cs="Times New Roman"/>
                <w:sz w:val="18"/>
                <w:szCs w:val="18"/>
              </w:rPr>
              <w:t>-F</w:t>
            </w:r>
          </w:p>
        </w:tc>
        <w:tc>
          <w:tcPr>
            <w:tcW w:w="856" w:type="dxa"/>
          </w:tcPr>
          <w:p w14:paraId="05DFD9E0"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8.29</w:t>
            </w:r>
          </w:p>
        </w:tc>
        <w:tc>
          <w:tcPr>
            <w:tcW w:w="856" w:type="dxa"/>
          </w:tcPr>
          <w:p w14:paraId="77B613DA"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(8.31)</w:t>
            </w:r>
          </w:p>
        </w:tc>
        <w:tc>
          <w:tcPr>
            <w:tcW w:w="1433" w:type="dxa"/>
          </w:tcPr>
          <w:p w14:paraId="1F249C37"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5.39 to 11.20</w:t>
            </w:r>
          </w:p>
        </w:tc>
        <w:tc>
          <w:tcPr>
            <w:tcW w:w="971" w:type="dxa"/>
          </w:tcPr>
          <w:p w14:paraId="5A89B3EF" w14:textId="77777777" w:rsidR="00D93107" w:rsidRPr="00C543DA" w:rsidRDefault="00D93107" w:rsidP="001E2C1F">
            <w:pPr>
              <w:spacing w:line="240" w:lineRule="exact"/>
              <w:rPr>
                <w:rFonts w:ascii="Times New Roman" w:hAnsi="Times New Roman" w:cs="Times New Roman"/>
                <w:sz w:val="18"/>
                <w:szCs w:val="18"/>
              </w:rPr>
            </w:pPr>
            <w:r w:rsidRPr="008222CD">
              <w:rPr>
                <w:rFonts w:ascii="Times New Roman" w:hAnsi="Times New Roman" w:cs="Times New Roman"/>
                <w:sz w:val="18"/>
                <w:szCs w:val="18"/>
              </w:rPr>
              <w:t>&lt; 0.001</w:t>
            </w:r>
          </w:p>
        </w:tc>
        <w:tc>
          <w:tcPr>
            <w:tcW w:w="995" w:type="dxa"/>
          </w:tcPr>
          <w:p w14:paraId="6FC8BC60"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8.31</w:t>
            </w:r>
          </w:p>
        </w:tc>
        <w:tc>
          <w:tcPr>
            <w:tcW w:w="1278" w:type="dxa"/>
          </w:tcPr>
          <w:p w14:paraId="02EFA5F1"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0.58 to 1.41</w:t>
            </w:r>
          </w:p>
        </w:tc>
      </w:tr>
      <w:tr w:rsidR="00D93107" w:rsidRPr="00C543DA" w14:paraId="3FBCFEB3" w14:textId="77777777" w:rsidTr="00147536">
        <w:trPr>
          <w:jc w:val="center"/>
        </w:trPr>
        <w:tc>
          <w:tcPr>
            <w:tcW w:w="2683" w:type="dxa"/>
          </w:tcPr>
          <w:p w14:paraId="0EA730CB" w14:textId="3D6D3B8F" w:rsidR="00D93107" w:rsidRPr="00C543DA" w:rsidRDefault="00D93107" w:rsidP="001E2C1F">
            <w:pPr>
              <w:spacing w:line="240" w:lineRule="exact"/>
              <w:rPr>
                <w:rFonts w:ascii="Times New Roman" w:hAnsi="Times New Roman" w:cs="Times New Roman"/>
                <w:sz w:val="18"/>
                <w:szCs w:val="18"/>
              </w:rPr>
            </w:pPr>
            <w:r w:rsidRPr="00C543DA">
              <w:rPr>
                <w:rFonts w:ascii="Times New Roman" w:hAnsi="Times New Roman" w:cs="Times New Roman" w:hint="eastAsia"/>
                <w:sz w:val="18"/>
                <w:szCs w:val="18"/>
              </w:rPr>
              <w:t>12</w:t>
            </w:r>
            <w:r w:rsidR="00252A63">
              <w:rPr>
                <w:rFonts w:ascii="Times New Roman" w:hAnsi="Times New Roman" w:cs="Times New Roman" w:hint="eastAsia"/>
                <w:sz w:val="18"/>
                <w:szCs w:val="18"/>
              </w:rPr>
              <w:t>-</w:t>
            </w:r>
            <w:r w:rsidRPr="00C543DA">
              <w:rPr>
                <w:rFonts w:ascii="Times New Roman" w:hAnsi="Times New Roman" w:cs="Times New Roman" w:hint="eastAsia"/>
                <w:sz w:val="18"/>
                <w:szCs w:val="18"/>
              </w:rPr>
              <w:t>month</w:t>
            </w:r>
            <w:r w:rsidR="00252A63">
              <w:rPr>
                <w:rFonts w:ascii="Times New Roman" w:hAnsi="Times New Roman" w:cs="Times New Roman" w:hint="eastAsia"/>
                <w:sz w:val="18"/>
                <w:szCs w:val="18"/>
              </w:rPr>
              <w:t xml:space="preserve"> </w:t>
            </w:r>
            <w:r w:rsidR="00C81C8A">
              <w:rPr>
                <w:rFonts w:ascii="Times New Roman" w:hAnsi="Times New Roman" w:cs="Times New Roman" w:hint="eastAsia"/>
                <w:sz w:val="18"/>
                <w:szCs w:val="18"/>
              </w:rPr>
              <w:t>from</w:t>
            </w:r>
            <w:r w:rsidR="00252A63">
              <w:rPr>
                <w:rFonts w:ascii="Times New Roman" w:hAnsi="Times New Roman" w:cs="Times New Roman" w:hint="eastAsia"/>
                <w:sz w:val="18"/>
                <w:szCs w:val="18"/>
              </w:rPr>
              <w:t xml:space="preserve"> </w:t>
            </w:r>
            <w:r w:rsidRPr="00C543DA">
              <w:rPr>
                <w:rFonts w:ascii="Times New Roman" w:hAnsi="Times New Roman" w:cs="Times New Roman" w:hint="eastAsia"/>
                <w:sz w:val="18"/>
                <w:szCs w:val="18"/>
              </w:rPr>
              <w:t>post</w:t>
            </w:r>
            <w:r w:rsidR="00252A63">
              <w:rPr>
                <w:rFonts w:ascii="Times New Roman" w:hAnsi="Times New Roman" w:cs="Times New Roman" w:hint="eastAsia"/>
                <w:sz w:val="18"/>
                <w:szCs w:val="18"/>
              </w:rPr>
              <w:t>-treatment</w:t>
            </w:r>
          </w:p>
        </w:tc>
        <w:tc>
          <w:tcPr>
            <w:tcW w:w="856" w:type="dxa"/>
          </w:tcPr>
          <w:p w14:paraId="3F078F26" w14:textId="77777777" w:rsidR="00D93107" w:rsidRPr="00C543DA" w:rsidRDefault="00D93107" w:rsidP="001E2C1F">
            <w:pPr>
              <w:spacing w:line="240" w:lineRule="exact"/>
              <w:rPr>
                <w:rFonts w:ascii="Times New Roman" w:hAnsi="Times New Roman" w:cs="Times New Roman"/>
                <w:sz w:val="18"/>
                <w:szCs w:val="18"/>
              </w:rPr>
            </w:pPr>
          </w:p>
        </w:tc>
        <w:tc>
          <w:tcPr>
            <w:tcW w:w="856" w:type="dxa"/>
          </w:tcPr>
          <w:p w14:paraId="200B6F83" w14:textId="77777777" w:rsidR="00D93107" w:rsidRPr="00C543DA" w:rsidRDefault="00D93107" w:rsidP="001E2C1F">
            <w:pPr>
              <w:spacing w:line="240" w:lineRule="exact"/>
              <w:rPr>
                <w:rFonts w:ascii="Times New Roman" w:hAnsi="Times New Roman" w:cs="Times New Roman"/>
                <w:sz w:val="18"/>
                <w:szCs w:val="18"/>
              </w:rPr>
            </w:pPr>
          </w:p>
        </w:tc>
        <w:tc>
          <w:tcPr>
            <w:tcW w:w="1433" w:type="dxa"/>
          </w:tcPr>
          <w:p w14:paraId="71C1ABBC" w14:textId="77777777" w:rsidR="00D93107" w:rsidRPr="00C543DA" w:rsidRDefault="00D93107" w:rsidP="001E2C1F">
            <w:pPr>
              <w:spacing w:line="240" w:lineRule="exact"/>
              <w:rPr>
                <w:rFonts w:ascii="Times New Roman" w:hAnsi="Times New Roman" w:cs="Times New Roman"/>
                <w:sz w:val="18"/>
                <w:szCs w:val="18"/>
              </w:rPr>
            </w:pPr>
          </w:p>
        </w:tc>
        <w:tc>
          <w:tcPr>
            <w:tcW w:w="971" w:type="dxa"/>
          </w:tcPr>
          <w:p w14:paraId="2DE63F83" w14:textId="77777777" w:rsidR="00D93107" w:rsidRPr="00C543DA" w:rsidRDefault="00D93107" w:rsidP="001E2C1F">
            <w:pPr>
              <w:spacing w:line="240" w:lineRule="exact"/>
              <w:rPr>
                <w:rFonts w:ascii="Times New Roman" w:hAnsi="Times New Roman" w:cs="Times New Roman"/>
                <w:sz w:val="18"/>
                <w:szCs w:val="18"/>
              </w:rPr>
            </w:pPr>
          </w:p>
        </w:tc>
        <w:tc>
          <w:tcPr>
            <w:tcW w:w="995" w:type="dxa"/>
          </w:tcPr>
          <w:p w14:paraId="751F53F0" w14:textId="77777777" w:rsidR="00D93107" w:rsidRPr="00C543DA" w:rsidRDefault="00D93107" w:rsidP="001E2C1F">
            <w:pPr>
              <w:spacing w:line="240" w:lineRule="exact"/>
              <w:rPr>
                <w:rFonts w:ascii="Times New Roman" w:hAnsi="Times New Roman" w:cs="Times New Roman"/>
                <w:sz w:val="18"/>
                <w:szCs w:val="18"/>
              </w:rPr>
            </w:pPr>
          </w:p>
        </w:tc>
        <w:tc>
          <w:tcPr>
            <w:tcW w:w="1278" w:type="dxa"/>
          </w:tcPr>
          <w:p w14:paraId="4DE405BD" w14:textId="77777777" w:rsidR="00D93107" w:rsidRPr="00C543DA" w:rsidRDefault="00D93107" w:rsidP="001E2C1F">
            <w:pPr>
              <w:spacing w:line="240" w:lineRule="exact"/>
              <w:rPr>
                <w:rFonts w:ascii="Times New Roman" w:hAnsi="Times New Roman" w:cs="Times New Roman"/>
                <w:sz w:val="18"/>
                <w:szCs w:val="18"/>
              </w:rPr>
            </w:pPr>
          </w:p>
        </w:tc>
      </w:tr>
      <w:tr w:rsidR="00D93107" w:rsidRPr="00C543DA" w14:paraId="211B6E90" w14:textId="77777777" w:rsidTr="00147536">
        <w:trPr>
          <w:jc w:val="center"/>
        </w:trPr>
        <w:tc>
          <w:tcPr>
            <w:tcW w:w="2683" w:type="dxa"/>
          </w:tcPr>
          <w:p w14:paraId="5083E71A"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BACS Composite score</w:t>
            </w:r>
          </w:p>
        </w:tc>
        <w:tc>
          <w:tcPr>
            <w:tcW w:w="856" w:type="dxa"/>
          </w:tcPr>
          <w:p w14:paraId="6F45B49F"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-0.43</w:t>
            </w:r>
          </w:p>
        </w:tc>
        <w:tc>
          <w:tcPr>
            <w:tcW w:w="856" w:type="dxa"/>
          </w:tcPr>
          <w:p w14:paraId="602F3258"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(1.93)</w:t>
            </w:r>
          </w:p>
        </w:tc>
        <w:tc>
          <w:tcPr>
            <w:tcW w:w="1433" w:type="dxa"/>
          </w:tcPr>
          <w:p w14:paraId="0DAB3A1B"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-1.11 to 0.26</w:t>
            </w:r>
          </w:p>
        </w:tc>
        <w:tc>
          <w:tcPr>
            <w:tcW w:w="971" w:type="dxa"/>
          </w:tcPr>
          <w:p w14:paraId="7CE0D301"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0.213</w:t>
            </w:r>
          </w:p>
        </w:tc>
        <w:tc>
          <w:tcPr>
            <w:tcW w:w="995" w:type="dxa"/>
          </w:tcPr>
          <w:p w14:paraId="580BCC37"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1.93</w:t>
            </w:r>
          </w:p>
        </w:tc>
        <w:tc>
          <w:tcPr>
            <w:tcW w:w="1278" w:type="dxa"/>
          </w:tcPr>
          <w:p w14:paraId="57A647C0"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-0.57 to 0.13</w:t>
            </w:r>
          </w:p>
        </w:tc>
      </w:tr>
      <w:tr w:rsidR="00D93107" w:rsidRPr="00C543DA" w14:paraId="44F8886A" w14:textId="77777777" w:rsidTr="00147536">
        <w:trPr>
          <w:jc w:val="center"/>
        </w:trPr>
        <w:tc>
          <w:tcPr>
            <w:tcW w:w="2683" w:type="dxa"/>
          </w:tcPr>
          <w:p w14:paraId="346D4DAD"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QLS</w:t>
            </w:r>
          </w:p>
        </w:tc>
        <w:tc>
          <w:tcPr>
            <w:tcW w:w="856" w:type="dxa"/>
          </w:tcPr>
          <w:p w14:paraId="6049A4A3"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-0.16</w:t>
            </w:r>
          </w:p>
        </w:tc>
        <w:tc>
          <w:tcPr>
            <w:tcW w:w="856" w:type="dxa"/>
          </w:tcPr>
          <w:p w14:paraId="043DE34D"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(2.46)</w:t>
            </w:r>
          </w:p>
        </w:tc>
        <w:tc>
          <w:tcPr>
            <w:tcW w:w="1433" w:type="dxa"/>
          </w:tcPr>
          <w:p w14:paraId="5545AB88"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-1.05 to 0.73</w:t>
            </w:r>
          </w:p>
        </w:tc>
        <w:tc>
          <w:tcPr>
            <w:tcW w:w="971" w:type="dxa"/>
          </w:tcPr>
          <w:p w14:paraId="6CD260D6"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0.722</w:t>
            </w:r>
          </w:p>
        </w:tc>
        <w:tc>
          <w:tcPr>
            <w:tcW w:w="995" w:type="dxa"/>
          </w:tcPr>
          <w:p w14:paraId="5DD9E92D"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2.46</w:t>
            </w:r>
          </w:p>
        </w:tc>
        <w:tc>
          <w:tcPr>
            <w:tcW w:w="1278" w:type="dxa"/>
          </w:tcPr>
          <w:p w14:paraId="0BD351DF"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-0.41 to 0.28</w:t>
            </w:r>
          </w:p>
        </w:tc>
      </w:tr>
      <w:tr w:rsidR="00D93107" w:rsidRPr="00C543DA" w14:paraId="3EA02854" w14:textId="77777777" w:rsidTr="00147536">
        <w:trPr>
          <w:jc w:val="center"/>
        </w:trPr>
        <w:tc>
          <w:tcPr>
            <w:tcW w:w="2683" w:type="dxa"/>
          </w:tcPr>
          <w:p w14:paraId="0D963163"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EQ-5D-5L Index score</w:t>
            </w:r>
          </w:p>
        </w:tc>
        <w:tc>
          <w:tcPr>
            <w:tcW w:w="856" w:type="dxa"/>
          </w:tcPr>
          <w:p w14:paraId="55F16580"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0.01</w:t>
            </w:r>
          </w:p>
        </w:tc>
        <w:tc>
          <w:tcPr>
            <w:tcW w:w="856" w:type="dxa"/>
          </w:tcPr>
          <w:p w14:paraId="28CFC4BB"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(0.15)</w:t>
            </w:r>
          </w:p>
        </w:tc>
        <w:tc>
          <w:tcPr>
            <w:tcW w:w="1433" w:type="dxa"/>
          </w:tcPr>
          <w:p w14:paraId="45BAFC9F"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-0.05 to 0.06</w:t>
            </w:r>
          </w:p>
        </w:tc>
        <w:tc>
          <w:tcPr>
            <w:tcW w:w="971" w:type="dxa"/>
          </w:tcPr>
          <w:p w14:paraId="317A2C90"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0.720</w:t>
            </w:r>
          </w:p>
        </w:tc>
        <w:tc>
          <w:tcPr>
            <w:tcW w:w="995" w:type="dxa"/>
          </w:tcPr>
          <w:p w14:paraId="370C711F"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0.15</w:t>
            </w:r>
          </w:p>
        </w:tc>
        <w:tc>
          <w:tcPr>
            <w:tcW w:w="1278" w:type="dxa"/>
          </w:tcPr>
          <w:p w14:paraId="735C7FCF"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-0.28 to 0.41</w:t>
            </w:r>
          </w:p>
        </w:tc>
      </w:tr>
      <w:tr w:rsidR="00D93107" w:rsidRPr="00C543DA" w14:paraId="7C0D60C4" w14:textId="77777777" w:rsidTr="00147536">
        <w:trPr>
          <w:jc w:val="center"/>
        </w:trPr>
        <w:tc>
          <w:tcPr>
            <w:tcW w:w="2683" w:type="dxa"/>
          </w:tcPr>
          <w:p w14:paraId="2137E95F"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LASMI Daily living</w:t>
            </w:r>
          </w:p>
        </w:tc>
        <w:tc>
          <w:tcPr>
            <w:tcW w:w="856" w:type="dxa"/>
          </w:tcPr>
          <w:p w14:paraId="7900A698"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-0.02</w:t>
            </w:r>
          </w:p>
        </w:tc>
        <w:tc>
          <w:tcPr>
            <w:tcW w:w="856" w:type="dxa"/>
          </w:tcPr>
          <w:p w14:paraId="29040131"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(0.43)</w:t>
            </w:r>
          </w:p>
        </w:tc>
        <w:tc>
          <w:tcPr>
            <w:tcW w:w="1433" w:type="dxa"/>
          </w:tcPr>
          <w:p w14:paraId="19AE84E7"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-0.17 to 0.13</w:t>
            </w:r>
          </w:p>
        </w:tc>
        <w:tc>
          <w:tcPr>
            <w:tcW w:w="971" w:type="dxa"/>
          </w:tcPr>
          <w:p w14:paraId="572D4C10"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0.789</w:t>
            </w:r>
          </w:p>
        </w:tc>
        <w:tc>
          <w:tcPr>
            <w:tcW w:w="995" w:type="dxa"/>
          </w:tcPr>
          <w:p w14:paraId="7FCBD9DA"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0.43</w:t>
            </w:r>
          </w:p>
        </w:tc>
        <w:tc>
          <w:tcPr>
            <w:tcW w:w="1278" w:type="dxa"/>
          </w:tcPr>
          <w:p w14:paraId="4A716A71"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-0.39 to 0.30</w:t>
            </w:r>
          </w:p>
        </w:tc>
      </w:tr>
      <w:tr w:rsidR="00D93107" w:rsidRPr="00C543DA" w14:paraId="0EFADB18" w14:textId="77777777" w:rsidTr="00147536">
        <w:trPr>
          <w:jc w:val="center"/>
        </w:trPr>
        <w:tc>
          <w:tcPr>
            <w:tcW w:w="2683" w:type="dxa"/>
          </w:tcPr>
          <w:p w14:paraId="284638BD"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LASMI Interpersonal relations</w:t>
            </w:r>
          </w:p>
        </w:tc>
        <w:tc>
          <w:tcPr>
            <w:tcW w:w="856" w:type="dxa"/>
          </w:tcPr>
          <w:p w14:paraId="28FB761D"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0.01</w:t>
            </w:r>
          </w:p>
        </w:tc>
        <w:tc>
          <w:tcPr>
            <w:tcW w:w="856" w:type="dxa"/>
          </w:tcPr>
          <w:p w14:paraId="51EF0D00"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(0.45)</w:t>
            </w:r>
          </w:p>
        </w:tc>
        <w:tc>
          <w:tcPr>
            <w:tcW w:w="1433" w:type="dxa"/>
          </w:tcPr>
          <w:p w14:paraId="5AD2AA5D"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-0.16 to 0.16</w:t>
            </w:r>
          </w:p>
        </w:tc>
        <w:tc>
          <w:tcPr>
            <w:tcW w:w="971" w:type="dxa"/>
          </w:tcPr>
          <w:p w14:paraId="5EDEAB2B"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0.950</w:t>
            </w:r>
          </w:p>
        </w:tc>
        <w:tc>
          <w:tcPr>
            <w:tcW w:w="995" w:type="dxa"/>
          </w:tcPr>
          <w:p w14:paraId="1F59745A"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0.45</w:t>
            </w:r>
          </w:p>
        </w:tc>
        <w:tc>
          <w:tcPr>
            <w:tcW w:w="1278" w:type="dxa"/>
          </w:tcPr>
          <w:p w14:paraId="45D17178"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-0.33 to 0.35</w:t>
            </w:r>
          </w:p>
        </w:tc>
      </w:tr>
      <w:tr w:rsidR="00D93107" w:rsidRPr="00C543DA" w14:paraId="5EE7DC32" w14:textId="77777777" w:rsidTr="00147536">
        <w:trPr>
          <w:jc w:val="center"/>
        </w:trPr>
        <w:tc>
          <w:tcPr>
            <w:tcW w:w="2683" w:type="dxa"/>
          </w:tcPr>
          <w:p w14:paraId="48B3DAAB"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LASMI Work</w:t>
            </w:r>
          </w:p>
        </w:tc>
        <w:tc>
          <w:tcPr>
            <w:tcW w:w="856" w:type="dxa"/>
          </w:tcPr>
          <w:p w14:paraId="36D8BFBE"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-0.15</w:t>
            </w:r>
          </w:p>
        </w:tc>
        <w:tc>
          <w:tcPr>
            <w:tcW w:w="856" w:type="dxa"/>
          </w:tcPr>
          <w:p w14:paraId="3440ABE6"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(1.70)</w:t>
            </w:r>
          </w:p>
        </w:tc>
        <w:tc>
          <w:tcPr>
            <w:tcW w:w="1433" w:type="dxa"/>
          </w:tcPr>
          <w:p w14:paraId="300F6229"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-0.75 to 0.45</w:t>
            </w:r>
          </w:p>
        </w:tc>
        <w:tc>
          <w:tcPr>
            <w:tcW w:w="971" w:type="dxa"/>
          </w:tcPr>
          <w:p w14:paraId="59357CEF"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0.613</w:t>
            </w:r>
          </w:p>
        </w:tc>
        <w:tc>
          <w:tcPr>
            <w:tcW w:w="995" w:type="dxa"/>
          </w:tcPr>
          <w:p w14:paraId="7406C5F2"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1.70</w:t>
            </w:r>
          </w:p>
        </w:tc>
        <w:tc>
          <w:tcPr>
            <w:tcW w:w="1278" w:type="dxa"/>
          </w:tcPr>
          <w:p w14:paraId="42E4CF0C"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-0.43 to 0.25</w:t>
            </w:r>
          </w:p>
        </w:tc>
      </w:tr>
      <w:tr w:rsidR="00D93107" w:rsidRPr="00C543DA" w14:paraId="7208FA35" w14:textId="77777777" w:rsidTr="00147536">
        <w:trPr>
          <w:jc w:val="center"/>
        </w:trPr>
        <w:tc>
          <w:tcPr>
            <w:tcW w:w="2683" w:type="dxa"/>
          </w:tcPr>
          <w:p w14:paraId="7FF74606"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LASMI Endurance and stability</w:t>
            </w:r>
          </w:p>
        </w:tc>
        <w:tc>
          <w:tcPr>
            <w:tcW w:w="856" w:type="dxa"/>
          </w:tcPr>
          <w:p w14:paraId="4C46488B"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-0.61</w:t>
            </w:r>
          </w:p>
        </w:tc>
        <w:tc>
          <w:tcPr>
            <w:tcW w:w="856" w:type="dxa"/>
          </w:tcPr>
          <w:p w14:paraId="3F59D9C8"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(1.30)</w:t>
            </w:r>
          </w:p>
        </w:tc>
        <w:tc>
          <w:tcPr>
            <w:tcW w:w="1433" w:type="dxa"/>
          </w:tcPr>
          <w:p w14:paraId="7504ACF6"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-1.07 to -0.15</w:t>
            </w:r>
          </w:p>
        </w:tc>
        <w:tc>
          <w:tcPr>
            <w:tcW w:w="971" w:type="dxa"/>
          </w:tcPr>
          <w:p w14:paraId="4F6C5B5E"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0.011</w:t>
            </w:r>
          </w:p>
        </w:tc>
        <w:tc>
          <w:tcPr>
            <w:tcW w:w="995" w:type="dxa"/>
          </w:tcPr>
          <w:p w14:paraId="0AFA04B0"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1.30</w:t>
            </w:r>
          </w:p>
        </w:tc>
        <w:tc>
          <w:tcPr>
            <w:tcW w:w="1278" w:type="dxa"/>
          </w:tcPr>
          <w:p w14:paraId="349277C1"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-0.83 to -0.11</w:t>
            </w:r>
          </w:p>
        </w:tc>
      </w:tr>
      <w:tr w:rsidR="00D93107" w:rsidRPr="00C543DA" w14:paraId="0EAD7413" w14:textId="77777777" w:rsidTr="00147536">
        <w:trPr>
          <w:jc w:val="center"/>
        </w:trPr>
        <w:tc>
          <w:tcPr>
            <w:tcW w:w="2683" w:type="dxa"/>
          </w:tcPr>
          <w:p w14:paraId="5D73ADF3"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LASMI Self-recognition</w:t>
            </w:r>
          </w:p>
        </w:tc>
        <w:tc>
          <w:tcPr>
            <w:tcW w:w="856" w:type="dxa"/>
          </w:tcPr>
          <w:p w14:paraId="39E5364B"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-0.37</w:t>
            </w:r>
          </w:p>
        </w:tc>
        <w:tc>
          <w:tcPr>
            <w:tcW w:w="856" w:type="dxa"/>
          </w:tcPr>
          <w:p w14:paraId="2960AE1E"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(0.66)</w:t>
            </w:r>
          </w:p>
        </w:tc>
        <w:tc>
          <w:tcPr>
            <w:tcW w:w="1433" w:type="dxa"/>
          </w:tcPr>
          <w:p w14:paraId="7D048AB0"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-0.60 to -0.14</w:t>
            </w:r>
          </w:p>
        </w:tc>
        <w:tc>
          <w:tcPr>
            <w:tcW w:w="971" w:type="dxa"/>
          </w:tcPr>
          <w:p w14:paraId="32498151"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0.003</w:t>
            </w:r>
          </w:p>
        </w:tc>
        <w:tc>
          <w:tcPr>
            <w:tcW w:w="995" w:type="dxa"/>
          </w:tcPr>
          <w:p w14:paraId="48F2D22C"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0.66</w:t>
            </w:r>
          </w:p>
        </w:tc>
        <w:tc>
          <w:tcPr>
            <w:tcW w:w="1278" w:type="dxa"/>
          </w:tcPr>
          <w:p w14:paraId="2675C258"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-0.92 to -0.19</w:t>
            </w:r>
          </w:p>
        </w:tc>
      </w:tr>
      <w:tr w:rsidR="00D93107" w:rsidRPr="00C543DA" w14:paraId="7823D010" w14:textId="77777777" w:rsidTr="00147536">
        <w:trPr>
          <w:jc w:val="center"/>
        </w:trPr>
        <w:tc>
          <w:tcPr>
            <w:tcW w:w="2683" w:type="dxa"/>
          </w:tcPr>
          <w:p w14:paraId="2F4AC908"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PANSS Total</w:t>
            </w:r>
          </w:p>
        </w:tc>
        <w:tc>
          <w:tcPr>
            <w:tcW w:w="856" w:type="dxa"/>
          </w:tcPr>
          <w:p w14:paraId="630F005C"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-1.18</w:t>
            </w:r>
          </w:p>
        </w:tc>
        <w:tc>
          <w:tcPr>
            <w:tcW w:w="856" w:type="dxa"/>
          </w:tcPr>
          <w:p w14:paraId="518DBC10"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(7.33)</w:t>
            </w:r>
          </w:p>
        </w:tc>
        <w:tc>
          <w:tcPr>
            <w:tcW w:w="1433" w:type="dxa"/>
          </w:tcPr>
          <w:p w14:paraId="45748834"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-3.78 to 1.42</w:t>
            </w:r>
          </w:p>
        </w:tc>
        <w:tc>
          <w:tcPr>
            <w:tcW w:w="971" w:type="dxa"/>
          </w:tcPr>
          <w:p w14:paraId="229A1D4A"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0.361</w:t>
            </w:r>
          </w:p>
        </w:tc>
        <w:tc>
          <w:tcPr>
            <w:tcW w:w="995" w:type="dxa"/>
          </w:tcPr>
          <w:p w14:paraId="0D627707"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7.33</w:t>
            </w:r>
          </w:p>
        </w:tc>
        <w:tc>
          <w:tcPr>
            <w:tcW w:w="1278" w:type="dxa"/>
          </w:tcPr>
          <w:p w14:paraId="157D048A"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-0.50 to 0.18</w:t>
            </w:r>
          </w:p>
        </w:tc>
      </w:tr>
      <w:tr w:rsidR="00D93107" w:rsidRPr="00C543DA" w14:paraId="55314E7E" w14:textId="77777777" w:rsidTr="00147536">
        <w:trPr>
          <w:jc w:val="center"/>
        </w:trPr>
        <w:tc>
          <w:tcPr>
            <w:tcW w:w="2683" w:type="dxa"/>
          </w:tcPr>
          <w:p w14:paraId="10F1DCEB"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proofErr w:type="spellStart"/>
            <w:r w:rsidRPr="00C543DA">
              <w:rPr>
                <w:rFonts w:ascii="Times New Roman" w:hAnsi="Times New Roman" w:cs="Times New Roman"/>
                <w:sz w:val="18"/>
                <w:szCs w:val="18"/>
              </w:rPr>
              <w:t>mGAF</w:t>
            </w:r>
            <w:proofErr w:type="spellEnd"/>
            <w:r w:rsidRPr="00C543DA">
              <w:rPr>
                <w:rFonts w:ascii="Times New Roman" w:hAnsi="Times New Roman" w:cs="Times New Roman"/>
                <w:sz w:val="18"/>
                <w:szCs w:val="18"/>
              </w:rPr>
              <w:t>-F</w:t>
            </w:r>
          </w:p>
        </w:tc>
        <w:tc>
          <w:tcPr>
            <w:tcW w:w="856" w:type="dxa"/>
          </w:tcPr>
          <w:p w14:paraId="29B4D473"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5.18</w:t>
            </w:r>
          </w:p>
        </w:tc>
        <w:tc>
          <w:tcPr>
            <w:tcW w:w="856" w:type="dxa"/>
          </w:tcPr>
          <w:p w14:paraId="194718A5"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(6.00)</w:t>
            </w:r>
          </w:p>
        </w:tc>
        <w:tc>
          <w:tcPr>
            <w:tcW w:w="1433" w:type="dxa"/>
          </w:tcPr>
          <w:p w14:paraId="578935C0"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3.05 to 7.31</w:t>
            </w:r>
          </w:p>
        </w:tc>
        <w:tc>
          <w:tcPr>
            <w:tcW w:w="971" w:type="dxa"/>
          </w:tcPr>
          <w:p w14:paraId="45DFEF5A"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&lt; 0.001</w:t>
            </w:r>
          </w:p>
        </w:tc>
        <w:tc>
          <w:tcPr>
            <w:tcW w:w="995" w:type="dxa"/>
          </w:tcPr>
          <w:p w14:paraId="3AEE190D"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6.00</w:t>
            </w:r>
          </w:p>
        </w:tc>
        <w:tc>
          <w:tcPr>
            <w:tcW w:w="1278" w:type="dxa"/>
          </w:tcPr>
          <w:p w14:paraId="5B43DAE4"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0.46 to 1.26</w:t>
            </w:r>
          </w:p>
        </w:tc>
      </w:tr>
      <w:tr w:rsidR="00D93107" w:rsidRPr="00C543DA" w14:paraId="01F6E1AE" w14:textId="77777777" w:rsidTr="00147536">
        <w:trPr>
          <w:jc w:val="center"/>
        </w:trPr>
        <w:tc>
          <w:tcPr>
            <w:tcW w:w="2683" w:type="dxa"/>
          </w:tcPr>
          <w:p w14:paraId="5F9D26AA" w14:textId="2B16E4BF" w:rsidR="00D93107" w:rsidRPr="00C543DA" w:rsidRDefault="00D93107" w:rsidP="001E2C1F">
            <w:pPr>
              <w:spacing w:line="240" w:lineRule="exact"/>
              <w:rPr>
                <w:rFonts w:ascii="Times New Roman" w:hAnsi="Times New Roman" w:cs="Times New Roman"/>
                <w:sz w:val="18"/>
                <w:szCs w:val="18"/>
              </w:rPr>
            </w:pPr>
            <w:r w:rsidRPr="00C543DA">
              <w:rPr>
                <w:rFonts w:ascii="Times New Roman" w:hAnsi="Times New Roman" w:cs="Times New Roman" w:hint="eastAsia"/>
                <w:sz w:val="18"/>
                <w:szCs w:val="18"/>
              </w:rPr>
              <w:t>24</w:t>
            </w:r>
            <w:r w:rsidR="00252A63">
              <w:rPr>
                <w:rFonts w:ascii="Times New Roman" w:hAnsi="Times New Roman" w:cs="Times New Roman" w:hint="eastAsia"/>
                <w:sz w:val="18"/>
                <w:szCs w:val="18"/>
              </w:rPr>
              <w:t>-</w:t>
            </w:r>
            <w:r w:rsidRPr="00C543DA">
              <w:rPr>
                <w:rFonts w:ascii="Times New Roman" w:hAnsi="Times New Roman" w:cs="Times New Roman" w:hint="eastAsia"/>
                <w:sz w:val="18"/>
                <w:szCs w:val="18"/>
              </w:rPr>
              <w:t>month</w:t>
            </w:r>
            <w:r w:rsidR="00252A63">
              <w:rPr>
                <w:rFonts w:ascii="Times New Roman" w:hAnsi="Times New Roman" w:cs="Times New Roman" w:hint="eastAsia"/>
                <w:sz w:val="18"/>
                <w:szCs w:val="18"/>
              </w:rPr>
              <w:t xml:space="preserve"> </w:t>
            </w:r>
            <w:r w:rsidR="00C81C8A">
              <w:rPr>
                <w:rFonts w:ascii="Times New Roman" w:hAnsi="Times New Roman" w:cs="Times New Roman" w:hint="eastAsia"/>
                <w:sz w:val="18"/>
                <w:szCs w:val="18"/>
              </w:rPr>
              <w:t>from</w:t>
            </w:r>
            <w:r w:rsidR="00252A63">
              <w:rPr>
                <w:rFonts w:ascii="Times New Roman" w:hAnsi="Times New Roman" w:cs="Times New Roman" w:hint="eastAsia"/>
                <w:sz w:val="18"/>
                <w:szCs w:val="18"/>
              </w:rPr>
              <w:t xml:space="preserve"> </w:t>
            </w:r>
            <w:r w:rsidRPr="00C543DA">
              <w:rPr>
                <w:rFonts w:ascii="Times New Roman" w:hAnsi="Times New Roman" w:cs="Times New Roman" w:hint="eastAsia"/>
                <w:sz w:val="18"/>
                <w:szCs w:val="18"/>
              </w:rPr>
              <w:t>post</w:t>
            </w:r>
            <w:r w:rsidR="00252A63">
              <w:rPr>
                <w:rFonts w:ascii="Times New Roman" w:hAnsi="Times New Roman" w:cs="Times New Roman" w:hint="eastAsia"/>
                <w:sz w:val="18"/>
                <w:szCs w:val="18"/>
              </w:rPr>
              <w:t>-treatment</w:t>
            </w:r>
          </w:p>
        </w:tc>
        <w:tc>
          <w:tcPr>
            <w:tcW w:w="856" w:type="dxa"/>
          </w:tcPr>
          <w:p w14:paraId="2AE1415E" w14:textId="77777777" w:rsidR="00D93107" w:rsidRPr="00C543DA" w:rsidRDefault="00D93107" w:rsidP="001E2C1F">
            <w:pPr>
              <w:spacing w:line="240" w:lineRule="exact"/>
              <w:rPr>
                <w:rFonts w:ascii="Times New Roman" w:hAnsi="Times New Roman" w:cs="Times New Roman"/>
                <w:sz w:val="18"/>
                <w:szCs w:val="18"/>
              </w:rPr>
            </w:pPr>
          </w:p>
        </w:tc>
        <w:tc>
          <w:tcPr>
            <w:tcW w:w="856" w:type="dxa"/>
          </w:tcPr>
          <w:p w14:paraId="1E95856C" w14:textId="77777777" w:rsidR="00D93107" w:rsidRPr="00C543DA" w:rsidRDefault="00D93107" w:rsidP="001E2C1F">
            <w:pPr>
              <w:spacing w:line="240" w:lineRule="exact"/>
              <w:rPr>
                <w:rFonts w:ascii="Times New Roman" w:hAnsi="Times New Roman" w:cs="Times New Roman"/>
                <w:sz w:val="18"/>
                <w:szCs w:val="18"/>
              </w:rPr>
            </w:pPr>
          </w:p>
        </w:tc>
        <w:tc>
          <w:tcPr>
            <w:tcW w:w="1433" w:type="dxa"/>
          </w:tcPr>
          <w:p w14:paraId="692C44A4" w14:textId="77777777" w:rsidR="00D93107" w:rsidRPr="00C543DA" w:rsidRDefault="00D93107" w:rsidP="001E2C1F">
            <w:pPr>
              <w:spacing w:line="240" w:lineRule="exact"/>
              <w:rPr>
                <w:rFonts w:ascii="Times New Roman" w:hAnsi="Times New Roman" w:cs="Times New Roman"/>
                <w:sz w:val="18"/>
                <w:szCs w:val="18"/>
              </w:rPr>
            </w:pPr>
          </w:p>
        </w:tc>
        <w:tc>
          <w:tcPr>
            <w:tcW w:w="971" w:type="dxa"/>
          </w:tcPr>
          <w:p w14:paraId="6252418F" w14:textId="77777777" w:rsidR="00D93107" w:rsidRPr="00C543DA" w:rsidRDefault="00D93107" w:rsidP="001E2C1F">
            <w:pPr>
              <w:spacing w:line="240" w:lineRule="exact"/>
              <w:rPr>
                <w:rFonts w:ascii="Times New Roman" w:hAnsi="Times New Roman" w:cs="Times New Roman"/>
                <w:sz w:val="18"/>
                <w:szCs w:val="18"/>
              </w:rPr>
            </w:pPr>
          </w:p>
        </w:tc>
        <w:tc>
          <w:tcPr>
            <w:tcW w:w="995" w:type="dxa"/>
          </w:tcPr>
          <w:p w14:paraId="08AA0011" w14:textId="77777777" w:rsidR="00D93107" w:rsidRPr="00C543DA" w:rsidRDefault="00D93107" w:rsidP="001E2C1F">
            <w:pPr>
              <w:spacing w:line="240" w:lineRule="exact"/>
              <w:rPr>
                <w:rFonts w:ascii="Times New Roman" w:hAnsi="Times New Roman" w:cs="Times New Roman"/>
                <w:sz w:val="18"/>
                <w:szCs w:val="18"/>
              </w:rPr>
            </w:pPr>
          </w:p>
        </w:tc>
        <w:tc>
          <w:tcPr>
            <w:tcW w:w="1278" w:type="dxa"/>
          </w:tcPr>
          <w:p w14:paraId="7CD13BFA" w14:textId="77777777" w:rsidR="00D93107" w:rsidRPr="00C543DA" w:rsidRDefault="00D93107" w:rsidP="001E2C1F">
            <w:pPr>
              <w:spacing w:line="240" w:lineRule="exact"/>
              <w:rPr>
                <w:rFonts w:ascii="Times New Roman" w:hAnsi="Times New Roman" w:cs="Times New Roman"/>
                <w:sz w:val="18"/>
                <w:szCs w:val="18"/>
              </w:rPr>
            </w:pPr>
          </w:p>
        </w:tc>
      </w:tr>
      <w:tr w:rsidR="00D93107" w:rsidRPr="00C543DA" w14:paraId="7DCF03EB" w14:textId="77777777" w:rsidTr="00147536">
        <w:trPr>
          <w:jc w:val="center"/>
        </w:trPr>
        <w:tc>
          <w:tcPr>
            <w:tcW w:w="2683" w:type="dxa"/>
          </w:tcPr>
          <w:p w14:paraId="773C8D6D"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BACS Composite score</w:t>
            </w:r>
          </w:p>
        </w:tc>
        <w:tc>
          <w:tcPr>
            <w:tcW w:w="856" w:type="dxa"/>
          </w:tcPr>
          <w:p w14:paraId="690A77CC"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-0.23</w:t>
            </w:r>
          </w:p>
        </w:tc>
        <w:tc>
          <w:tcPr>
            <w:tcW w:w="856" w:type="dxa"/>
          </w:tcPr>
          <w:p w14:paraId="51A2BEED"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(1.03)</w:t>
            </w:r>
          </w:p>
        </w:tc>
        <w:tc>
          <w:tcPr>
            <w:tcW w:w="1433" w:type="dxa"/>
          </w:tcPr>
          <w:p w14:paraId="6B836090"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-0.59 to 0.14</w:t>
            </w:r>
          </w:p>
        </w:tc>
        <w:tc>
          <w:tcPr>
            <w:tcW w:w="971" w:type="dxa"/>
          </w:tcPr>
          <w:p w14:paraId="2A1C65AE"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0.218</w:t>
            </w:r>
          </w:p>
        </w:tc>
        <w:tc>
          <w:tcPr>
            <w:tcW w:w="995" w:type="dxa"/>
          </w:tcPr>
          <w:p w14:paraId="1E75974F"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1.03</w:t>
            </w:r>
          </w:p>
        </w:tc>
        <w:tc>
          <w:tcPr>
            <w:tcW w:w="1278" w:type="dxa"/>
          </w:tcPr>
          <w:p w14:paraId="203A7609"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-0.56 to 0.13</w:t>
            </w:r>
          </w:p>
        </w:tc>
      </w:tr>
      <w:tr w:rsidR="00D93107" w:rsidRPr="00C543DA" w14:paraId="5DFD59A9" w14:textId="77777777" w:rsidTr="00147536">
        <w:trPr>
          <w:jc w:val="center"/>
        </w:trPr>
        <w:tc>
          <w:tcPr>
            <w:tcW w:w="2683" w:type="dxa"/>
          </w:tcPr>
          <w:p w14:paraId="09D6479C"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QLS</w:t>
            </w:r>
          </w:p>
        </w:tc>
        <w:tc>
          <w:tcPr>
            <w:tcW w:w="856" w:type="dxa"/>
          </w:tcPr>
          <w:p w14:paraId="7C85DB3F"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0.76</w:t>
            </w:r>
          </w:p>
        </w:tc>
        <w:tc>
          <w:tcPr>
            <w:tcW w:w="856" w:type="dxa"/>
          </w:tcPr>
          <w:p w14:paraId="36390D34"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(2.68)</w:t>
            </w:r>
          </w:p>
        </w:tc>
        <w:tc>
          <w:tcPr>
            <w:tcW w:w="1433" w:type="dxa"/>
          </w:tcPr>
          <w:p w14:paraId="45BC4D8C"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-0.19 to 1.71</w:t>
            </w:r>
          </w:p>
        </w:tc>
        <w:tc>
          <w:tcPr>
            <w:tcW w:w="971" w:type="dxa"/>
          </w:tcPr>
          <w:p w14:paraId="63F7BC8A"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0.114</w:t>
            </w:r>
          </w:p>
        </w:tc>
        <w:tc>
          <w:tcPr>
            <w:tcW w:w="995" w:type="dxa"/>
          </w:tcPr>
          <w:p w14:paraId="3208DB51"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2.68</w:t>
            </w:r>
          </w:p>
        </w:tc>
        <w:tc>
          <w:tcPr>
            <w:tcW w:w="1278" w:type="dxa"/>
          </w:tcPr>
          <w:p w14:paraId="18D27C75"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-0.07 to 0.63</w:t>
            </w:r>
          </w:p>
        </w:tc>
      </w:tr>
      <w:tr w:rsidR="00D93107" w:rsidRPr="00C543DA" w14:paraId="1FF7A992" w14:textId="77777777" w:rsidTr="00147536">
        <w:trPr>
          <w:jc w:val="center"/>
        </w:trPr>
        <w:tc>
          <w:tcPr>
            <w:tcW w:w="2683" w:type="dxa"/>
          </w:tcPr>
          <w:p w14:paraId="5B659B55"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EQ-5D-5L Index score</w:t>
            </w:r>
          </w:p>
        </w:tc>
        <w:tc>
          <w:tcPr>
            <w:tcW w:w="856" w:type="dxa"/>
          </w:tcPr>
          <w:p w14:paraId="6404FE25"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0.04</w:t>
            </w:r>
          </w:p>
        </w:tc>
        <w:tc>
          <w:tcPr>
            <w:tcW w:w="856" w:type="dxa"/>
          </w:tcPr>
          <w:p w14:paraId="2E96AB5B"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(0.13)</w:t>
            </w:r>
          </w:p>
        </w:tc>
        <w:tc>
          <w:tcPr>
            <w:tcW w:w="1433" w:type="dxa"/>
          </w:tcPr>
          <w:p w14:paraId="65389AB2"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-0.01 to 0.08</w:t>
            </w:r>
          </w:p>
        </w:tc>
        <w:tc>
          <w:tcPr>
            <w:tcW w:w="971" w:type="dxa"/>
          </w:tcPr>
          <w:p w14:paraId="47939A4C"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0.116</w:t>
            </w:r>
          </w:p>
        </w:tc>
        <w:tc>
          <w:tcPr>
            <w:tcW w:w="995" w:type="dxa"/>
          </w:tcPr>
          <w:p w14:paraId="04932437"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0.13</w:t>
            </w:r>
          </w:p>
        </w:tc>
        <w:tc>
          <w:tcPr>
            <w:tcW w:w="1278" w:type="dxa"/>
          </w:tcPr>
          <w:p w14:paraId="1BE0F3DA"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-0.07 to 0.63</w:t>
            </w:r>
          </w:p>
        </w:tc>
      </w:tr>
      <w:tr w:rsidR="00D93107" w:rsidRPr="00C543DA" w14:paraId="24A405FE" w14:textId="77777777" w:rsidTr="00147536">
        <w:trPr>
          <w:jc w:val="center"/>
        </w:trPr>
        <w:tc>
          <w:tcPr>
            <w:tcW w:w="2683" w:type="dxa"/>
          </w:tcPr>
          <w:p w14:paraId="7B31026E"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LASMI Daily living</w:t>
            </w:r>
          </w:p>
        </w:tc>
        <w:tc>
          <w:tcPr>
            <w:tcW w:w="856" w:type="dxa"/>
          </w:tcPr>
          <w:p w14:paraId="22371F3D"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-0.01</w:t>
            </w:r>
          </w:p>
        </w:tc>
        <w:tc>
          <w:tcPr>
            <w:tcW w:w="856" w:type="dxa"/>
          </w:tcPr>
          <w:p w14:paraId="37B62294"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(0.44)</w:t>
            </w:r>
          </w:p>
        </w:tc>
        <w:tc>
          <w:tcPr>
            <w:tcW w:w="1433" w:type="dxa"/>
          </w:tcPr>
          <w:p w14:paraId="6159632D"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-0.17 to 0.15</w:t>
            </w:r>
          </w:p>
        </w:tc>
        <w:tc>
          <w:tcPr>
            <w:tcW w:w="971" w:type="dxa"/>
          </w:tcPr>
          <w:p w14:paraId="3D3EA644"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0.875</w:t>
            </w:r>
          </w:p>
        </w:tc>
        <w:tc>
          <w:tcPr>
            <w:tcW w:w="995" w:type="dxa"/>
          </w:tcPr>
          <w:p w14:paraId="277D4E47"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0.44</w:t>
            </w:r>
          </w:p>
        </w:tc>
        <w:tc>
          <w:tcPr>
            <w:tcW w:w="1278" w:type="dxa"/>
          </w:tcPr>
          <w:p w14:paraId="0D30CFE4" w14:textId="1E590AFB"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-0.37 to </w:t>
            </w:r>
            <w:r w:rsidR="006676BE">
              <w:rPr>
                <w:rFonts w:ascii="Times New Roman" w:hAnsi="Times New Roman" w:cs="Times New Roman" w:hint="eastAsia"/>
                <w:sz w:val="18"/>
                <w:szCs w:val="18"/>
              </w:rPr>
              <w:t>0.31</w:t>
            </w:r>
          </w:p>
        </w:tc>
      </w:tr>
      <w:tr w:rsidR="00D93107" w:rsidRPr="00C543DA" w14:paraId="7F25EB01" w14:textId="77777777" w:rsidTr="00147536">
        <w:trPr>
          <w:jc w:val="center"/>
        </w:trPr>
        <w:tc>
          <w:tcPr>
            <w:tcW w:w="2683" w:type="dxa"/>
          </w:tcPr>
          <w:p w14:paraId="4386A289"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LASMI Interpersonal relations</w:t>
            </w:r>
          </w:p>
        </w:tc>
        <w:tc>
          <w:tcPr>
            <w:tcW w:w="856" w:type="dxa"/>
          </w:tcPr>
          <w:p w14:paraId="1F1643A1"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0.18</w:t>
            </w:r>
          </w:p>
        </w:tc>
        <w:tc>
          <w:tcPr>
            <w:tcW w:w="856" w:type="dxa"/>
          </w:tcPr>
          <w:p w14:paraId="342D3382"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(0.45)</w:t>
            </w:r>
          </w:p>
        </w:tc>
        <w:tc>
          <w:tcPr>
            <w:tcW w:w="1433" w:type="dxa"/>
          </w:tcPr>
          <w:p w14:paraId="451DC8A9"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0.02 to 0.34</w:t>
            </w:r>
          </w:p>
        </w:tc>
        <w:tc>
          <w:tcPr>
            <w:tcW w:w="971" w:type="dxa"/>
          </w:tcPr>
          <w:p w14:paraId="22A7CB58"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0.029</w:t>
            </w:r>
          </w:p>
        </w:tc>
        <w:tc>
          <w:tcPr>
            <w:tcW w:w="995" w:type="dxa"/>
          </w:tcPr>
          <w:p w14:paraId="1A30C18B"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0.45</w:t>
            </w:r>
          </w:p>
        </w:tc>
        <w:tc>
          <w:tcPr>
            <w:tcW w:w="1278" w:type="dxa"/>
          </w:tcPr>
          <w:p w14:paraId="5B7DAB6A"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0.04 to 0.75</w:t>
            </w:r>
          </w:p>
        </w:tc>
      </w:tr>
      <w:tr w:rsidR="00D93107" w:rsidRPr="00C543DA" w14:paraId="7476D818" w14:textId="77777777" w:rsidTr="00147536">
        <w:trPr>
          <w:jc w:val="center"/>
        </w:trPr>
        <w:tc>
          <w:tcPr>
            <w:tcW w:w="2683" w:type="dxa"/>
          </w:tcPr>
          <w:p w14:paraId="6CB57BF9"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LASMI Work</w:t>
            </w:r>
          </w:p>
        </w:tc>
        <w:tc>
          <w:tcPr>
            <w:tcW w:w="856" w:type="dxa"/>
          </w:tcPr>
          <w:p w14:paraId="0961EDFB"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-0.05</w:t>
            </w:r>
          </w:p>
        </w:tc>
        <w:tc>
          <w:tcPr>
            <w:tcW w:w="856" w:type="dxa"/>
          </w:tcPr>
          <w:p w14:paraId="0CF366AA"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(1.64)</w:t>
            </w:r>
          </w:p>
        </w:tc>
        <w:tc>
          <w:tcPr>
            <w:tcW w:w="1433" w:type="dxa"/>
          </w:tcPr>
          <w:p w14:paraId="70B64F3D"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-0.63 to 0.53</w:t>
            </w:r>
          </w:p>
        </w:tc>
        <w:tc>
          <w:tcPr>
            <w:tcW w:w="971" w:type="dxa"/>
          </w:tcPr>
          <w:p w14:paraId="1D0ABBF1"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0.866</w:t>
            </w:r>
          </w:p>
        </w:tc>
        <w:tc>
          <w:tcPr>
            <w:tcW w:w="995" w:type="dxa"/>
          </w:tcPr>
          <w:p w14:paraId="3FD8CBDE"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1.64</w:t>
            </w:r>
          </w:p>
        </w:tc>
        <w:tc>
          <w:tcPr>
            <w:tcW w:w="1278" w:type="dxa"/>
          </w:tcPr>
          <w:p w14:paraId="7B11C9C7"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-0.37 to 0.31</w:t>
            </w:r>
          </w:p>
        </w:tc>
      </w:tr>
      <w:tr w:rsidR="00D93107" w:rsidRPr="00C543DA" w14:paraId="47D0EEB3" w14:textId="77777777" w:rsidTr="00147536">
        <w:trPr>
          <w:jc w:val="center"/>
        </w:trPr>
        <w:tc>
          <w:tcPr>
            <w:tcW w:w="2683" w:type="dxa"/>
          </w:tcPr>
          <w:p w14:paraId="0E4CF3DA"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LASMI Endurance and stability</w:t>
            </w:r>
          </w:p>
        </w:tc>
        <w:tc>
          <w:tcPr>
            <w:tcW w:w="856" w:type="dxa"/>
          </w:tcPr>
          <w:p w14:paraId="3933B1A9"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-0.44</w:t>
            </w:r>
          </w:p>
        </w:tc>
        <w:tc>
          <w:tcPr>
            <w:tcW w:w="856" w:type="dxa"/>
          </w:tcPr>
          <w:p w14:paraId="0F337478"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(1.22)</w:t>
            </w:r>
          </w:p>
        </w:tc>
        <w:tc>
          <w:tcPr>
            <w:tcW w:w="1433" w:type="dxa"/>
          </w:tcPr>
          <w:p w14:paraId="4407CB6D"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-0.88 to -0.01</w:t>
            </w:r>
          </w:p>
        </w:tc>
        <w:tc>
          <w:tcPr>
            <w:tcW w:w="971" w:type="dxa"/>
          </w:tcPr>
          <w:p w14:paraId="7A13F866"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0.045</w:t>
            </w:r>
          </w:p>
        </w:tc>
        <w:tc>
          <w:tcPr>
            <w:tcW w:w="995" w:type="dxa"/>
          </w:tcPr>
          <w:p w14:paraId="6B2D5F28"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1.22</w:t>
            </w:r>
          </w:p>
        </w:tc>
        <w:tc>
          <w:tcPr>
            <w:tcW w:w="1278" w:type="dxa"/>
          </w:tcPr>
          <w:p w14:paraId="46A87658"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-0.71 to -0.01</w:t>
            </w:r>
          </w:p>
        </w:tc>
      </w:tr>
      <w:tr w:rsidR="00D93107" w:rsidRPr="00C543DA" w14:paraId="21E99ECB" w14:textId="77777777" w:rsidTr="00147536">
        <w:trPr>
          <w:jc w:val="center"/>
        </w:trPr>
        <w:tc>
          <w:tcPr>
            <w:tcW w:w="2683" w:type="dxa"/>
          </w:tcPr>
          <w:p w14:paraId="356235F9"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LASMI Self-recognition</w:t>
            </w:r>
          </w:p>
        </w:tc>
        <w:tc>
          <w:tcPr>
            <w:tcW w:w="856" w:type="dxa"/>
          </w:tcPr>
          <w:p w14:paraId="13BD6F58"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-0.07</w:t>
            </w:r>
          </w:p>
        </w:tc>
        <w:tc>
          <w:tcPr>
            <w:tcW w:w="856" w:type="dxa"/>
          </w:tcPr>
          <w:p w14:paraId="65654D4C"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(0.64)</w:t>
            </w:r>
          </w:p>
        </w:tc>
        <w:tc>
          <w:tcPr>
            <w:tcW w:w="1433" w:type="dxa"/>
          </w:tcPr>
          <w:p w14:paraId="7A533DA3"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-0.29 to 0.16</w:t>
            </w:r>
          </w:p>
        </w:tc>
        <w:tc>
          <w:tcPr>
            <w:tcW w:w="971" w:type="dxa"/>
          </w:tcPr>
          <w:p w14:paraId="66709F08"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0.550</w:t>
            </w:r>
          </w:p>
        </w:tc>
        <w:tc>
          <w:tcPr>
            <w:tcW w:w="995" w:type="dxa"/>
          </w:tcPr>
          <w:p w14:paraId="0991E9D3"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0.64</w:t>
            </w:r>
          </w:p>
        </w:tc>
        <w:tc>
          <w:tcPr>
            <w:tcW w:w="1278" w:type="dxa"/>
          </w:tcPr>
          <w:p w14:paraId="3DC3F70E"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-0.45 to 0.24</w:t>
            </w:r>
          </w:p>
        </w:tc>
      </w:tr>
      <w:tr w:rsidR="00D93107" w:rsidRPr="00C543DA" w14:paraId="61251B97" w14:textId="77777777" w:rsidTr="00147536">
        <w:trPr>
          <w:jc w:val="center"/>
        </w:trPr>
        <w:tc>
          <w:tcPr>
            <w:tcW w:w="2683" w:type="dxa"/>
          </w:tcPr>
          <w:p w14:paraId="1A7D88E5"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r w:rsidRPr="00C543DA">
              <w:rPr>
                <w:rFonts w:ascii="Times New Roman" w:hAnsi="Times New Roman" w:cs="Times New Roman"/>
                <w:sz w:val="18"/>
                <w:szCs w:val="18"/>
              </w:rPr>
              <w:t>PANSS Total</w:t>
            </w:r>
          </w:p>
        </w:tc>
        <w:tc>
          <w:tcPr>
            <w:tcW w:w="856" w:type="dxa"/>
          </w:tcPr>
          <w:p w14:paraId="5CF9870A"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6.46</w:t>
            </w:r>
          </w:p>
        </w:tc>
        <w:tc>
          <w:tcPr>
            <w:tcW w:w="856" w:type="dxa"/>
          </w:tcPr>
          <w:p w14:paraId="6BBE8045"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(7.60)</w:t>
            </w:r>
          </w:p>
        </w:tc>
        <w:tc>
          <w:tcPr>
            <w:tcW w:w="1433" w:type="dxa"/>
          </w:tcPr>
          <w:p w14:paraId="064BB7A7"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3.76 to 9.15</w:t>
            </w:r>
          </w:p>
        </w:tc>
        <w:tc>
          <w:tcPr>
            <w:tcW w:w="971" w:type="dxa"/>
          </w:tcPr>
          <w:p w14:paraId="21D13A64"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&lt; 0.001</w:t>
            </w:r>
          </w:p>
        </w:tc>
        <w:tc>
          <w:tcPr>
            <w:tcW w:w="995" w:type="dxa"/>
          </w:tcPr>
          <w:p w14:paraId="72B9D50F"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7.60</w:t>
            </w:r>
          </w:p>
        </w:tc>
        <w:tc>
          <w:tcPr>
            <w:tcW w:w="1278" w:type="dxa"/>
          </w:tcPr>
          <w:p w14:paraId="5E2F8C45"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0.45 to 1.24</w:t>
            </w:r>
          </w:p>
        </w:tc>
      </w:tr>
      <w:tr w:rsidR="00D93107" w:rsidRPr="00C543DA" w14:paraId="050392B5" w14:textId="77777777" w:rsidTr="00051296">
        <w:trPr>
          <w:jc w:val="center"/>
        </w:trPr>
        <w:tc>
          <w:tcPr>
            <w:tcW w:w="2683" w:type="dxa"/>
            <w:tcBorders>
              <w:bottom w:val="single" w:sz="4" w:space="0" w:color="auto"/>
            </w:tcBorders>
          </w:tcPr>
          <w:p w14:paraId="67A0589A"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 xml:space="preserve">  </w:t>
            </w:r>
            <w:proofErr w:type="spellStart"/>
            <w:r w:rsidRPr="00C543DA">
              <w:rPr>
                <w:rFonts w:ascii="Times New Roman" w:hAnsi="Times New Roman" w:cs="Times New Roman"/>
                <w:sz w:val="18"/>
                <w:szCs w:val="18"/>
              </w:rPr>
              <w:t>mGAF</w:t>
            </w:r>
            <w:proofErr w:type="spellEnd"/>
            <w:r w:rsidRPr="00C543DA">
              <w:rPr>
                <w:rFonts w:ascii="Times New Roman" w:hAnsi="Times New Roman" w:cs="Times New Roman"/>
                <w:sz w:val="18"/>
                <w:szCs w:val="18"/>
              </w:rPr>
              <w:t>-F</w:t>
            </w:r>
          </w:p>
        </w:tc>
        <w:tc>
          <w:tcPr>
            <w:tcW w:w="856" w:type="dxa"/>
            <w:tcBorders>
              <w:bottom w:val="single" w:sz="4" w:space="0" w:color="auto"/>
            </w:tcBorders>
          </w:tcPr>
          <w:p w14:paraId="0D74099A"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5.09</w:t>
            </w:r>
          </w:p>
        </w:tc>
        <w:tc>
          <w:tcPr>
            <w:tcW w:w="856" w:type="dxa"/>
            <w:tcBorders>
              <w:bottom w:val="single" w:sz="4" w:space="0" w:color="auto"/>
            </w:tcBorders>
          </w:tcPr>
          <w:p w14:paraId="37A123E0"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(6.58)</w:t>
            </w:r>
          </w:p>
        </w:tc>
        <w:tc>
          <w:tcPr>
            <w:tcW w:w="1433" w:type="dxa"/>
            <w:tcBorders>
              <w:bottom w:val="single" w:sz="4" w:space="0" w:color="auto"/>
            </w:tcBorders>
          </w:tcPr>
          <w:p w14:paraId="3BEA146E"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2.76 to 7.43</w:t>
            </w:r>
          </w:p>
        </w:tc>
        <w:tc>
          <w:tcPr>
            <w:tcW w:w="971" w:type="dxa"/>
            <w:tcBorders>
              <w:bottom w:val="single" w:sz="4" w:space="0" w:color="auto"/>
            </w:tcBorders>
          </w:tcPr>
          <w:p w14:paraId="1E1E8173"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&lt; 0.001</w:t>
            </w:r>
          </w:p>
        </w:tc>
        <w:tc>
          <w:tcPr>
            <w:tcW w:w="995" w:type="dxa"/>
            <w:tcBorders>
              <w:bottom w:val="single" w:sz="4" w:space="0" w:color="auto"/>
            </w:tcBorders>
          </w:tcPr>
          <w:p w14:paraId="1358E92E"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6.58</w:t>
            </w:r>
          </w:p>
        </w:tc>
        <w:tc>
          <w:tcPr>
            <w:tcW w:w="1278" w:type="dxa"/>
            <w:tcBorders>
              <w:bottom w:val="single" w:sz="4" w:space="0" w:color="auto"/>
            </w:tcBorders>
          </w:tcPr>
          <w:p w14:paraId="54F6395D" w14:textId="77777777" w:rsidR="00D93107" w:rsidRPr="00C543DA" w:rsidRDefault="00D93107" w:rsidP="001E2C1F">
            <w:pPr>
              <w:spacing w:line="240" w:lineRule="exact"/>
              <w:rPr>
                <w:rFonts w:ascii="Times New Roman" w:hAnsi="Times New Roman" w:cs="Times New Roman"/>
                <w:sz w:val="18"/>
                <w:szCs w:val="18"/>
              </w:rPr>
            </w:pPr>
            <w:r>
              <w:rPr>
                <w:rFonts w:ascii="Times New Roman" w:hAnsi="Times New Roman" w:cs="Times New Roman" w:hint="eastAsia"/>
                <w:sz w:val="18"/>
                <w:szCs w:val="18"/>
              </w:rPr>
              <w:t>0.38 to 1.16</w:t>
            </w:r>
          </w:p>
        </w:tc>
      </w:tr>
      <w:tr w:rsidR="00051296" w:rsidRPr="00C543DA" w14:paraId="04E6C2E4" w14:textId="77777777" w:rsidTr="00AE65D7">
        <w:trPr>
          <w:jc w:val="center"/>
        </w:trPr>
        <w:tc>
          <w:tcPr>
            <w:tcW w:w="9072" w:type="dxa"/>
            <w:gridSpan w:val="7"/>
            <w:tcBorders>
              <w:top w:val="single" w:sz="4" w:space="0" w:color="auto"/>
            </w:tcBorders>
          </w:tcPr>
          <w:p w14:paraId="40908FBB" w14:textId="43CBDA71" w:rsidR="00051296" w:rsidRDefault="00051296" w:rsidP="001E2C1F">
            <w:pPr>
              <w:spacing w:line="240" w:lineRule="exact"/>
              <w:rPr>
                <w:rFonts w:ascii="Times New Roman" w:hAnsi="Times New Roman" w:cs="Times New Roman"/>
                <w:sz w:val="18"/>
                <w:szCs w:val="18"/>
              </w:rPr>
            </w:pPr>
            <w:r w:rsidRPr="00051296">
              <w:rPr>
                <w:rFonts w:ascii="Times New Roman" w:hAnsi="Times New Roman" w:cs="Times New Roman"/>
                <w:sz w:val="18"/>
                <w:szCs w:val="18"/>
              </w:rPr>
              <w:t xml:space="preserve">BACS, Brief Assessment of Cognition in Schizophrenia; CI, Confidence Interval; EQ-5D-5L, European Quality of Life 5 Dimensions 5 Level Version; LASMI, Life Assessment Scale for the Mentally Ill; </w:t>
            </w:r>
            <w:proofErr w:type="spellStart"/>
            <w:r w:rsidRPr="00051296">
              <w:rPr>
                <w:rFonts w:ascii="Times New Roman" w:hAnsi="Times New Roman" w:cs="Times New Roman"/>
                <w:sz w:val="18"/>
                <w:szCs w:val="18"/>
              </w:rPr>
              <w:t>mGAF</w:t>
            </w:r>
            <w:proofErr w:type="spellEnd"/>
            <w:r w:rsidRPr="00051296">
              <w:rPr>
                <w:rFonts w:ascii="Times New Roman" w:hAnsi="Times New Roman" w:cs="Times New Roman"/>
                <w:sz w:val="18"/>
                <w:szCs w:val="18"/>
              </w:rPr>
              <w:t>-F, modified Global Assessment of Functioning social functioning subscale; PANSS, Positive and Negative Syndrome Scale; QLS, Quality of Life Scale; SD, Standard Deviation</w:t>
            </w:r>
          </w:p>
        </w:tc>
      </w:tr>
    </w:tbl>
    <w:p w14:paraId="23A503EB" w14:textId="77777777" w:rsidR="00D93107" w:rsidRDefault="00D93107">
      <w:pPr>
        <w:rPr>
          <w:rFonts w:ascii="Times New Roman" w:hAnsi="Times New Roman" w:cs="Times New Roman"/>
        </w:rPr>
      </w:pPr>
    </w:p>
    <w:p w14:paraId="40D94F34" w14:textId="77777777" w:rsidR="00051296" w:rsidRDefault="00051296">
      <w:pPr>
        <w:rPr>
          <w:rFonts w:ascii="Times New Roman" w:hAnsi="Times New Roman" w:cs="Times New Roman"/>
        </w:rPr>
      </w:pPr>
    </w:p>
    <w:p w14:paraId="2B4BA6DD" w14:textId="77777777" w:rsidR="00BA50A7" w:rsidRDefault="00BA50A7">
      <w:pPr>
        <w:rPr>
          <w:rFonts w:ascii="Times New Roman" w:hAnsi="Times New Roman" w:cs="Times New Roman"/>
        </w:rPr>
      </w:pPr>
    </w:p>
    <w:p w14:paraId="4BD2850F" w14:textId="77777777" w:rsidR="00BA50A7" w:rsidRDefault="00BA50A7">
      <w:pPr>
        <w:rPr>
          <w:rFonts w:ascii="Times New Roman" w:hAnsi="Times New Roman" w:cs="Times New Roman"/>
        </w:rPr>
        <w:sectPr w:rsidR="00BA50A7" w:rsidSect="003E356B">
          <w:pgSz w:w="11906" w:h="16838"/>
          <w:pgMar w:top="1418" w:right="1418" w:bottom="1418" w:left="1418" w:header="851" w:footer="992" w:gutter="0"/>
          <w:cols w:space="425"/>
          <w:docGrid w:type="lines" w:linePitch="360"/>
        </w:sectPr>
      </w:pPr>
    </w:p>
    <w:p w14:paraId="1CC210C3" w14:textId="35641F2B" w:rsidR="00604168" w:rsidRDefault="0034756F" w:rsidP="004C6A20">
      <w:pPr>
        <w:rPr>
          <w:rFonts w:ascii="Times New Roman" w:hAnsi="Times New Roman" w:cs="Times New Roman"/>
        </w:rPr>
      </w:pPr>
      <w:r w:rsidRPr="0034756F">
        <w:rPr>
          <w:rFonts w:ascii="Times New Roman" w:hAnsi="Times New Roman" w:cs="Times New Roman"/>
          <w:b/>
          <w:bCs/>
        </w:rPr>
        <w:lastRenderedPageBreak/>
        <w:t xml:space="preserve">Supplementary </w:t>
      </w:r>
      <w:r w:rsidR="002E60BA">
        <w:rPr>
          <w:rFonts w:ascii="Times New Roman" w:hAnsi="Times New Roman" w:cs="Times New Roman" w:hint="eastAsia"/>
          <w:b/>
          <w:bCs/>
        </w:rPr>
        <w:t>m</w:t>
      </w:r>
      <w:r w:rsidRPr="0034756F">
        <w:rPr>
          <w:rFonts w:ascii="Times New Roman" w:hAnsi="Times New Roman" w:cs="Times New Roman"/>
          <w:b/>
          <w:bCs/>
        </w:rPr>
        <w:t xml:space="preserve">aterial </w:t>
      </w:r>
      <w:r w:rsidRPr="0034756F">
        <w:rPr>
          <w:rFonts w:ascii="Times New Roman" w:hAnsi="Times New Roman" w:cs="Times New Roman" w:hint="eastAsia"/>
          <w:b/>
          <w:bCs/>
        </w:rPr>
        <w:t>4</w:t>
      </w:r>
      <w:r w:rsidRPr="0034756F">
        <w:rPr>
          <w:rFonts w:ascii="Times New Roman" w:hAnsi="Times New Roman" w:cs="Times New Roman"/>
          <w:b/>
          <w:bCs/>
        </w:rPr>
        <w:t xml:space="preserve">. </w:t>
      </w:r>
      <w:r w:rsidR="00604168" w:rsidRPr="00604168">
        <w:rPr>
          <w:rFonts w:ascii="Times New Roman" w:hAnsi="Times New Roman" w:cs="Times New Roman"/>
          <w:b/>
          <w:bCs/>
        </w:rPr>
        <w:t>A sensitivity analysis restricted to participants with complete data at all assessment time points (n = 32)</w:t>
      </w:r>
    </w:p>
    <w:p w14:paraId="25050DEA" w14:textId="11DF0D47" w:rsidR="00AE3FCC" w:rsidRDefault="00AE3FCC" w:rsidP="00AE3FCC">
      <w:pPr>
        <w:rPr>
          <w:rFonts w:ascii="Times New Roman" w:hAnsi="Times New Roman" w:cs="Times New Roman"/>
        </w:rPr>
      </w:pPr>
    </w:p>
    <w:tbl>
      <w:tblPr>
        <w:tblStyle w:val="a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11"/>
        <w:gridCol w:w="2709"/>
        <w:gridCol w:w="708"/>
        <w:gridCol w:w="709"/>
        <w:gridCol w:w="709"/>
        <w:gridCol w:w="708"/>
        <w:gridCol w:w="709"/>
        <w:gridCol w:w="709"/>
      </w:tblGrid>
      <w:tr w:rsidR="00AE3FCC" w:rsidRPr="005301FF" w14:paraId="4AE6B766" w14:textId="77777777" w:rsidTr="005301FF">
        <w:trPr>
          <w:trHeight w:val="141"/>
          <w:jc w:val="center"/>
        </w:trPr>
        <w:tc>
          <w:tcPr>
            <w:tcW w:w="2111" w:type="dxa"/>
            <w:tcBorders>
              <w:top w:val="single" w:sz="4" w:space="0" w:color="auto"/>
              <w:bottom w:val="single" w:sz="4" w:space="0" w:color="auto"/>
            </w:tcBorders>
          </w:tcPr>
          <w:p w14:paraId="4DF3A053" w14:textId="7777777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Dependent variable</w:t>
            </w:r>
          </w:p>
        </w:tc>
        <w:tc>
          <w:tcPr>
            <w:tcW w:w="2709" w:type="dxa"/>
            <w:tcBorders>
              <w:top w:val="single" w:sz="4" w:space="0" w:color="auto"/>
              <w:bottom w:val="single" w:sz="4" w:space="0" w:color="auto"/>
            </w:tcBorders>
          </w:tcPr>
          <w:p w14:paraId="165A7396" w14:textId="7777777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Independent variable</w:t>
            </w:r>
          </w:p>
        </w:tc>
        <w:tc>
          <w:tcPr>
            <w:tcW w:w="708" w:type="dxa"/>
            <w:tcBorders>
              <w:top w:val="single" w:sz="4" w:space="0" w:color="auto"/>
              <w:bottom w:val="single" w:sz="4" w:space="0" w:color="auto"/>
            </w:tcBorders>
          </w:tcPr>
          <w:p w14:paraId="2710F665" w14:textId="7777777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β</w:t>
            </w:r>
          </w:p>
        </w:tc>
        <w:tc>
          <w:tcPr>
            <w:tcW w:w="709" w:type="dxa"/>
            <w:tcBorders>
              <w:top w:val="single" w:sz="4" w:space="0" w:color="auto"/>
              <w:bottom w:val="single" w:sz="4" w:space="0" w:color="auto"/>
            </w:tcBorders>
          </w:tcPr>
          <w:p w14:paraId="50C93D4F" w14:textId="7777777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SE</w:t>
            </w:r>
          </w:p>
        </w:tc>
        <w:tc>
          <w:tcPr>
            <w:tcW w:w="709" w:type="dxa"/>
            <w:tcBorders>
              <w:top w:val="single" w:sz="4" w:space="0" w:color="auto"/>
              <w:bottom w:val="single" w:sz="4" w:space="0" w:color="auto"/>
            </w:tcBorders>
          </w:tcPr>
          <w:p w14:paraId="5341D784" w14:textId="7777777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hint="eastAsia"/>
                <w:sz w:val="16"/>
                <w:szCs w:val="16"/>
              </w:rPr>
              <w:t>t</w:t>
            </w:r>
          </w:p>
        </w:tc>
        <w:tc>
          <w:tcPr>
            <w:tcW w:w="708" w:type="dxa"/>
            <w:tcBorders>
              <w:top w:val="single" w:sz="4" w:space="0" w:color="auto"/>
              <w:bottom w:val="single" w:sz="4" w:space="0" w:color="auto"/>
            </w:tcBorders>
          </w:tcPr>
          <w:p w14:paraId="1FF5B84C" w14:textId="7777777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p</w:t>
            </w:r>
          </w:p>
        </w:tc>
        <w:tc>
          <w:tcPr>
            <w:tcW w:w="709" w:type="dxa"/>
            <w:tcBorders>
              <w:top w:val="single" w:sz="4" w:space="0" w:color="auto"/>
              <w:bottom w:val="single" w:sz="4" w:space="0" w:color="auto"/>
            </w:tcBorders>
          </w:tcPr>
          <w:p w14:paraId="30AC112E" w14:textId="7777777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95% CI Lower</w:t>
            </w:r>
          </w:p>
        </w:tc>
        <w:tc>
          <w:tcPr>
            <w:tcW w:w="709" w:type="dxa"/>
            <w:tcBorders>
              <w:top w:val="single" w:sz="4" w:space="0" w:color="auto"/>
              <w:bottom w:val="single" w:sz="4" w:space="0" w:color="auto"/>
            </w:tcBorders>
          </w:tcPr>
          <w:p w14:paraId="541BD5D2" w14:textId="7777777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95% CI Upper</w:t>
            </w:r>
          </w:p>
        </w:tc>
      </w:tr>
      <w:tr w:rsidR="00AE3FCC" w:rsidRPr="005301FF" w14:paraId="1B3AEAE4" w14:textId="77777777" w:rsidTr="005301FF">
        <w:trPr>
          <w:jc w:val="center"/>
        </w:trPr>
        <w:tc>
          <w:tcPr>
            <w:tcW w:w="2111" w:type="dxa"/>
            <w:tcBorders>
              <w:top w:val="single" w:sz="4" w:space="0" w:color="auto"/>
            </w:tcBorders>
          </w:tcPr>
          <w:p w14:paraId="1016A34B" w14:textId="7777777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BACS</w:t>
            </w:r>
            <w:r w:rsidRPr="005301FF">
              <w:rPr>
                <w:rFonts w:ascii="Times New Roman" w:hAnsi="Times New Roman" w:cs="Times New Roman" w:hint="eastAsia"/>
                <w:sz w:val="16"/>
                <w:szCs w:val="16"/>
              </w:rPr>
              <w:t xml:space="preserve"> post-treatment from baseline</w:t>
            </w:r>
          </w:p>
        </w:tc>
        <w:tc>
          <w:tcPr>
            <w:tcW w:w="2709" w:type="dxa"/>
            <w:tcBorders>
              <w:top w:val="single" w:sz="4" w:space="0" w:color="auto"/>
            </w:tcBorders>
          </w:tcPr>
          <w:p w14:paraId="4F83228D" w14:textId="41EB2F73"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hint="eastAsia"/>
                <w:sz w:val="16"/>
                <w:szCs w:val="16"/>
              </w:rPr>
              <w:t xml:space="preserve">BACS </w:t>
            </w:r>
            <w:r w:rsidR="00D04886" w:rsidRPr="005301FF">
              <w:rPr>
                <w:rFonts w:ascii="Times New Roman" w:hAnsi="Times New Roman" w:cs="Times New Roman" w:hint="eastAsia"/>
                <w:sz w:val="16"/>
                <w:szCs w:val="16"/>
              </w:rPr>
              <w:t>c</w:t>
            </w:r>
            <w:r w:rsidRPr="005301FF">
              <w:rPr>
                <w:rFonts w:ascii="Times New Roman" w:hAnsi="Times New Roman" w:cs="Times New Roman" w:hint="eastAsia"/>
                <w:sz w:val="16"/>
                <w:szCs w:val="16"/>
              </w:rPr>
              <w:t>omposite at baseline</w:t>
            </w:r>
          </w:p>
        </w:tc>
        <w:tc>
          <w:tcPr>
            <w:tcW w:w="708" w:type="dxa"/>
            <w:tcBorders>
              <w:top w:val="single" w:sz="4" w:space="0" w:color="auto"/>
            </w:tcBorders>
          </w:tcPr>
          <w:p w14:paraId="74D15ECD"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-0.33</w:t>
            </w:r>
          </w:p>
        </w:tc>
        <w:tc>
          <w:tcPr>
            <w:tcW w:w="709" w:type="dxa"/>
            <w:tcBorders>
              <w:top w:val="single" w:sz="4" w:space="0" w:color="auto"/>
            </w:tcBorders>
          </w:tcPr>
          <w:p w14:paraId="1F2EC7AD"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0.13</w:t>
            </w:r>
          </w:p>
        </w:tc>
        <w:tc>
          <w:tcPr>
            <w:tcW w:w="709" w:type="dxa"/>
            <w:tcBorders>
              <w:top w:val="single" w:sz="4" w:space="0" w:color="auto"/>
            </w:tcBorders>
          </w:tcPr>
          <w:p w14:paraId="60AEEC39"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-2.47</w:t>
            </w:r>
          </w:p>
        </w:tc>
        <w:tc>
          <w:tcPr>
            <w:tcW w:w="708" w:type="dxa"/>
            <w:tcBorders>
              <w:top w:val="single" w:sz="4" w:space="0" w:color="auto"/>
            </w:tcBorders>
          </w:tcPr>
          <w:p w14:paraId="31A91F46"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0.020</w:t>
            </w:r>
          </w:p>
        </w:tc>
        <w:tc>
          <w:tcPr>
            <w:tcW w:w="709" w:type="dxa"/>
            <w:tcBorders>
              <w:top w:val="single" w:sz="4" w:space="0" w:color="auto"/>
            </w:tcBorders>
          </w:tcPr>
          <w:p w14:paraId="40218EBB"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-0.60</w:t>
            </w:r>
          </w:p>
        </w:tc>
        <w:tc>
          <w:tcPr>
            <w:tcW w:w="709" w:type="dxa"/>
            <w:tcBorders>
              <w:top w:val="single" w:sz="4" w:space="0" w:color="auto"/>
            </w:tcBorders>
          </w:tcPr>
          <w:p w14:paraId="626D6EA7"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-0.06</w:t>
            </w:r>
          </w:p>
        </w:tc>
      </w:tr>
      <w:tr w:rsidR="00AE3FCC" w:rsidRPr="005301FF" w14:paraId="0DD58378" w14:textId="77777777" w:rsidTr="005301FF">
        <w:trPr>
          <w:jc w:val="center"/>
        </w:trPr>
        <w:tc>
          <w:tcPr>
            <w:tcW w:w="2111" w:type="dxa"/>
          </w:tcPr>
          <w:p w14:paraId="3E51E7B9" w14:textId="77777777" w:rsidR="00AE3FCC" w:rsidRPr="005301FF" w:rsidRDefault="00AE3FCC" w:rsidP="00970F7D">
            <w:pPr>
              <w:spacing w:line="240" w:lineRule="exact"/>
              <w:rPr>
                <w:rFonts w:ascii="Times New Roman" w:hAnsi="Times New Roman" w:cs="Times New Roman"/>
                <w:sz w:val="16"/>
                <w:szCs w:val="16"/>
              </w:rPr>
            </w:pPr>
          </w:p>
        </w:tc>
        <w:tc>
          <w:tcPr>
            <w:tcW w:w="2709" w:type="dxa"/>
          </w:tcPr>
          <w:p w14:paraId="67337534" w14:textId="7777777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 xml:space="preserve">Total number of </w:t>
            </w:r>
            <w:proofErr w:type="gramStart"/>
            <w:r w:rsidRPr="005301FF">
              <w:rPr>
                <w:rFonts w:ascii="Times New Roman" w:hAnsi="Times New Roman" w:cs="Times New Roman"/>
                <w:sz w:val="16"/>
                <w:szCs w:val="16"/>
              </w:rPr>
              <w:t>hospital</w:t>
            </w:r>
            <w:proofErr w:type="gramEnd"/>
            <w:r w:rsidRPr="005301FF">
              <w:rPr>
                <w:rFonts w:ascii="Times New Roman" w:hAnsi="Times New Roman" w:cs="Times New Roman"/>
                <w:sz w:val="16"/>
                <w:szCs w:val="16"/>
              </w:rPr>
              <w:t xml:space="preserve"> stays</w:t>
            </w:r>
          </w:p>
        </w:tc>
        <w:tc>
          <w:tcPr>
            <w:tcW w:w="708" w:type="dxa"/>
          </w:tcPr>
          <w:p w14:paraId="3C24334B"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-0.07</w:t>
            </w:r>
          </w:p>
        </w:tc>
        <w:tc>
          <w:tcPr>
            <w:tcW w:w="709" w:type="dxa"/>
          </w:tcPr>
          <w:p w14:paraId="53D09132"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0.05</w:t>
            </w:r>
          </w:p>
        </w:tc>
        <w:tc>
          <w:tcPr>
            <w:tcW w:w="709" w:type="dxa"/>
          </w:tcPr>
          <w:p w14:paraId="035F19E9"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-1.55</w:t>
            </w:r>
          </w:p>
        </w:tc>
        <w:tc>
          <w:tcPr>
            <w:tcW w:w="708" w:type="dxa"/>
          </w:tcPr>
          <w:p w14:paraId="7271C4F3"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0.132</w:t>
            </w:r>
          </w:p>
        </w:tc>
        <w:tc>
          <w:tcPr>
            <w:tcW w:w="709" w:type="dxa"/>
          </w:tcPr>
          <w:p w14:paraId="119D9F28"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-0.16</w:t>
            </w:r>
          </w:p>
        </w:tc>
        <w:tc>
          <w:tcPr>
            <w:tcW w:w="709" w:type="dxa"/>
          </w:tcPr>
          <w:p w14:paraId="66EF8530"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0.02</w:t>
            </w:r>
          </w:p>
        </w:tc>
      </w:tr>
      <w:tr w:rsidR="00AE3FCC" w:rsidRPr="005301FF" w14:paraId="68AFF6B8" w14:textId="77777777" w:rsidTr="005301FF">
        <w:trPr>
          <w:jc w:val="center"/>
        </w:trPr>
        <w:tc>
          <w:tcPr>
            <w:tcW w:w="2111" w:type="dxa"/>
          </w:tcPr>
          <w:p w14:paraId="53213DD4" w14:textId="77777777" w:rsidR="00AE3FCC" w:rsidRPr="005301FF" w:rsidRDefault="00AE3FCC" w:rsidP="00970F7D">
            <w:pPr>
              <w:spacing w:line="240" w:lineRule="exact"/>
              <w:rPr>
                <w:rFonts w:ascii="Times New Roman" w:hAnsi="Times New Roman" w:cs="Times New Roman"/>
                <w:sz w:val="16"/>
                <w:szCs w:val="16"/>
              </w:rPr>
            </w:pPr>
          </w:p>
        </w:tc>
        <w:tc>
          <w:tcPr>
            <w:tcW w:w="2709" w:type="dxa"/>
          </w:tcPr>
          <w:p w14:paraId="3D4DC070" w14:textId="4F5DF99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Number of</w:t>
            </w:r>
            <w:r w:rsidRPr="005301FF">
              <w:rPr>
                <w:rFonts w:ascii="Times New Roman" w:hAnsi="Times New Roman" w:cs="Times New Roman" w:hint="eastAsia"/>
                <w:sz w:val="16"/>
                <w:szCs w:val="16"/>
              </w:rPr>
              <w:t xml:space="preserve"> in</w:t>
            </w:r>
            <w:r w:rsidRPr="005301FF">
              <w:rPr>
                <w:rFonts w:ascii="Times New Roman" w:hAnsi="Times New Roman" w:cs="Times New Roman"/>
                <w:sz w:val="16"/>
                <w:szCs w:val="16"/>
              </w:rPr>
              <w:t>terview</w:t>
            </w:r>
            <w:r w:rsidR="00152EDE" w:rsidRPr="005301FF">
              <w:rPr>
                <w:rFonts w:ascii="Times New Roman" w:hAnsi="Times New Roman" w:cs="Times New Roman" w:hint="eastAsia"/>
                <w:sz w:val="16"/>
                <w:szCs w:val="16"/>
              </w:rPr>
              <w:t xml:space="preserve"> </w:t>
            </w:r>
            <w:r w:rsidR="00152EDE" w:rsidRPr="005301FF">
              <w:rPr>
                <w:rFonts w:ascii="Times New Roman" w:hAnsi="Times New Roman" w:cs="Times New Roman"/>
                <w:sz w:val="16"/>
                <w:szCs w:val="16"/>
              </w:rPr>
              <w:t>sessions</w:t>
            </w:r>
          </w:p>
        </w:tc>
        <w:tc>
          <w:tcPr>
            <w:tcW w:w="708" w:type="dxa"/>
          </w:tcPr>
          <w:p w14:paraId="6ADC5B08"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0.03</w:t>
            </w:r>
          </w:p>
        </w:tc>
        <w:tc>
          <w:tcPr>
            <w:tcW w:w="709" w:type="dxa"/>
          </w:tcPr>
          <w:p w14:paraId="229D33A6"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0.02</w:t>
            </w:r>
          </w:p>
        </w:tc>
        <w:tc>
          <w:tcPr>
            <w:tcW w:w="709" w:type="dxa"/>
          </w:tcPr>
          <w:p w14:paraId="03D336F5"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1.95</w:t>
            </w:r>
          </w:p>
        </w:tc>
        <w:tc>
          <w:tcPr>
            <w:tcW w:w="708" w:type="dxa"/>
          </w:tcPr>
          <w:p w14:paraId="58F00BB3"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0.062</w:t>
            </w:r>
          </w:p>
        </w:tc>
        <w:tc>
          <w:tcPr>
            <w:tcW w:w="709" w:type="dxa"/>
          </w:tcPr>
          <w:p w14:paraId="0BFDC2CC"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-0.00</w:t>
            </w:r>
          </w:p>
        </w:tc>
        <w:tc>
          <w:tcPr>
            <w:tcW w:w="709" w:type="dxa"/>
          </w:tcPr>
          <w:p w14:paraId="2126CDC0"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0.06</w:t>
            </w:r>
          </w:p>
        </w:tc>
      </w:tr>
      <w:tr w:rsidR="00AE3FCC" w:rsidRPr="005301FF" w14:paraId="2FFCCEE4" w14:textId="77777777" w:rsidTr="005301FF">
        <w:trPr>
          <w:jc w:val="center"/>
        </w:trPr>
        <w:tc>
          <w:tcPr>
            <w:tcW w:w="2111" w:type="dxa"/>
          </w:tcPr>
          <w:p w14:paraId="4198E4FC" w14:textId="7777777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 xml:space="preserve">BACS </w:t>
            </w:r>
            <w:r w:rsidRPr="005301FF">
              <w:rPr>
                <w:rFonts w:ascii="Times New Roman" w:hAnsi="Times New Roman" w:cs="Times New Roman" w:hint="eastAsia"/>
                <w:sz w:val="16"/>
                <w:szCs w:val="16"/>
              </w:rPr>
              <w:t>12 month</w:t>
            </w:r>
            <w:r w:rsidRPr="005301FF">
              <w:rPr>
                <w:rFonts w:ascii="Times New Roman" w:hAnsi="Times New Roman" w:cs="Times New Roman"/>
                <w:sz w:val="16"/>
                <w:szCs w:val="16"/>
              </w:rPr>
              <w:t xml:space="preserve"> from </w:t>
            </w:r>
            <w:r w:rsidRPr="005301FF">
              <w:rPr>
                <w:rFonts w:ascii="Times New Roman" w:hAnsi="Times New Roman" w:cs="Times New Roman" w:hint="eastAsia"/>
                <w:sz w:val="16"/>
                <w:szCs w:val="16"/>
              </w:rPr>
              <w:t>post-treatment</w:t>
            </w:r>
          </w:p>
        </w:tc>
        <w:tc>
          <w:tcPr>
            <w:tcW w:w="2709" w:type="dxa"/>
          </w:tcPr>
          <w:p w14:paraId="21955FDB" w14:textId="5ED8FA99"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 xml:space="preserve">BACS </w:t>
            </w:r>
            <w:r w:rsidR="00D04886" w:rsidRPr="005301FF">
              <w:rPr>
                <w:rFonts w:ascii="Times New Roman" w:hAnsi="Times New Roman" w:cs="Times New Roman" w:hint="eastAsia"/>
                <w:sz w:val="16"/>
                <w:szCs w:val="16"/>
              </w:rPr>
              <w:t>c</w:t>
            </w:r>
            <w:r w:rsidRPr="005301FF">
              <w:rPr>
                <w:rFonts w:ascii="Times New Roman" w:hAnsi="Times New Roman" w:cs="Times New Roman"/>
                <w:sz w:val="16"/>
                <w:szCs w:val="16"/>
              </w:rPr>
              <w:t>omposite at post-treatment</w:t>
            </w:r>
          </w:p>
        </w:tc>
        <w:tc>
          <w:tcPr>
            <w:tcW w:w="708" w:type="dxa"/>
          </w:tcPr>
          <w:p w14:paraId="7A8B12E5"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0.46</w:t>
            </w:r>
          </w:p>
        </w:tc>
        <w:tc>
          <w:tcPr>
            <w:tcW w:w="709" w:type="dxa"/>
          </w:tcPr>
          <w:p w14:paraId="4460E030"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0.30</w:t>
            </w:r>
          </w:p>
        </w:tc>
        <w:tc>
          <w:tcPr>
            <w:tcW w:w="709" w:type="dxa"/>
          </w:tcPr>
          <w:p w14:paraId="53857B29"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1.55</w:t>
            </w:r>
          </w:p>
        </w:tc>
        <w:tc>
          <w:tcPr>
            <w:tcW w:w="708" w:type="dxa"/>
          </w:tcPr>
          <w:p w14:paraId="42D2B90C"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0.133</w:t>
            </w:r>
          </w:p>
        </w:tc>
        <w:tc>
          <w:tcPr>
            <w:tcW w:w="709" w:type="dxa"/>
          </w:tcPr>
          <w:p w14:paraId="2911E371"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-0.15</w:t>
            </w:r>
          </w:p>
        </w:tc>
        <w:tc>
          <w:tcPr>
            <w:tcW w:w="709" w:type="dxa"/>
          </w:tcPr>
          <w:p w14:paraId="2E4F36FA"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1.06</w:t>
            </w:r>
          </w:p>
        </w:tc>
      </w:tr>
      <w:tr w:rsidR="00AE3FCC" w:rsidRPr="005301FF" w14:paraId="474B8BB2" w14:textId="77777777" w:rsidTr="005301FF">
        <w:trPr>
          <w:jc w:val="center"/>
        </w:trPr>
        <w:tc>
          <w:tcPr>
            <w:tcW w:w="2111" w:type="dxa"/>
          </w:tcPr>
          <w:p w14:paraId="1099D1E7" w14:textId="77777777" w:rsidR="00AE3FCC" w:rsidRPr="005301FF" w:rsidRDefault="00AE3FCC" w:rsidP="00970F7D">
            <w:pPr>
              <w:spacing w:line="240" w:lineRule="exact"/>
              <w:rPr>
                <w:rFonts w:ascii="Times New Roman" w:hAnsi="Times New Roman" w:cs="Times New Roman"/>
                <w:sz w:val="16"/>
                <w:szCs w:val="16"/>
              </w:rPr>
            </w:pPr>
          </w:p>
        </w:tc>
        <w:tc>
          <w:tcPr>
            <w:tcW w:w="2709" w:type="dxa"/>
          </w:tcPr>
          <w:p w14:paraId="781652EC" w14:textId="7777777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 xml:space="preserve">Total number of </w:t>
            </w:r>
            <w:proofErr w:type="gramStart"/>
            <w:r w:rsidRPr="005301FF">
              <w:rPr>
                <w:rFonts w:ascii="Times New Roman" w:hAnsi="Times New Roman" w:cs="Times New Roman"/>
                <w:sz w:val="16"/>
                <w:szCs w:val="16"/>
              </w:rPr>
              <w:t>hospital</w:t>
            </w:r>
            <w:proofErr w:type="gramEnd"/>
            <w:r w:rsidRPr="005301FF">
              <w:rPr>
                <w:rFonts w:ascii="Times New Roman" w:hAnsi="Times New Roman" w:cs="Times New Roman"/>
                <w:sz w:val="16"/>
                <w:szCs w:val="16"/>
              </w:rPr>
              <w:t xml:space="preserve"> stays</w:t>
            </w:r>
          </w:p>
        </w:tc>
        <w:tc>
          <w:tcPr>
            <w:tcW w:w="708" w:type="dxa"/>
          </w:tcPr>
          <w:p w14:paraId="0B7816EE"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-0.21</w:t>
            </w:r>
          </w:p>
        </w:tc>
        <w:tc>
          <w:tcPr>
            <w:tcW w:w="709" w:type="dxa"/>
          </w:tcPr>
          <w:p w14:paraId="19147138"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0.09</w:t>
            </w:r>
          </w:p>
        </w:tc>
        <w:tc>
          <w:tcPr>
            <w:tcW w:w="709" w:type="dxa"/>
          </w:tcPr>
          <w:p w14:paraId="40483322"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-2.27</w:t>
            </w:r>
          </w:p>
        </w:tc>
        <w:tc>
          <w:tcPr>
            <w:tcW w:w="708" w:type="dxa"/>
          </w:tcPr>
          <w:p w14:paraId="2CDE6543"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0.031</w:t>
            </w:r>
          </w:p>
        </w:tc>
        <w:tc>
          <w:tcPr>
            <w:tcW w:w="709" w:type="dxa"/>
          </w:tcPr>
          <w:p w14:paraId="6ADF80DF"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-0.40</w:t>
            </w:r>
          </w:p>
        </w:tc>
        <w:tc>
          <w:tcPr>
            <w:tcW w:w="709" w:type="dxa"/>
          </w:tcPr>
          <w:p w14:paraId="1B5FDA6F"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-0.02</w:t>
            </w:r>
          </w:p>
        </w:tc>
      </w:tr>
      <w:tr w:rsidR="00AE3FCC" w:rsidRPr="005301FF" w14:paraId="7A76BBDC" w14:textId="77777777" w:rsidTr="005301FF">
        <w:trPr>
          <w:jc w:val="center"/>
        </w:trPr>
        <w:tc>
          <w:tcPr>
            <w:tcW w:w="2111" w:type="dxa"/>
          </w:tcPr>
          <w:p w14:paraId="383B0E6C" w14:textId="77777777" w:rsidR="00AE3FCC" w:rsidRPr="005301FF" w:rsidRDefault="00AE3FCC" w:rsidP="00970F7D">
            <w:pPr>
              <w:spacing w:line="240" w:lineRule="exact"/>
              <w:rPr>
                <w:rFonts w:ascii="Times New Roman" w:hAnsi="Times New Roman" w:cs="Times New Roman"/>
                <w:sz w:val="16"/>
                <w:szCs w:val="16"/>
              </w:rPr>
            </w:pPr>
          </w:p>
        </w:tc>
        <w:tc>
          <w:tcPr>
            <w:tcW w:w="2709" w:type="dxa"/>
          </w:tcPr>
          <w:p w14:paraId="4CA50825" w14:textId="7777777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EQ-5D-5L at post-treatment</w:t>
            </w:r>
          </w:p>
        </w:tc>
        <w:tc>
          <w:tcPr>
            <w:tcW w:w="708" w:type="dxa"/>
          </w:tcPr>
          <w:p w14:paraId="72365525"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1.15</w:t>
            </w:r>
          </w:p>
        </w:tc>
        <w:tc>
          <w:tcPr>
            <w:tcW w:w="709" w:type="dxa"/>
          </w:tcPr>
          <w:p w14:paraId="296D6740"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2.49</w:t>
            </w:r>
          </w:p>
        </w:tc>
        <w:tc>
          <w:tcPr>
            <w:tcW w:w="709" w:type="dxa"/>
          </w:tcPr>
          <w:p w14:paraId="651ED0FF"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0.46</w:t>
            </w:r>
          </w:p>
        </w:tc>
        <w:tc>
          <w:tcPr>
            <w:tcW w:w="708" w:type="dxa"/>
          </w:tcPr>
          <w:p w14:paraId="6A44C32A"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0.647</w:t>
            </w:r>
          </w:p>
        </w:tc>
        <w:tc>
          <w:tcPr>
            <w:tcW w:w="709" w:type="dxa"/>
          </w:tcPr>
          <w:p w14:paraId="6B001E1D"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-3.93</w:t>
            </w:r>
          </w:p>
        </w:tc>
        <w:tc>
          <w:tcPr>
            <w:tcW w:w="709" w:type="dxa"/>
          </w:tcPr>
          <w:p w14:paraId="7E902209"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6.24</w:t>
            </w:r>
          </w:p>
        </w:tc>
      </w:tr>
      <w:tr w:rsidR="00AE3FCC" w:rsidRPr="005301FF" w14:paraId="50CDAE18" w14:textId="77777777" w:rsidTr="005301FF">
        <w:trPr>
          <w:jc w:val="center"/>
        </w:trPr>
        <w:tc>
          <w:tcPr>
            <w:tcW w:w="2111" w:type="dxa"/>
          </w:tcPr>
          <w:p w14:paraId="3811EC38" w14:textId="7777777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 xml:space="preserve">BACS </w:t>
            </w:r>
            <w:r w:rsidRPr="005301FF">
              <w:rPr>
                <w:rFonts w:ascii="Times New Roman" w:hAnsi="Times New Roman" w:cs="Times New Roman" w:hint="eastAsia"/>
                <w:sz w:val="16"/>
                <w:szCs w:val="16"/>
              </w:rPr>
              <w:t>24</w:t>
            </w:r>
            <w:r w:rsidRPr="005301FF">
              <w:rPr>
                <w:rFonts w:ascii="Times New Roman" w:hAnsi="Times New Roman" w:cs="Times New Roman"/>
                <w:sz w:val="16"/>
                <w:szCs w:val="16"/>
              </w:rPr>
              <w:t xml:space="preserve"> month from post</w:t>
            </w:r>
            <w:r w:rsidRPr="005301FF">
              <w:rPr>
                <w:rFonts w:ascii="Times New Roman" w:hAnsi="Times New Roman" w:cs="Times New Roman" w:hint="eastAsia"/>
                <w:sz w:val="16"/>
                <w:szCs w:val="16"/>
              </w:rPr>
              <w:t>-treatment</w:t>
            </w:r>
          </w:p>
        </w:tc>
        <w:tc>
          <w:tcPr>
            <w:tcW w:w="2709" w:type="dxa"/>
          </w:tcPr>
          <w:p w14:paraId="229FFF94" w14:textId="76CB07F0"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 xml:space="preserve">BACS </w:t>
            </w:r>
            <w:r w:rsidR="00D04886" w:rsidRPr="005301FF">
              <w:rPr>
                <w:rFonts w:ascii="Times New Roman" w:hAnsi="Times New Roman" w:cs="Times New Roman" w:hint="eastAsia"/>
                <w:sz w:val="16"/>
                <w:szCs w:val="16"/>
              </w:rPr>
              <w:t>c</w:t>
            </w:r>
            <w:r w:rsidRPr="005301FF">
              <w:rPr>
                <w:rFonts w:ascii="Times New Roman" w:hAnsi="Times New Roman" w:cs="Times New Roman"/>
                <w:sz w:val="16"/>
                <w:szCs w:val="16"/>
              </w:rPr>
              <w:t>omposite at post-treatment</w:t>
            </w:r>
          </w:p>
        </w:tc>
        <w:tc>
          <w:tcPr>
            <w:tcW w:w="708" w:type="dxa"/>
          </w:tcPr>
          <w:p w14:paraId="6F1CA56F"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-0.01</w:t>
            </w:r>
          </w:p>
        </w:tc>
        <w:tc>
          <w:tcPr>
            <w:tcW w:w="709" w:type="dxa"/>
          </w:tcPr>
          <w:p w14:paraId="390376E8"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0.12</w:t>
            </w:r>
          </w:p>
        </w:tc>
        <w:tc>
          <w:tcPr>
            <w:tcW w:w="709" w:type="dxa"/>
          </w:tcPr>
          <w:p w14:paraId="54F56531"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-0.09</w:t>
            </w:r>
          </w:p>
        </w:tc>
        <w:tc>
          <w:tcPr>
            <w:tcW w:w="708" w:type="dxa"/>
          </w:tcPr>
          <w:p w14:paraId="6537EA81"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0.932</w:t>
            </w:r>
          </w:p>
        </w:tc>
        <w:tc>
          <w:tcPr>
            <w:tcW w:w="709" w:type="dxa"/>
          </w:tcPr>
          <w:p w14:paraId="2D2C51AC"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-0.26</w:t>
            </w:r>
          </w:p>
        </w:tc>
        <w:tc>
          <w:tcPr>
            <w:tcW w:w="709" w:type="dxa"/>
          </w:tcPr>
          <w:p w14:paraId="18460229"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0.24</w:t>
            </w:r>
          </w:p>
        </w:tc>
      </w:tr>
      <w:tr w:rsidR="00AE3FCC" w:rsidRPr="005301FF" w14:paraId="00E4C008" w14:textId="77777777" w:rsidTr="005301FF">
        <w:trPr>
          <w:jc w:val="center"/>
        </w:trPr>
        <w:tc>
          <w:tcPr>
            <w:tcW w:w="2111" w:type="dxa"/>
          </w:tcPr>
          <w:p w14:paraId="7D9CA854" w14:textId="77777777" w:rsidR="00AE3FCC" w:rsidRPr="005301FF" w:rsidRDefault="00AE3FCC" w:rsidP="00970F7D">
            <w:pPr>
              <w:spacing w:line="240" w:lineRule="exact"/>
              <w:rPr>
                <w:rFonts w:ascii="Times New Roman" w:hAnsi="Times New Roman" w:cs="Times New Roman"/>
                <w:sz w:val="16"/>
                <w:szCs w:val="16"/>
              </w:rPr>
            </w:pPr>
          </w:p>
        </w:tc>
        <w:tc>
          <w:tcPr>
            <w:tcW w:w="2709" w:type="dxa"/>
          </w:tcPr>
          <w:p w14:paraId="7DF2A801" w14:textId="7777777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 xml:space="preserve">Total number of </w:t>
            </w:r>
            <w:proofErr w:type="gramStart"/>
            <w:r w:rsidRPr="005301FF">
              <w:rPr>
                <w:rFonts w:ascii="Times New Roman" w:hAnsi="Times New Roman" w:cs="Times New Roman"/>
                <w:sz w:val="16"/>
                <w:szCs w:val="16"/>
              </w:rPr>
              <w:t>hospital</w:t>
            </w:r>
            <w:proofErr w:type="gramEnd"/>
            <w:r w:rsidRPr="005301FF">
              <w:rPr>
                <w:rFonts w:ascii="Times New Roman" w:hAnsi="Times New Roman" w:cs="Times New Roman"/>
                <w:sz w:val="16"/>
                <w:szCs w:val="16"/>
              </w:rPr>
              <w:t xml:space="preserve"> stays</w:t>
            </w:r>
          </w:p>
        </w:tc>
        <w:tc>
          <w:tcPr>
            <w:tcW w:w="708" w:type="dxa"/>
          </w:tcPr>
          <w:p w14:paraId="61243A8D"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-0.01</w:t>
            </w:r>
          </w:p>
        </w:tc>
        <w:tc>
          <w:tcPr>
            <w:tcW w:w="709" w:type="dxa"/>
          </w:tcPr>
          <w:p w14:paraId="45E72DBB"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0.04</w:t>
            </w:r>
          </w:p>
        </w:tc>
        <w:tc>
          <w:tcPr>
            <w:tcW w:w="709" w:type="dxa"/>
          </w:tcPr>
          <w:p w14:paraId="50D23819"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-0.27</w:t>
            </w:r>
          </w:p>
        </w:tc>
        <w:tc>
          <w:tcPr>
            <w:tcW w:w="708" w:type="dxa"/>
          </w:tcPr>
          <w:p w14:paraId="2BBEF6C4"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0.792</w:t>
            </w:r>
          </w:p>
        </w:tc>
        <w:tc>
          <w:tcPr>
            <w:tcW w:w="709" w:type="dxa"/>
          </w:tcPr>
          <w:p w14:paraId="580D9551"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-0.09</w:t>
            </w:r>
          </w:p>
        </w:tc>
        <w:tc>
          <w:tcPr>
            <w:tcW w:w="709" w:type="dxa"/>
          </w:tcPr>
          <w:p w14:paraId="1C2635A5"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0.07</w:t>
            </w:r>
          </w:p>
        </w:tc>
      </w:tr>
      <w:tr w:rsidR="00AE3FCC" w:rsidRPr="005301FF" w14:paraId="07F432AF" w14:textId="77777777" w:rsidTr="005301FF">
        <w:trPr>
          <w:jc w:val="center"/>
        </w:trPr>
        <w:tc>
          <w:tcPr>
            <w:tcW w:w="2111" w:type="dxa"/>
          </w:tcPr>
          <w:p w14:paraId="62A79226" w14:textId="77777777" w:rsidR="00AE3FCC" w:rsidRPr="005301FF" w:rsidRDefault="00AE3FCC" w:rsidP="00970F7D">
            <w:pPr>
              <w:spacing w:line="240" w:lineRule="exact"/>
              <w:rPr>
                <w:rFonts w:ascii="Times New Roman" w:hAnsi="Times New Roman" w:cs="Times New Roman"/>
                <w:sz w:val="16"/>
                <w:szCs w:val="16"/>
              </w:rPr>
            </w:pPr>
          </w:p>
        </w:tc>
        <w:tc>
          <w:tcPr>
            <w:tcW w:w="2709" w:type="dxa"/>
          </w:tcPr>
          <w:p w14:paraId="519EB231" w14:textId="7777777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EQ-5D-5L at post-treatment</w:t>
            </w:r>
          </w:p>
        </w:tc>
        <w:tc>
          <w:tcPr>
            <w:tcW w:w="708" w:type="dxa"/>
          </w:tcPr>
          <w:p w14:paraId="5026E6CE"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5.61</w:t>
            </w:r>
          </w:p>
        </w:tc>
        <w:tc>
          <w:tcPr>
            <w:tcW w:w="709" w:type="dxa"/>
          </w:tcPr>
          <w:p w14:paraId="7F7140FA"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1.02</w:t>
            </w:r>
          </w:p>
        </w:tc>
        <w:tc>
          <w:tcPr>
            <w:tcW w:w="709" w:type="dxa"/>
          </w:tcPr>
          <w:p w14:paraId="36D6B659"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5.52</w:t>
            </w:r>
          </w:p>
        </w:tc>
        <w:tc>
          <w:tcPr>
            <w:tcW w:w="708" w:type="dxa"/>
          </w:tcPr>
          <w:p w14:paraId="661E542A"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&lt; 0.001</w:t>
            </w:r>
          </w:p>
        </w:tc>
        <w:tc>
          <w:tcPr>
            <w:tcW w:w="709" w:type="dxa"/>
          </w:tcPr>
          <w:p w14:paraId="348FB550"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3.53</w:t>
            </w:r>
          </w:p>
        </w:tc>
        <w:tc>
          <w:tcPr>
            <w:tcW w:w="709" w:type="dxa"/>
          </w:tcPr>
          <w:p w14:paraId="082B80AD"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7.69</w:t>
            </w:r>
          </w:p>
        </w:tc>
      </w:tr>
      <w:tr w:rsidR="00AE3FCC" w:rsidRPr="005301FF" w14:paraId="71AF15AD" w14:textId="77777777" w:rsidTr="005301FF">
        <w:trPr>
          <w:jc w:val="center"/>
        </w:trPr>
        <w:tc>
          <w:tcPr>
            <w:tcW w:w="2111" w:type="dxa"/>
          </w:tcPr>
          <w:p w14:paraId="3E492224" w14:textId="77777777" w:rsidR="00AE3FCC" w:rsidRPr="005301FF" w:rsidRDefault="00AE3FCC" w:rsidP="00970F7D">
            <w:pPr>
              <w:spacing w:line="240" w:lineRule="exact"/>
              <w:rPr>
                <w:rFonts w:ascii="Times New Roman" w:hAnsi="Times New Roman" w:cs="Times New Roman"/>
                <w:sz w:val="16"/>
                <w:szCs w:val="16"/>
              </w:rPr>
            </w:pPr>
            <w:proofErr w:type="spellStart"/>
            <w:r w:rsidRPr="005301FF">
              <w:rPr>
                <w:rFonts w:ascii="Times New Roman" w:hAnsi="Times New Roman" w:cs="Times New Roman" w:hint="eastAsia"/>
                <w:sz w:val="16"/>
                <w:szCs w:val="16"/>
              </w:rPr>
              <w:t>mGAF</w:t>
            </w:r>
            <w:proofErr w:type="spellEnd"/>
            <w:r w:rsidRPr="005301FF">
              <w:rPr>
                <w:rFonts w:ascii="Times New Roman" w:hAnsi="Times New Roman" w:cs="Times New Roman" w:hint="eastAsia"/>
                <w:sz w:val="16"/>
                <w:szCs w:val="16"/>
              </w:rPr>
              <w:t>-F post-treatment from baseline</w:t>
            </w:r>
          </w:p>
        </w:tc>
        <w:tc>
          <w:tcPr>
            <w:tcW w:w="2709" w:type="dxa"/>
          </w:tcPr>
          <w:p w14:paraId="16AF8C42" w14:textId="77777777" w:rsidR="00AE3FCC" w:rsidRPr="005301FF" w:rsidRDefault="00AE3FCC" w:rsidP="00970F7D">
            <w:pPr>
              <w:spacing w:line="240" w:lineRule="exact"/>
              <w:rPr>
                <w:rFonts w:ascii="Times New Roman" w:hAnsi="Times New Roman" w:cs="Times New Roman"/>
                <w:sz w:val="16"/>
                <w:szCs w:val="16"/>
              </w:rPr>
            </w:pPr>
            <w:proofErr w:type="spellStart"/>
            <w:r w:rsidRPr="005301FF">
              <w:rPr>
                <w:rFonts w:ascii="Times New Roman" w:hAnsi="Times New Roman" w:cs="Times New Roman" w:hint="eastAsia"/>
                <w:sz w:val="16"/>
                <w:szCs w:val="16"/>
              </w:rPr>
              <w:t>mGAF</w:t>
            </w:r>
            <w:proofErr w:type="spellEnd"/>
            <w:r w:rsidRPr="005301FF">
              <w:rPr>
                <w:rFonts w:ascii="Times New Roman" w:hAnsi="Times New Roman" w:cs="Times New Roman" w:hint="eastAsia"/>
                <w:sz w:val="16"/>
                <w:szCs w:val="16"/>
              </w:rPr>
              <w:t>-F at baseline</w:t>
            </w:r>
          </w:p>
        </w:tc>
        <w:tc>
          <w:tcPr>
            <w:tcW w:w="708" w:type="dxa"/>
          </w:tcPr>
          <w:p w14:paraId="67A476E6"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-0.58</w:t>
            </w:r>
          </w:p>
        </w:tc>
        <w:tc>
          <w:tcPr>
            <w:tcW w:w="709" w:type="dxa"/>
          </w:tcPr>
          <w:p w14:paraId="2B7234DD"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0.10</w:t>
            </w:r>
          </w:p>
        </w:tc>
        <w:tc>
          <w:tcPr>
            <w:tcW w:w="709" w:type="dxa"/>
          </w:tcPr>
          <w:p w14:paraId="5762DDEC"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-5.57</w:t>
            </w:r>
          </w:p>
        </w:tc>
        <w:tc>
          <w:tcPr>
            <w:tcW w:w="708" w:type="dxa"/>
          </w:tcPr>
          <w:p w14:paraId="06E88632"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&lt; 0.001</w:t>
            </w:r>
          </w:p>
        </w:tc>
        <w:tc>
          <w:tcPr>
            <w:tcW w:w="709" w:type="dxa"/>
          </w:tcPr>
          <w:p w14:paraId="2170EF60"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-0.79</w:t>
            </w:r>
          </w:p>
        </w:tc>
        <w:tc>
          <w:tcPr>
            <w:tcW w:w="709" w:type="dxa"/>
          </w:tcPr>
          <w:p w14:paraId="049C0D18"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-0.36</w:t>
            </w:r>
          </w:p>
        </w:tc>
      </w:tr>
      <w:tr w:rsidR="00AE3FCC" w:rsidRPr="005301FF" w14:paraId="541F2657" w14:textId="77777777" w:rsidTr="005301FF">
        <w:trPr>
          <w:jc w:val="center"/>
        </w:trPr>
        <w:tc>
          <w:tcPr>
            <w:tcW w:w="2111" w:type="dxa"/>
          </w:tcPr>
          <w:p w14:paraId="64DF8462" w14:textId="77777777" w:rsidR="00AE3FCC" w:rsidRPr="005301FF" w:rsidRDefault="00AE3FCC" w:rsidP="00970F7D">
            <w:pPr>
              <w:spacing w:line="240" w:lineRule="exact"/>
              <w:rPr>
                <w:rFonts w:ascii="Times New Roman" w:hAnsi="Times New Roman" w:cs="Times New Roman"/>
                <w:sz w:val="16"/>
                <w:szCs w:val="16"/>
              </w:rPr>
            </w:pPr>
          </w:p>
        </w:tc>
        <w:tc>
          <w:tcPr>
            <w:tcW w:w="2709" w:type="dxa"/>
          </w:tcPr>
          <w:p w14:paraId="6DE68B3A" w14:textId="7777777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hint="eastAsia"/>
                <w:sz w:val="16"/>
                <w:szCs w:val="16"/>
              </w:rPr>
              <w:t>P</w:t>
            </w:r>
            <w:r w:rsidRPr="005301FF">
              <w:rPr>
                <w:rFonts w:ascii="Times New Roman" w:hAnsi="Times New Roman" w:cs="Times New Roman"/>
                <w:sz w:val="16"/>
                <w:szCs w:val="16"/>
              </w:rPr>
              <w:t>hysical comorbidities</w:t>
            </w:r>
          </w:p>
        </w:tc>
        <w:tc>
          <w:tcPr>
            <w:tcW w:w="708" w:type="dxa"/>
          </w:tcPr>
          <w:p w14:paraId="407811ED"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-5.47</w:t>
            </w:r>
          </w:p>
        </w:tc>
        <w:tc>
          <w:tcPr>
            <w:tcW w:w="709" w:type="dxa"/>
          </w:tcPr>
          <w:p w14:paraId="595493A1"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2.70</w:t>
            </w:r>
          </w:p>
        </w:tc>
        <w:tc>
          <w:tcPr>
            <w:tcW w:w="709" w:type="dxa"/>
          </w:tcPr>
          <w:p w14:paraId="1CB05BDC"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-2.03</w:t>
            </w:r>
          </w:p>
        </w:tc>
        <w:tc>
          <w:tcPr>
            <w:tcW w:w="708" w:type="dxa"/>
          </w:tcPr>
          <w:p w14:paraId="34C0CEA1"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0.052</w:t>
            </w:r>
          </w:p>
        </w:tc>
        <w:tc>
          <w:tcPr>
            <w:tcW w:w="709" w:type="dxa"/>
          </w:tcPr>
          <w:p w14:paraId="63C3C9CF"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-11.01</w:t>
            </w:r>
          </w:p>
        </w:tc>
        <w:tc>
          <w:tcPr>
            <w:tcW w:w="709" w:type="dxa"/>
          </w:tcPr>
          <w:p w14:paraId="6921E370"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0.06</w:t>
            </w:r>
          </w:p>
        </w:tc>
      </w:tr>
      <w:tr w:rsidR="00AE3FCC" w:rsidRPr="005301FF" w14:paraId="795488E3" w14:textId="77777777" w:rsidTr="005301FF">
        <w:trPr>
          <w:jc w:val="center"/>
        </w:trPr>
        <w:tc>
          <w:tcPr>
            <w:tcW w:w="2111" w:type="dxa"/>
          </w:tcPr>
          <w:p w14:paraId="4A0EAB9A" w14:textId="77777777" w:rsidR="00AE3FCC" w:rsidRPr="005301FF" w:rsidRDefault="00AE3FCC" w:rsidP="00970F7D">
            <w:pPr>
              <w:spacing w:line="240" w:lineRule="exact"/>
              <w:rPr>
                <w:rFonts w:ascii="Times New Roman" w:hAnsi="Times New Roman" w:cs="Times New Roman"/>
                <w:sz w:val="16"/>
                <w:szCs w:val="16"/>
              </w:rPr>
            </w:pPr>
          </w:p>
        </w:tc>
        <w:tc>
          <w:tcPr>
            <w:tcW w:w="2709" w:type="dxa"/>
          </w:tcPr>
          <w:p w14:paraId="2FD9FE2D" w14:textId="7777777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 xml:space="preserve">Total number of </w:t>
            </w:r>
            <w:proofErr w:type="gramStart"/>
            <w:r w:rsidRPr="005301FF">
              <w:rPr>
                <w:rFonts w:ascii="Times New Roman" w:hAnsi="Times New Roman" w:cs="Times New Roman"/>
                <w:sz w:val="16"/>
                <w:szCs w:val="16"/>
              </w:rPr>
              <w:t>hospital</w:t>
            </w:r>
            <w:proofErr w:type="gramEnd"/>
            <w:r w:rsidRPr="005301FF">
              <w:rPr>
                <w:rFonts w:ascii="Times New Roman" w:hAnsi="Times New Roman" w:cs="Times New Roman"/>
                <w:sz w:val="16"/>
                <w:szCs w:val="16"/>
              </w:rPr>
              <w:t xml:space="preserve"> stays</w:t>
            </w:r>
          </w:p>
        </w:tc>
        <w:tc>
          <w:tcPr>
            <w:tcW w:w="708" w:type="dxa"/>
          </w:tcPr>
          <w:p w14:paraId="58F8C5E9"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-0.17</w:t>
            </w:r>
          </w:p>
        </w:tc>
        <w:tc>
          <w:tcPr>
            <w:tcW w:w="709" w:type="dxa"/>
          </w:tcPr>
          <w:p w14:paraId="5ACD5302"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0.26</w:t>
            </w:r>
          </w:p>
        </w:tc>
        <w:tc>
          <w:tcPr>
            <w:tcW w:w="709" w:type="dxa"/>
          </w:tcPr>
          <w:p w14:paraId="11F66BFD"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-0.66</w:t>
            </w:r>
          </w:p>
        </w:tc>
        <w:tc>
          <w:tcPr>
            <w:tcW w:w="708" w:type="dxa"/>
          </w:tcPr>
          <w:p w14:paraId="359990D8"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0.517</w:t>
            </w:r>
          </w:p>
        </w:tc>
        <w:tc>
          <w:tcPr>
            <w:tcW w:w="709" w:type="dxa"/>
          </w:tcPr>
          <w:p w14:paraId="5F567054"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-0.70</w:t>
            </w:r>
          </w:p>
        </w:tc>
        <w:tc>
          <w:tcPr>
            <w:tcW w:w="709" w:type="dxa"/>
          </w:tcPr>
          <w:p w14:paraId="122039C2"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0.36</w:t>
            </w:r>
          </w:p>
        </w:tc>
      </w:tr>
      <w:tr w:rsidR="00AE3FCC" w:rsidRPr="005301FF" w14:paraId="768DCE51" w14:textId="77777777" w:rsidTr="005301FF">
        <w:trPr>
          <w:jc w:val="center"/>
        </w:trPr>
        <w:tc>
          <w:tcPr>
            <w:tcW w:w="2111" w:type="dxa"/>
          </w:tcPr>
          <w:p w14:paraId="3B145C42" w14:textId="77777777" w:rsidR="00AE3FCC" w:rsidRPr="005301FF" w:rsidRDefault="00AE3FCC" w:rsidP="00970F7D">
            <w:pPr>
              <w:spacing w:line="240" w:lineRule="exact"/>
              <w:rPr>
                <w:rFonts w:ascii="Times New Roman" w:hAnsi="Times New Roman" w:cs="Times New Roman"/>
                <w:sz w:val="16"/>
                <w:szCs w:val="16"/>
              </w:rPr>
            </w:pPr>
            <w:proofErr w:type="spellStart"/>
            <w:r w:rsidRPr="005301FF">
              <w:rPr>
                <w:rFonts w:ascii="Times New Roman" w:hAnsi="Times New Roman" w:cs="Times New Roman" w:hint="eastAsia"/>
                <w:sz w:val="16"/>
                <w:szCs w:val="16"/>
              </w:rPr>
              <w:t>mGAF</w:t>
            </w:r>
            <w:proofErr w:type="spellEnd"/>
            <w:r w:rsidRPr="005301FF">
              <w:rPr>
                <w:rFonts w:ascii="Times New Roman" w:hAnsi="Times New Roman" w:cs="Times New Roman" w:hint="eastAsia"/>
                <w:sz w:val="16"/>
                <w:szCs w:val="16"/>
              </w:rPr>
              <w:t>-F 12 month from post-treatment</w:t>
            </w:r>
          </w:p>
        </w:tc>
        <w:tc>
          <w:tcPr>
            <w:tcW w:w="2709" w:type="dxa"/>
          </w:tcPr>
          <w:p w14:paraId="17242A1E" w14:textId="1F9C70AF"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 xml:space="preserve">BACS </w:t>
            </w:r>
            <w:r w:rsidR="00D04886" w:rsidRPr="005301FF">
              <w:rPr>
                <w:rFonts w:ascii="Times New Roman" w:hAnsi="Times New Roman" w:cs="Times New Roman" w:hint="eastAsia"/>
                <w:sz w:val="16"/>
                <w:szCs w:val="16"/>
              </w:rPr>
              <w:t>c</w:t>
            </w:r>
            <w:r w:rsidRPr="005301FF">
              <w:rPr>
                <w:rFonts w:ascii="Times New Roman" w:hAnsi="Times New Roman" w:cs="Times New Roman"/>
                <w:sz w:val="16"/>
                <w:szCs w:val="16"/>
              </w:rPr>
              <w:t>omposite at post-treatment</w:t>
            </w:r>
          </w:p>
        </w:tc>
        <w:tc>
          <w:tcPr>
            <w:tcW w:w="708" w:type="dxa"/>
          </w:tcPr>
          <w:p w14:paraId="61708814"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0.03</w:t>
            </w:r>
          </w:p>
        </w:tc>
        <w:tc>
          <w:tcPr>
            <w:tcW w:w="709" w:type="dxa"/>
          </w:tcPr>
          <w:p w14:paraId="35215689"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0.81</w:t>
            </w:r>
          </w:p>
        </w:tc>
        <w:tc>
          <w:tcPr>
            <w:tcW w:w="709" w:type="dxa"/>
          </w:tcPr>
          <w:p w14:paraId="5B01957E"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0.04</w:t>
            </w:r>
          </w:p>
        </w:tc>
        <w:tc>
          <w:tcPr>
            <w:tcW w:w="708" w:type="dxa"/>
          </w:tcPr>
          <w:p w14:paraId="66D0E6CD"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0.967</w:t>
            </w:r>
          </w:p>
        </w:tc>
        <w:tc>
          <w:tcPr>
            <w:tcW w:w="709" w:type="dxa"/>
          </w:tcPr>
          <w:p w14:paraId="7733331E"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-1.63</w:t>
            </w:r>
          </w:p>
        </w:tc>
        <w:tc>
          <w:tcPr>
            <w:tcW w:w="709" w:type="dxa"/>
          </w:tcPr>
          <w:p w14:paraId="023CEE47"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1.70</w:t>
            </w:r>
          </w:p>
        </w:tc>
      </w:tr>
      <w:tr w:rsidR="00AE3FCC" w:rsidRPr="005301FF" w14:paraId="2AD4C257" w14:textId="77777777" w:rsidTr="005301FF">
        <w:trPr>
          <w:jc w:val="center"/>
        </w:trPr>
        <w:tc>
          <w:tcPr>
            <w:tcW w:w="2111" w:type="dxa"/>
          </w:tcPr>
          <w:p w14:paraId="3930DFEE" w14:textId="77777777" w:rsidR="00AE3FCC" w:rsidRPr="005301FF" w:rsidRDefault="00AE3FCC" w:rsidP="00970F7D">
            <w:pPr>
              <w:spacing w:line="240" w:lineRule="exact"/>
              <w:rPr>
                <w:rFonts w:ascii="Times New Roman" w:hAnsi="Times New Roman" w:cs="Times New Roman"/>
                <w:sz w:val="16"/>
                <w:szCs w:val="16"/>
              </w:rPr>
            </w:pPr>
          </w:p>
        </w:tc>
        <w:tc>
          <w:tcPr>
            <w:tcW w:w="2709" w:type="dxa"/>
          </w:tcPr>
          <w:p w14:paraId="230B8A99" w14:textId="37C76D3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 xml:space="preserve">Number of </w:t>
            </w:r>
            <w:r w:rsidR="00D04886" w:rsidRPr="005301FF">
              <w:rPr>
                <w:rFonts w:ascii="Times New Roman" w:hAnsi="Times New Roman" w:cs="Times New Roman" w:hint="eastAsia"/>
                <w:sz w:val="16"/>
                <w:szCs w:val="16"/>
              </w:rPr>
              <w:t>s</w:t>
            </w:r>
            <w:r w:rsidRPr="005301FF">
              <w:rPr>
                <w:rFonts w:ascii="Times New Roman" w:hAnsi="Times New Roman" w:cs="Times New Roman"/>
                <w:sz w:val="16"/>
                <w:szCs w:val="16"/>
              </w:rPr>
              <w:t>elf-monitoring</w:t>
            </w:r>
            <w:r w:rsidR="00152EDE" w:rsidRPr="005301FF">
              <w:rPr>
                <w:rFonts w:ascii="Times New Roman" w:hAnsi="Times New Roman" w:cs="Times New Roman" w:hint="eastAsia"/>
                <w:sz w:val="16"/>
                <w:szCs w:val="16"/>
              </w:rPr>
              <w:t xml:space="preserve"> </w:t>
            </w:r>
            <w:r w:rsidR="00152EDE" w:rsidRPr="005301FF">
              <w:rPr>
                <w:rFonts w:ascii="Times New Roman" w:hAnsi="Times New Roman" w:cs="Times New Roman"/>
                <w:sz w:val="16"/>
                <w:szCs w:val="16"/>
              </w:rPr>
              <w:t>sessions</w:t>
            </w:r>
          </w:p>
        </w:tc>
        <w:tc>
          <w:tcPr>
            <w:tcW w:w="708" w:type="dxa"/>
          </w:tcPr>
          <w:p w14:paraId="0CD0E0F5"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0.09</w:t>
            </w:r>
          </w:p>
        </w:tc>
        <w:tc>
          <w:tcPr>
            <w:tcW w:w="709" w:type="dxa"/>
          </w:tcPr>
          <w:p w14:paraId="4452D485"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0.11</w:t>
            </w:r>
          </w:p>
        </w:tc>
        <w:tc>
          <w:tcPr>
            <w:tcW w:w="709" w:type="dxa"/>
          </w:tcPr>
          <w:p w14:paraId="38AFD107"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0.79</w:t>
            </w:r>
          </w:p>
        </w:tc>
        <w:tc>
          <w:tcPr>
            <w:tcW w:w="708" w:type="dxa"/>
          </w:tcPr>
          <w:p w14:paraId="4BF2C3CC"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0.438</w:t>
            </w:r>
          </w:p>
        </w:tc>
        <w:tc>
          <w:tcPr>
            <w:tcW w:w="709" w:type="dxa"/>
          </w:tcPr>
          <w:p w14:paraId="3B4E432C"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-0.14</w:t>
            </w:r>
          </w:p>
        </w:tc>
        <w:tc>
          <w:tcPr>
            <w:tcW w:w="709" w:type="dxa"/>
          </w:tcPr>
          <w:p w14:paraId="4473D590"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0.32</w:t>
            </w:r>
          </w:p>
        </w:tc>
      </w:tr>
      <w:tr w:rsidR="00AE3FCC" w:rsidRPr="005301FF" w14:paraId="72220D6C" w14:textId="77777777" w:rsidTr="005301FF">
        <w:trPr>
          <w:jc w:val="center"/>
        </w:trPr>
        <w:tc>
          <w:tcPr>
            <w:tcW w:w="2111" w:type="dxa"/>
          </w:tcPr>
          <w:p w14:paraId="3F3052F4" w14:textId="77777777" w:rsidR="00AE3FCC" w:rsidRPr="005301FF" w:rsidRDefault="00AE3FCC" w:rsidP="00970F7D">
            <w:pPr>
              <w:spacing w:line="240" w:lineRule="exact"/>
              <w:rPr>
                <w:rFonts w:ascii="Times New Roman" w:hAnsi="Times New Roman" w:cs="Times New Roman"/>
                <w:sz w:val="16"/>
                <w:szCs w:val="16"/>
              </w:rPr>
            </w:pPr>
          </w:p>
        </w:tc>
        <w:tc>
          <w:tcPr>
            <w:tcW w:w="2709" w:type="dxa"/>
          </w:tcPr>
          <w:p w14:paraId="3BEB4231" w14:textId="7777777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 xml:space="preserve">Total number of </w:t>
            </w:r>
            <w:proofErr w:type="gramStart"/>
            <w:r w:rsidRPr="005301FF">
              <w:rPr>
                <w:rFonts w:ascii="Times New Roman" w:hAnsi="Times New Roman" w:cs="Times New Roman"/>
                <w:sz w:val="16"/>
                <w:szCs w:val="16"/>
              </w:rPr>
              <w:t>hospital</w:t>
            </w:r>
            <w:proofErr w:type="gramEnd"/>
            <w:r w:rsidRPr="005301FF">
              <w:rPr>
                <w:rFonts w:ascii="Times New Roman" w:hAnsi="Times New Roman" w:cs="Times New Roman"/>
                <w:sz w:val="16"/>
                <w:szCs w:val="16"/>
              </w:rPr>
              <w:t xml:space="preserve"> stays</w:t>
            </w:r>
          </w:p>
        </w:tc>
        <w:tc>
          <w:tcPr>
            <w:tcW w:w="708" w:type="dxa"/>
          </w:tcPr>
          <w:p w14:paraId="4B572CB0"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0.35</w:t>
            </w:r>
          </w:p>
        </w:tc>
        <w:tc>
          <w:tcPr>
            <w:tcW w:w="709" w:type="dxa"/>
          </w:tcPr>
          <w:p w14:paraId="6A5A4270"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0.27</w:t>
            </w:r>
          </w:p>
        </w:tc>
        <w:tc>
          <w:tcPr>
            <w:tcW w:w="709" w:type="dxa"/>
          </w:tcPr>
          <w:p w14:paraId="23B3AF1C"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1.33</w:t>
            </w:r>
          </w:p>
        </w:tc>
        <w:tc>
          <w:tcPr>
            <w:tcW w:w="708" w:type="dxa"/>
          </w:tcPr>
          <w:p w14:paraId="3F5198A4"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0.195</w:t>
            </w:r>
          </w:p>
        </w:tc>
        <w:tc>
          <w:tcPr>
            <w:tcW w:w="709" w:type="dxa"/>
          </w:tcPr>
          <w:p w14:paraId="3859B2C1"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-0.19</w:t>
            </w:r>
          </w:p>
        </w:tc>
        <w:tc>
          <w:tcPr>
            <w:tcW w:w="709" w:type="dxa"/>
          </w:tcPr>
          <w:p w14:paraId="642B7485"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0.90</w:t>
            </w:r>
          </w:p>
        </w:tc>
      </w:tr>
      <w:tr w:rsidR="00AE3FCC" w:rsidRPr="005301FF" w14:paraId="7FFA20E0" w14:textId="77777777" w:rsidTr="005301FF">
        <w:trPr>
          <w:jc w:val="center"/>
        </w:trPr>
        <w:tc>
          <w:tcPr>
            <w:tcW w:w="2111" w:type="dxa"/>
          </w:tcPr>
          <w:p w14:paraId="1F69D2C9" w14:textId="77777777" w:rsidR="00AE3FCC" w:rsidRPr="005301FF" w:rsidRDefault="00AE3FCC" w:rsidP="00970F7D">
            <w:pPr>
              <w:spacing w:line="240" w:lineRule="exact"/>
              <w:rPr>
                <w:rFonts w:ascii="Times New Roman" w:hAnsi="Times New Roman" w:cs="Times New Roman"/>
                <w:sz w:val="16"/>
                <w:szCs w:val="16"/>
              </w:rPr>
            </w:pPr>
            <w:proofErr w:type="spellStart"/>
            <w:r w:rsidRPr="005301FF">
              <w:rPr>
                <w:rFonts w:ascii="Times New Roman" w:hAnsi="Times New Roman" w:cs="Times New Roman"/>
                <w:sz w:val="16"/>
                <w:szCs w:val="16"/>
              </w:rPr>
              <w:t>mGAF</w:t>
            </w:r>
            <w:proofErr w:type="spellEnd"/>
            <w:r w:rsidRPr="005301FF">
              <w:rPr>
                <w:rFonts w:ascii="Times New Roman" w:hAnsi="Times New Roman" w:cs="Times New Roman"/>
                <w:sz w:val="16"/>
                <w:szCs w:val="16"/>
              </w:rPr>
              <w:t>-F 2</w:t>
            </w:r>
            <w:r w:rsidRPr="005301FF">
              <w:rPr>
                <w:rFonts w:ascii="Times New Roman" w:hAnsi="Times New Roman" w:cs="Times New Roman" w:hint="eastAsia"/>
                <w:sz w:val="16"/>
                <w:szCs w:val="16"/>
              </w:rPr>
              <w:t>4</w:t>
            </w:r>
            <w:r w:rsidRPr="005301FF">
              <w:rPr>
                <w:rFonts w:ascii="Times New Roman" w:hAnsi="Times New Roman" w:cs="Times New Roman"/>
                <w:sz w:val="16"/>
                <w:szCs w:val="16"/>
              </w:rPr>
              <w:t xml:space="preserve"> month from post</w:t>
            </w:r>
            <w:r w:rsidRPr="005301FF">
              <w:rPr>
                <w:rFonts w:ascii="Times New Roman" w:hAnsi="Times New Roman" w:cs="Times New Roman" w:hint="eastAsia"/>
                <w:sz w:val="16"/>
                <w:szCs w:val="16"/>
              </w:rPr>
              <w:t>-treatment</w:t>
            </w:r>
          </w:p>
        </w:tc>
        <w:tc>
          <w:tcPr>
            <w:tcW w:w="2709" w:type="dxa"/>
          </w:tcPr>
          <w:p w14:paraId="39C827E3" w14:textId="2511F1C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 xml:space="preserve">BACS </w:t>
            </w:r>
            <w:r w:rsidR="00D04886" w:rsidRPr="005301FF">
              <w:rPr>
                <w:rFonts w:ascii="Times New Roman" w:hAnsi="Times New Roman" w:cs="Times New Roman" w:hint="eastAsia"/>
                <w:sz w:val="16"/>
                <w:szCs w:val="16"/>
              </w:rPr>
              <w:t>c</w:t>
            </w:r>
            <w:r w:rsidRPr="005301FF">
              <w:rPr>
                <w:rFonts w:ascii="Times New Roman" w:hAnsi="Times New Roman" w:cs="Times New Roman"/>
                <w:sz w:val="16"/>
                <w:szCs w:val="16"/>
              </w:rPr>
              <w:t>omposite at post-treatment</w:t>
            </w:r>
          </w:p>
        </w:tc>
        <w:tc>
          <w:tcPr>
            <w:tcW w:w="708" w:type="dxa"/>
          </w:tcPr>
          <w:p w14:paraId="4EAEF227"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2.27</w:t>
            </w:r>
          </w:p>
        </w:tc>
        <w:tc>
          <w:tcPr>
            <w:tcW w:w="709" w:type="dxa"/>
          </w:tcPr>
          <w:p w14:paraId="288C8EF9"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0.87</w:t>
            </w:r>
          </w:p>
        </w:tc>
        <w:tc>
          <w:tcPr>
            <w:tcW w:w="709" w:type="dxa"/>
          </w:tcPr>
          <w:p w14:paraId="3355A0E7"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2.62</w:t>
            </w:r>
          </w:p>
        </w:tc>
        <w:tc>
          <w:tcPr>
            <w:tcW w:w="708" w:type="dxa"/>
          </w:tcPr>
          <w:p w14:paraId="770A8B77"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0.014</w:t>
            </w:r>
          </w:p>
        </w:tc>
        <w:tc>
          <w:tcPr>
            <w:tcW w:w="709" w:type="dxa"/>
          </w:tcPr>
          <w:p w14:paraId="6A95545B"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0.50</w:t>
            </w:r>
          </w:p>
        </w:tc>
        <w:tc>
          <w:tcPr>
            <w:tcW w:w="709" w:type="dxa"/>
          </w:tcPr>
          <w:p w14:paraId="7DD21846"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4.05</w:t>
            </w:r>
          </w:p>
        </w:tc>
      </w:tr>
      <w:tr w:rsidR="00AE3FCC" w:rsidRPr="005301FF" w14:paraId="038DED9D" w14:textId="77777777" w:rsidTr="005301FF">
        <w:trPr>
          <w:jc w:val="center"/>
        </w:trPr>
        <w:tc>
          <w:tcPr>
            <w:tcW w:w="2111" w:type="dxa"/>
          </w:tcPr>
          <w:p w14:paraId="39CC1D7F" w14:textId="77777777" w:rsidR="00AE3FCC" w:rsidRPr="005301FF" w:rsidRDefault="00AE3FCC" w:rsidP="00970F7D">
            <w:pPr>
              <w:spacing w:line="240" w:lineRule="exact"/>
              <w:rPr>
                <w:rFonts w:ascii="Times New Roman" w:hAnsi="Times New Roman" w:cs="Times New Roman"/>
                <w:sz w:val="16"/>
                <w:szCs w:val="16"/>
              </w:rPr>
            </w:pPr>
          </w:p>
        </w:tc>
        <w:tc>
          <w:tcPr>
            <w:tcW w:w="2709" w:type="dxa"/>
          </w:tcPr>
          <w:p w14:paraId="66946F2B" w14:textId="6A0B9F7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 xml:space="preserve">Number of </w:t>
            </w:r>
            <w:r w:rsidR="00D04886" w:rsidRPr="005301FF">
              <w:rPr>
                <w:rFonts w:ascii="Times New Roman" w:hAnsi="Times New Roman" w:cs="Times New Roman" w:hint="eastAsia"/>
                <w:sz w:val="16"/>
                <w:szCs w:val="16"/>
              </w:rPr>
              <w:t>s</w:t>
            </w:r>
            <w:r w:rsidRPr="005301FF">
              <w:rPr>
                <w:rFonts w:ascii="Times New Roman" w:hAnsi="Times New Roman" w:cs="Times New Roman"/>
                <w:sz w:val="16"/>
                <w:szCs w:val="16"/>
              </w:rPr>
              <w:t>elf-monitoring</w:t>
            </w:r>
            <w:r w:rsidR="00152EDE" w:rsidRPr="005301FF">
              <w:rPr>
                <w:rFonts w:ascii="Times New Roman" w:hAnsi="Times New Roman" w:cs="Times New Roman" w:hint="eastAsia"/>
                <w:sz w:val="16"/>
                <w:szCs w:val="16"/>
              </w:rPr>
              <w:t xml:space="preserve"> </w:t>
            </w:r>
            <w:r w:rsidR="00152EDE" w:rsidRPr="005301FF">
              <w:rPr>
                <w:rFonts w:ascii="Times New Roman" w:hAnsi="Times New Roman" w:cs="Times New Roman"/>
                <w:sz w:val="16"/>
                <w:szCs w:val="16"/>
              </w:rPr>
              <w:t>sessions</w:t>
            </w:r>
          </w:p>
        </w:tc>
        <w:tc>
          <w:tcPr>
            <w:tcW w:w="708" w:type="dxa"/>
          </w:tcPr>
          <w:p w14:paraId="6779C33F"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0.27</w:t>
            </w:r>
          </w:p>
        </w:tc>
        <w:tc>
          <w:tcPr>
            <w:tcW w:w="709" w:type="dxa"/>
          </w:tcPr>
          <w:p w14:paraId="4544470A"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0.11</w:t>
            </w:r>
          </w:p>
        </w:tc>
        <w:tc>
          <w:tcPr>
            <w:tcW w:w="709" w:type="dxa"/>
          </w:tcPr>
          <w:p w14:paraId="67662DD6"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2.36</w:t>
            </w:r>
          </w:p>
        </w:tc>
        <w:tc>
          <w:tcPr>
            <w:tcW w:w="708" w:type="dxa"/>
          </w:tcPr>
          <w:p w14:paraId="55F95776"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0.026</w:t>
            </w:r>
          </w:p>
        </w:tc>
        <w:tc>
          <w:tcPr>
            <w:tcW w:w="709" w:type="dxa"/>
          </w:tcPr>
          <w:p w14:paraId="599D3936"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0.04</w:t>
            </w:r>
          </w:p>
        </w:tc>
        <w:tc>
          <w:tcPr>
            <w:tcW w:w="709" w:type="dxa"/>
          </w:tcPr>
          <w:p w14:paraId="7FA8A34E"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0.49</w:t>
            </w:r>
          </w:p>
        </w:tc>
      </w:tr>
      <w:tr w:rsidR="00AE3FCC" w:rsidRPr="005301FF" w14:paraId="4F0585E0" w14:textId="77777777" w:rsidTr="005301FF">
        <w:trPr>
          <w:jc w:val="center"/>
        </w:trPr>
        <w:tc>
          <w:tcPr>
            <w:tcW w:w="2111" w:type="dxa"/>
            <w:tcBorders>
              <w:bottom w:val="single" w:sz="4" w:space="0" w:color="auto"/>
            </w:tcBorders>
          </w:tcPr>
          <w:p w14:paraId="76E14054" w14:textId="77777777" w:rsidR="00AE3FCC" w:rsidRPr="005301FF" w:rsidRDefault="00AE3FCC" w:rsidP="00970F7D">
            <w:pPr>
              <w:spacing w:line="240" w:lineRule="exact"/>
              <w:rPr>
                <w:rFonts w:ascii="Times New Roman" w:hAnsi="Times New Roman" w:cs="Times New Roman"/>
                <w:sz w:val="16"/>
                <w:szCs w:val="16"/>
              </w:rPr>
            </w:pPr>
          </w:p>
        </w:tc>
        <w:tc>
          <w:tcPr>
            <w:tcW w:w="2709" w:type="dxa"/>
            <w:tcBorders>
              <w:bottom w:val="single" w:sz="4" w:space="0" w:color="auto"/>
            </w:tcBorders>
          </w:tcPr>
          <w:p w14:paraId="3A6DBB5F" w14:textId="77777777" w:rsidR="00AE3FCC" w:rsidRPr="005301FF" w:rsidRDefault="00AE3FCC" w:rsidP="00970F7D">
            <w:pPr>
              <w:spacing w:line="240" w:lineRule="exact"/>
              <w:rPr>
                <w:rFonts w:ascii="Times New Roman" w:hAnsi="Times New Roman" w:cs="Times New Roman"/>
                <w:sz w:val="16"/>
                <w:szCs w:val="16"/>
              </w:rPr>
            </w:pPr>
            <w:r w:rsidRPr="005301FF">
              <w:rPr>
                <w:rFonts w:ascii="Times New Roman" w:hAnsi="Times New Roman" w:cs="Times New Roman"/>
                <w:sz w:val="16"/>
                <w:szCs w:val="16"/>
              </w:rPr>
              <w:t xml:space="preserve">Total number of </w:t>
            </w:r>
            <w:proofErr w:type="gramStart"/>
            <w:r w:rsidRPr="005301FF">
              <w:rPr>
                <w:rFonts w:ascii="Times New Roman" w:hAnsi="Times New Roman" w:cs="Times New Roman"/>
                <w:sz w:val="16"/>
                <w:szCs w:val="16"/>
              </w:rPr>
              <w:t>hospital</w:t>
            </w:r>
            <w:proofErr w:type="gramEnd"/>
            <w:r w:rsidRPr="005301FF">
              <w:rPr>
                <w:rFonts w:ascii="Times New Roman" w:hAnsi="Times New Roman" w:cs="Times New Roman"/>
                <w:sz w:val="16"/>
                <w:szCs w:val="16"/>
              </w:rPr>
              <w:t xml:space="preserve"> stays</w:t>
            </w:r>
          </w:p>
        </w:tc>
        <w:tc>
          <w:tcPr>
            <w:tcW w:w="708" w:type="dxa"/>
            <w:tcBorders>
              <w:bottom w:val="single" w:sz="4" w:space="0" w:color="auto"/>
            </w:tcBorders>
          </w:tcPr>
          <w:p w14:paraId="1EB9F1DF"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0.08</w:t>
            </w:r>
          </w:p>
        </w:tc>
        <w:tc>
          <w:tcPr>
            <w:tcW w:w="709" w:type="dxa"/>
            <w:tcBorders>
              <w:bottom w:val="single" w:sz="4" w:space="0" w:color="auto"/>
            </w:tcBorders>
          </w:tcPr>
          <w:p w14:paraId="5E80C0FE"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0.28</w:t>
            </w:r>
          </w:p>
        </w:tc>
        <w:tc>
          <w:tcPr>
            <w:tcW w:w="709" w:type="dxa"/>
            <w:tcBorders>
              <w:bottom w:val="single" w:sz="4" w:space="0" w:color="auto"/>
            </w:tcBorders>
          </w:tcPr>
          <w:p w14:paraId="0C78A6F8"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0.30</w:t>
            </w:r>
          </w:p>
        </w:tc>
        <w:tc>
          <w:tcPr>
            <w:tcW w:w="708" w:type="dxa"/>
            <w:tcBorders>
              <w:bottom w:val="single" w:sz="4" w:space="0" w:color="auto"/>
            </w:tcBorders>
          </w:tcPr>
          <w:p w14:paraId="0BAA31A4"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0.765</w:t>
            </w:r>
          </w:p>
        </w:tc>
        <w:tc>
          <w:tcPr>
            <w:tcW w:w="709" w:type="dxa"/>
            <w:tcBorders>
              <w:bottom w:val="single" w:sz="4" w:space="0" w:color="auto"/>
            </w:tcBorders>
          </w:tcPr>
          <w:p w14:paraId="1B3F273D"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-0.48</w:t>
            </w:r>
          </w:p>
        </w:tc>
        <w:tc>
          <w:tcPr>
            <w:tcW w:w="709" w:type="dxa"/>
            <w:tcBorders>
              <w:bottom w:val="single" w:sz="4" w:space="0" w:color="auto"/>
            </w:tcBorders>
          </w:tcPr>
          <w:p w14:paraId="60D10DA6" w14:textId="77777777"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hint="eastAsia"/>
                <w:sz w:val="16"/>
                <w:szCs w:val="16"/>
              </w:rPr>
              <w:t>0.65</w:t>
            </w:r>
          </w:p>
        </w:tc>
      </w:tr>
      <w:tr w:rsidR="00AE3FCC" w:rsidRPr="00345465" w14:paraId="397CAE97" w14:textId="77777777" w:rsidTr="005301FF">
        <w:trPr>
          <w:trHeight w:val="243"/>
          <w:jc w:val="center"/>
        </w:trPr>
        <w:tc>
          <w:tcPr>
            <w:tcW w:w="9072" w:type="dxa"/>
            <w:gridSpan w:val="8"/>
            <w:tcBorders>
              <w:top w:val="single" w:sz="4" w:space="0" w:color="auto"/>
            </w:tcBorders>
          </w:tcPr>
          <w:p w14:paraId="21EDC3C9" w14:textId="05CCD469" w:rsidR="00AE3FCC" w:rsidRPr="005301FF" w:rsidRDefault="00AE3FCC" w:rsidP="00970F7D">
            <w:pPr>
              <w:spacing w:line="240" w:lineRule="exact"/>
              <w:jc w:val="left"/>
              <w:rPr>
                <w:rFonts w:ascii="Times New Roman" w:hAnsi="Times New Roman" w:cs="Times New Roman"/>
                <w:sz w:val="16"/>
                <w:szCs w:val="16"/>
              </w:rPr>
            </w:pPr>
            <w:r w:rsidRPr="005301FF">
              <w:rPr>
                <w:rFonts w:ascii="Times New Roman" w:hAnsi="Times New Roman" w:cs="Times New Roman"/>
                <w:sz w:val="16"/>
                <w:szCs w:val="16"/>
              </w:rPr>
              <w:t>BACS, Brief Assessment of Cognition in Schizophrenia; CI, Confidence Interval; EQ-5D-5L, European Quality of Life 5 Dimensions 5 Level Version; LMM, Linear Mixed</w:t>
            </w:r>
            <w:r w:rsidR="00152EDE" w:rsidRPr="005301FF">
              <w:rPr>
                <w:rFonts w:ascii="Times New Roman" w:hAnsi="Times New Roman" w:cs="Times New Roman" w:hint="eastAsia"/>
                <w:sz w:val="16"/>
                <w:szCs w:val="16"/>
              </w:rPr>
              <w:t>-Effects</w:t>
            </w:r>
            <w:r w:rsidRPr="005301FF">
              <w:rPr>
                <w:rFonts w:ascii="Times New Roman" w:hAnsi="Times New Roman" w:cs="Times New Roman"/>
                <w:sz w:val="16"/>
                <w:szCs w:val="16"/>
              </w:rPr>
              <w:t xml:space="preserve"> Model; LASMI, Life Assessment Scale for the Mentally Ill; </w:t>
            </w:r>
            <w:proofErr w:type="spellStart"/>
            <w:r w:rsidRPr="005301FF">
              <w:rPr>
                <w:rFonts w:ascii="Times New Roman" w:hAnsi="Times New Roman" w:cs="Times New Roman"/>
                <w:sz w:val="16"/>
                <w:szCs w:val="16"/>
              </w:rPr>
              <w:t>mGAF</w:t>
            </w:r>
            <w:proofErr w:type="spellEnd"/>
            <w:r w:rsidRPr="005301FF">
              <w:rPr>
                <w:rFonts w:ascii="Times New Roman" w:hAnsi="Times New Roman" w:cs="Times New Roman"/>
                <w:sz w:val="16"/>
                <w:szCs w:val="16"/>
              </w:rPr>
              <w:t>-F, modified Global Assessment of Functioning social functioning subscale; QLS, Quality of Life Scale; SE, Standard Error</w:t>
            </w:r>
          </w:p>
        </w:tc>
      </w:tr>
    </w:tbl>
    <w:p w14:paraId="7F42B603" w14:textId="77777777" w:rsidR="00AE3FCC" w:rsidRDefault="00AE3FCC" w:rsidP="00AE3FCC">
      <w:pPr>
        <w:rPr>
          <w:rFonts w:ascii="Times New Roman" w:hAnsi="Times New Roman" w:cs="Times New Roman"/>
        </w:rPr>
      </w:pPr>
    </w:p>
    <w:p w14:paraId="6250C6C2" w14:textId="77777777" w:rsidR="00AE3FCC" w:rsidRDefault="00AE3FCC" w:rsidP="004C6A20">
      <w:pPr>
        <w:rPr>
          <w:rFonts w:ascii="Times New Roman" w:hAnsi="Times New Roman" w:cs="Times New Roman"/>
        </w:rPr>
      </w:pPr>
    </w:p>
    <w:p w14:paraId="41599710" w14:textId="77777777" w:rsidR="00AE3FCC" w:rsidRDefault="00AE3FCC" w:rsidP="004C6A20">
      <w:pPr>
        <w:rPr>
          <w:rFonts w:ascii="Times New Roman" w:hAnsi="Times New Roman" w:cs="Times New Roman"/>
        </w:rPr>
      </w:pPr>
    </w:p>
    <w:sectPr w:rsidR="00AE3FCC" w:rsidSect="00A86CE8">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D01D9" w14:textId="77777777" w:rsidR="00E50204" w:rsidRDefault="00E50204" w:rsidP="004009E8">
      <w:r>
        <w:separator/>
      </w:r>
    </w:p>
  </w:endnote>
  <w:endnote w:type="continuationSeparator" w:id="0">
    <w:p w14:paraId="418EB49F" w14:textId="77777777" w:rsidR="00E50204" w:rsidRDefault="00E50204" w:rsidP="00400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6C04D" w14:textId="77777777" w:rsidR="00E50204" w:rsidRDefault="00E50204" w:rsidP="004009E8">
      <w:r>
        <w:separator/>
      </w:r>
    </w:p>
  </w:footnote>
  <w:footnote w:type="continuationSeparator" w:id="0">
    <w:p w14:paraId="2317435C" w14:textId="77777777" w:rsidR="00E50204" w:rsidRDefault="00E50204" w:rsidP="004009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2B76"/>
    <w:multiLevelType w:val="hybridMultilevel"/>
    <w:tmpl w:val="26AAC97C"/>
    <w:lvl w:ilvl="0" w:tplc="C8DE7DB8">
      <w:numFmt w:val="bullet"/>
      <w:lvlText w:val="•"/>
      <w:lvlJc w:val="left"/>
      <w:pPr>
        <w:ind w:left="360" w:hanging="360"/>
      </w:pPr>
      <w:rPr>
        <w:rFonts w:ascii="游明朝" w:eastAsia="游明朝" w:hAnsi="游明朝" w:cs="Times New Roman" w:hint="eastAsia"/>
      </w:rPr>
    </w:lvl>
    <w:lvl w:ilvl="1" w:tplc="5F2C92C0" w:tentative="1">
      <w:start w:val="1"/>
      <w:numFmt w:val="bullet"/>
      <w:lvlText w:val=""/>
      <w:lvlJc w:val="left"/>
      <w:pPr>
        <w:ind w:left="880" w:hanging="440"/>
      </w:pPr>
      <w:rPr>
        <w:rFonts w:ascii="Wingdings" w:hAnsi="Wingdings" w:hint="default"/>
      </w:rPr>
    </w:lvl>
    <w:lvl w:ilvl="2" w:tplc="3D6004F6" w:tentative="1">
      <w:start w:val="1"/>
      <w:numFmt w:val="bullet"/>
      <w:lvlText w:val=""/>
      <w:lvlJc w:val="left"/>
      <w:pPr>
        <w:ind w:left="1320" w:hanging="440"/>
      </w:pPr>
      <w:rPr>
        <w:rFonts w:ascii="Wingdings" w:hAnsi="Wingdings" w:hint="default"/>
      </w:rPr>
    </w:lvl>
    <w:lvl w:ilvl="3" w:tplc="B4220C88" w:tentative="1">
      <w:start w:val="1"/>
      <w:numFmt w:val="bullet"/>
      <w:lvlText w:val=""/>
      <w:lvlJc w:val="left"/>
      <w:pPr>
        <w:ind w:left="1760" w:hanging="440"/>
      </w:pPr>
      <w:rPr>
        <w:rFonts w:ascii="Wingdings" w:hAnsi="Wingdings" w:hint="default"/>
      </w:rPr>
    </w:lvl>
    <w:lvl w:ilvl="4" w:tplc="3C1A01EA" w:tentative="1">
      <w:start w:val="1"/>
      <w:numFmt w:val="bullet"/>
      <w:lvlText w:val=""/>
      <w:lvlJc w:val="left"/>
      <w:pPr>
        <w:ind w:left="2200" w:hanging="440"/>
      </w:pPr>
      <w:rPr>
        <w:rFonts w:ascii="Wingdings" w:hAnsi="Wingdings" w:hint="default"/>
      </w:rPr>
    </w:lvl>
    <w:lvl w:ilvl="5" w:tplc="BCBE7D80" w:tentative="1">
      <w:start w:val="1"/>
      <w:numFmt w:val="bullet"/>
      <w:lvlText w:val=""/>
      <w:lvlJc w:val="left"/>
      <w:pPr>
        <w:ind w:left="2640" w:hanging="440"/>
      </w:pPr>
      <w:rPr>
        <w:rFonts w:ascii="Wingdings" w:hAnsi="Wingdings" w:hint="default"/>
      </w:rPr>
    </w:lvl>
    <w:lvl w:ilvl="6" w:tplc="FCE81122" w:tentative="1">
      <w:start w:val="1"/>
      <w:numFmt w:val="bullet"/>
      <w:lvlText w:val=""/>
      <w:lvlJc w:val="left"/>
      <w:pPr>
        <w:ind w:left="3080" w:hanging="440"/>
      </w:pPr>
      <w:rPr>
        <w:rFonts w:ascii="Wingdings" w:hAnsi="Wingdings" w:hint="default"/>
      </w:rPr>
    </w:lvl>
    <w:lvl w:ilvl="7" w:tplc="8BF01134" w:tentative="1">
      <w:start w:val="1"/>
      <w:numFmt w:val="bullet"/>
      <w:lvlText w:val=""/>
      <w:lvlJc w:val="left"/>
      <w:pPr>
        <w:ind w:left="3520" w:hanging="440"/>
      </w:pPr>
      <w:rPr>
        <w:rFonts w:ascii="Wingdings" w:hAnsi="Wingdings" w:hint="default"/>
      </w:rPr>
    </w:lvl>
    <w:lvl w:ilvl="8" w:tplc="66F649BA" w:tentative="1">
      <w:start w:val="1"/>
      <w:numFmt w:val="bullet"/>
      <w:lvlText w:val=""/>
      <w:lvlJc w:val="left"/>
      <w:pPr>
        <w:ind w:left="3960" w:hanging="440"/>
      </w:pPr>
      <w:rPr>
        <w:rFonts w:ascii="Wingdings" w:hAnsi="Wingdings" w:hint="default"/>
      </w:rPr>
    </w:lvl>
  </w:abstractNum>
  <w:abstractNum w:abstractNumId="1" w15:restartNumberingAfterBreak="0">
    <w:nsid w:val="0550700D"/>
    <w:multiLevelType w:val="hybridMultilevel"/>
    <w:tmpl w:val="C8701B0C"/>
    <w:lvl w:ilvl="0" w:tplc="24149E10">
      <w:numFmt w:val="bullet"/>
      <w:lvlText w:val="・"/>
      <w:lvlJc w:val="left"/>
      <w:pPr>
        <w:ind w:left="420" w:hanging="420"/>
      </w:pPr>
      <w:rPr>
        <w:rFonts w:ascii="ＭＳ 明朝" w:eastAsia="ＭＳ 明朝" w:hAnsi="ＭＳ 明朝" w:cs="Times New Roman" w:hint="eastAsia"/>
        <w:color w:val="auto"/>
        <w:lang w:val="en-US"/>
      </w:rPr>
    </w:lvl>
    <w:lvl w:ilvl="1" w:tplc="73D08B44" w:tentative="1">
      <w:start w:val="1"/>
      <w:numFmt w:val="bullet"/>
      <w:lvlText w:val=""/>
      <w:lvlJc w:val="left"/>
      <w:pPr>
        <w:ind w:left="840" w:hanging="420"/>
      </w:pPr>
      <w:rPr>
        <w:rFonts w:ascii="Wingdings" w:hAnsi="Wingdings" w:hint="default"/>
      </w:rPr>
    </w:lvl>
    <w:lvl w:ilvl="2" w:tplc="57A6EC16" w:tentative="1">
      <w:start w:val="1"/>
      <w:numFmt w:val="bullet"/>
      <w:lvlText w:val=""/>
      <w:lvlJc w:val="left"/>
      <w:pPr>
        <w:ind w:left="1260" w:hanging="420"/>
      </w:pPr>
      <w:rPr>
        <w:rFonts w:ascii="Wingdings" w:hAnsi="Wingdings" w:hint="default"/>
      </w:rPr>
    </w:lvl>
    <w:lvl w:ilvl="3" w:tplc="9B3A74D8" w:tentative="1">
      <w:start w:val="1"/>
      <w:numFmt w:val="bullet"/>
      <w:lvlText w:val=""/>
      <w:lvlJc w:val="left"/>
      <w:pPr>
        <w:ind w:left="1680" w:hanging="420"/>
      </w:pPr>
      <w:rPr>
        <w:rFonts w:ascii="Wingdings" w:hAnsi="Wingdings" w:hint="default"/>
      </w:rPr>
    </w:lvl>
    <w:lvl w:ilvl="4" w:tplc="DDFCCF8C" w:tentative="1">
      <w:start w:val="1"/>
      <w:numFmt w:val="bullet"/>
      <w:lvlText w:val=""/>
      <w:lvlJc w:val="left"/>
      <w:pPr>
        <w:ind w:left="2100" w:hanging="420"/>
      </w:pPr>
      <w:rPr>
        <w:rFonts w:ascii="Wingdings" w:hAnsi="Wingdings" w:hint="default"/>
      </w:rPr>
    </w:lvl>
    <w:lvl w:ilvl="5" w:tplc="C5E67EAA" w:tentative="1">
      <w:start w:val="1"/>
      <w:numFmt w:val="bullet"/>
      <w:lvlText w:val=""/>
      <w:lvlJc w:val="left"/>
      <w:pPr>
        <w:ind w:left="2520" w:hanging="420"/>
      </w:pPr>
      <w:rPr>
        <w:rFonts w:ascii="Wingdings" w:hAnsi="Wingdings" w:hint="default"/>
      </w:rPr>
    </w:lvl>
    <w:lvl w:ilvl="6" w:tplc="DD161E6A" w:tentative="1">
      <w:start w:val="1"/>
      <w:numFmt w:val="bullet"/>
      <w:lvlText w:val=""/>
      <w:lvlJc w:val="left"/>
      <w:pPr>
        <w:ind w:left="2940" w:hanging="420"/>
      </w:pPr>
      <w:rPr>
        <w:rFonts w:ascii="Wingdings" w:hAnsi="Wingdings" w:hint="default"/>
      </w:rPr>
    </w:lvl>
    <w:lvl w:ilvl="7" w:tplc="0B12F85C" w:tentative="1">
      <w:start w:val="1"/>
      <w:numFmt w:val="bullet"/>
      <w:lvlText w:val=""/>
      <w:lvlJc w:val="left"/>
      <w:pPr>
        <w:ind w:left="3360" w:hanging="420"/>
      </w:pPr>
      <w:rPr>
        <w:rFonts w:ascii="Wingdings" w:hAnsi="Wingdings" w:hint="default"/>
      </w:rPr>
    </w:lvl>
    <w:lvl w:ilvl="8" w:tplc="9FA0437C" w:tentative="1">
      <w:start w:val="1"/>
      <w:numFmt w:val="bullet"/>
      <w:lvlText w:val=""/>
      <w:lvlJc w:val="left"/>
      <w:pPr>
        <w:ind w:left="3780" w:hanging="420"/>
      </w:pPr>
      <w:rPr>
        <w:rFonts w:ascii="Wingdings" w:hAnsi="Wingdings" w:hint="default"/>
      </w:rPr>
    </w:lvl>
  </w:abstractNum>
  <w:abstractNum w:abstractNumId="2" w15:restartNumberingAfterBreak="0">
    <w:nsid w:val="15342357"/>
    <w:multiLevelType w:val="hybridMultilevel"/>
    <w:tmpl w:val="D646D5AA"/>
    <w:lvl w:ilvl="0" w:tplc="98D0DAF0">
      <w:numFmt w:val="bullet"/>
      <w:lvlText w:val="・"/>
      <w:lvlJc w:val="left"/>
      <w:pPr>
        <w:ind w:left="440" w:hanging="440"/>
      </w:pPr>
      <w:rPr>
        <w:rFonts w:ascii="ＭＳ 明朝" w:eastAsia="ＭＳ 明朝" w:hAnsi="ＭＳ 明朝" w:cs="Times New Roman" w:hint="eastAsia"/>
        <w:color w:val="auto"/>
        <w:lang w:val="en-US"/>
      </w:rPr>
    </w:lvl>
    <w:lvl w:ilvl="1" w:tplc="D7B6F444" w:tentative="1">
      <w:start w:val="1"/>
      <w:numFmt w:val="bullet"/>
      <w:lvlText w:val=""/>
      <w:lvlJc w:val="left"/>
      <w:pPr>
        <w:ind w:left="880" w:hanging="440"/>
      </w:pPr>
      <w:rPr>
        <w:rFonts w:ascii="Wingdings" w:hAnsi="Wingdings" w:hint="default"/>
      </w:rPr>
    </w:lvl>
    <w:lvl w:ilvl="2" w:tplc="89A60DB2" w:tentative="1">
      <w:start w:val="1"/>
      <w:numFmt w:val="bullet"/>
      <w:lvlText w:val=""/>
      <w:lvlJc w:val="left"/>
      <w:pPr>
        <w:ind w:left="1320" w:hanging="440"/>
      </w:pPr>
      <w:rPr>
        <w:rFonts w:ascii="Wingdings" w:hAnsi="Wingdings" w:hint="default"/>
      </w:rPr>
    </w:lvl>
    <w:lvl w:ilvl="3" w:tplc="ACC81DB0" w:tentative="1">
      <w:start w:val="1"/>
      <w:numFmt w:val="bullet"/>
      <w:lvlText w:val=""/>
      <w:lvlJc w:val="left"/>
      <w:pPr>
        <w:ind w:left="1760" w:hanging="440"/>
      </w:pPr>
      <w:rPr>
        <w:rFonts w:ascii="Wingdings" w:hAnsi="Wingdings" w:hint="default"/>
      </w:rPr>
    </w:lvl>
    <w:lvl w:ilvl="4" w:tplc="66BCC74E" w:tentative="1">
      <w:start w:val="1"/>
      <w:numFmt w:val="bullet"/>
      <w:lvlText w:val=""/>
      <w:lvlJc w:val="left"/>
      <w:pPr>
        <w:ind w:left="2200" w:hanging="440"/>
      </w:pPr>
      <w:rPr>
        <w:rFonts w:ascii="Wingdings" w:hAnsi="Wingdings" w:hint="default"/>
      </w:rPr>
    </w:lvl>
    <w:lvl w:ilvl="5" w:tplc="83D0351A" w:tentative="1">
      <w:start w:val="1"/>
      <w:numFmt w:val="bullet"/>
      <w:lvlText w:val=""/>
      <w:lvlJc w:val="left"/>
      <w:pPr>
        <w:ind w:left="2640" w:hanging="440"/>
      </w:pPr>
      <w:rPr>
        <w:rFonts w:ascii="Wingdings" w:hAnsi="Wingdings" w:hint="default"/>
      </w:rPr>
    </w:lvl>
    <w:lvl w:ilvl="6" w:tplc="A800A6DE" w:tentative="1">
      <w:start w:val="1"/>
      <w:numFmt w:val="bullet"/>
      <w:lvlText w:val=""/>
      <w:lvlJc w:val="left"/>
      <w:pPr>
        <w:ind w:left="3080" w:hanging="440"/>
      </w:pPr>
      <w:rPr>
        <w:rFonts w:ascii="Wingdings" w:hAnsi="Wingdings" w:hint="default"/>
      </w:rPr>
    </w:lvl>
    <w:lvl w:ilvl="7" w:tplc="130890CC" w:tentative="1">
      <w:start w:val="1"/>
      <w:numFmt w:val="bullet"/>
      <w:lvlText w:val=""/>
      <w:lvlJc w:val="left"/>
      <w:pPr>
        <w:ind w:left="3520" w:hanging="440"/>
      </w:pPr>
      <w:rPr>
        <w:rFonts w:ascii="Wingdings" w:hAnsi="Wingdings" w:hint="default"/>
      </w:rPr>
    </w:lvl>
    <w:lvl w:ilvl="8" w:tplc="8C946B48" w:tentative="1">
      <w:start w:val="1"/>
      <w:numFmt w:val="bullet"/>
      <w:lvlText w:val=""/>
      <w:lvlJc w:val="left"/>
      <w:pPr>
        <w:ind w:left="3960" w:hanging="440"/>
      </w:pPr>
      <w:rPr>
        <w:rFonts w:ascii="Wingdings" w:hAnsi="Wingdings" w:hint="default"/>
      </w:rPr>
    </w:lvl>
  </w:abstractNum>
  <w:abstractNum w:abstractNumId="3" w15:restartNumberingAfterBreak="0">
    <w:nsid w:val="281C6259"/>
    <w:multiLevelType w:val="hybridMultilevel"/>
    <w:tmpl w:val="D8E2F2CE"/>
    <w:lvl w:ilvl="0" w:tplc="46C43D4E">
      <w:numFmt w:val="bullet"/>
      <w:lvlText w:val=""/>
      <w:lvlJc w:val="left"/>
      <w:pPr>
        <w:ind w:left="360" w:hanging="360"/>
      </w:pPr>
      <w:rPr>
        <w:rFonts w:ascii="Wingdings" w:eastAsiaTheme="minorEastAsia" w:hAnsi="Wingdings" w:cs="Times New Roman" w:hint="default"/>
      </w:rPr>
    </w:lvl>
    <w:lvl w:ilvl="1" w:tplc="5F4E9B72" w:tentative="1">
      <w:start w:val="1"/>
      <w:numFmt w:val="bullet"/>
      <w:lvlText w:val=""/>
      <w:lvlJc w:val="left"/>
      <w:pPr>
        <w:ind w:left="840" w:hanging="420"/>
      </w:pPr>
      <w:rPr>
        <w:rFonts w:ascii="Wingdings" w:hAnsi="Wingdings" w:hint="default"/>
      </w:rPr>
    </w:lvl>
    <w:lvl w:ilvl="2" w:tplc="04FA470A" w:tentative="1">
      <w:start w:val="1"/>
      <w:numFmt w:val="bullet"/>
      <w:lvlText w:val=""/>
      <w:lvlJc w:val="left"/>
      <w:pPr>
        <w:ind w:left="1260" w:hanging="420"/>
      </w:pPr>
      <w:rPr>
        <w:rFonts w:ascii="Wingdings" w:hAnsi="Wingdings" w:hint="default"/>
      </w:rPr>
    </w:lvl>
    <w:lvl w:ilvl="3" w:tplc="D66EF0DA" w:tentative="1">
      <w:start w:val="1"/>
      <w:numFmt w:val="bullet"/>
      <w:lvlText w:val=""/>
      <w:lvlJc w:val="left"/>
      <w:pPr>
        <w:ind w:left="1680" w:hanging="420"/>
      </w:pPr>
      <w:rPr>
        <w:rFonts w:ascii="Wingdings" w:hAnsi="Wingdings" w:hint="default"/>
      </w:rPr>
    </w:lvl>
    <w:lvl w:ilvl="4" w:tplc="8D06B8C8" w:tentative="1">
      <w:start w:val="1"/>
      <w:numFmt w:val="bullet"/>
      <w:lvlText w:val=""/>
      <w:lvlJc w:val="left"/>
      <w:pPr>
        <w:ind w:left="2100" w:hanging="420"/>
      </w:pPr>
      <w:rPr>
        <w:rFonts w:ascii="Wingdings" w:hAnsi="Wingdings" w:hint="default"/>
      </w:rPr>
    </w:lvl>
    <w:lvl w:ilvl="5" w:tplc="4322CA24" w:tentative="1">
      <w:start w:val="1"/>
      <w:numFmt w:val="bullet"/>
      <w:lvlText w:val=""/>
      <w:lvlJc w:val="left"/>
      <w:pPr>
        <w:ind w:left="2520" w:hanging="420"/>
      </w:pPr>
      <w:rPr>
        <w:rFonts w:ascii="Wingdings" w:hAnsi="Wingdings" w:hint="default"/>
      </w:rPr>
    </w:lvl>
    <w:lvl w:ilvl="6" w:tplc="6A2A5A98" w:tentative="1">
      <w:start w:val="1"/>
      <w:numFmt w:val="bullet"/>
      <w:lvlText w:val=""/>
      <w:lvlJc w:val="left"/>
      <w:pPr>
        <w:ind w:left="2940" w:hanging="420"/>
      </w:pPr>
      <w:rPr>
        <w:rFonts w:ascii="Wingdings" w:hAnsi="Wingdings" w:hint="default"/>
      </w:rPr>
    </w:lvl>
    <w:lvl w:ilvl="7" w:tplc="F3A6D912" w:tentative="1">
      <w:start w:val="1"/>
      <w:numFmt w:val="bullet"/>
      <w:lvlText w:val=""/>
      <w:lvlJc w:val="left"/>
      <w:pPr>
        <w:ind w:left="3360" w:hanging="420"/>
      </w:pPr>
      <w:rPr>
        <w:rFonts w:ascii="Wingdings" w:hAnsi="Wingdings" w:hint="default"/>
      </w:rPr>
    </w:lvl>
    <w:lvl w:ilvl="8" w:tplc="02C204C2" w:tentative="1">
      <w:start w:val="1"/>
      <w:numFmt w:val="bullet"/>
      <w:lvlText w:val=""/>
      <w:lvlJc w:val="left"/>
      <w:pPr>
        <w:ind w:left="3780" w:hanging="420"/>
      </w:pPr>
      <w:rPr>
        <w:rFonts w:ascii="Wingdings" w:hAnsi="Wingdings" w:hint="default"/>
      </w:rPr>
    </w:lvl>
  </w:abstractNum>
  <w:abstractNum w:abstractNumId="4" w15:restartNumberingAfterBreak="0">
    <w:nsid w:val="36A47C52"/>
    <w:multiLevelType w:val="hybridMultilevel"/>
    <w:tmpl w:val="4EC65368"/>
    <w:lvl w:ilvl="0" w:tplc="72581266">
      <w:numFmt w:val="bullet"/>
      <w:lvlText w:val="・"/>
      <w:lvlJc w:val="left"/>
      <w:pPr>
        <w:ind w:left="440" w:hanging="440"/>
      </w:pPr>
      <w:rPr>
        <w:rFonts w:ascii="ＭＳ 明朝" w:eastAsia="ＭＳ 明朝" w:hAnsi="ＭＳ 明朝" w:cs="Times New Roman" w:hint="eastAsia"/>
        <w:color w:val="auto"/>
        <w:lang w:val="en-US"/>
      </w:rPr>
    </w:lvl>
    <w:lvl w:ilvl="1" w:tplc="3A2AEE44" w:tentative="1">
      <w:start w:val="1"/>
      <w:numFmt w:val="bullet"/>
      <w:lvlText w:val=""/>
      <w:lvlJc w:val="left"/>
      <w:pPr>
        <w:ind w:left="880" w:hanging="440"/>
      </w:pPr>
      <w:rPr>
        <w:rFonts w:ascii="Wingdings" w:hAnsi="Wingdings" w:hint="default"/>
      </w:rPr>
    </w:lvl>
    <w:lvl w:ilvl="2" w:tplc="6E809658" w:tentative="1">
      <w:start w:val="1"/>
      <w:numFmt w:val="bullet"/>
      <w:lvlText w:val=""/>
      <w:lvlJc w:val="left"/>
      <w:pPr>
        <w:ind w:left="1320" w:hanging="440"/>
      </w:pPr>
      <w:rPr>
        <w:rFonts w:ascii="Wingdings" w:hAnsi="Wingdings" w:hint="default"/>
      </w:rPr>
    </w:lvl>
    <w:lvl w:ilvl="3" w:tplc="51F6DCE0" w:tentative="1">
      <w:start w:val="1"/>
      <w:numFmt w:val="bullet"/>
      <w:lvlText w:val=""/>
      <w:lvlJc w:val="left"/>
      <w:pPr>
        <w:ind w:left="1760" w:hanging="440"/>
      </w:pPr>
      <w:rPr>
        <w:rFonts w:ascii="Wingdings" w:hAnsi="Wingdings" w:hint="default"/>
      </w:rPr>
    </w:lvl>
    <w:lvl w:ilvl="4" w:tplc="04B84D42" w:tentative="1">
      <w:start w:val="1"/>
      <w:numFmt w:val="bullet"/>
      <w:lvlText w:val=""/>
      <w:lvlJc w:val="left"/>
      <w:pPr>
        <w:ind w:left="2200" w:hanging="440"/>
      </w:pPr>
      <w:rPr>
        <w:rFonts w:ascii="Wingdings" w:hAnsi="Wingdings" w:hint="default"/>
      </w:rPr>
    </w:lvl>
    <w:lvl w:ilvl="5" w:tplc="4C523E2C" w:tentative="1">
      <w:start w:val="1"/>
      <w:numFmt w:val="bullet"/>
      <w:lvlText w:val=""/>
      <w:lvlJc w:val="left"/>
      <w:pPr>
        <w:ind w:left="2640" w:hanging="440"/>
      </w:pPr>
      <w:rPr>
        <w:rFonts w:ascii="Wingdings" w:hAnsi="Wingdings" w:hint="default"/>
      </w:rPr>
    </w:lvl>
    <w:lvl w:ilvl="6" w:tplc="AF48F498" w:tentative="1">
      <w:start w:val="1"/>
      <w:numFmt w:val="bullet"/>
      <w:lvlText w:val=""/>
      <w:lvlJc w:val="left"/>
      <w:pPr>
        <w:ind w:left="3080" w:hanging="440"/>
      </w:pPr>
      <w:rPr>
        <w:rFonts w:ascii="Wingdings" w:hAnsi="Wingdings" w:hint="default"/>
      </w:rPr>
    </w:lvl>
    <w:lvl w:ilvl="7" w:tplc="0B2E27B0" w:tentative="1">
      <w:start w:val="1"/>
      <w:numFmt w:val="bullet"/>
      <w:lvlText w:val=""/>
      <w:lvlJc w:val="left"/>
      <w:pPr>
        <w:ind w:left="3520" w:hanging="440"/>
      </w:pPr>
      <w:rPr>
        <w:rFonts w:ascii="Wingdings" w:hAnsi="Wingdings" w:hint="default"/>
      </w:rPr>
    </w:lvl>
    <w:lvl w:ilvl="8" w:tplc="D9287910" w:tentative="1">
      <w:start w:val="1"/>
      <w:numFmt w:val="bullet"/>
      <w:lvlText w:val=""/>
      <w:lvlJc w:val="left"/>
      <w:pPr>
        <w:ind w:left="3960" w:hanging="440"/>
      </w:pPr>
      <w:rPr>
        <w:rFonts w:ascii="Wingdings" w:hAnsi="Wingdings" w:hint="default"/>
      </w:rPr>
    </w:lvl>
  </w:abstractNum>
  <w:abstractNum w:abstractNumId="5" w15:restartNumberingAfterBreak="0">
    <w:nsid w:val="3B457EFC"/>
    <w:multiLevelType w:val="hybridMultilevel"/>
    <w:tmpl w:val="BCAC8656"/>
    <w:lvl w:ilvl="0" w:tplc="A1025FE0">
      <w:numFmt w:val="bullet"/>
      <w:lvlText w:val="・"/>
      <w:lvlJc w:val="left"/>
      <w:pPr>
        <w:ind w:left="440" w:hanging="440"/>
      </w:pPr>
      <w:rPr>
        <w:rFonts w:ascii="ＭＳ 明朝" w:eastAsia="ＭＳ 明朝" w:hAnsi="ＭＳ 明朝" w:cs="Times New Roman" w:hint="eastAsia"/>
        <w:color w:val="auto"/>
        <w:lang w:val="en-US"/>
      </w:rPr>
    </w:lvl>
    <w:lvl w:ilvl="1" w:tplc="7E02911A" w:tentative="1">
      <w:start w:val="1"/>
      <w:numFmt w:val="bullet"/>
      <w:lvlText w:val=""/>
      <w:lvlJc w:val="left"/>
      <w:pPr>
        <w:ind w:left="880" w:hanging="440"/>
      </w:pPr>
      <w:rPr>
        <w:rFonts w:ascii="Wingdings" w:hAnsi="Wingdings" w:hint="default"/>
      </w:rPr>
    </w:lvl>
    <w:lvl w:ilvl="2" w:tplc="2DF45B1E" w:tentative="1">
      <w:start w:val="1"/>
      <w:numFmt w:val="bullet"/>
      <w:lvlText w:val=""/>
      <w:lvlJc w:val="left"/>
      <w:pPr>
        <w:ind w:left="1320" w:hanging="440"/>
      </w:pPr>
      <w:rPr>
        <w:rFonts w:ascii="Wingdings" w:hAnsi="Wingdings" w:hint="default"/>
      </w:rPr>
    </w:lvl>
    <w:lvl w:ilvl="3" w:tplc="F2A2D062" w:tentative="1">
      <w:start w:val="1"/>
      <w:numFmt w:val="bullet"/>
      <w:lvlText w:val=""/>
      <w:lvlJc w:val="left"/>
      <w:pPr>
        <w:ind w:left="1760" w:hanging="440"/>
      </w:pPr>
      <w:rPr>
        <w:rFonts w:ascii="Wingdings" w:hAnsi="Wingdings" w:hint="default"/>
      </w:rPr>
    </w:lvl>
    <w:lvl w:ilvl="4" w:tplc="D7847782" w:tentative="1">
      <w:start w:val="1"/>
      <w:numFmt w:val="bullet"/>
      <w:lvlText w:val=""/>
      <w:lvlJc w:val="left"/>
      <w:pPr>
        <w:ind w:left="2200" w:hanging="440"/>
      </w:pPr>
      <w:rPr>
        <w:rFonts w:ascii="Wingdings" w:hAnsi="Wingdings" w:hint="default"/>
      </w:rPr>
    </w:lvl>
    <w:lvl w:ilvl="5" w:tplc="3B164BE0" w:tentative="1">
      <w:start w:val="1"/>
      <w:numFmt w:val="bullet"/>
      <w:lvlText w:val=""/>
      <w:lvlJc w:val="left"/>
      <w:pPr>
        <w:ind w:left="2640" w:hanging="440"/>
      </w:pPr>
      <w:rPr>
        <w:rFonts w:ascii="Wingdings" w:hAnsi="Wingdings" w:hint="default"/>
      </w:rPr>
    </w:lvl>
    <w:lvl w:ilvl="6" w:tplc="1E68BC28" w:tentative="1">
      <w:start w:val="1"/>
      <w:numFmt w:val="bullet"/>
      <w:lvlText w:val=""/>
      <w:lvlJc w:val="left"/>
      <w:pPr>
        <w:ind w:left="3080" w:hanging="440"/>
      </w:pPr>
      <w:rPr>
        <w:rFonts w:ascii="Wingdings" w:hAnsi="Wingdings" w:hint="default"/>
      </w:rPr>
    </w:lvl>
    <w:lvl w:ilvl="7" w:tplc="C64A99E0" w:tentative="1">
      <w:start w:val="1"/>
      <w:numFmt w:val="bullet"/>
      <w:lvlText w:val=""/>
      <w:lvlJc w:val="left"/>
      <w:pPr>
        <w:ind w:left="3520" w:hanging="440"/>
      </w:pPr>
      <w:rPr>
        <w:rFonts w:ascii="Wingdings" w:hAnsi="Wingdings" w:hint="default"/>
      </w:rPr>
    </w:lvl>
    <w:lvl w:ilvl="8" w:tplc="CFD84A40" w:tentative="1">
      <w:start w:val="1"/>
      <w:numFmt w:val="bullet"/>
      <w:lvlText w:val=""/>
      <w:lvlJc w:val="left"/>
      <w:pPr>
        <w:ind w:left="3960" w:hanging="440"/>
      </w:pPr>
      <w:rPr>
        <w:rFonts w:ascii="Wingdings" w:hAnsi="Wingdings" w:hint="default"/>
      </w:rPr>
    </w:lvl>
  </w:abstractNum>
  <w:abstractNum w:abstractNumId="6" w15:restartNumberingAfterBreak="0">
    <w:nsid w:val="4506292B"/>
    <w:multiLevelType w:val="hybridMultilevel"/>
    <w:tmpl w:val="734CBAD8"/>
    <w:lvl w:ilvl="0" w:tplc="A5F05D14">
      <w:numFmt w:val="bullet"/>
      <w:lvlText w:val=""/>
      <w:lvlJc w:val="left"/>
      <w:pPr>
        <w:ind w:left="360" w:hanging="360"/>
      </w:pPr>
      <w:rPr>
        <w:rFonts w:ascii="Wingdings" w:eastAsiaTheme="minorEastAsia" w:hAnsi="Wingdings" w:cs="Times New Roman" w:hint="default"/>
      </w:rPr>
    </w:lvl>
    <w:lvl w:ilvl="1" w:tplc="4E1E6A76" w:tentative="1">
      <w:start w:val="1"/>
      <w:numFmt w:val="bullet"/>
      <w:lvlText w:val=""/>
      <w:lvlJc w:val="left"/>
      <w:pPr>
        <w:ind w:left="840" w:hanging="420"/>
      </w:pPr>
      <w:rPr>
        <w:rFonts w:ascii="Wingdings" w:hAnsi="Wingdings" w:hint="default"/>
      </w:rPr>
    </w:lvl>
    <w:lvl w:ilvl="2" w:tplc="D0D887DC" w:tentative="1">
      <w:start w:val="1"/>
      <w:numFmt w:val="bullet"/>
      <w:lvlText w:val=""/>
      <w:lvlJc w:val="left"/>
      <w:pPr>
        <w:ind w:left="1260" w:hanging="420"/>
      </w:pPr>
      <w:rPr>
        <w:rFonts w:ascii="Wingdings" w:hAnsi="Wingdings" w:hint="default"/>
      </w:rPr>
    </w:lvl>
    <w:lvl w:ilvl="3" w:tplc="9DF43C84" w:tentative="1">
      <w:start w:val="1"/>
      <w:numFmt w:val="bullet"/>
      <w:lvlText w:val=""/>
      <w:lvlJc w:val="left"/>
      <w:pPr>
        <w:ind w:left="1680" w:hanging="420"/>
      </w:pPr>
      <w:rPr>
        <w:rFonts w:ascii="Wingdings" w:hAnsi="Wingdings" w:hint="default"/>
      </w:rPr>
    </w:lvl>
    <w:lvl w:ilvl="4" w:tplc="E94EF512" w:tentative="1">
      <w:start w:val="1"/>
      <w:numFmt w:val="bullet"/>
      <w:lvlText w:val=""/>
      <w:lvlJc w:val="left"/>
      <w:pPr>
        <w:ind w:left="2100" w:hanging="420"/>
      </w:pPr>
      <w:rPr>
        <w:rFonts w:ascii="Wingdings" w:hAnsi="Wingdings" w:hint="default"/>
      </w:rPr>
    </w:lvl>
    <w:lvl w:ilvl="5" w:tplc="5386D564" w:tentative="1">
      <w:start w:val="1"/>
      <w:numFmt w:val="bullet"/>
      <w:lvlText w:val=""/>
      <w:lvlJc w:val="left"/>
      <w:pPr>
        <w:ind w:left="2520" w:hanging="420"/>
      </w:pPr>
      <w:rPr>
        <w:rFonts w:ascii="Wingdings" w:hAnsi="Wingdings" w:hint="default"/>
      </w:rPr>
    </w:lvl>
    <w:lvl w:ilvl="6" w:tplc="16726DFA" w:tentative="1">
      <w:start w:val="1"/>
      <w:numFmt w:val="bullet"/>
      <w:lvlText w:val=""/>
      <w:lvlJc w:val="left"/>
      <w:pPr>
        <w:ind w:left="2940" w:hanging="420"/>
      </w:pPr>
      <w:rPr>
        <w:rFonts w:ascii="Wingdings" w:hAnsi="Wingdings" w:hint="default"/>
      </w:rPr>
    </w:lvl>
    <w:lvl w:ilvl="7" w:tplc="7DA0F0A4" w:tentative="1">
      <w:start w:val="1"/>
      <w:numFmt w:val="bullet"/>
      <w:lvlText w:val=""/>
      <w:lvlJc w:val="left"/>
      <w:pPr>
        <w:ind w:left="3360" w:hanging="420"/>
      </w:pPr>
      <w:rPr>
        <w:rFonts w:ascii="Wingdings" w:hAnsi="Wingdings" w:hint="default"/>
      </w:rPr>
    </w:lvl>
    <w:lvl w:ilvl="8" w:tplc="8D5695D2" w:tentative="1">
      <w:start w:val="1"/>
      <w:numFmt w:val="bullet"/>
      <w:lvlText w:val=""/>
      <w:lvlJc w:val="left"/>
      <w:pPr>
        <w:ind w:left="3780" w:hanging="420"/>
      </w:pPr>
      <w:rPr>
        <w:rFonts w:ascii="Wingdings" w:hAnsi="Wingdings" w:hint="default"/>
      </w:rPr>
    </w:lvl>
  </w:abstractNum>
  <w:abstractNum w:abstractNumId="7" w15:restartNumberingAfterBreak="0">
    <w:nsid w:val="5F877E14"/>
    <w:multiLevelType w:val="hybridMultilevel"/>
    <w:tmpl w:val="1C6EF7A8"/>
    <w:lvl w:ilvl="0" w:tplc="AECEAF18">
      <w:numFmt w:val="bullet"/>
      <w:lvlText w:val="•"/>
      <w:lvlJc w:val="left"/>
      <w:pPr>
        <w:ind w:left="360" w:hanging="360"/>
      </w:pPr>
      <w:rPr>
        <w:rFonts w:ascii="游明朝" w:eastAsia="游明朝" w:hAnsi="游明朝" w:cs="Times New Roman" w:hint="eastAsia"/>
      </w:rPr>
    </w:lvl>
    <w:lvl w:ilvl="1" w:tplc="ADE6F164" w:tentative="1">
      <w:start w:val="1"/>
      <w:numFmt w:val="bullet"/>
      <w:lvlText w:val=""/>
      <w:lvlJc w:val="left"/>
      <w:pPr>
        <w:ind w:left="880" w:hanging="440"/>
      </w:pPr>
      <w:rPr>
        <w:rFonts w:ascii="Wingdings" w:hAnsi="Wingdings" w:hint="default"/>
      </w:rPr>
    </w:lvl>
    <w:lvl w:ilvl="2" w:tplc="4CEC4D22" w:tentative="1">
      <w:start w:val="1"/>
      <w:numFmt w:val="bullet"/>
      <w:lvlText w:val=""/>
      <w:lvlJc w:val="left"/>
      <w:pPr>
        <w:ind w:left="1320" w:hanging="440"/>
      </w:pPr>
      <w:rPr>
        <w:rFonts w:ascii="Wingdings" w:hAnsi="Wingdings" w:hint="default"/>
      </w:rPr>
    </w:lvl>
    <w:lvl w:ilvl="3" w:tplc="73CE32D4" w:tentative="1">
      <w:start w:val="1"/>
      <w:numFmt w:val="bullet"/>
      <w:lvlText w:val=""/>
      <w:lvlJc w:val="left"/>
      <w:pPr>
        <w:ind w:left="1760" w:hanging="440"/>
      </w:pPr>
      <w:rPr>
        <w:rFonts w:ascii="Wingdings" w:hAnsi="Wingdings" w:hint="default"/>
      </w:rPr>
    </w:lvl>
    <w:lvl w:ilvl="4" w:tplc="63169B88" w:tentative="1">
      <w:start w:val="1"/>
      <w:numFmt w:val="bullet"/>
      <w:lvlText w:val=""/>
      <w:lvlJc w:val="left"/>
      <w:pPr>
        <w:ind w:left="2200" w:hanging="440"/>
      </w:pPr>
      <w:rPr>
        <w:rFonts w:ascii="Wingdings" w:hAnsi="Wingdings" w:hint="default"/>
      </w:rPr>
    </w:lvl>
    <w:lvl w:ilvl="5" w:tplc="15F01026" w:tentative="1">
      <w:start w:val="1"/>
      <w:numFmt w:val="bullet"/>
      <w:lvlText w:val=""/>
      <w:lvlJc w:val="left"/>
      <w:pPr>
        <w:ind w:left="2640" w:hanging="440"/>
      </w:pPr>
      <w:rPr>
        <w:rFonts w:ascii="Wingdings" w:hAnsi="Wingdings" w:hint="default"/>
      </w:rPr>
    </w:lvl>
    <w:lvl w:ilvl="6" w:tplc="F092B630" w:tentative="1">
      <w:start w:val="1"/>
      <w:numFmt w:val="bullet"/>
      <w:lvlText w:val=""/>
      <w:lvlJc w:val="left"/>
      <w:pPr>
        <w:ind w:left="3080" w:hanging="440"/>
      </w:pPr>
      <w:rPr>
        <w:rFonts w:ascii="Wingdings" w:hAnsi="Wingdings" w:hint="default"/>
      </w:rPr>
    </w:lvl>
    <w:lvl w:ilvl="7" w:tplc="ECC6EA3C" w:tentative="1">
      <w:start w:val="1"/>
      <w:numFmt w:val="bullet"/>
      <w:lvlText w:val=""/>
      <w:lvlJc w:val="left"/>
      <w:pPr>
        <w:ind w:left="3520" w:hanging="440"/>
      </w:pPr>
      <w:rPr>
        <w:rFonts w:ascii="Wingdings" w:hAnsi="Wingdings" w:hint="default"/>
      </w:rPr>
    </w:lvl>
    <w:lvl w:ilvl="8" w:tplc="8A0216FA" w:tentative="1">
      <w:start w:val="1"/>
      <w:numFmt w:val="bullet"/>
      <w:lvlText w:val=""/>
      <w:lvlJc w:val="left"/>
      <w:pPr>
        <w:ind w:left="3960" w:hanging="440"/>
      </w:pPr>
      <w:rPr>
        <w:rFonts w:ascii="Wingdings" w:hAnsi="Wingdings" w:hint="default"/>
      </w:rPr>
    </w:lvl>
  </w:abstractNum>
  <w:num w:numId="1" w16cid:durableId="694234187">
    <w:abstractNumId w:val="3"/>
  </w:num>
  <w:num w:numId="2" w16cid:durableId="2005425314">
    <w:abstractNumId w:val="6"/>
  </w:num>
  <w:num w:numId="3" w16cid:durableId="1920629474">
    <w:abstractNumId w:val="1"/>
  </w:num>
  <w:num w:numId="4" w16cid:durableId="1428961404">
    <w:abstractNumId w:val="5"/>
  </w:num>
  <w:num w:numId="5" w16cid:durableId="2026856255">
    <w:abstractNumId w:val="2"/>
  </w:num>
  <w:num w:numId="6" w16cid:durableId="483393595">
    <w:abstractNumId w:val="4"/>
  </w:num>
  <w:num w:numId="7" w16cid:durableId="268050484">
    <w:abstractNumId w:val="7"/>
  </w:num>
  <w:num w:numId="8" w16cid:durableId="1865972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732"/>
    <w:rsid w:val="000018CA"/>
    <w:rsid w:val="000022E2"/>
    <w:rsid w:val="0000288C"/>
    <w:rsid w:val="00002E88"/>
    <w:rsid w:val="0000330B"/>
    <w:rsid w:val="000036EE"/>
    <w:rsid w:val="000038D5"/>
    <w:rsid w:val="00004167"/>
    <w:rsid w:val="0000474A"/>
    <w:rsid w:val="000047BF"/>
    <w:rsid w:val="00005479"/>
    <w:rsid w:val="000055D5"/>
    <w:rsid w:val="00005E7A"/>
    <w:rsid w:val="00006BDD"/>
    <w:rsid w:val="00006E8F"/>
    <w:rsid w:val="000072F7"/>
    <w:rsid w:val="00007BD4"/>
    <w:rsid w:val="00010030"/>
    <w:rsid w:val="00010F84"/>
    <w:rsid w:val="000110DA"/>
    <w:rsid w:val="00011502"/>
    <w:rsid w:val="00012EB4"/>
    <w:rsid w:val="000165ED"/>
    <w:rsid w:val="00016C4C"/>
    <w:rsid w:val="000203E6"/>
    <w:rsid w:val="00021DBB"/>
    <w:rsid w:val="00022CB3"/>
    <w:rsid w:val="000239D4"/>
    <w:rsid w:val="00023A7B"/>
    <w:rsid w:val="00023B85"/>
    <w:rsid w:val="000246C0"/>
    <w:rsid w:val="000270C0"/>
    <w:rsid w:val="00027692"/>
    <w:rsid w:val="000318E0"/>
    <w:rsid w:val="000334CF"/>
    <w:rsid w:val="0003571C"/>
    <w:rsid w:val="00035F0F"/>
    <w:rsid w:val="00036249"/>
    <w:rsid w:val="00036679"/>
    <w:rsid w:val="0003753D"/>
    <w:rsid w:val="000378D4"/>
    <w:rsid w:val="0004207B"/>
    <w:rsid w:val="00042AE0"/>
    <w:rsid w:val="00044C70"/>
    <w:rsid w:val="00045877"/>
    <w:rsid w:val="00045F15"/>
    <w:rsid w:val="00046884"/>
    <w:rsid w:val="00046D4F"/>
    <w:rsid w:val="00050019"/>
    <w:rsid w:val="000500B7"/>
    <w:rsid w:val="00050280"/>
    <w:rsid w:val="00050CEA"/>
    <w:rsid w:val="00050D34"/>
    <w:rsid w:val="00051296"/>
    <w:rsid w:val="00051EB1"/>
    <w:rsid w:val="00051FC6"/>
    <w:rsid w:val="000524BB"/>
    <w:rsid w:val="00052FAC"/>
    <w:rsid w:val="00054457"/>
    <w:rsid w:val="00055A0F"/>
    <w:rsid w:val="000565F4"/>
    <w:rsid w:val="00056C14"/>
    <w:rsid w:val="0005787C"/>
    <w:rsid w:val="000610AF"/>
    <w:rsid w:val="000611A1"/>
    <w:rsid w:val="000619E1"/>
    <w:rsid w:val="00061DC7"/>
    <w:rsid w:val="00062AC4"/>
    <w:rsid w:val="00062FA5"/>
    <w:rsid w:val="00067108"/>
    <w:rsid w:val="00070C1F"/>
    <w:rsid w:val="00072A62"/>
    <w:rsid w:val="000732E6"/>
    <w:rsid w:val="000737E9"/>
    <w:rsid w:val="00073F55"/>
    <w:rsid w:val="000740EC"/>
    <w:rsid w:val="00075370"/>
    <w:rsid w:val="000756A4"/>
    <w:rsid w:val="00076931"/>
    <w:rsid w:val="00076A23"/>
    <w:rsid w:val="00077214"/>
    <w:rsid w:val="000778F2"/>
    <w:rsid w:val="00077A7C"/>
    <w:rsid w:val="000813CF"/>
    <w:rsid w:val="00081F85"/>
    <w:rsid w:val="00083274"/>
    <w:rsid w:val="00083BBD"/>
    <w:rsid w:val="00083E73"/>
    <w:rsid w:val="00085528"/>
    <w:rsid w:val="00087158"/>
    <w:rsid w:val="000879C2"/>
    <w:rsid w:val="00087B10"/>
    <w:rsid w:val="00091723"/>
    <w:rsid w:val="00091786"/>
    <w:rsid w:val="00091982"/>
    <w:rsid w:val="00091C74"/>
    <w:rsid w:val="00091C92"/>
    <w:rsid w:val="00093587"/>
    <w:rsid w:val="00094C4A"/>
    <w:rsid w:val="000950C0"/>
    <w:rsid w:val="00095EF4"/>
    <w:rsid w:val="000969A2"/>
    <w:rsid w:val="00096A7E"/>
    <w:rsid w:val="000976F2"/>
    <w:rsid w:val="000A0DA8"/>
    <w:rsid w:val="000A14B2"/>
    <w:rsid w:val="000A1571"/>
    <w:rsid w:val="000A17F2"/>
    <w:rsid w:val="000A1958"/>
    <w:rsid w:val="000A2F18"/>
    <w:rsid w:val="000A352F"/>
    <w:rsid w:val="000A4177"/>
    <w:rsid w:val="000A51AA"/>
    <w:rsid w:val="000A551D"/>
    <w:rsid w:val="000A5637"/>
    <w:rsid w:val="000A590E"/>
    <w:rsid w:val="000A6040"/>
    <w:rsid w:val="000A640B"/>
    <w:rsid w:val="000A6B78"/>
    <w:rsid w:val="000A7276"/>
    <w:rsid w:val="000B04B8"/>
    <w:rsid w:val="000B0538"/>
    <w:rsid w:val="000B0BD3"/>
    <w:rsid w:val="000B117E"/>
    <w:rsid w:val="000B1C86"/>
    <w:rsid w:val="000B2135"/>
    <w:rsid w:val="000B3618"/>
    <w:rsid w:val="000B4DFC"/>
    <w:rsid w:val="000B4E2C"/>
    <w:rsid w:val="000B59A9"/>
    <w:rsid w:val="000B688F"/>
    <w:rsid w:val="000B6BE8"/>
    <w:rsid w:val="000B7429"/>
    <w:rsid w:val="000B79A6"/>
    <w:rsid w:val="000C100A"/>
    <w:rsid w:val="000C1E59"/>
    <w:rsid w:val="000C1F84"/>
    <w:rsid w:val="000C2F73"/>
    <w:rsid w:val="000C3266"/>
    <w:rsid w:val="000C3873"/>
    <w:rsid w:val="000C49A4"/>
    <w:rsid w:val="000C5957"/>
    <w:rsid w:val="000C5D12"/>
    <w:rsid w:val="000C6991"/>
    <w:rsid w:val="000C6F26"/>
    <w:rsid w:val="000C730D"/>
    <w:rsid w:val="000C7ECF"/>
    <w:rsid w:val="000D0CEB"/>
    <w:rsid w:val="000D0EE4"/>
    <w:rsid w:val="000D1305"/>
    <w:rsid w:val="000D1958"/>
    <w:rsid w:val="000D3A78"/>
    <w:rsid w:val="000D45F6"/>
    <w:rsid w:val="000D460E"/>
    <w:rsid w:val="000D4D2C"/>
    <w:rsid w:val="000D6130"/>
    <w:rsid w:val="000D6E7A"/>
    <w:rsid w:val="000D705A"/>
    <w:rsid w:val="000D7953"/>
    <w:rsid w:val="000E02EF"/>
    <w:rsid w:val="000E213A"/>
    <w:rsid w:val="000E2F4F"/>
    <w:rsid w:val="000E2F7D"/>
    <w:rsid w:val="000E474D"/>
    <w:rsid w:val="000E4AC1"/>
    <w:rsid w:val="000E5701"/>
    <w:rsid w:val="000E7F10"/>
    <w:rsid w:val="000F11AF"/>
    <w:rsid w:val="000F1E65"/>
    <w:rsid w:val="000F2E83"/>
    <w:rsid w:val="000F3061"/>
    <w:rsid w:val="000F328F"/>
    <w:rsid w:val="000F332F"/>
    <w:rsid w:val="000F3D26"/>
    <w:rsid w:val="000F503F"/>
    <w:rsid w:val="000F5803"/>
    <w:rsid w:val="000F5D5E"/>
    <w:rsid w:val="000F7093"/>
    <w:rsid w:val="000F70B0"/>
    <w:rsid w:val="00100CE0"/>
    <w:rsid w:val="00101088"/>
    <w:rsid w:val="001024B5"/>
    <w:rsid w:val="00104A66"/>
    <w:rsid w:val="00105CA4"/>
    <w:rsid w:val="0010639A"/>
    <w:rsid w:val="00107FF3"/>
    <w:rsid w:val="00110279"/>
    <w:rsid w:val="0011136B"/>
    <w:rsid w:val="00111D71"/>
    <w:rsid w:val="0011315A"/>
    <w:rsid w:val="00113DC9"/>
    <w:rsid w:val="00114BE3"/>
    <w:rsid w:val="00114C55"/>
    <w:rsid w:val="00115711"/>
    <w:rsid w:val="00115A33"/>
    <w:rsid w:val="001206DB"/>
    <w:rsid w:val="001208EA"/>
    <w:rsid w:val="00121CDB"/>
    <w:rsid w:val="00121F35"/>
    <w:rsid w:val="001226C3"/>
    <w:rsid w:val="00122961"/>
    <w:rsid w:val="001241DF"/>
    <w:rsid w:val="001241F5"/>
    <w:rsid w:val="0012440A"/>
    <w:rsid w:val="001246A3"/>
    <w:rsid w:val="00125482"/>
    <w:rsid w:val="00125757"/>
    <w:rsid w:val="0012595C"/>
    <w:rsid w:val="00125C0C"/>
    <w:rsid w:val="00125C8E"/>
    <w:rsid w:val="00125F86"/>
    <w:rsid w:val="00126CD3"/>
    <w:rsid w:val="00127515"/>
    <w:rsid w:val="001276EB"/>
    <w:rsid w:val="00127F37"/>
    <w:rsid w:val="00130876"/>
    <w:rsid w:val="00131738"/>
    <w:rsid w:val="00133262"/>
    <w:rsid w:val="00133564"/>
    <w:rsid w:val="00133945"/>
    <w:rsid w:val="00133D36"/>
    <w:rsid w:val="00133DCC"/>
    <w:rsid w:val="00133FD5"/>
    <w:rsid w:val="00134D98"/>
    <w:rsid w:val="001365A3"/>
    <w:rsid w:val="001416EB"/>
    <w:rsid w:val="00142D7E"/>
    <w:rsid w:val="001460F6"/>
    <w:rsid w:val="00146249"/>
    <w:rsid w:val="0014694A"/>
    <w:rsid w:val="00147536"/>
    <w:rsid w:val="00147D23"/>
    <w:rsid w:val="00150028"/>
    <w:rsid w:val="00150C0B"/>
    <w:rsid w:val="00150DE2"/>
    <w:rsid w:val="00151480"/>
    <w:rsid w:val="00152A2F"/>
    <w:rsid w:val="00152EDE"/>
    <w:rsid w:val="001531FE"/>
    <w:rsid w:val="00154070"/>
    <w:rsid w:val="00154418"/>
    <w:rsid w:val="001552A9"/>
    <w:rsid w:val="00155474"/>
    <w:rsid w:val="001562D8"/>
    <w:rsid w:val="001572EA"/>
    <w:rsid w:val="00160485"/>
    <w:rsid w:val="00161A14"/>
    <w:rsid w:val="00162889"/>
    <w:rsid w:val="0016294F"/>
    <w:rsid w:val="00164C56"/>
    <w:rsid w:val="00165110"/>
    <w:rsid w:val="00165B29"/>
    <w:rsid w:val="0016631E"/>
    <w:rsid w:val="001671F5"/>
    <w:rsid w:val="00167922"/>
    <w:rsid w:val="00171436"/>
    <w:rsid w:val="001717CB"/>
    <w:rsid w:val="0017180A"/>
    <w:rsid w:val="00171ECF"/>
    <w:rsid w:val="00173DA7"/>
    <w:rsid w:val="00173FDC"/>
    <w:rsid w:val="00174035"/>
    <w:rsid w:val="00177145"/>
    <w:rsid w:val="00177912"/>
    <w:rsid w:val="00180084"/>
    <w:rsid w:val="001802D5"/>
    <w:rsid w:val="00180FDA"/>
    <w:rsid w:val="00181B8F"/>
    <w:rsid w:val="0018591C"/>
    <w:rsid w:val="00185EE3"/>
    <w:rsid w:val="00186257"/>
    <w:rsid w:val="00186AA6"/>
    <w:rsid w:val="0018705D"/>
    <w:rsid w:val="00187E03"/>
    <w:rsid w:val="00187F17"/>
    <w:rsid w:val="00190034"/>
    <w:rsid w:val="0019027E"/>
    <w:rsid w:val="001905A5"/>
    <w:rsid w:val="00190C96"/>
    <w:rsid w:val="001916C0"/>
    <w:rsid w:val="00192E30"/>
    <w:rsid w:val="00193AC7"/>
    <w:rsid w:val="00194B8D"/>
    <w:rsid w:val="00194F86"/>
    <w:rsid w:val="00195A47"/>
    <w:rsid w:val="00195DE9"/>
    <w:rsid w:val="00195E0A"/>
    <w:rsid w:val="001975B2"/>
    <w:rsid w:val="0019794E"/>
    <w:rsid w:val="001A0B9A"/>
    <w:rsid w:val="001A1253"/>
    <w:rsid w:val="001A1CE8"/>
    <w:rsid w:val="001A1D75"/>
    <w:rsid w:val="001A35A1"/>
    <w:rsid w:val="001A4478"/>
    <w:rsid w:val="001A4F6B"/>
    <w:rsid w:val="001A50CD"/>
    <w:rsid w:val="001A54C8"/>
    <w:rsid w:val="001A6449"/>
    <w:rsid w:val="001A6536"/>
    <w:rsid w:val="001A75E0"/>
    <w:rsid w:val="001B0100"/>
    <w:rsid w:val="001B02E2"/>
    <w:rsid w:val="001B1565"/>
    <w:rsid w:val="001B17E2"/>
    <w:rsid w:val="001B5724"/>
    <w:rsid w:val="001B63E3"/>
    <w:rsid w:val="001B7D02"/>
    <w:rsid w:val="001C00F8"/>
    <w:rsid w:val="001C04B8"/>
    <w:rsid w:val="001C130A"/>
    <w:rsid w:val="001C1F33"/>
    <w:rsid w:val="001C3442"/>
    <w:rsid w:val="001C3DE2"/>
    <w:rsid w:val="001C457D"/>
    <w:rsid w:val="001C46B0"/>
    <w:rsid w:val="001C4C7E"/>
    <w:rsid w:val="001C4DEA"/>
    <w:rsid w:val="001C574A"/>
    <w:rsid w:val="001D0259"/>
    <w:rsid w:val="001D1E73"/>
    <w:rsid w:val="001D26F7"/>
    <w:rsid w:val="001D2947"/>
    <w:rsid w:val="001D2A6D"/>
    <w:rsid w:val="001D3916"/>
    <w:rsid w:val="001D3BBC"/>
    <w:rsid w:val="001D41DC"/>
    <w:rsid w:val="001D5425"/>
    <w:rsid w:val="001D565B"/>
    <w:rsid w:val="001D71EC"/>
    <w:rsid w:val="001D7859"/>
    <w:rsid w:val="001D7934"/>
    <w:rsid w:val="001D7F6A"/>
    <w:rsid w:val="001E112B"/>
    <w:rsid w:val="001E11D7"/>
    <w:rsid w:val="001E1F31"/>
    <w:rsid w:val="001E2ED6"/>
    <w:rsid w:val="001E372A"/>
    <w:rsid w:val="001E7273"/>
    <w:rsid w:val="001F053B"/>
    <w:rsid w:val="001F19AE"/>
    <w:rsid w:val="001F1B5E"/>
    <w:rsid w:val="001F242D"/>
    <w:rsid w:val="001F244C"/>
    <w:rsid w:val="001F258D"/>
    <w:rsid w:val="001F3BCA"/>
    <w:rsid w:val="001F48B4"/>
    <w:rsid w:val="001F4D05"/>
    <w:rsid w:val="001F6480"/>
    <w:rsid w:val="001F64D9"/>
    <w:rsid w:val="001F6CD1"/>
    <w:rsid w:val="001F6F5C"/>
    <w:rsid w:val="001F7B29"/>
    <w:rsid w:val="001F7E95"/>
    <w:rsid w:val="00201D66"/>
    <w:rsid w:val="00201F4D"/>
    <w:rsid w:val="00203932"/>
    <w:rsid w:val="0020462B"/>
    <w:rsid w:val="00204ADA"/>
    <w:rsid w:val="00204B0F"/>
    <w:rsid w:val="00204B35"/>
    <w:rsid w:val="00204FF3"/>
    <w:rsid w:val="002050A0"/>
    <w:rsid w:val="00206851"/>
    <w:rsid w:val="002100B2"/>
    <w:rsid w:val="00211BE7"/>
    <w:rsid w:val="00212E0E"/>
    <w:rsid w:val="00212F44"/>
    <w:rsid w:val="002133D9"/>
    <w:rsid w:val="00213A19"/>
    <w:rsid w:val="0021508A"/>
    <w:rsid w:val="00215A52"/>
    <w:rsid w:val="00215D8E"/>
    <w:rsid w:val="00220B7E"/>
    <w:rsid w:val="00220C73"/>
    <w:rsid w:val="002214D8"/>
    <w:rsid w:val="002232F2"/>
    <w:rsid w:val="00224B17"/>
    <w:rsid w:val="0022513B"/>
    <w:rsid w:val="002264F7"/>
    <w:rsid w:val="00226D52"/>
    <w:rsid w:val="00226EDB"/>
    <w:rsid w:val="002303F6"/>
    <w:rsid w:val="00231363"/>
    <w:rsid w:val="002316C6"/>
    <w:rsid w:val="002316F4"/>
    <w:rsid w:val="002330E3"/>
    <w:rsid w:val="00233989"/>
    <w:rsid w:val="00233B30"/>
    <w:rsid w:val="00235543"/>
    <w:rsid w:val="00236548"/>
    <w:rsid w:val="00236819"/>
    <w:rsid w:val="00236A18"/>
    <w:rsid w:val="0023735B"/>
    <w:rsid w:val="002378B5"/>
    <w:rsid w:val="00240664"/>
    <w:rsid w:val="00240B73"/>
    <w:rsid w:val="002425B6"/>
    <w:rsid w:val="00242882"/>
    <w:rsid w:val="0024523C"/>
    <w:rsid w:val="00245F2B"/>
    <w:rsid w:val="00246956"/>
    <w:rsid w:val="00247D43"/>
    <w:rsid w:val="00250989"/>
    <w:rsid w:val="00251271"/>
    <w:rsid w:val="002528DA"/>
    <w:rsid w:val="00252A63"/>
    <w:rsid w:val="00252EB7"/>
    <w:rsid w:val="002530D9"/>
    <w:rsid w:val="00253694"/>
    <w:rsid w:val="00253A88"/>
    <w:rsid w:val="00253C73"/>
    <w:rsid w:val="00254A5D"/>
    <w:rsid w:val="00256BB1"/>
    <w:rsid w:val="00256E49"/>
    <w:rsid w:val="002613ED"/>
    <w:rsid w:val="00261407"/>
    <w:rsid w:val="00263153"/>
    <w:rsid w:val="00266040"/>
    <w:rsid w:val="00266695"/>
    <w:rsid w:val="00266884"/>
    <w:rsid w:val="00266A26"/>
    <w:rsid w:val="00267107"/>
    <w:rsid w:val="002671FB"/>
    <w:rsid w:val="002679FC"/>
    <w:rsid w:val="002705DB"/>
    <w:rsid w:val="00270B36"/>
    <w:rsid w:val="002719E7"/>
    <w:rsid w:val="00271E55"/>
    <w:rsid w:val="00272CB9"/>
    <w:rsid w:val="00274156"/>
    <w:rsid w:val="002747E7"/>
    <w:rsid w:val="00275523"/>
    <w:rsid w:val="002761C0"/>
    <w:rsid w:val="00276535"/>
    <w:rsid w:val="00276A93"/>
    <w:rsid w:val="00276AEA"/>
    <w:rsid w:val="002777F3"/>
    <w:rsid w:val="00277DF7"/>
    <w:rsid w:val="00277E28"/>
    <w:rsid w:val="00277F24"/>
    <w:rsid w:val="00280E23"/>
    <w:rsid w:val="00282B36"/>
    <w:rsid w:val="002833EE"/>
    <w:rsid w:val="00283503"/>
    <w:rsid w:val="00283B48"/>
    <w:rsid w:val="00283D2C"/>
    <w:rsid w:val="00284BC9"/>
    <w:rsid w:val="002852AA"/>
    <w:rsid w:val="00286332"/>
    <w:rsid w:val="002868C3"/>
    <w:rsid w:val="00286954"/>
    <w:rsid w:val="00286C70"/>
    <w:rsid w:val="0028702F"/>
    <w:rsid w:val="00287128"/>
    <w:rsid w:val="00287C5A"/>
    <w:rsid w:val="0029017D"/>
    <w:rsid w:val="002916DB"/>
    <w:rsid w:val="00292509"/>
    <w:rsid w:val="00292988"/>
    <w:rsid w:val="00292AFC"/>
    <w:rsid w:val="00293FB7"/>
    <w:rsid w:val="00294AE7"/>
    <w:rsid w:val="00295162"/>
    <w:rsid w:val="00295409"/>
    <w:rsid w:val="00295B11"/>
    <w:rsid w:val="00295BD6"/>
    <w:rsid w:val="0029607D"/>
    <w:rsid w:val="00297032"/>
    <w:rsid w:val="00297281"/>
    <w:rsid w:val="002A174D"/>
    <w:rsid w:val="002A2090"/>
    <w:rsid w:val="002A2542"/>
    <w:rsid w:val="002A262D"/>
    <w:rsid w:val="002A2FE5"/>
    <w:rsid w:val="002A40B7"/>
    <w:rsid w:val="002A466C"/>
    <w:rsid w:val="002A5053"/>
    <w:rsid w:val="002A5365"/>
    <w:rsid w:val="002A5425"/>
    <w:rsid w:val="002A54ED"/>
    <w:rsid w:val="002A57A7"/>
    <w:rsid w:val="002A613E"/>
    <w:rsid w:val="002A617A"/>
    <w:rsid w:val="002A62CC"/>
    <w:rsid w:val="002B1D99"/>
    <w:rsid w:val="002B2168"/>
    <w:rsid w:val="002B2205"/>
    <w:rsid w:val="002B2B9C"/>
    <w:rsid w:val="002B2E62"/>
    <w:rsid w:val="002B3911"/>
    <w:rsid w:val="002B3B1D"/>
    <w:rsid w:val="002B4A76"/>
    <w:rsid w:val="002B5379"/>
    <w:rsid w:val="002B6BFE"/>
    <w:rsid w:val="002C10D5"/>
    <w:rsid w:val="002C15C7"/>
    <w:rsid w:val="002C204F"/>
    <w:rsid w:val="002C22BB"/>
    <w:rsid w:val="002C2CA4"/>
    <w:rsid w:val="002C3712"/>
    <w:rsid w:val="002C5F91"/>
    <w:rsid w:val="002C7C19"/>
    <w:rsid w:val="002D0D08"/>
    <w:rsid w:val="002D23D1"/>
    <w:rsid w:val="002D2F95"/>
    <w:rsid w:val="002D3741"/>
    <w:rsid w:val="002D3C26"/>
    <w:rsid w:val="002D4710"/>
    <w:rsid w:val="002D49DB"/>
    <w:rsid w:val="002D4C85"/>
    <w:rsid w:val="002D5172"/>
    <w:rsid w:val="002D5668"/>
    <w:rsid w:val="002D57DD"/>
    <w:rsid w:val="002D6156"/>
    <w:rsid w:val="002D64A7"/>
    <w:rsid w:val="002D65CD"/>
    <w:rsid w:val="002D69CB"/>
    <w:rsid w:val="002D7A1F"/>
    <w:rsid w:val="002D7D51"/>
    <w:rsid w:val="002D7F86"/>
    <w:rsid w:val="002E1236"/>
    <w:rsid w:val="002E240E"/>
    <w:rsid w:val="002E36CB"/>
    <w:rsid w:val="002E4456"/>
    <w:rsid w:val="002E4AAD"/>
    <w:rsid w:val="002E60BA"/>
    <w:rsid w:val="002E6D1F"/>
    <w:rsid w:val="002E7771"/>
    <w:rsid w:val="002E7ADC"/>
    <w:rsid w:val="002E7E1C"/>
    <w:rsid w:val="002F1509"/>
    <w:rsid w:val="002F2EA4"/>
    <w:rsid w:val="002F2F86"/>
    <w:rsid w:val="002F3684"/>
    <w:rsid w:val="002F6436"/>
    <w:rsid w:val="002F6A39"/>
    <w:rsid w:val="002F71FD"/>
    <w:rsid w:val="002F74D5"/>
    <w:rsid w:val="00301C28"/>
    <w:rsid w:val="00302311"/>
    <w:rsid w:val="0030264A"/>
    <w:rsid w:val="00302B84"/>
    <w:rsid w:val="00303236"/>
    <w:rsid w:val="003040F6"/>
    <w:rsid w:val="00304776"/>
    <w:rsid w:val="0030535B"/>
    <w:rsid w:val="00307DEA"/>
    <w:rsid w:val="0031098D"/>
    <w:rsid w:val="00311160"/>
    <w:rsid w:val="00311826"/>
    <w:rsid w:val="00311842"/>
    <w:rsid w:val="0031220D"/>
    <w:rsid w:val="00312F04"/>
    <w:rsid w:val="003147D0"/>
    <w:rsid w:val="003155F7"/>
    <w:rsid w:val="00315BC2"/>
    <w:rsid w:val="00322233"/>
    <w:rsid w:val="00322B78"/>
    <w:rsid w:val="00322EB4"/>
    <w:rsid w:val="00323985"/>
    <w:rsid w:val="00323E6A"/>
    <w:rsid w:val="00324211"/>
    <w:rsid w:val="003246E1"/>
    <w:rsid w:val="00325B9B"/>
    <w:rsid w:val="00327197"/>
    <w:rsid w:val="00327357"/>
    <w:rsid w:val="00331376"/>
    <w:rsid w:val="00331D5E"/>
    <w:rsid w:val="00331F3D"/>
    <w:rsid w:val="003334F2"/>
    <w:rsid w:val="00333788"/>
    <w:rsid w:val="0033413C"/>
    <w:rsid w:val="003344D7"/>
    <w:rsid w:val="00334A47"/>
    <w:rsid w:val="00334FAB"/>
    <w:rsid w:val="003355B0"/>
    <w:rsid w:val="00335D64"/>
    <w:rsid w:val="0033774C"/>
    <w:rsid w:val="00340265"/>
    <w:rsid w:val="003416BC"/>
    <w:rsid w:val="00341C2B"/>
    <w:rsid w:val="00343930"/>
    <w:rsid w:val="003441A9"/>
    <w:rsid w:val="003445DC"/>
    <w:rsid w:val="00345122"/>
    <w:rsid w:val="00345465"/>
    <w:rsid w:val="00345623"/>
    <w:rsid w:val="00345AB0"/>
    <w:rsid w:val="003464FF"/>
    <w:rsid w:val="00346D82"/>
    <w:rsid w:val="0034756F"/>
    <w:rsid w:val="00347E9E"/>
    <w:rsid w:val="003507CA"/>
    <w:rsid w:val="00350B45"/>
    <w:rsid w:val="00350BE8"/>
    <w:rsid w:val="00351C64"/>
    <w:rsid w:val="00351D98"/>
    <w:rsid w:val="00351F2F"/>
    <w:rsid w:val="003523A6"/>
    <w:rsid w:val="00352E2F"/>
    <w:rsid w:val="00353C85"/>
    <w:rsid w:val="0035462E"/>
    <w:rsid w:val="0035520D"/>
    <w:rsid w:val="00355225"/>
    <w:rsid w:val="00356212"/>
    <w:rsid w:val="00356C06"/>
    <w:rsid w:val="00357337"/>
    <w:rsid w:val="003601D1"/>
    <w:rsid w:val="00360614"/>
    <w:rsid w:val="00360DC3"/>
    <w:rsid w:val="003627AC"/>
    <w:rsid w:val="00362BC3"/>
    <w:rsid w:val="00363ABF"/>
    <w:rsid w:val="003650B2"/>
    <w:rsid w:val="003651B1"/>
    <w:rsid w:val="00365496"/>
    <w:rsid w:val="00365568"/>
    <w:rsid w:val="003669BB"/>
    <w:rsid w:val="00366AAE"/>
    <w:rsid w:val="003674AD"/>
    <w:rsid w:val="003679B5"/>
    <w:rsid w:val="00370EE6"/>
    <w:rsid w:val="00371495"/>
    <w:rsid w:val="0037187A"/>
    <w:rsid w:val="00371A41"/>
    <w:rsid w:val="0037294B"/>
    <w:rsid w:val="00373789"/>
    <w:rsid w:val="00374A08"/>
    <w:rsid w:val="00374CCD"/>
    <w:rsid w:val="0037549A"/>
    <w:rsid w:val="00375BEA"/>
    <w:rsid w:val="003775FC"/>
    <w:rsid w:val="00377F41"/>
    <w:rsid w:val="00380196"/>
    <w:rsid w:val="0038174D"/>
    <w:rsid w:val="00381A39"/>
    <w:rsid w:val="00382047"/>
    <w:rsid w:val="00382282"/>
    <w:rsid w:val="00382D3C"/>
    <w:rsid w:val="0038302A"/>
    <w:rsid w:val="00383B2F"/>
    <w:rsid w:val="00383CD3"/>
    <w:rsid w:val="00384414"/>
    <w:rsid w:val="00384AC8"/>
    <w:rsid w:val="0038527F"/>
    <w:rsid w:val="00385533"/>
    <w:rsid w:val="00386A8E"/>
    <w:rsid w:val="003878D5"/>
    <w:rsid w:val="00387917"/>
    <w:rsid w:val="003917F3"/>
    <w:rsid w:val="00392EB0"/>
    <w:rsid w:val="00393D4A"/>
    <w:rsid w:val="00394660"/>
    <w:rsid w:val="0039541F"/>
    <w:rsid w:val="003A16ED"/>
    <w:rsid w:val="003A3953"/>
    <w:rsid w:val="003A475A"/>
    <w:rsid w:val="003A5384"/>
    <w:rsid w:val="003A763B"/>
    <w:rsid w:val="003A7C4D"/>
    <w:rsid w:val="003B04A5"/>
    <w:rsid w:val="003B04E7"/>
    <w:rsid w:val="003B13FE"/>
    <w:rsid w:val="003B20DE"/>
    <w:rsid w:val="003B2EFB"/>
    <w:rsid w:val="003B44DD"/>
    <w:rsid w:val="003B5307"/>
    <w:rsid w:val="003B5C3B"/>
    <w:rsid w:val="003B6D98"/>
    <w:rsid w:val="003B7202"/>
    <w:rsid w:val="003B7EF9"/>
    <w:rsid w:val="003C19AE"/>
    <w:rsid w:val="003C2911"/>
    <w:rsid w:val="003C3619"/>
    <w:rsid w:val="003C3801"/>
    <w:rsid w:val="003C5306"/>
    <w:rsid w:val="003C59B6"/>
    <w:rsid w:val="003D00FD"/>
    <w:rsid w:val="003D0161"/>
    <w:rsid w:val="003D0466"/>
    <w:rsid w:val="003D15AA"/>
    <w:rsid w:val="003D3993"/>
    <w:rsid w:val="003D3DF0"/>
    <w:rsid w:val="003D4477"/>
    <w:rsid w:val="003D4CFE"/>
    <w:rsid w:val="003D5092"/>
    <w:rsid w:val="003D56CB"/>
    <w:rsid w:val="003D6000"/>
    <w:rsid w:val="003D6034"/>
    <w:rsid w:val="003D7199"/>
    <w:rsid w:val="003D780C"/>
    <w:rsid w:val="003D7B80"/>
    <w:rsid w:val="003E06B7"/>
    <w:rsid w:val="003E1A65"/>
    <w:rsid w:val="003E28E9"/>
    <w:rsid w:val="003E356B"/>
    <w:rsid w:val="003E3636"/>
    <w:rsid w:val="003E3C3A"/>
    <w:rsid w:val="003E6AF4"/>
    <w:rsid w:val="003E76D6"/>
    <w:rsid w:val="003E7771"/>
    <w:rsid w:val="003E7852"/>
    <w:rsid w:val="003E7E12"/>
    <w:rsid w:val="003E7E36"/>
    <w:rsid w:val="003F08DC"/>
    <w:rsid w:val="003F1747"/>
    <w:rsid w:val="003F38D4"/>
    <w:rsid w:val="003F4EB9"/>
    <w:rsid w:val="003F54BF"/>
    <w:rsid w:val="003F62AF"/>
    <w:rsid w:val="003F74D1"/>
    <w:rsid w:val="003F7B3F"/>
    <w:rsid w:val="004009E8"/>
    <w:rsid w:val="0040157F"/>
    <w:rsid w:val="00401B37"/>
    <w:rsid w:val="00402C2D"/>
    <w:rsid w:val="00403EFA"/>
    <w:rsid w:val="00404973"/>
    <w:rsid w:val="00405A5A"/>
    <w:rsid w:val="004075A9"/>
    <w:rsid w:val="004108EF"/>
    <w:rsid w:val="00413172"/>
    <w:rsid w:val="004131B3"/>
    <w:rsid w:val="00413E4D"/>
    <w:rsid w:val="00414346"/>
    <w:rsid w:val="004144E5"/>
    <w:rsid w:val="0041595B"/>
    <w:rsid w:val="004160B2"/>
    <w:rsid w:val="0041624F"/>
    <w:rsid w:val="00416CD0"/>
    <w:rsid w:val="0041725A"/>
    <w:rsid w:val="0042121B"/>
    <w:rsid w:val="00423079"/>
    <w:rsid w:val="004230CF"/>
    <w:rsid w:val="0042365B"/>
    <w:rsid w:val="0042548C"/>
    <w:rsid w:val="004275DC"/>
    <w:rsid w:val="00430007"/>
    <w:rsid w:val="004316EB"/>
    <w:rsid w:val="0043172A"/>
    <w:rsid w:val="0043230B"/>
    <w:rsid w:val="00432CEF"/>
    <w:rsid w:val="00434A8F"/>
    <w:rsid w:val="0043501D"/>
    <w:rsid w:val="0043568B"/>
    <w:rsid w:val="00435ED7"/>
    <w:rsid w:val="00437B60"/>
    <w:rsid w:val="00437EA3"/>
    <w:rsid w:val="00437EC5"/>
    <w:rsid w:val="00437F07"/>
    <w:rsid w:val="0044025C"/>
    <w:rsid w:val="004402A2"/>
    <w:rsid w:val="004407E1"/>
    <w:rsid w:val="004433F3"/>
    <w:rsid w:val="00443541"/>
    <w:rsid w:val="00445C5E"/>
    <w:rsid w:val="004462D5"/>
    <w:rsid w:val="00447B9C"/>
    <w:rsid w:val="004502F4"/>
    <w:rsid w:val="004517BE"/>
    <w:rsid w:val="00451B50"/>
    <w:rsid w:val="00451FCF"/>
    <w:rsid w:val="0045221C"/>
    <w:rsid w:val="004522D0"/>
    <w:rsid w:val="0045397B"/>
    <w:rsid w:val="0045414C"/>
    <w:rsid w:val="00454604"/>
    <w:rsid w:val="00454880"/>
    <w:rsid w:val="0045606C"/>
    <w:rsid w:val="004564A3"/>
    <w:rsid w:val="004570A3"/>
    <w:rsid w:val="004577A7"/>
    <w:rsid w:val="004602ED"/>
    <w:rsid w:val="0046039C"/>
    <w:rsid w:val="004603F5"/>
    <w:rsid w:val="004617CC"/>
    <w:rsid w:val="004622AC"/>
    <w:rsid w:val="00462F0D"/>
    <w:rsid w:val="00462FB3"/>
    <w:rsid w:val="00464379"/>
    <w:rsid w:val="004644AC"/>
    <w:rsid w:val="004647A9"/>
    <w:rsid w:val="004647E5"/>
    <w:rsid w:val="0046542F"/>
    <w:rsid w:val="00465D30"/>
    <w:rsid w:val="0046721A"/>
    <w:rsid w:val="00467DA0"/>
    <w:rsid w:val="00470336"/>
    <w:rsid w:val="004705B0"/>
    <w:rsid w:val="00470D5E"/>
    <w:rsid w:val="00470ED4"/>
    <w:rsid w:val="004717DC"/>
    <w:rsid w:val="00471A18"/>
    <w:rsid w:val="00472D1B"/>
    <w:rsid w:val="004743A4"/>
    <w:rsid w:val="00474D7E"/>
    <w:rsid w:val="004753CC"/>
    <w:rsid w:val="00475A14"/>
    <w:rsid w:val="0047670E"/>
    <w:rsid w:val="00476BA9"/>
    <w:rsid w:val="00476FA5"/>
    <w:rsid w:val="0047709B"/>
    <w:rsid w:val="00482297"/>
    <w:rsid w:val="00483990"/>
    <w:rsid w:val="004844D7"/>
    <w:rsid w:val="004866FB"/>
    <w:rsid w:val="00486755"/>
    <w:rsid w:val="0048720C"/>
    <w:rsid w:val="0048788C"/>
    <w:rsid w:val="004905B6"/>
    <w:rsid w:val="004927AC"/>
    <w:rsid w:val="00492E74"/>
    <w:rsid w:val="0049406E"/>
    <w:rsid w:val="0049533F"/>
    <w:rsid w:val="00496FBC"/>
    <w:rsid w:val="004971B8"/>
    <w:rsid w:val="004973A4"/>
    <w:rsid w:val="00497491"/>
    <w:rsid w:val="004978D7"/>
    <w:rsid w:val="00497A26"/>
    <w:rsid w:val="00497C29"/>
    <w:rsid w:val="00497DF4"/>
    <w:rsid w:val="004A51E0"/>
    <w:rsid w:val="004A532E"/>
    <w:rsid w:val="004A5C3B"/>
    <w:rsid w:val="004A608E"/>
    <w:rsid w:val="004A6B15"/>
    <w:rsid w:val="004A7953"/>
    <w:rsid w:val="004A7CA2"/>
    <w:rsid w:val="004B199C"/>
    <w:rsid w:val="004B247A"/>
    <w:rsid w:val="004B2ACE"/>
    <w:rsid w:val="004B3037"/>
    <w:rsid w:val="004B5F86"/>
    <w:rsid w:val="004B66E4"/>
    <w:rsid w:val="004C18B7"/>
    <w:rsid w:val="004C19F8"/>
    <w:rsid w:val="004C2942"/>
    <w:rsid w:val="004C2B93"/>
    <w:rsid w:val="004C6783"/>
    <w:rsid w:val="004C69F1"/>
    <w:rsid w:val="004C6A20"/>
    <w:rsid w:val="004D0EB0"/>
    <w:rsid w:val="004D1715"/>
    <w:rsid w:val="004D3028"/>
    <w:rsid w:val="004D563C"/>
    <w:rsid w:val="004D587B"/>
    <w:rsid w:val="004D6397"/>
    <w:rsid w:val="004D665D"/>
    <w:rsid w:val="004D6796"/>
    <w:rsid w:val="004D74DE"/>
    <w:rsid w:val="004E0BA9"/>
    <w:rsid w:val="004E1DE0"/>
    <w:rsid w:val="004E1FBC"/>
    <w:rsid w:val="004E20B6"/>
    <w:rsid w:val="004E29EA"/>
    <w:rsid w:val="004E3064"/>
    <w:rsid w:val="004E3401"/>
    <w:rsid w:val="004E5E7B"/>
    <w:rsid w:val="004E75F6"/>
    <w:rsid w:val="004F0563"/>
    <w:rsid w:val="004F1489"/>
    <w:rsid w:val="004F1BAF"/>
    <w:rsid w:val="004F1C66"/>
    <w:rsid w:val="004F26BD"/>
    <w:rsid w:val="004F4491"/>
    <w:rsid w:val="004F4B8F"/>
    <w:rsid w:val="004F56B5"/>
    <w:rsid w:val="004F5D71"/>
    <w:rsid w:val="005003FC"/>
    <w:rsid w:val="0050057C"/>
    <w:rsid w:val="00500930"/>
    <w:rsid w:val="00501977"/>
    <w:rsid w:val="00501ED7"/>
    <w:rsid w:val="00503D53"/>
    <w:rsid w:val="00503F56"/>
    <w:rsid w:val="00503F78"/>
    <w:rsid w:val="005049B2"/>
    <w:rsid w:val="0050565B"/>
    <w:rsid w:val="00507515"/>
    <w:rsid w:val="00507B86"/>
    <w:rsid w:val="00507C93"/>
    <w:rsid w:val="00507FC9"/>
    <w:rsid w:val="00510083"/>
    <w:rsid w:val="005118F0"/>
    <w:rsid w:val="00511AFA"/>
    <w:rsid w:val="0051279D"/>
    <w:rsid w:val="005127AF"/>
    <w:rsid w:val="00513697"/>
    <w:rsid w:val="00516275"/>
    <w:rsid w:val="0051636A"/>
    <w:rsid w:val="00516B47"/>
    <w:rsid w:val="00516E4C"/>
    <w:rsid w:val="00517517"/>
    <w:rsid w:val="00517B41"/>
    <w:rsid w:val="00520B64"/>
    <w:rsid w:val="0052112E"/>
    <w:rsid w:val="0052121E"/>
    <w:rsid w:val="00522E57"/>
    <w:rsid w:val="005230D0"/>
    <w:rsid w:val="00525A72"/>
    <w:rsid w:val="00526D07"/>
    <w:rsid w:val="0052760D"/>
    <w:rsid w:val="005301FF"/>
    <w:rsid w:val="005305A7"/>
    <w:rsid w:val="00530910"/>
    <w:rsid w:val="00530B5F"/>
    <w:rsid w:val="005323C4"/>
    <w:rsid w:val="00532591"/>
    <w:rsid w:val="00532880"/>
    <w:rsid w:val="0053308E"/>
    <w:rsid w:val="00533178"/>
    <w:rsid w:val="0053483E"/>
    <w:rsid w:val="00534859"/>
    <w:rsid w:val="00534C40"/>
    <w:rsid w:val="005358D8"/>
    <w:rsid w:val="00537583"/>
    <w:rsid w:val="0053764C"/>
    <w:rsid w:val="00540FD0"/>
    <w:rsid w:val="005414A7"/>
    <w:rsid w:val="00541BFA"/>
    <w:rsid w:val="00542C04"/>
    <w:rsid w:val="0054367C"/>
    <w:rsid w:val="0054461D"/>
    <w:rsid w:val="005454C7"/>
    <w:rsid w:val="00545635"/>
    <w:rsid w:val="00545671"/>
    <w:rsid w:val="005469A3"/>
    <w:rsid w:val="00546B64"/>
    <w:rsid w:val="00550C4C"/>
    <w:rsid w:val="005516B4"/>
    <w:rsid w:val="00553BB7"/>
    <w:rsid w:val="005541E0"/>
    <w:rsid w:val="0055489F"/>
    <w:rsid w:val="00554A49"/>
    <w:rsid w:val="005557AF"/>
    <w:rsid w:val="00556120"/>
    <w:rsid w:val="00556165"/>
    <w:rsid w:val="00556663"/>
    <w:rsid w:val="00560271"/>
    <w:rsid w:val="00560415"/>
    <w:rsid w:val="00561093"/>
    <w:rsid w:val="00562352"/>
    <w:rsid w:val="0056291A"/>
    <w:rsid w:val="00562B55"/>
    <w:rsid w:val="00562FC8"/>
    <w:rsid w:val="00564C30"/>
    <w:rsid w:val="005652DD"/>
    <w:rsid w:val="00565C80"/>
    <w:rsid w:val="00567BA3"/>
    <w:rsid w:val="005702D4"/>
    <w:rsid w:val="00570DAE"/>
    <w:rsid w:val="00572A8B"/>
    <w:rsid w:val="00572D3D"/>
    <w:rsid w:val="00573517"/>
    <w:rsid w:val="0057588A"/>
    <w:rsid w:val="00576282"/>
    <w:rsid w:val="005763F4"/>
    <w:rsid w:val="00576690"/>
    <w:rsid w:val="00576D0C"/>
    <w:rsid w:val="005778A6"/>
    <w:rsid w:val="00580590"/>
    <w:rsid w:val="00580C64"/>
    <w:rsid w:val="00585A88"/>
    <w:rsid w:val="00587B18"/>
    <w:rsid w:val="005915F5"/>
    <w:rsid w:val="00591629"/>
    <w:rsid w:val="0059168B"/>
    <w:rsid w:val="00594225"/>
    <w:rsid w:val="0059508D"/>
    <w:rsid w:val="005A171B"/>
    <w:rsid w:val="005A1F18"/>
    <w:rsid w:val="005A24C4"/>
    <w:rsid w:val="005A382D"/>
    <w:rsid w:val="005A394C"/>
    <w:rsid w:val="005A43F1"/>
    <w:rsid w:val="005A4CEB"/>
    <w:rsid w:val="005A4F23"/>
    <w:rsid w:val="005A53AA"/>
    <w:rsid w:val="005A5F50"/>
    <w:rsid w:val="005A62D4"/>
    <w:rsid w:val="005A6828"/>
    <w:rsid w:val="005A6E16"/>
    <w:rsid w:val="005A6ECB"/>
    <w:rsid w:val="005B16E7"/>
    <w:rsid w:val="005B254B"/>
    <w:rsid w:val="005B3278"/>
    <w:rsid w:val="005B3DFF"/>
    <w:rsid w:val="005B5FDC"/>
    <w:rsid w:val="005B67B7"/>
    <w:rsid w:val="005B6DFC"/>
    <w:rsid w:val="005C07CB"/>
    <w:rsid w:val="005C081C"/>
    <w:rsid w:val="005C0D49"/>
    <w:rsid w:val="005C3681"/>
    <w:rsid w:val="005C4853"/>
    <w:rsid w:val="005C5BAB"/>
    <w:rsid w:val="005C6159"/>
    <w:rsid w:val="005C64CE"/>
    <w:rsid w:val="005C6CC5"/>
    <w:rsid w:val="005C7D95"/>
    <w:rsid w:val="005D0672"/>
    <w:rsid w:val="005D0799"/>
    <w:rsid w:val="005D0F67"/>
    <w:rsid w:val="005D153C"/>
    <w:rsid w:val="005D19FB"/>
    <w:rsid w:val="005D1C22"/>
    <w:rsid w:val="005D30C7"/>
    <w:rsid w:val="005D34D9"/>
    <w:rsid w:val="005D367F"/>
    <w:rsid w:val="005D379E"/>
    <w:rsid w:val="005D4174"/>
    <w:rsid w:val="005D4E0F"/>
    <w:rsid w:val="005D7106"/>
    <w:rsid w:val="005E0793"/>
    <w:rsid w:val="005E07B4"/>
    <w:rsid w:val="005E1C26"/>
    <w:rsid w:val="005E3A66"/>
    <w:rsid w:val="005E3D37"/>
    <w:rsid w:val="005E528F"/>
    <w:rsid w:val="005E5343"/>
    <w:rsid w:val="005E7958"/>
    <w:rsid w:val="005F273B"/>
    <w:rsid w:val="005F35C9"/>
    <w:rsid w:val="005F435B"/>
    <w:rsid w:val="005F4E84"/>
    <w:rsid w:val="005F52CE"/>
    <w:rsid w:val="005F5684"/>
    <w:rsid w:val="005F59A1"/>
    <w:rsid w:val="005F6158"/>
    <w:rsid w:val="005F6F16"/>
    <w:rsid w:val="005F799D"/>
    <w:rsid w:val="005F7D2A"/>
    <w:rsid w:val="006000C1"/>
    <w:rsid w:val="0060023B"/>
    <w:rsid w:val="0060066E"/>
    <w:rsid w:val="00600A5E"/>
    <w:rsid w:val="00601743"/>
    <w:rsid w:val="0060185D"/>
    <w:rsid w:val="00601BEE"/>
    <w:rsid w:val="0060258A"/>
    <w:rsid w:val="00603C1A"/>
    <w:rsid w:val="00604168"/>
    <w:rsid w:val="00605057"/>
    <w:rsid w:val="00605FB8"/>
    <w:rsid w:val="006073DB"/>
    <w:rsid w:val="00607CC4"/>
    <w:rsid w:val="00611B52"/>
    <w:rsid w:val="00611E7A"/>
    <w:rsid w:val="00611F7A"/>
    <w:rsid w:val="0061287C"/>
    <w:rsid w:val="00612D9F"/>
    <w:rsid w:val="0061334C"/>
    <w:rsid w:val="0061424A"/>
    <w:rsid w:val="00615AC0"/>
    <w:rsid w:val="00616C60"/>
    <w:rsid w:val="00616F07"/>
    <w:rsid w:val="006178BE"/>
    <w:rsid w:val="00617AF6"/>
    <w:rsid w:val="0062199D"/>
    <w:rsid w:val="00621F73"/>
    <w:rsid w:val="00622DC2"/>
    <w:rsid w:val="006243B8"/>
    <w:rsid w:val="00624A95"/>
    <w:rsid w:val="00624E66"/>
    <w:rsid w:val="006252E3"/>
    <w:rsid w:val="006255D9"/>
    <w:rsid w:val="006263C0"/>
    <w:rsid w:val="0062674B"/>
    <w:rsid w:val="00626858"/>
    <w:rsid w:val="006269B2"/>
    <w:rsid w:val="00626E85"/>
    <w:rsid w:val="006270B5"/>
    <w:rsid w:val="0062753D"/>
    <w:rsid w:val="006276F4"/>
    <w:rsid w:val="00630091"/>
    <w:rsid w:val="006304A2"/>
    <w:rsid w:val="006306A6"/>
    <w:rsid w:val="006309A1"/>
    <w:rsid w:val="006313A0"/>
    <w:rsid w:val="00631842"/>
    <w:rsid w:val="00632803"/>
    <w:rsid w:val="00632E02"/>
    <w:rsid w:val="00633861"/>
    <w:rsid w:val="00634825"/>
    <w:rsid w:val="00635769"/>
    <w:rsid w:val="006358F4"/>
    <w:rsid w:val="006379F9"/>
    <w:rsid w:val="00637A8C"/>
    <w:rsid w:val="006404DF"/>
    <w:rsid w:val="006406EA"/>
    <w:rsid w:val="006415E7"/>
    <w:rsid w:val="006416EF"/>
    <w:rsid w:val="00642083"/>
    <w:rsid w:val="00644F0D"/>
    <w:rsid w:val="00645638"/>
    <w:rsid w:val="006457BF"/>
    <w:rsid w:val="00645DEF"/>
    <w:rsid w:val="00646E11"/>
    <w:rsid w:val="00646E30"/>
    <w:rsid w:val="0064762C"/>
    <w:rsid w:val="00647CB4"/>
    <w:rsid w:val="00650083"/>
    <w:rsid w:val="0065047E"/>
    <w:rsid w:val="00651176"/>
    <w:rsid w:val="00654F32"/>
    <w:rsid w:val="00655F59"/>
    <w:rsid w:val="0065694D"/>
    <w:rsid w:val="00660221"/>
    <w:rsid w:val="006605BF"/>
    <w:rsid w:val="00661BC8"/>
    <w:rsid w:val="00661C45"/>
    <w:rsid w:val="00661F41"/>
    <w:rsid w:val="006643FA"/>
    <w:rsid w:val="00664412"/>
    <w:rsid w:val="00665B7C"/>
    <w:rsid w:val="00665F7B"/>
    <w:rsid w:val="006676BE"/>
    <w:rsid w:val="00667AFF"/>
    <w:rsid w:val="00673402"/>
    <w:rsid w:val="006737A8"/>
    <w:rsid w:val="0067408F"/>
    <w:rsid w:val="0067420C"/>
    <w:rsid w:val="00674BC2"/>
    <w:rsid w:val="00675483"/>
    <w:rsid w:val="006757CB"/>
    <w:rsid w:val="00675C59"/>
    <w:rsid w:val="0067612F"/>
    <w:rsid w:val="006777C9"/>
    <w:rsid w:val="00677A83"/>
    <w:rsid w:val="00677C88"/>
    <w:rsid w:val="0068039F"/>
    <w:rsid w:val="00681F2F"/>
    <w:rsid w:val="00682502"/>
    <w:rsid w:val="006835E7"/>
    <w:rsid w:val="00683FCB"/>
    <w:rsid w:val="006842E5"/>
    <w:rsid w:val="00686865"/>
    <w:rsid w:val="00686C6E"/>
    <w:rsid w:val="006919A4"/>
    <w:rsid w:val="006935ED"/>
    <w:rsid w:val="0069415E"/>
    <w:rsid w:val="00695965"/>
    <w:rsid w:val="00696C45"/>
    <w:rsid w:val="006A0EB1"/>
    <w:rsid w:val="006A4AE0"/>
    <w:rsid w:val="006A57EF"/>
    <w:rsid w:val="006A588F"/>
    <w:rsid w:val="006A5E38"/>
    <w:rsid w:val="006A6054"/>
    <w:rsid w:val="006A6839"/>
    <w:rsid w:val="006A6AB7"/>
    <w:rsid w:val="006A6DB0"/>
    <w:rsid w:val="006A7563"/>
    <w:rsid w:val="006B1028"/>
    <w:rsid w:val="006B1D82"/>
    <w:rsid w:val="006B2218"/>
    <w:rsid w:val="006B2286"/>
    <w:rsid w:val="006B2293"/>
    <w:rsid w:val="006B38B0"/>
    <w:rsid w:val="006B3A5B"/>
    <w:rsid w:val="006B3D21"/>
    <w:rsid w:val="006B3FDD"/>
    <w:rsid w:val="006B4EAB"/>
    <w:rsid w:val="006B557A"/>
    <w:rsid w:val="006B6664"/>
    <w:rsid w:val="006B6CAF"/>
    <w:rsid w:val="006C025F"/>
    <w:rsid w:val="006C09D1"/>
    <w:rsid w:val="006C0C38"/>
    <w:rsid w:val="006C10ED"/>
    <w:rsid w:val="006C1BA7"/>
    <w:rsid w:val="006C1C17"/>
    <w:rsid w:val="006C3074"/>
    <w:rsid w:val="006C3665"/>
    <w:rsid w:val="006C3FD4"/>
    <w:rsid w:val="006C41DE"/>
    <w:rsid w:val="006C559A"/>
    <w:rsid w:val="006C6F16"/>
    <w:rsid w:val="006D1E05"/>
    <w:rsid w:val="006D2717"/>
    <w:rsid w:val="006D282C"/>
    <w:rsid w:val="006D3FC8"/>
    <w:rsid w:val="006D4544"/>
    <w:rsid w:val="006D6B64"/>
    <w:rsid w:val="006D74AE"/>
    <w:rsid w:val="006E2339"/>
    <w:rsid w:val="006E2454"/>
    <w:rsid w:val="006E2AD5"/>
    <w:rsid w:val="006E3CC7"/>
    <w:rsid w:val="006E4387"/>
    <w:rsid w:val="006E4791"/>
    <w:rsid w:val="006E4A19"/>
    <w:rsid w:val="006E5C0C"/>
    <w:rsid w:val="006E5C2C"/>
    <w:rsid w:val="006E6196"/>
    <w:rsid w:val="006E6C29"/>
    <w:rsid w:val="006E7E68"/>
    <w:rsid w:val="006F024B"/>
    <w:rsid w:val="006F05C5"/>
    <w:rsid w:val="006F10B5"/>
    <w:rsid w:val="006F2A37"/>
    <w:rsid w:val="006F3AFE"/>
    <w:rsid w:val="006F4DB0"/>
    <w:rsid w:val="006F517A"/>
    <w:rsid w:val="006F536B"/>
    <w:rsid w:val="006F5633"/>
    <w:rsid w:val="006F5855"/>
    <w:rsid w:val="006F5C27"/>
    <w:rsid w:val="006F5CD8"/>
    <w:rsid w:val="006F6CC1"/>
    <w:rsid w:val="006F7193"/>
    <w:rsid w:val="006F719C"/>
    <w:rsid w:val="0070059D"/>
    <w:rsid w:val="007007AE"/>
    <w:rsid w:val="0070106E"/>
    <w:rsid w:val="007024D9"/>
    <w:rsid w:val="0070289D"/>
    <w:rsid w:val="00704C53"/>
    <w:rsid w:val="00705073"/>
    <w:rsid w:val="00705C52"/>
    <w:rsid w:val="00706EC8"/>
    <w:rsid w:val="007078DD"/>
    <w:rsid w:val="00710025"/>
    <w:rsid w:val="007105C9"/>
    <w:rsid w:val="00711F80"/>
    <w:rsid w:val="007125DE"/>
    <w:rsid w:val="007139E5"/>
    <w:rsid w:val="00715A01"/>
    <w:rsid w:val="00716647"/>
    <w:rsid w:val="007168E1"/>
    <w:rsid w:val="00716FD0"/>
    <w:rsid w:val="007175B0"/>
    <w:rsid w:val="00717B7F"/>
    <w:rsid w:val="007205F9"/>
    <w:rsid w:val="00720CBB"/>
    <w:rsid w:val="007214EA"/>
    <w:rsid w:val="00722709"/>
    <w:rsid w:val="00722F37"/>
    <w:rsid w:val="00724B0A"/>
    <w:rsid w:val="007271BD"/>
    <w:rsid w:val="00727FBF"/>
    <w:rsid w:val="007310FF"/>
    <w:rsid w:val="0073246B"/>
    <w:rsid w:val="007328B7"/>
    <w:rsid w:val="0073481E"/>
    <w:rsid w:val="00734B96"/>
    <w:rsid w:val="00735852"/>
    <w:rsid w:val="00735B22"/>
    <w:rsid w:val="007370C7"/>
    <w:rsid w:val="00740818"/>
    <w:rsid w:val="00741D79"/>
    <w:rsid w:val="0074412B"/>
    <w:rsid w:val="00745DB6"/>
    <w:rsid w:val="00746482"/>
    <w:rsid w:val="007465D4"/>
    <w:rsid w:val="00750404"/>
    <w:rsid w:val="00750480"/>
    <w:rsid w:val="0075063F"/>
    <w:rsid w:val="0075105F"/>
    <w:rsid w:val="007529B8"/>
    <w:rsid w:val="00753A1B"/>
    <w:rsid w:val="00753B8B"/>
    <w:rsid w:val="00753E04"/>
    <w:rsid w:val="0075427A"/>
    <w:rsid w:val="0075453D"/>
    <w:rsid w:val="00754866"/>
    <w:rsid w:val="00754DAF"/>
    <w:rsid w:val="00756E7E"/>
    <w:rsid w:val="00757616"/>
    <w:rsid w:val="0076326E"/>
    <w:rsid w:val="00763749"/>
    <w:rsid w:val="0076385C"/>
    <w:rsid w:val="00764EDA"/>
    <w:rsid w:val="0076503F"/>
    <w:rsid w:val="00765169"/>
    <w:rsid w:val="00765AC2"/>
    <w:rsid w:val="0076769A"/>
    <w:rsid w:val="007709C6"/>
    <w:rsid w:val="00770CFF"/>
    <w:rsid w:val="00770DA9"/>
    <w:rsid w:val="0077223A"/>
    <w:rsid w:val="007727F2"/>
    <w:rsid w:val="00774DBD"/>
    <w:rsid w:val="00775BFE"/>
    <w:rsid w:val="00775CC1"/>
    <w:rsid w:val="00775DF3"/>
    <w:rsid w:val="0077622F"/>
    <w:rsid w:val="007775C8"/>
    <w:rsid w:val="00777620"/>
    <w:rsid w:val="00777969"/>
    <w:rsid w:val="00777BB7"/>
    <w:rsid w:val="0078051C"/>
    <w:rsid w:val="007805C4"/>
    <w:rsid w:val="00783A00"/>
    <w:rsid w:val="00785131"/>
    <w:rsid w:val="00786A3B"/>
    <w:rsid w:val="00786A7B"/>
    <w:rsid w:val="00787012"/>
    <w:rsid w:val="00790A2C"/>
    <w:rsid w:val="007910CA"/>
    <w:rsid w:val="00791816"/>
    <w:rsid w:val="00793F26"/>
    <w:rsid w:val="00795287"/>
    <w:rsid w:val="00795F96"/>
    <w:rsid w:val="00796D68"/>
    <w:rsid w:val="007977CD"/>
    <w:rsid w:val="00797D81"/>
    <w:rsid w:val="00797DCF"/>
    <w:rsid w:val="00797F74"/>
    <w:rsid w:val="007A0F1E"/>
    <w:rsid w:val="007A3491"/>
    <w:rsid w:val="007A44C7"/>
    <w:rsid w:val="007A4A52"/>
    <w:rsid w:val="007A62AE"/>
    <w:rsid w:val="007A64DD"/>
    <w:rsid w:val="007A689E"/>
    <w:rsid w:val="007A6C91"/>
    <w:rsid w:val="007A6FD2"/>
    <w:rsid w:val="007A737A"/>
    <w:rsid w:val="007B0348"/>
    <w:rsid w:val="007B34F6"/>
    <w:rsid w:val="007B4641"/>
    <w:rsid w:val="007B7455"/>
    <w:rsid w:val="007B7F7F"/>
    <w:rsid w:val="007C0E38"/>
    <w:rsid w:val="007C2D97"/>
    <w:rsid w:val="007C30BA"/>
    <w:rsid w:val="007C34FB"/>
    <w:rsid w:val="007C4234"/>
    <w:rsid w:val="007C4575"/>
    <w:rsid w:val="007C4D28"/>
    <w:rsid w:val="007C5273"/>
    <w:rsid w:val="007C5335"/>
    <w:rsid w:val="007C5560"/>
    <w:rsid w:val="007C5A80"/>
    <w:rsid w:val="007C66C5"/>
    <w:rsid w:val="007C78CC"/>
    <w:rsid w:val="007C7DBD"/>
    <w:rsid w:val="007D000C"/>
    <w:rsid w:val="007D0018"/>
    <w:rsid w:val="007D0F76"/>
    <w:rsid w:val="007D21D8"/>
    <w:rsid w:val="007D22BE"/>
    <w:rsid w:val="007D2370"/>
    <w:rsid w:val="007D287A"/>
    <w:rsid w:val="007D289B"/>
    <w:rsid w:val="007D4D44"/>
    <w:rsid w:val="007D4E7E"/>
    <w:rsid w:val="007D5A78"/>
    <w:rsid w:val="007D740D"/>
    <w:rsid w:val="007D7797"/>
    <w:rsid w:val="007E0213"/>
    <w:rsid w:val="007E04F2"/>
    <w:rsid w:val="007E0D1E"/>
    <w:rsid w:val="007E2576"/>
    <w:rsid w:val="007E487B"/>
    <w:rsid w:val="007E5B48"/>
    <w:rsid w:val="007E5E72"/>
    <w:rsid w:val="007E7A89"/>
    <w:rsid w:val="007F2E9C"/>
    <w:rsid w:val="007F39C2"/>
    <w:rsid w:val="007F5F34"/>
    <w:rsid w:val="007F65F3"/>
    <w:rsid w:val="007F7D8F"/>
    <w:rsid w:val="007F7E61"/>
    <w:rsid w:val="008001D4"/>
    <w:rsid w:val="00800C26"/>
    <w:rsid w:val="0080127B"/>
    <w:rsid w:val="00803622"/>
    <w:rsid w:val="0080371C"/>
    <w:rsid w:val="00803890"/>
    <w:rsid w:val="00803D7C"/>
    <w:rsid w:val="00805B5A"/>
    <w:rsid w:val="0080706C"/>
    <w:rsid w:val="008071D6"/>
    <w:rsid w:val="00807626"/>
    <w:rsid w:val="008124D5"/>
    <w:rsid w:val="00813A8D"/>
    <w:rsid w:val="00813DEB"/>
    <w:rsid w:val="00814E00"/>
    <w:rsid w:val="00815413"/>
    <w:rsid w:val="00816B53"/>
    <w:rsid w:val="00817139"/>
    <w:rsid w:val="008209AA"/>
    <w:rsid w:val="008218AE"/>
    <w:rsid w:val="008222CD"/>
    <w:rsid w:val="00822890"/>
    <w:rsid w:val="0082449D"/>
    <w:rsid w:val="00824703"/>
    <w:rsid w:val="008259E3"/>
    <w:rsid w:val="00825D95"/>
    <w:rsid w:val="008264B6"/>
    <w:rsid w:val="008267D4"/>
    <w:rsid w:val="00827D55"/>
    <w:rsid w:val="00830A83"/>
    <w:rsid w:val="008322EC"/>
    <w:rsid w:val="00832EA1"/>
    <w:rsid w:val="00835801"/>
    <w:rsid w:val="00835BF0"/>
    <w:rsid w:val="008411FC"/>
    <w:rsid w:val="00841A4E"/>
    <w:rsid w:val="00841F19"/>
    <w:rsid w:val="00842728"/>
    <w:rsid w:val="00843979"/>
    <w:rsid w:val="008446C8"/>
    <w:rsid w:val="0084750A"/>
    <w:rsid w:val="00847C33"/>
    <w:rsid w:val="008503B9"/>
    <w:rsid w:val="008509A8"/>
    <w:rsid w:val="00850D88"/>
    <w:rsid w:val="0085175C"/>
    <w:rsid w:val="0085212E"/>
    <w:rsid w:val="008544F9"/>
    <w:rsid w:val="00855B05"/>
    <w:rsid w:val="00855D70"/>
    <w:rsid w:val="008562B2"/>
    <w:rsid w:val="0086061E"/>
    <w:rsid w:val="00861B4C"/>
    <w:rsid w:val="008620E5"/>
    <w:rsid w:val="008644A2"/>
    <w:rsid w:val="00865170"/>
    <w:rsid w:val="008651D0"/>
    <w:rsid w:val="00865597"/>
    <w:rsid w:val="008658B7"/>
    <w:rsid w:val="0086629C"/>
    <w:rsid w:val="0087009B"/>
    <w:rsid w:val="00870D93"/>
    <w:rsid w:val="008712F6"/>
    <w:rsid w:val="008718DB"/>
    <w:rsid w:val="00871EC3"/>
    <w:rsid w:val="0087211D"/>
    <w:rsid w:val="00872651"/>
    <w:rsid w:val="008727E8"/>
    <w:rsid w:val="00874BD7"/>
    <w:rsid w:val="0087656A"/>
    <w:rsid w:val="00877C0C"/>
    <w:rsid w:val="00880A19"/>
    <w:rsid w:val="00880BEC"/>
    <w:rsid w:val="008812ED"/>
    <w:rsid w:val="00881A35"/>
    <w:rsid w:val="00881CD4"/>
    <w:rsid w:val="008820B3"/>
    <w:rsid w:val="00882305"/>
    <w:rsid w:val="0088268B"/>
    <w:rsid w:val="00882B7D"/>
    <w:rsid w:val="00885D45"/>
    <w:rsid w:val="008865A8"/>
    <w:rsid w:val="00887B28"/>
    <w:rsid w:val="00890894"/>
    <w:rsid w:val="00891EFC"/>
    <w:rsid w:val="008925B0"/>
    <w:rsid w:val="008941F8"/>
    <w:rsid w:val="00895860"/>
    <w:rsid w:val="008960EC"/>
    <w:rsid w:val="00897243"/>
    <w:rsid w:val="008975AD"/>
    <w:rsid w:val="008976A9"/>
    <w:rsid w:val="00897F4E"/>
    <w:rsid w:val="008A0137"/>
    <w:rsid w:val="008A22DB"/>
    <w:rsid w:val="008A433D"/>
    <w:rsid w:val="008A4371"/>
    <w:rsid w:val="008A4761"/>
    <w:rsid w:val="008A51FC"/>
    <w:rsid w:val="008A638A"/>
    <w:rsid w:val="008A63E5"/>
    <w:rsid w:val="008A68E3"/>
    <w:rsid w:val="008A7E96"/>
    <w:rsid w:val="008B2549"/>
    <w:rsid w:val="008B3893"/>
    <w:rsid w:val="008B46D2"/>
    <w:rsid w:val="008B4E6C"/>
    <w:rsid w:val="008B63C8"/>
    <w:rsid w:val="008B6ABD"/>
    <w:rsid w:val="008C031A"/>
    <w:rsid w:val="008C04AA"/>
    <w:rsid w:val="008C0839"/>
    <w:rsid w:val="008C0AA6"/>
    <w:rsid w:val="008C2CBB"/>
    <w:rsid w:val="008C460F"/>
    <w:rsid w:val="008C495D"/>
    <w:rsid w:val="008C5B89"/>
    <w:rsid w:val="008C628F"/>
    <w:rsid w:val="008C7C90"/>
    <w:rsid w:val="008D1DFC"/>
    <w:rsid w:val="008D266A"/>
    <w:rsid w:val="008D2BFF"/>
    <w:rsid w:val="008D3498"/>
    <w:rsid w:val="008D6853"/>
    <w:rsid w:val="008D7CFD"/>
    <w:rsid w:val="008E07FA"/>
    <w:rsid w:val="008E1A4F"/>
    <w:rsid w:val="008E3015"/>
    <w:rsid w:val="008E302C"/>
    <w:rsid w:val="008E34D0"/>
    <w:rsid w:val="008E43D4"/>
    <w:rsid w:val="008F047A"/>
    <w:rsid w:val="008F14E5"/>
    <w:rsid w:val="008F1F94"/>
    <w:rsid w:val="008F2407"/>
    <w:rsid w:val="008F31A7"/>
    <w:rsid w:val="008F3297"/>
    <w:rsid w:val="008F3328"/>
    <w:rsid w:val="008F3865"/>
    <w:rsid w:val="008F4DA7"/>
    <w:rsid w:val="008F6EE1"/>
    <w:rsid w:val="008F7964"/>
    <w:rsid w:val="008F7CE8"/>
    <w:rsid w:val="00900B2B"/>
    <w:rsid w:val="00902B05"/>
    <w:rsid w:val="009033DE"/>
    <w:rsid w:val="0090539F"/>
    <w:rsid w:val="00906057"/>
    <w:rsid w:val="00906201"/>
    <w:rsid w:val="0090677A"/>
    <w:rsid w:val="00912703"/>
    <w:rsid w:val="00912A73"/>
    <w:rsid w:val="00912ABA"/>
    <w:rsid w:val="00912F3F"/>
    <w:rsid w:val="00913261"/>
    <w:rsid w:val="009139AD"/>
    <w:rsid w:val="00916ADD"/>
    <w:rsid w:val="0091718C"/>
    <w:rsid w:val="0092136D"/>
    <w:rsid w:val="00922565"/>
    <w:rsid w:val="00922C40"/>
    <w:rsid w:val="00923997"/>
    <w:rsid w:val="009240A6"/>
    <w:rsid w:val="00924CC1"/>
    <w:rsid w:val="00925001"/>
    <w:rsid w:val="009270FA"/>
    <w:rsid w:val="0092798A"/>
    <w:rsid w:val="00930EA8"/>
    <w:rsid w:val="00932277"/>
    <w:rsid w:val="00932D02"/>
    <w:rsid w:val="00933C37"/>
    <w:rsid w:val="00934D8E"/>
    <w:rsid w:val="009352A8"/>
    <w:rsid w:val="00936B9B"/>
    <w:rsid w:val="009376A1"/>
    <w:rsid w:val="009402A3"/>
    <w:rsid w:val="00941A21"/>
    <w:rsid w:val="00941EAE"/>
    <w:rsid w:val="00943466"/>
    <w:rsid w:val="00945B12"/>
    <w:rsid w:val="00951452"/>
    <w:rsid w:val="00953089"/>
    <w:rsid w:val="00953C3C"/>
    <w:rsid w:val="00953C85"/>
    <w:rsid w:val="009547A2"/>
    <w:rsid w:val="009549D1"/>
    <w:rsid w:val="00955123"/>
    <w:rsid w:val="00955160"/>
    <w:rsid w:val="00955A69"/>
    <w:rsid w:val="00955FA7"/>
    <w:rsid w:val="0095634A"/>
    <w:rsid w:val="00956813"/>
    <w:rsid w:val="00957BF8"/>
    <w:rsid w:val="0096098F"/>
    <w:rsid w:val="00961616"/>
    <w:rsid w:val="009621FD"/>
    <w:rsid w:val="009625EB"/>
    <w:rsid w:val="00965AE5"/>
    <w:rsid w:val="0096625F"/>
    <w:rsid w:val="009679C7"/>
    <w:rsid w:val="00967DE0"/>
    <w:rsid w:val="0097264E"/>
    <w:rsid w:val="00972FB2"/>
    <w:rsid w:val="00972FBD"/>
    <w:rsid w:val="009730D7"/>
    <w:rsid w:val="0097386C"/>
    <w:rsid w:val="00974418"/>
    <w:rsid w:val="00974999"/>
    <w:rsid w:val="009766AA"/>
    <w:rsid w:val="00976A7E"/>
    <w:rsid w:val="00976CF2"/>
    <w:rsid w:val="0097703C"/>
    <w:rsid w:val="009771B0"/>
    <w:rsid w:val="0097765A"/>
    <w:rsid w:val="00977A32"/>
    <w:rsid w:val="00980BC5"/>
    <w:rsid w:val="009811B6"/>
    <w:rsid w:val="009818A6"/>
    <w:rsid w:val="00982DB4"/>
    <w:rsid w:val="00983201"/>
    <w:rsid w:val="00983CA3"/>
    <w:rsid w:val="00984471"/>
    <w:rsid w:val="00985FD4"/>
    <w:rsid w:val="00986C69"/>
    <w:rsid w:val="009914C8"/>
    <w:rsid w:val="00991B91"/>
    <w:rsid w:val="00991FEA"/>
    <w:rsid w:val="009922D8"/>
    <w:rsid w:val="009931FE"/>
    <w:rsid w:val="00995F76"/>
    <w:rsid w:val="00996000"/>
    <w:rsid w:val="0099606C"/>
    <w:rsid w:val="00997627"/>
    <w:rsid w:val="0099776C"/>
    <w:rsid w:val="00997F17"/>
    <w:rsid w:val="009A03B1"/>
    <w:rsid w:val="009A0DA6"/>
    <w:rsid w:val="009A2881"/>
    <w:rsid w:val="009A2F74"/>
    <w:rsid w:val="009A367E"/>
    <w:rsid w:val="009A4785"/>
    <w:rsid w:val="009A5253"/>
    <w:rsid w:val="009A629F"/>
    <w:rsid w:val="009A6A1A"/>
    <w:rsid w:val="009A6D42"/>
    <w:rsid w:val="009A721A"/>
    <w:rsid w:val="009B0025"/>
    <w:rsid w:val="009B03C3"/>
    <w:rsid w:val="009B1CAD"/>
    <w:rsid w:val="009B2B77"/>
    <w:rsid w:val="009B3768"/>
    <w:rsid w:val="009B3BC1"/>
    <w:rsid w:val="009B41F7"/>
    <w:rsid w:val="009B5AD5"/>
    <w:rsid w:val="009B6327"/>
    <w:rsid w:val="009B6E36"/>
    <w:rsid w:val="009B6E95"/>
    <w:rsid w:val="009C246D"/>
    <w:rsid w:val="009C2D8E"/>
    <w:rsid w:val="009C339A"/>
    <w:rsid w:val="009C40C5"/>
    <w:rsid w:val="009C4A85"/>
    <w:rsid w:val="009C551A"/>
    <w:rsid w:val="009C5855"/>
    <w:rsid w:val="009C615E"/>
    <w:rsid w:val="009C61F5"/>
    <w:rsid w:val="009C647A"/>
    <w:rsid w:val="009C7683"/>
    <w:rsid w:val="009D1EF7"/>
    <w:rsid w:val="009D224B"/>
    <w:rsid w:val="009D24CB"/>
    <w:rsid w:val="009D2582"/>
    <w:rsid w:val="009D28C4"/>
    <w:rsid w:val="009D3F16"/>
    <w:rsid w:val="009D45FF"/>
    <w:rsid w:val="009D4944"/>
    <w:rsid w:val="009D5BE6"/>
    <w:rsid w:val="009D5EF9"/>
    <w:rsid w:val="009D6A00"/>
    <w:rsid w:val="009D7B9B"/>
    <w:rsid w:val="009E35A4"/>
    <w:rsid w:val="009E5326"/>
    <w:rsid w:val="009E54FE"/>
    <w:rsid w:val="009E58E1"/>
    <w:rsid w:val="009E5E92"/>
    <w:rsid w:val="009E6B7D"/>
    <w:rsid w:val="009E72EB"/>
    <w:rsid w:val="009E7A1A"/>
    <w:rsid w:val="009F146D"/>
    <w:rsid w:val="009F2AF7"/>
    <w:rsid w:val="009F3B16"/>
    <w:rsid w:val="009F3B56"/>
    <w:rsid w:val="009F3CE6"/>
    <w:rsid w:val="009F4130"/>
    <w:rsid w:val="009F421B"/>
    <w:rsid w:val="009F50EF"/>
    <w:rsid w:val="009F7914"/>
    <w:rsid w:val="009F79BC"/>
    <w:rsid w:val="00A00493"/>
    <w:rsid w:val="00A00DEC"/>
    <w:rsid w:val="00A00EBA"/>
    <w:rsid w:val="00A0125C"/>
    <w:rsid w:val="00A018D7"/>
    <w:rsid w:val="00A01EFB"/>
    <w:rsid w:val="00A0211B"/>
    <w:rsid w:val="00A04167"/>
    <w:rsid w:val="00A044BC"/>
    <w:rsid w:val="00A044BD"/>
    <w:rsid w:val="00A046C0"/>
    <w:rsid w:val="00A05333"/>
    <w:rsid w:val="00A07173"/>
    <w:rsid w:val="00A10530"/>
    <w:rsid w:val="00A112DA"/>
    <w:rsid w:val="00A12583"/>
    <w:rsid w:val="00A13096"/>
    <w:rsid w:val="00A13C1B"/>
    <w:rsid w:val="00A14003"/>
    <w:rsid w:val="00A14E55"/>
    <w:rsid w:val="00A17580"/>
    <w:rsid w:val="00A20151"/>
    <w:rsid w:val="00A20C25"/>
    <w:rsid w:val="00A24677"/>
    <w:rsid w:val="00A25D08"/>
    <w:rsid w:val="00A262BD"/>
    <w:rsid w:val="00A30250"/>
    <w:rsid w:val="00A32BFC"/>
    <w:rsid w:val="00A33237"/>
    <w:rsid w:val="00A3383B"/>
    <w:rsid w:val="00A34C29"/>
    <w:rsid w:val="00A34ED8"/>
    <w:rsid w:val="00A351DB"/>
    <w:rsid w:val="00A36ECF"/>
    <w:rsid w:val="00A37542"/>
    <w:rsid w:val="00A37FDA"/>
    <w:rsid w:val="00A4017E"/>
    <w:rsid w:val="00A40735"/>
    <w:rsid w:val="00A40BC1"/>
    <w:rsid w:val="00A41A0E"/>
    <w:rsid w:val="00A4348F"/>
    <w:rsid w:val="00A43B21"/>
    <w:rsid w:val="00A4429A"/>
    <w:rsid w:val="00A446B2"/>
    <w:rsid w:val="00A46109"/>
    <w:rsid w:val="00A46141"/>
    <w:rsid w:val="00A50D98"/>
    <w:rsid w:val="00A526C0"/>
    <w:rsid w:val="00A527A2"/>
    <w:rsid w:val="00A52D2F"/>
    <w:rsid w:val="00A52D99"/>
    <w:rsid w:val="00A52E34"/>
    <w:rsid w:val="00A5414F"/>
    <w:rsid w:val="00A54D52"/>
    <w:rsid w:val="00A56842"/>
    <w:rsid w:val="00A56B1C"/>
    <w:rsid w:val="00A57324"/>
    <w:rsid w:val="00A60845"/>
    <w:rsid w:val="00A60A58"/>
    <w:rsid w:val="00A61BCE"/>
    <w:rsid w:val="00A62218"/>
    <w:rsid w:val="00A62AC7"/>
    <w:rsid w:val="00A62B22"/>
    <w:rsid w:val="00A62F04"/>
    <w:rsid w:val="00A6386C"/>
    <w:rsid w:val="00A64588"/>
    <w:rsid w:val="00A64877"/>
    <w:rsid w:val="00A64879"/>
    <w:rsid w:val="00A648F6"/>
    <w:rsid w:val="00A66528"/>
    <w:rsid w:val="00A67235"/>
    <w:rsid w:val="00A6757D"/>
    <w:rsid w:val="00A70040"/>
    <w:rsid w:val="00A70203"/>
    <w:rsid w:val="00A71232"/>
    <w:rsid w:val="00A726CF"/>
    <w:rsid w:val="00A752F5"/>
    <w:rsid w:val="00A76D38"/>
    <w:rsid w:val="00A77896"/>
    <w:rsid w:val="00A77C60"/>
    <w:rsid w:val="00A77EB8"/>
    <w:rsid w:val="00A80A1D"/>
    <w:rsid w:val="00A81D2D"/>
    <w:rsid w:val="00A82221"/>
    <w:rsid w:val="00A835F3"/>
    <w:rsid w:val="00A84074"/>
    <w:rsid w:val="00A8475F"/>
    <w:rsid w:val="00A8476B"/>
    <w:rsid w:val="00A84C08"/>
    <w:rsid w:val="00A86510"/>
    <w:rsid w:val="00A8677C"/>
    <w:rsid w:val="00A86CE8"/>
    <w:rsid w:val="00A87AF9"/>
    <w:rsid w:val="00A90043"/>
    <w:rsid w:val="00A91538"/>
    <w:rsid w:val="00A91ABA"/>
    <w:rsid w:val="00A926F5"/>
    <w:rsid w:val="00A94768"/>
    <w:rsid w:val="00A96762"/>
    <w:rsid w:val="00A96802"/>
    <w:rsid w:val="00AA0C5C"/>
    <w:rsid w:val="00AA1B19"/>
    <w:rsid w:val="00AA2187"/>
    <w:rsid w:val="00AA32A5"/>
    <w:rsid w:val="00AA33F3"/>
    <w:rsid w:val="00AA3BE6"/>
    <w:rsid w:val="00AA3CEB"/>
    <w:rsid w:val="00AA403A"/>
    <w:rsid w:val="00AA4412"/>
    <w:rsid w:val="00AA4EB1"/>
    <w:rsid w:val="00AA5A56"/>
    <w:rsid w:val="00AA5C57"/>
    <w:rsid w:val="00AA624D"/>
    <w:rsid w:val="00AA78AC"/>
    <w:rsid w:val="00AB038E"/>
    <w:rsid w:val="00AB0D2D"/>
    <w:rsid w:val="00AB0E87"/>
    <w:rsid w:val="00AB126F"/>
    <w:rsid w:val="00AB170B"/>
    <w:rsid w:val="00AB1951"/>
    <w:rsid w:val="00AB2D59"/>
    <w:rsid w:val="00AB2FFD"/>
    <w:rsid w:val="00AB4247"/>
    <w:rsid w:val="00AB4A64"/>
    <w:rsid w:val="00AB4E38"/>
    <w:rsid w:val="00AB5255"/>
    <w:rsid w:val="00AB56EF"/>
    <w:rsid w:val="00AB639B"/>
    <w:rsid w:val="00AC05A6"/>
    <w:rsid w:val="00AC0F2C"/>
    <w:rsid w:val="00AC13EE"/>
    <w:rsid w:val="00AC3127"/>
    <w:rsid w:val="00AC40A2"/>
    <w:rsid w:val="00AC5699"/>
    <w:rsid w:val="00AC5E1E"/>
    <w:rsid w:val="00AD064A"/>
    <w:rsid w:val="00AD1374"/>
    <w:rsid w:val="00AD1DEB"/>
    <w:rsid w:val="00AD1F3F"/>
    <w:rsid w:val="00AD2490"/>
    <w:rsid w:val="00AD2A87"/>
    <w:rsid w:val="00AD314F"/>
    <w:rsid w:val="00AD32BD"/>
    <w:rsid w:val="00AD33E8"/>
    <w:rsid w:val="00AD3450"/>
    <w:rsid w:val="00AD40CA"/>
    <w:rsid w:val="00AD72DB"/>
    <w:rsid w:val="00AE16BC"/>
    <w:rsid w:val="00AE2542"/>
    <w:rsid w:val="00AE26CE"/>
    <w:rsid w:val="00AE26D1"/>
    <w:rsid w:val="00AE2E0F"/>
    <w:rsid w:val="00AE33E3"/>
    <w:rsid w:val="00AE3EF1"/>
    <w:rsid w:val="00AE3FCC"/>
    <w:rsid w:val="00AE4F94"/>
    <w:rsid w:val="00AE5D19"/>
    <w:rsid w:val="00AE67B2"/>
    <w:rsid w:val="00AE6BF5"/>
    <w:rsid w:val="00AE7843"/>
    <w:rsid w:val="00AF0149"/>
    <w:rsid w:val="00AF1369"/>
    <w:rsid w:val="00AF25DD"/>
    <w:rsid w:val="00AF2C1D"/>
    <w:rsid w:val="00AF34A2"/>
    <w:rsid w:val="00AF36AD"/>
    <w:rsid w:val="00AF4AF0"/>
    <w:rsid w:val="00AF57BC"/>
    <w:rsid w:val="00AF5808"/>
    <w:rsid w:val="00AF5968"/>
    <w:rsid w:val="00AF5BFE"/>
    <w:rsid w:val="00B00A09"/>
    <w:rsid w:val="00B023C9"/>
    <w:rsid w:val="00B029C2"/>
    <w:rsid w:val="00B035E9"/>
    <w:rsid w:val="00B0600A"/>
    <w:rsid w:val="00B07530"/>
    <w:rsid w:val="00B07C61"/>
    <w:rsid w:val="00B10505"/>
    <w:rsid w:val="00B109E0"/>
    <w:rsid w:val="00B11761"/>
    <w:rsid w:val="00B11AA6"/>
    <w:rsid w:val="00B13B70"/>
    <w:rsid w:val="00B14422"/>
    <w:rsid w:val="00B14614"/>
    <w:rsid w:val="00B1605B"/>
    <w:rsid w:val="00B16315"/>
    <w:rsid w:val="00B16550"/>
    <w:rsid w:val="00B16F00"/>
    <w:rsid w:val="00B1770E"/>
    <w:rsid w:val="00B20F73"/>
    <w:rsid w:val="00B213F6"/>
    <w:rsid w:val="00B21BB3"/>
    <w:rsid w:val="00B22403"/>
    <w:rsid w:val="00B2243D"/>
    <w:rsid w:val="00B24634"/>
    <w:rsid w:val="00B24897"/>
    <w:rsid w:val="00B24B87"/>
    <w:rsid w:val="00B24BF2"/>
    <w:rsid w:val="00B2700E"/>
    <w:rsid w:val="00B27C18"/>
    <w:rsid w:val="00B30025"/>
    <w:rsid w:val="00B3260E"/>
    <w:rsid w:val="00B33675"/>
    <w:rsid w:val="00B33723"/>
    <w:rsid w:val="00B339F4"/>
    <w:rsid w:val="00B33F5A"/>
    <w:rsid w:val="00B34E33"/>
    <w:rsid w:val="00B354B0"/>
    <w:rsid w:val="00B35FB9"/>
    <w:rsid w:val="00B361D7"/>
    <w:rsid w:val="00B36C0E"/>
    <w:rsid w:val="00B378B7"/>
    <w:rsid w:val="00B40A29"/>
    <w:rsid w:val="00B4212B"/>
    <w:rsid w:val="00B422D4"/>
    <w:rsid w:val="00B42C1A"/>
    <w:rsid w:val="00B43B25"/>
    <w:rsid w:val="00B44FEC"/>
    <w:rsid w:val="00B4512E"/>
    <w:rsid w:val="00B45434"/>
    <w:rsid w:val="00B457CF"/>
    <w:rsid w:val="00B4629C"/>
    <w:rsid w:val="00B46AF5"/>
    <w:rsid w:val="00B5002B"/>
    <w:rsid w:val="00B51F12"/>
    <w:rsid w:val="00B540BF"/>
    <w:rsid w:val="00B55152"/>
    <w:rsid w:val="00B5534B"/>
    <w:rsid w:val="00B556EB"/>
    <w:rsid w:val="00B556FC"/>
    <w:rsid w:val="00B560DD"/>
    <w:rsid w:val="00B5754A"/>
    <w:rsid w:val="00B6024C"/>
    <w:rsid w:val="00B60510"/>
    <w:rsid w:val="00B609B1"/>
    <w:rsid w:val="00B614E0"/>
    <w:rsid w:val="00B61722"/>
    <w:rsid w:val="00B64424"/>
    <w:rsid w:val="00B66071"/>
    <w:rsid w:val="00B6631D"/>
    <w:rsid w:val="00B66636"/>
    <w:rsid w:val="00B66F37"/>
    <w:rsid w:val="00B67093"/>
    <w:rsid w:val="00B678EE"/>
    <w:rsid w:val="00B67EB9"/>
    <w:rsid w:val="00B70063"/>
    <w:rsid w:val="00B713D4"/>
    <w:rsid w:val="00B71770"/>
    <w:rsid w:val="00B72503"/>
    <w:rsid w:val="00B72604"/>
    <w:rsid w:val="00B72626"/>
    <w:rsid w:val="00B7308A"/>
    <w:rsid w:val="00B74643"/>
    <w:rsid w:val="00B746DD"/>
    <w:rsid w:val="00B74CF0"/>
    <w:rsid w:val="00B75D1A"/>
    <w:rsid w:val="00B76514"/>
    <w:rsid w:val="00B768B6"/>
    <w:rsid w:val="00B76930"/>
    <w:rsid w:val="00B76E66"/>
    <w:rsid w:val="00B7710B"/>
    <w:rsid w:val="00B80527"/>
    <w:rsid w:val="00B80812"/>
    <w:rsid w:val="00B809EE"/>
    <w:rsid w:val="00B83592"/>
    <w:rsid w:val="00B836ED"/>
    <w:rsid w:val="00B84BBB"/>
    <w:rsid w:val="00B855D0"/>
    <w:rsid w:val="00B8662F"/>
    <w:rsid w:val="00B8664E"/>
    <w:rsid w:val="00B87880"/>
    <w:rsid w:val="00B87EE6"/>
    <w:rsid w:val="00B913D1"/>
    <w:rsid w:val="00B92A75"/>
    <w:rsid w:val="00B94A7F"/>
    <w:rsid w:val="00B958C8"/>
    <w:rsid w:val="00B95EC4"/>
    <w:rsid w:val="00B96279"/>
    <w:rsid w:val="00B96C60"/>
    <w:rsid w:val="00B96EFF"/>
    <w:rsid w:val="00B9742E"/>
    <w:rsid w:val="00B97871"/>
    <w:rsid w:val="00BA1C78"/>
    <w:rsid w:val="00BA206F"/>
    <w:rsid w:val="00BA2BC8"/>
    <w:rsid w:val="00BA3689"/>
    <w:rsid w:val="00BA3CD8"/>
    <w:rsid w:val="00BA3F95"/>
    <w:rsid w:val="00BA50A7"/>
    <w:rsid w:val="00BA5C91"/>
    <w:rsid w:val="00BA7902"/>
    <w:rsid w:val="00BB132E"/>
    <w:rsid w:val="00BB195A"/>
    <w:rsid w:val="00BB1C15"/>
    <w:rsid w:val="00BB2298"/>
    <w:rsid w:val="00BB399B"/>
    <w:rsid w:val="00BB3DDA"/>
    <w:rsid w:val="00BB480C"/>
    <w:rsid w:val="00BB4ED3"/>
    <w:rsid w:val="00BB5D9E"/>
    <w:rsid w:val="00BB6185"/>
    <w:rsid w:val="00BB648C"/>
    <w:rsid w:val="00BB6F99"/>
    <w:rsid w:val="00BB7083"/>
    <w:rsid w:val="00BC2181"/>
    <w:rsid w:val="00BC2D4C"/>
    <w:rsid w:val="00BC2FDB"/>
    <w:rsid w:val="00BC3C49"/>
    <w:rsid w:val="00BC48BD"/>
    <w:rsid w:val="00BC4C13"/>
    <w:rsid w:val="00BC5C6A"/>
    <w:rsid w:val="00BC72DB"/>
    <w:rsid w:val="00BD1018"/>
    <w:rsid w:val="00BD1AED"/>
    <w:rsid w:val="00BD2808"/>
    <w:rsid w:val="00BD2E05"/>
    <w:rsid w:val="00BD36DA"/>
    <w:rsid w:val="00BD6861"/>
    <w:rsid w:val="00BD6D80"/>
    <w:rsid w:val="00BD7186"/>
    <w:rsid w:val="00BD78F5"/>
    <w:rsid w:val="00BD7AD0"/>
    <w:rsid w:val="00BE0AD0"/>
    <w:rsid w:val="00BE0FA9"/>
    <w:rsid w:val="00BE14C0"/>
    <w:rsid w:val="00BE1BE6"/>
    <w:rsid w:val="00BE1CBE"/>
    <w:rsid w:val="00BE20F3"/>
    <w:rsid w:val="00BE24FD"/>
    <w:rsid w:val="00BE37A4"/>
    <w:rsid w:val="00BE74A7"/>
    <w:rsid w:val="00BF0D9A"/>
    <w:rsid w:val="00BF25EC"/>
    <w:rsid w:val="00BF317A"/>
    <w:rsid w:val="00BF34C3"/>
    <w:rsid w:val="00BF4492"/>
    <w:rsid w:val="00BF4BB3"/>
    <w:rsid w:val="00BF5632"/>
    <w:rsid w:val="00BF733B"/>
    <w:rsid w:val="00BF7A7E"/>
    <w:rsid w:val="00C005B1"/>
    <w:rsid w:val="00C01402"/>
    <w:rsid w:val="00C03278"/>
    <w:rsid w:val="00C03985"/>
    <w:rsid w:val="00C04994"/>
    <w:rsid w:val="00C05FAC"/>
    <w:rsid w:val="00C064C6"/>
    <w:rsid w:val="00C06871"/>
    <w:rsid w:val="00C0699B"/>
    <w:rsid w:val="00C11882"/>
    <w:rsid w:val="00C122C3"/>
    <w:rsid w:val="00C12ABC"/>
    <w:rsid w:val="00C141BD"/>
    <w:rsid w:val="00C1486B"/>
    <w:rsid w:val="00C14A7B"/>
    <w:rsid w:val="00C155C7"/>
    <w:rsid w:val="00C16885"/>
    <w:rsid w:val="00C1762B"/>
    <w:rsid w:val="00C20D30"/>
    <w:rsid w:val="00C21409"/>
    <w:rsid w:val="00C2167F"/>
    <w:rsid w:val="00C2462A"/>
    <w:rsid w:val="00C2586D"/>
    <w:rsid w:val="00C26A49"/>
    <w:rsid w:val="00C277DD"/>
    <w:rsid w:val="00C27BC1"/>
    <w:rsid w:val="00C27DC4"/>
    <w:rsid w:val="00C27FA8"/>
    <w:rsid w:val="00C315F6"/>
    <w:rsid w:val="00C32358"/>
    <w:rsid w:val="00C34299"/>
    <w:rsid w:val="00C35D9C"/>
    <w:rsid w:val="00C361F3"/>
    <w:rsid w:val="00C3657B"/>
    <w:rsid w:val="00C36AF4"/>
    <w:rsid w:val="00C370EB"/>
    <w:rsid w:val="00C370F7"/>
    <w:rsid w:val="00C372F3"/>
    <w:rsid w:val="00C401FC"/>
    <w:rsid w:val="00C40EAE"/>
    <w:rsid w:val="00C41DA9"/>
    <w:rsid w:val="00C42F09"/>
    <w:rsid w:val="00C441BA"/>
    <w:rsid w:val="00C44B51"/>
    <w:rsid w:val="00C44F5F"/>
    <w:rsid w:val="00C4632B"/>
    <w:rsid w:val="00C46C73"/>
    <w:rsid w:val="00C4756B"/>
    <w:rsid w:val="00C50032"/>
    <w:rsid w:val="00C5025B"/>
    <w:rsid w:val="00C5052F"/>
    <w:rsid w:val="00C5072B"/>
    <w:rsid w:val="00C51722"/>
    <w:rsid w:val="00C51CCA"/>
    <w:rsid w:val="00C526CF"/>
    <w:rsid w:val="00C53F9C"/>
    <w:rsid w:val="00C5423D"/>
    <w:rsid w:val="00C543DA"/>
    <w:rsid w:val="00C54A5C"/>
    <w:rsid w:val="00C57425"/>
    <w:rsid w:val="00C575FB"/>
    <w:rsid w:val="00C5783A"/>
    <w:rsid w:val="00C60415"/>
    <w:rsid w:val="00C6047C"/>
    <w:rsid w:val="00C6148E"/>
    <w:rsid w:val="00C6173B"/>
    <w:rsid w:val="00C6189C"/>
    <w:rsid w:val="00C62995"/>
    <w:rsid w:val="00C65022"/>
    <w:rsid w:val="00C65B8B"/>
    <w:rsid w:val="00C65BE0"/>
    <w:rsid w:val="00C65C0E"/>
    <w:rsid w:val="00C66EEE"/>
    <w:rsid w:val="00C673BC"/>
    <w:rsid w:val="00C70CF1"/>
    <w:rsid w:val="00C70F14"/>
    <w:rsid w:val="00C71270"/>
    <w:rsid w:val="00C71AF1"/>
    <w:rsid w:val="00C72315"/>
    <w:rsid w:val="00C72E84"/>
    <w:rsid w:val="00C735DA"/>
    <w:rsid w:val="00C7404C"/>
    <w:rsid w:val="00C757E4"/>
    <w:rsid w:val="00C763BD"/>
    <w:rsid w:val="00C777FE"/>
    <w:rsid w:val="00C80835"/>
    <w:rsid w:val="00C81704"/>
    <w:rsid w:val="00C81C8A"/>
    <w:rsid w:val="00C83111"/>
    <w:rsid w:val="00C83672"/>
    <w:rsid w:val="00C83C36"/>
    <w:rsid w:val="00C84557"/>
    <w:rsid w:val="00C86F4D"/>
    <w:rsid w:val="00C87CFB"/>
    <w:rsid w:val="00C90058"/>
    <w:rsid w:val="00C901CF"/>
    <w:rsid w:val="00C90B58"/>
    <w:rsid w:val="00C91566"/>
    <w:rsid w:val="00C922BA"/>
    <w:rsid w:val="00C92C2B"/>
    <w:rsid w:val="00C930A4"/>
    <w:rsid w:val="00C93683"/>
    <w:rsid w:val="00C9383A"/>
    <w:rsid w:val="00C93C0B"/>
    <w:rsid w:val="00C950FF"/>
    <w:rsid w:val="00C956A0"/>
    <w:rsid w:val="00C963C4"/>
    <w:rsid w:val="00C971B2"/>
    <w:rsid w:val="00C978FC"/>
    <w:rsid w:val="00CA065F"/>
    <w:rsid w:val="00CA06B3"/>
    <w:rsid w:val="00CA0EFE"/>
    <w:rsid w:val="00CA2D76"/>
    <w:rsid w:val="00CA544A"/>
    <w:rsid w:val="00CA5DFC"/>
    <w:rsid w:val="00CA5FC6"/>
    <w:rsid w:val="00CA6385"/>
    <w:rsid w:val="00CA72E8"/>
    <w:rsid w:val="00CA75C6"/>
    <w:rsid w:val="00CB1097"/>
    <w:rsid w:val="00CB18CF"/>
    <w:rsid w:val="00CB2248"/>
    <w:rsid w:val="00CB3ADA"/>
    <w:rsid w:val="00CB4794"/>
    <w:rsid w:val="00CB7FEC"/>
    <w:rsid w:val="00CC0068"/>
    <w:rsid w:val="00CC07C4"/>
    <w:rsid w:val="00CC1646"/>
    <w:rsid w:val="00CC1FFC"/>
    <w:rsid w:val="00CC3C80"/>
    <w:rsid w:val="00CC697E"/>
    <w:rsid w:val="00CC6BBB"/>
    <w:rsid w:val="00CC795C"/>
    <w:rsid w:val="00CD03E3"/>
    <w:rsid w:val="00CD1997"/>
    <w:rsid w:val="00CD1D72"/>
    <w:rsid w:val="00CD20E6"/>
    <w:rsid w:val="00CD21BC"/>
    <w:rsid w:val="00CD2785"/>
    <w:rsid w:val="00CD2E52"/>
    <w:rsid w:val="00CD3462"/>
    <w:rsid w:val="00CD564C"/>
    <w:rsid w:val="00CD611E"/>
    <w:rsid w:val="00CD6920"/>
    <w:rsid w:val="00CD6E58"/>
    <w:rsid w:val="00CD7A87"/>
    <w:rsid w:val="00CD7C8C"/>
    <w:rsid w:val="00CE0FB9"/>
    <w:rsid w:val="00CE1E71"/>
    <w:rsid w:val="00CE2F03"/>
    <w:rsid w:val="00CE32C5"/>
    <w:rsid w:val="00CE45D0"/>
    <w:rsid w:val="00CE50E0"/>
    <w:rsid w:val="00CE5364"/>
    <w:rsid w:val="00CE5E0D"/>
    <w:rsid w:val="00CE7E66"/>
    <w:rsid w:val="00CF3E57"/>
    <w:rsid w:val="00CF4102"/>
    <w:rsid w:val="00CF452D"/>
    <w:rsid w:val="00CF74ED"/>
    <w:rsid w:val="00D0008E"/>
    <w:rsid w:val="00D006B0"/>
    <w:rsid w:val="00D019E0"/>
    <w:rsid w:val="00D022BA"/>
    <w:rsid w:val="00D026C6"/>
    <w:rsid w:val="00D02B47"/>
    <w:rsid w:val="00D032D8"/>
    <w:rsid w:val="00D037B1"/>
    <w:rsid w:val="00D03ED6"/>
    <w:rsid w:val="00D04886"/>
    <w:rsid w:val="00D05F7A"/>
    <w:rsid w:val="00D064F1"/>
    <w:rsid w:val="00D06946"/>
    <w:rsid w:val="00D06EE0"/>
    <w:rsid w:val="00D109BE"/>
    <w:rsid w:val="00D10FCE"/>
    <w:rsid w:val="00D11668"/>
    <w:rsid w:val="00D16D1C"/>
    <w:rsid w:val="00D2136E"/>
    <w:rsid w:val="00D21C4F"/>
    <w:rsid w:val="00D22290"/>
    <w:rsid w:val="00D226E3"/>
    <w:rsid w:val="00D228B4"/>
    <w:rsid w:val="00D22C17"/>
    <w:rsid w:val="00D22E8C"/>
    <w:rsid w:val="00D22EED"/>
    <w:rsid w:val="00D23AC1"/>
    <w:rsid w:val="00D23C1A"/>
    <w:rsid w:val="00D24212"/>
    <w:rsid w:val="00D245DA"/>
    <w:rsid w:val="00D255CF"/>
    <w:rsid w:val="00D25F0F"/>
    <w:rsid w:val="00D2741F"/>
    <w:rsid w:val="00D2752D"/>
    <w:rsid w:val="00D277EE"/>
    <w:rsid w:val="00D27BE8"/>
    <w:rsid w:val="00D304FE"/>
    <w:rsid w:val="00D32C43"/>
    <w:rsid w:val="00D333CE"/>
    <w:rsid w:val="00D33612"/>
    <w:rsid w:val="00D33ADF"/>
    <w:rsid w:val="00D3484E"/>
    <w:rsid w:val="00D349AE"/>
    <w:rsid w:val="00D35CC5"/>
    <w:rsid w:val="00D361CA"/>
    <w:rsid w:val="00D36F2D"/>
    <w:rsid w:val="00D37E96"/>
    <w:rsid w:val="00D40B00"/>
    <w:rsid w:val="00D40F58"/>
    <w:rsid w:val="00D41154"/>
    <w:rsid w:val="00D417DE"/>
    <w:rsid w:val="00D41DA5"/>
    <w:rsid w:val="00D42FFD"/>
    <w:rsid w:val="00D434EC"/>
    <w:rsid w:val="00D43A4D"/>
    <w:rsid w:val="00D4470E"/>
    <w:rsid w:val="00D44A43"/>
    <w:rsid w:val="00D456E5"/>
    <w:rsid w:val="00D45C8E"/>
    <w:rsid w:val="00D45FBF"/>
    <w:rsid w:val="00D46126"/>
    <w:rsid w:val="00D467F7"/>
    <w:rsid w:val="00D47EC0"/>
    <w:rsid w:val="00D50B56"/>
    <w:rsid w:val="00D51374"/>
    <w:rsid w:val="00D524CC"/>
    <w:rsid w:val="00D52C47"/>
    <w:rsid w:val="00D532A1"/>
    <w:rsid w:val="00D5343F"/>
    <w:rsid w:val="00D5368C"/>
    <w:rsid w:val="00D53A63"/>
    <w:rsid w:val="00D53DFC"/>
    <w:rsid w:val="00D54321"/>
    <w:rsid w:val="00D5517F"/>
    <w:rsid w:val="00D56A6E"/>
    <w:rsid w:val="00D57364"/>
    <w:rsid w:val="00D575EA"/>
    <w:rsid w:val="00D60458"/>
    <w:rsid w:val="00D6089A"/>
    <w:rsid w:val="00D60C48"/>
    <w:rsid w:val="00D60EF2"/>
    <w:rsid w:val="00D61287"/>
    <w:rsid w:val="00D64E0A"/>
    <w:rsid w:val="00D64EDF"/>
    <w:rsid w:val="00D65291"/>
    <w:rsid w:val="00D6587E"/>
    <w:rsid w:val="00D65F5A"/>
    <w:rsid w:val="00D669B1"/>
    <w:rsid w:val="00D66C1A"/>
    <w:rsid w:val="00D715A7"/>
    <w:rsid w:val="00D71D28"/>
    <w:rsid w:val="00D722EC"/>
    <w:rsid w:val="00D72C08"/>
    <w:rsid w:val="00D73F32"/>
    <w:rsid w:val="00D7417A"/>
    <w:rsid w:val="00D74DC7"/>
    <w:rsid w:val="00D74EA6"/>
    <w:rsid w:val="00D75546"/>
    <w:rsid w:val="00D77E5F"/>
    <w:rsid w:val="00D80073"/>
    <w:rsid w:val="00D80306"/>
    <w:rsid w:val="00D80A30"/>
    <w:rsid w:val="00D80ADA"/>
    <w:rsid w:val="00D81058"/>
    <w:rsid w:val="00D8189A"/>
    <w:rsid w:val="00D82A23"/>
    <w:rsid w:val="00D82FE0"/>
    <w:rsid w:val="00D834A0"/>
    <w:rsid w:val="00D844B7"/>
    <w:rsid w:val="00D851BD"/>
    <w:rsid w:val="00D85649"/>
    <w:rsid w:val="00D85C8E"/>
    <w:rsid w:val="00D86482"/>
    <w:rsid w:val="00D8649E"/>
    <w:rsid w:val="00D86D38"/>
    <w:rsid w:val="00D86E6A"/>
    <w:rsid w:val="00D87020"/>
    <w:rsid w:val="00D87219"/>
    <w:rsid w:val="00D87BC9"/>
    <w:rsid w:val="00D905AE"/>
    <w:rsid w:val="00D906DF"/>
    <w:rsid w:val="00D90DD5"/>
    <w:rsid w:val="00D90F90"/>
    <w:rsid w:val="00D91CDE"/>
    <w:rsid w:val="00D91F05"/>
    <w:rsid w:val="00D92D52"/>
    <w:rsid w:val="00D93107"/>
    <w:rsid w:val="00D932EA"/>
    <w:rsid w:val="00D9382F"/>
    <w:rsid w:val="00D94303"/>
    <w:rsid w:val="00D9443C"/>
    <w:rsid w:val="00D96138"/>
    <w:rsid w:val="00D9689D"/>
    <w:rsid w:val="00D97270"/>
    <w:rsid w:val="00D97670"/>
    <w:rsid w:val="00DA0DC4"/>
    <w:rsid w:val="00DA11BC"/>
    <w:rsid w:val="00DA189A"/>
    <w:rsid w:val="00DA234E"/>
    <w:rsid w:val="00DA2F6B"/>
    <w:rsid w:val="00DA345E"/>
    <w:rsid w:val="00DA5220"/>
    <w:rsid w:val="00DA575B"/>
    <w:rsid w:val="00DA57D2"/>
    <w:rsid w:val="00DA5E2B"/>
    <w:rsid w:val="00DA7207"/>
    <w:rsid w:val="00DA72A2"/>
    <w:rsid w:val="00DA7EFE"/>
    <w:rsid w:val="00DB3235"/>
    <w:rsid w:val="00DB36D3"/>
    <w:rsid w:val="00DB559B"/>
    <w:rsid w:val="00DB6155"/>
    <w:rsid w:val="00DB6209"/>
    <w:rsid w:val="00DC13BB"/>
    <w:rsid w:val="00DC1676"/>
    <w:rsid w:val="00DC1684"/>
    <w:rsid w:val="00DC1BBE"/>
    <w:rsid w:val="00DC2120"/>
    <w:rsid w:val="00DC27E1"/>
    <w:rsid w:val="00DC440A"/>
    <w:rsid w:val="00DD024A"/>
    <w:rsid w:val="00DD0791"/>
    <w:rsid w:val="00DD1532"/>
    <w:rsid w:val="00DD1CF9"/>
    <w:rsid w:val="00DD2C58"/>
    <w:rsid w:val="00DD3172"/>
    <w:rsid w:val="00DD3473"/>
    <w:rsid w:val="00DD36E5"/>
    <w:rsid w:val="00DD3E91"/>
    <w:rsid w:val="00DD53C2"/>
    <w:rsid w:val="00DD5FA9"/>
    <w:rsid w:val="00DD65D7"/>
    <w:rsid w:val="00DD691B"/>
    <w:rsid w:val="00DE0468"/>
    <w:rsid w:val="00DE07A1"/>
    <w:rsid w:val="00DE183D"/>
    <w:rsid w:val="00DE2916"/>
    <w:rsid w:val="00DE4584"/>
    <w:rsid w:val="00DE4D20"/>
    <w:rsid w:val="00DE6D1F"/>
    <w:rsid w:val="00DE6FC8"/>
    <w:rsid w:val="00DE79F5"/>
    <w:rsid w:val="00DE7F55"/>
    <w:rsid w:val="00DF054B"/>
    <w:rsid w:val="00DF0BE4"/>
    <w:rsid w:val="00DF0D4D"/>
    <w:rsid w:val="00DF1F31"/>
    <w:rsid w:val="00DF2B79"/>
    <w:rsid w:val="00DF2C5A"/>
    <w:rsid w:val="00DF2DDC"/>
    <w:rsid w:val="00DF4EBC"/>
    <w:rsid w:val="00DF53AD"/>
    <w:rsid w:val="00DF614C"/>
    <w:rsid w:val="00DF666B"/>
    <w:rsid w:val="00DF69D6"/>
    <w:rsid w:val="00E00322"/>
    <w:rsid w:val="00E0049A"/>
    <w:rsid w:val="00E0055B"/>
    <w:rsid w:val="00E00750"/>
    <w:rsid w:val="00E01268"/>
    <w:rsid w:val="00E01D53"/>
    <w:rsid w:val="00E03210"/>
    <w:rsid w:val="00E04222"/>
    <w:rsid w:val="00E04487"/>
    <w:rsid w:val="00E054F2"/>
    <w:rsid w:val="00E05B18"/>
    <w:rsid w:val="00E12326"/>
    <w:rsid w:val="00E12884"/>
    <w:rsid w:val="00E148EF"/>
    <w:rsid w:val="00E159F6"/>
    <w:rsid w:val="00E15D9B"/>
    <w:rsid w:val="00E16DA7"/>
    <w:rsid w:val="00E17454"/>
    <w:rsid w:val="00E210B1"/>
    <w:rsid w:val="00E21F4B"/>
    <w:rsid w:val="00E23410"/>
    <w:rsid w:val="00E2411C"/>
    <w:rsid w:val="00E241E3"/>
    <w:rsid w:val="00E258D5"/>
    <w:rsid w:val="00E27172"/>
    <w:rsid w:val="00E302A2"/>
    <w:rsid w:val="00E31C4F"/>
    <w:rsid w:val="00E32C51"/>
    <w:rsid w:val="00E32E31"/>
    <w:rsid w:val="00E33C4C"/>
    <w:rsid w:val="00E34964"/>
    <w:rsid w:val="00E3556B"/>
    <w:rsid w:val="00E36F40"/>
    <w:rsid w:val="00E403EA"/>
    <w:rsid w:val="00E40C97"/>
    <w:rsid w:val="00E4249A"/>
    <w:rsid w:val="00E42603"/>
    <w:rsid w:val="00E43A95"/>
    <w:rsid w:val="00E460E0"/>
    <w:rsid w:val="00E4618D"/>
    <w:rsid w:val="00E50204"/>
    <w:rsid w:val="00E5058F"/>
    <w:rsid w:val="00E51DCA"/>
    <w:rsid w:val="00E525DD"/>
    <w:rsid w:val="00E5324B"/>
    <w:rsid w:val="00E53A36"/>
    <w:rsid w:val="00E5524A"/>
    <w:rsid w:val="00E56719"/>
    <w:rsid w:val="00E57884"/>
    <w:rsid w:val="00E622AF"/>
    <w:rsid w:val="00E63B75"/>
    <w:rsid w:val="00E641E1"/>
    <w:rsid w:val="00E6494B"/>
    <w:rsid w:val="00E65A1C"/>
    <w:rsid w:val="00E67524"/>
    <w:rsid w:val="00E67EDA"/>
    <w:rsid w:val="00E701DC"/>
    <w:rsid w:val="00E703CC"/>
    <w:rsid w:val="00E71D61"/>
    <w:rsid w:val="00E7273F"/>
    <w:rsid w:val="00E73A6C"/>
    <w:rsid w:val="00E7439A"/>
    <w:rsid w:val="00E74654"/>
    <w:rsid w:val="00E74B44"/>
    <w:rsid w:val="00E74E28"/>
    <w:rsid w:val="00E75C60"/>
    <w:rsid w:val="00E76F36"/>
    <w:rsid w:val="00E76F69"/>
    <w:rsid w:val="00E76F89"/>
    <w:rsid w:val="00E776D6"/>
    <w:rsid w:val="00E806D1"/>
    <w:rsid w:val="00E809DD"/>
    <w:rsid w:val="00E81982"/>
    <w:rsid w:val="00E819B9"/>
    <w:rsid w:val="00E81EDA"/>
    <w:rsid w:val="00E8212A"/>
    <w:rsid w:val="00E82235"/>
    <w:rsid w:val="00E8263E"/>
    <w:rsid w:val="00E83356"/>
    <w:rsid w:val="00E83ADD"/>
    <w:rsid w:val="00E84459"/>
    <w:rsid w:val="00E85732"/>
    <w:rsid w:val="00E86D68"/>
    <w:rsid w:val="00E90228"/>
    <w:rsid w:val="00E90691"/>
    <w:rsid w:val="00E93553"/>
    <w:rsid w:val="00E935C6"/>
    <w:rsid w:val="00E93F23"/>
    <w:rsid w:val="00E97103"/>
    <w:rsid w:val="00E97C8A"/>
    <w:rsid w:val="00EA00CC"/>
    <w:rsid w:val="00EA043D"/>
    <w:rsid w:val="00EA1AC0"/>
    <w:rsid w:val="00EA452C"/>
    <w:rsid w:val="00EA4B65"/>
    <w:rsid w:val="00EA4E9E"/>
    <w:rsid w:val="00EA5461"/>
    <w:rsid w:val="00EA58BD"/>
    <w:rsid w:val="00EA6033"/>
    <w:rsid w:val="00EA60F8"/>
    <w:rsid w:val="00EA625E"/>
    <w:rsid w:val="00EA78A4"/>
    <w:rsid w:val="00EA7F00"/>
    <w:rsid w:val="00EB174F"/>
    <w:rsid w:val="00EB1925"/>
    <w:rsid w:val="00EB29DE"/>
    <w:rsid w:val="00EB31DD"/>
    <w:rsid w:val="00EB511A"/>
    <w:rsid w:val="00EB5A7A"/>
    <w:rsid w:val="00EB5AA9"/>
    <w:rsid w:val="00EB6C74"/>
    <w:rsid w:val="00EB7424"/>
    <w:rsid w:val="00EB7531"/>
    <w:rsid w:val="00EB763A"/>
    <w:rsid w:val="00EB7CAD"/>
    <w:rsid w:val="00EC06B5"/>
    <w:rsid w:val="00EC0A34"/>
    <w:rsid w:val="00EC0DA7"/>
    <w:rsid w:val="00EC0F52"/>
    <w:rsid w:val="00EC17A7"/>
    <w:rsid w:val="00EC20E1"/>
    <w:rsid w:val="00EC2EC6"/>
    <w:rsid w:val="00EC416E"/>
    <w:rsid w:val="00EC5AD5"/>
    <w:rsid w:val="00EC7CFE"/>
    <w:rsid w:val="00EC7D1D"/>
    <w:rsid w:val="00ED1D7F"/>
    <w:rsid w:val="00ED34FF"/>
    <w:rsid w:val="00ED36B9"/>
    <w:rsid w:val="00ED39B7"/>
    <w:rsid w:val="00ED6515"/>
    <w:rsid w:val="00ED6A3A"/>
    <w:rsid w:val="00ED6A5B"/>
    <w:rsid w:val="00ED76C8"/>
    <w:rsid w:val="00ED77B6"/>
    <w:rsid w:val="00ED7CC1"/>
    <w:rsid w:val="00ED7F71"/>
    <w:rsid w:val="00EE0BDF"/>
    <w:rsid w:val="00EE0D28"/>
    <w:rsid w:val="00EE2C06"/>
    <w:rsid w:val="00EE3FF8"/>
    <w:rsid w:val="00EE49DD"/>
    <w:rsid w:val="00EE6065"/>
    <w:rsid w:val="00EE641F"/>
    <w:rsid w:val="00EE7CB7"/>
    <w:rsid w:val="00EF26EB"/>
    <w:rsid w:val="00EF28BA"/>
    <w:rsid w:val="00EF3921"/>
    <w:rsid w:val="00EF3947"/>
    <w:rsid w:val="00EF3E02"/>
    <w:rsid w:val="00EF3ECA"/>
    <w:rsid w:val="00EF4711"/>
    <w:rsid w:val="00EF6283"/>
    <w:rsid w:val="00EF7620"/>
    <w:rsid w:val="00EF7C3E"/>
    <w:rsid w:val="00F03E09"/>
    <w:rsid w:val="00F04C9C"/>
    <w:rsid w:val="00F0514A"/>
    <w:rsid w:val="00F05BAB"/>
    <w:rsid w:val="00F0602A"/>
    <w:rsid w:val="00F11FBF"/>
    <w:rsid w:val="00F12922"/>
    <w:rsid w:val="00F12F02"/>
    <w:rsid w:val="00F14E9F"/>
    <w:rsid w:val="00F166A7"/>
    <w:rsid w:val="00F16756"/>
    <w:rsid w:val="00F1726A"/>
    <w:rsid w:val="00F1762F"/>
    <w:rsid w:val="00F203FD"/>
    <w:rsid w:val="00F214CC"/>
    <w:rsid w:val="00F2247A"/>
    <w:rsid w:val="00F229A6"/>
    <w:rsid w:val="00F229C3"/>
    <w:rsid w:val="00F23B27"/>
    <w:rsid w:val="00F23D8D"/>
    <w:rsid w:val="00F23F37"/>
    <w:rsid w:val="00F249C0"/>
    <w:rsid w:val="00F24D08"/>
    <w:rsid w:val="00F25A6D"/>
    <w:rsid w:val="00F26707"/>
    <w:rsid w:val="00F26A26"/>
    <w:rsid w:val="00F26F59"/>
    <w:rsid w:val="00F32A7B"/>
    <w:rsid w:val="00F32E85"/>
    <w:rsid w:val="00F35384"/>
    <w:rsid w:val="00F3557F"/>
    <w:rsid w:val="00F355DF"/>
    <w:rsid w:val="00F35771"/>
    <w:rsid w:val="00F35A37"/>
    <w:rsid w:val="00F35A80"/>
    <w:rsid w:val="00F35C97"/>
    <w:rsid w:val="00F35E19"/>
    <w:rsid w:val="00F40B44"/>
    <w:rsid w:val="00F4253E"/>
    <w:rsid w:val="00F4273E"/>
    <w:rsid w:val="00F42ADD"/>
    <w:rsid w:val="00F44759"/>
    <w:rsid w:val="00F448D4"/>
    <w:rsid w:val="00F46E6E"/>
    <w:rsid w:val="00F5075A"/>
    <w:rsid w:val="00F50E99"/>
    <w:rsid w:val="00F5130E"/>
    <w:rsid w:val="00F513E1"/>
    <w:rsid w:val="00F517DD"/>
    <w:rsid w:val="00F52CFA"/>
    <w:rsid w:val="00F53C93"/>
    <w:rsid w:val="00F545D2"/>
    <w:rsid w:val="00F5768F"/>
    <w:rsid w:val="00F607DE"/>
    <w:rsid w:val="00F61337"/>
    <w:rsid w:val="00F6163C"/>
    <w:rsid w:val="00F61751"/>
    <w:rsid w:val="00F61943"/>
    <w:rsid w:val="00F629EA"/>
    <w:rsid w:val="00F638DA"/>
    <w:rsid w:val="00F66DDF"/>
    <w:rsid w:val="00F71DBB"/>
    <w:rsid w:val="00F72162"/>
    <w:rsid w:val="00F7216E"/>
    <w:rsid w:val="00F72EF8"/>
    <w:rsid w:val="00F80344"/>
    <w:rsid w:val="00F8204D"/>
    <w:rsid w:val="00F82979"/>
    <w:rsid w:val="00F83864"/>
    <w:rsid w:val="00F83B10"/>
    <w:rsid w:val="00F8436E"/>
    <w:rsid w:val="00F843F3"/>
    <w:rsid w:val="00F844F1"/>
    <w:rsid w:val="00F846DB"/>
    <w:rsid w:val="00F86AA2"/>
    <w:rsid w:val="00F87359"/>
    <w:rsid w:val="00F87DF8"/>
    <w:rsid w:val="00F902B0"/>
    <w:rsid w:val="00F922DE"/>
    <w:rsid w:val="00F93082"/>
    <w:rsid w:val="00F93110"/>
    <w:rsid w:val="00F933D7"/>
    <w:rsid w:val="00F93A80"/>
    <w:rsid w:val="00F94686"/>
    <w:rsid w:val="00F94AC2"/>
    <w:rsid w:val="00F959E5"/>
    <w:rsid w:val="00F9763D"/>
    <w:rsid w:val="00FA4456"/>
    <w:rsid w:val="00FA5E99"/>
    <w:rsid w:val="00FA64F4"/>
    <w:rsid w:val="00FB055B"/>
    <w:rsid w:val="00FB072C"/>
    <w:rsid w:val="00FB201F"/>
    <w:rsid w:val="00FB29BB"/>
    <w:rsid w:val="00FB3063"/>
    <w:rsid w:val="00FB4032"/>
    <w:rsid w:val="00FC0497"/>
    <w:rsid w:val="00FC0984"/>
    <w:rsid w:val="00FC1CC3"/>
    <w:rsid w:val="00FC1F0B"/>
    <w:rsid w:val="00FC2C7C"/>
    <w:rsid w:val="00FC3839"/>
    <w:rsid w:val="00FC482E"/>
    <w:rsid w:val="00FC4994"/>
    <w:rsid w:val="00FC5D54"/>
    <w:rsid w:val="00FC695F"/>
    <w:rsid w:val="00FD058C"/>
    <w:rsid w:val="00FD093A"/>
    <w:rsid w:val="00FD15FB"/>
    <w:rsid w:val="00FD271A"/>
    <w:rsid w:val="00FD2734"/>
    <w:rsid w:val="00FD2D0F"/>
    <w:rsid w:val="00FD3928"/>
    <w:rsid w:val="00FD497C"/>
    <w:rsid w:val="00FD70A1"/>
    <w:rsid w:val="00FD76B7"/>
    <w:rsid w:val="00FD7A30"/>
    <w:rsid w:val="00FE00D1"/>
    <w:rsid w:val="00FE1BDD"/>
    <w:rsid w:val="00FE37F8"/>
    <w:rsid w:val="00FE4204"/>
    <w:rsid w:val="00FE46D5"/>
    <w:rsid w:val="00FE6B77"/>
    <w:rsid w:val="00FE7872"/>
    <w:rsid w:val="00FE7D54"/>
    <w:rsid w:val="00FF00D8"/>
    <w:rsid w:val="00FF111F"/>
    <w:rsid w:val="00FF23FA"/>
    <w:rsid w:val="00FF3428"/>
    <w:rsid w:val="00FF35A1"/>
    <w:rsid w:val="00FF532E"/>
    <w:rsid w:val="00FF557B"/>
    <w:rsid w:val="00FF62B9"/>
    <w:rsid w:val="00FF677F"/>
    <w:rsid w:val="00FF7FD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616BCE"/>
  <w15:chartTrackingRefBased/>
  <w15:docId w15:val="{BA70FC6C-ABDE-4B02-BE3E-79D46E66B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6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D72"/>
    <w:pPr>
      <w:ind w:leftChars="400" w:left="840"/>
    </w:pPr>
  </w:style>
  <w:style w:type="character" w:styleId="a4">
    <w:name w:val="Hyperlink"/>
    <w:basedOn w:val="a0"/>
    <w:uiPriority w:val="99"/>
    <w:unhideWhenUsed/>
    <w:rsid w:val="00786A3B"/>
    <w:rPr>
      <w:color w:val="0563C1" w:themeColor="hyperlink"/>
      <w:u w:val="single"/>
    </w:rPr>
  </w:style>
  <w:style w:type="character" w:styleId="a5">
    <w:name w:val="Unresolved Mention"/>
    <w:basedOn w:val="a0"/>
    <w:uiPriority w:val="99"/>
    <w:semiHidden/>
    <w:unhideWhenUsed/>
    <w:rsid w:val="00786A3B"/>
    <w:rPr>
      <w:color w:val="605E5C"/>
      <w:shd w:val="clear" w:color="auto" w:fill="E1DFDD"/>
    </w:rPr>
  </w:style>
  <w:style w:type="paragraph" w:styleId="a6">
    <w:name w:val="header"/>
    <w:basedOn w:val="a"/>
    <w:link w:val="a7"/>
    <w:uiPriority w:val="99"/>
    <w:unhideWhenUsed/>
    <w:rsid w:val="002E4456"/>
    <w:pPr>
      <w:tabs>
        <w:tab w:val="center" w:pos="4252"/>
        <w:tab w:val="right" w:pos="8504"/>
      </w:tabs>
      <w:snapToGrid w:val="0"/>
    </w:pPr>
  </w:style>
  <w:style w:type="character" w:customStyle="1" w:styleId="a7">
    <w:name w:val="ヘッダー (文字)"/>
    <w:basedOn w:val="a0"/>
    <w:link w:val="a6"/>
    <w:uiPriority w:val="99"/>
    <w:rsid w:val="002E4456"/>
  </w:style>
  <w:style w:type="paragraph" w:styleId="a8">
    <w:name w:val="footer"/>
    <w:basedOn w:val="a"/>
    <w:link w:val="a9"/>
    <w:uiPriority w:val="99"/>
    <w:unhideWhenUsed/>
    <w:rsid w:val="002E4456"/>
    <w:pPr>
      <w:tabs>
        <w:tab w:val="center" w:pos="4252"/>
        <w:tab w:val="right" w:pos="8504"/>
      </w:tabs>
      <w:snapToGrid w:val="0"/>
    </w:pPr>
  </w:style>
  <w:style w:type="character" w:customStyle="1" w:styleId="a9">
    <w:name w:val="フッター (文字)"/>
    <w:basedOn w:val="a0"/>
    <w:link w:val="a8"/>
    <w:uiPriority w:val="99"/>
    <w:rsid w:val="002E4456"/>
  </w:style>
  <w:style w:type="table" w:styleId="aa">
    <w:name w:val="Table Grid"/>
    <w:basedOn w:val="a1"/>
    <w:uiPriority w:val="39"/>
    <w:rsid w:val="00B83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8C460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MDPI62BackMatter">
    <w:name w:val="MDPI_6.2_BackMatter"/>
    <w:qFormat/>
    <w:rsid w:val="00B43B25"/>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eastAsia="en-US" w:bidi="en-US"/>
    </w:rPr>
  </w:style>
  <w:style w:type="paragraph" w:customStyle="1" w:styleId="MDPI21heading1">
    <w:name w:val="MDPI_2.1_heading1"/>
    <w:qFormat/>
    <w:rsid w:val="00520B64"/>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lang w:eastAsia="de-DE" w:bidi="en-US"/>
    </w:rPr>
  </w:style>
  <w:style w:type="character" w:styleId="ab">
    <w:name w:val="annotation reference"/>
    <w:basedOn w:val="a0"/>
    <w:uiPriority w:val="99"/>
    <w:rsid w:val="00091723"/>
    <w:rPr>
      <w:sz w:val="16"/>
      <w:szCs w:val="16"/>
    </w:rPr>
  </w:style>
  <w:style w:type="paragraph" w:styleId="ac">
    <w:name w:val="annotation text"/>
    <w:basedOn w:val="a"/>
    <w:link w:val="ad"/>
    <w:uiPriority w:val="99"/>
    <w:unhideWhenUsed/>
    <w:rsid w:val="00091723"/>
    <w:rPr>
      <w:sz w:val="20"/>
      <w:szCs w:val="20"/>
    </w:rPr>
  </w:style>
  <w:style w:type="character" w:customStyle="1" w:styleId="ad">
    <w:name w:val="コメント文字列 (文字)"/>
    <w:basedOn w:val="a0"/>
    <w:link w:val="ac"/>
    <w:uiPriority w:val="99"/>
    <w:rsid w:val="00091723"/>
    <w:rPr>
      <w:sz w:val="20"/>
      <w:szCs w:val="20"/>
    </w:rPr>
  </w:style>
  <w:style w:type="paragraph" w:styleId="ae">
    <w:name w:val="Revision"/>
    <w:hidden/>
    <w:uiPriority w:val="99"/>
    <w:semiHidden/>
    <w:rsid w:val="00091723"/>
  </w:style>
  <w:style w:type="paragraph" w:styleId="af">
    <w:name w:val="annotation subject"/>
    <w:basedOn w:val="ac"/>
    <w:next w:val="ac"/>
    <w:link w:val="af0"/>
    <w:uiPriority w:val="99"/>
    <w:semiHidden/>
    <w:unhideWhenUsed/>
    <w:rsid w:val="00091723"/>
    <w:rPr>
      <w:b/>
      <w:bCs/>
    </w:rPr>
  </w:style>
  <w:style w:type="character" w:customStyle="1" w:styleId="af0">
    <w:name w:val="コメント内容 (文字)"/>
    <w:basedOn w:val="ad"/>
    <w:link w:val="af"/>
    <w:uiPriority w:val="99"/>
    <w:semiHidden/>
    <w:rsid w:val="000917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26061">
      <w:bodyDiv w:val="1"/>
      <w:marLeft w:val="0"/>
      <w:marRight w:val="0"/>
      <w:marTop w:val="0"/>
      <w:marBottom w:val="0"/>
      <w:divBdr>
        <w:top w:val="none" w:sz="0" w:space="0" w:color="auto"/>
        <w:left w:val="none" w:sz="0" w:space="0" w:color="auto"/>
        <w:bottom w:val="none" w:sz="0" w:space="0" w:color="auto"/>
        <w:right w:val="none" w:sz="0" w:space="0" w:color="auto"/>
      </w:divBdr>
      <w:divsChild>
        <w:div w:id="1850673883">
          <w:marLeft w:val="0"/>
          <w:marRight w:val="0"/>
          <w:marTop w:val="0"/>
          <w:marBottom w:val="240"/>
          <w:divBdr>
            <w:top w:val="none" w:sz="0" w:space="0" w:color="auto"/>
            <w:left w:val="none" w:sz="0" w:space="0" w:color="auto"/>
            <w:bottom w:val="none" w:sz="0" w:space="0" w:color="auto"/>
            <w:right w:val="none" w:sz="0" w:space="0" w:color="auto"/>
          </w:divBdr>
        </w:div>
        <w:div w:id="1866598120">
          <w:marLeft w:val="0"/>
          <w:marRight w:val="0"/>
          <w:marTop w:val="0"/>
          <w:marBottom w:val="240"/>
          <w:divBdr>
            <w:top w:val="none" w:sz="0" w:space="0" w:color="auto"/>
            <w:left w:val="none" w:sz="0" w:space="0" w:color="auto"/>
            <w:bottom w:val="none" w:sz="0" w:space="0" w:color="auto"/>
            <w:right w:val="none" w:sz="0" w:space="0" w:color="auto"/>
          </w:divBdr>
        </w:div>
        <w:div w:id="1774084354">
          <w:marLeft w:val="0"/>
          <w:marRight w:val="0"/>
          <w:marTop w:val="0"/>
          <w:marBottom w:val="240"/>
          <w:divBdr>
            <w:top w:val="none" w:sz="0" w:space="0" w:color="auto"/>
            <w:left w:val="none" w:sz="0" w:space="0" w:color="auto"/>
            <w:bottom w:val="none" w:sz="0" w:space="0" w:color="auto"/>
            <w:right w:val="none" w:sz="0" w:space="0" w:color="auto"/>
          </w:divBdr>
        </w:div>
        <w:div w:id="526606175">
          <w:marLeft w:val="0"/>
          <w:marRight w:val="0"/>
          <w:marTop w:val="0"/>
          <w:marBottom w:val="240"/>
          <w:divBdr>
            <w:top w:val="none" w:sz="0" w:space="0" w:color="auto"/>
            <w:left w:val="none" w:sz="0" w:space="0" w:color="auto"/>
            <w:bottom w:val="none" w:sz="0" w:space="0" w:color="auto"/>
            <w:right w:val="none" w:sz="0" w:space="0" w:color="auto"/>
          </w:divBdr>
        </w:div>
        <w:div w:id="1381514430">
          <w:marLeft w:val="0"/>
          <w:marRight w:val="0"/>
          <w:marTop w:val="0"/>
          <w:marBottom w:val="240"/>
          <w:divBdr>
            <w:top w:val="none" w:sz="0" w:space="0" w:color="auto"/>
            <w:left w:val="none" w:sz="0" w:space="0" w:color="auto"/>
            <w:bottom w:val="none" w:sz="0" w:space="0" w:color="auto"/>
            <w:right w:val="none" w:sz="0" w:space="0" w:color="auto"/>
          </w:divBdr>
        </w:div>
        <w:div w:id="1817643145">
          <w:marLeft w:val="0"/>
          <w:marRight w:val="0"/>
          <w:marTop w:val="0"/>
          <w:marBottom w:val="240"/>
          <w:divBdr>
            <w:top w:val="none" w:sz="0" w:space="0" w:color="auto"/>
            <w:left w:val="none" w:sz="0" w:space="0" w:color="auto"/>
            <w:bottom w:val="none" w:sz="0" w:space="0" w:color="auto"/>
            <w:right w:val="none" w:sz="0" w:space="0" w:color="auto"/>
          </w:divBdr>
        </w:div>
      </w:divsChild>
    </w:div>
    <w:div w:id="848249569">
      <w:bodyDiv w:val="1"/>
      <w:marLeft w:val="0"/>
      <w:marRight w:val="0"/>
      <w:marTop w:val="0"/>
      <w:marBottom w:val="0"/>
      <w:divBdr>
        <w:top w:val="none" w:sz="0" w:space="0" w:color="auto"/>
        <w:left w:val="none" w:sz="0" w:space="0" w:color="auto"/>
        <w:bottom w:val="none" w:sz="0" w:space="0" w:color="auto"/>
        <w:right w:val="none" w:sz="0" w:space="0" w:color="auto"/>
      </w:divBdr>
      <w:divsChild>
        <w:div w:id="1729069022">
          <w:marLeft w:val="0"/>
          <w:marRight w:val="0"/>
          <w:marTop w:val="0"/>
          <w:marBottom w:val="240"/>
          <w:divBdr>
            <w:top w:val="none" w:sz="0" w:space="0" w:color="auto"/>
            <w:left w:val="none" w:sz="0" w:space="0" w:color="auto"/>
            <w:bottom w:val="none" w:sz="0" w:space="0" w:color="auto"/>
            <w:right w:val="none" w:sz="0" w:space="0" w:color="auto"/>
          </w:divBdr>
        </w:div>
        <w:div w:id="452597012">
          <w:marLeft w:val="0"/>
          <w:marRight w:val="0"/>
          <w:marTop w:val="0"/>
          <w:marBottom w:val="240"/>
          <w:divBdr>
            <w:top w:val="none" w:sz="0" w:space="0" w:color="auto"/>
            <w:left w:val="none" w:sz="0" w:space="0" w:color="auto"/>
            <w:bottom w:val="none" w:sz="0" w:space="0" w:color="auto"/>
            <w:right w:val="none" w:sz="0" w:space="0" w:color="auto"/>
          </w:divBdr>
        </w:div>
        <w:div w:id="1093473950">
          <w:marLeft w:val="0"/>
          <w:marRight w:val="0"/>
          <w:marTop w:val="0"/>
          <w:marBottom w:val="240"/>
          <w:divBdr>
            <w:top w:val="none" w:sz="0" w:space="0" w:color="auto"/>
            <w:left w:val="none" w:sz="0" w:space="0" w:color="auto"/>
            <w:bottom w:val="none" w:sz="0" w:space="0" w:color="auto"/>
            <w:right w:val="none" w:sz="0" w:space="0" w:color="auto"/>
          </w:divBdr>
        </w:div>
        <w:div w:id="728460275">
          <w:marLeft w:val="0"/>
          <w:marRight w:val="0"/>
          <w:marTop w:val="0"/>
          <w:marBottom w:val="240"/>
          <w:divBdr>
            <w:top w:val="none" w:sz="0" w:space="0" w:color="auto"/>
            <w:left w:val="none" w:sz="0" w:space="0" w:color="auto"/>
            <w:bottom w:val="none" w:sz="0" w:space="0" w:color="auto"/>
            <w:right w:val="none" w:sz="0" w:space="0" w:color="auto"/>
          </w:divBdr>
        </w:div>
        <w:div w:id="2023971968">
          <w:marLeft w:val="0"/>
          <w:marRight w:val="0"/>
          <w:marTop w:val="0"/>
          <w:marBottom w:val="240"/>
          <w:divBdr>
            <w:top w:val="none" w:sz="0" w:space="0" w:color="auto"/>
            <w:left w:val="none" w:sz="0" w:space="0" w:color="auto"/>
            <w:bottom w:val="none" w:sz="0" w:space="0" w:color="auto"/>
            <w:right w:val="none" w:sz="0" w:space="0" w:color="auto"/>
          </w:divBdr>
        </w:div>
        <w:div w:id="94912497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396A4-096B-4E4B-AE41-1DED9ACE4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9</Pages>
  <Words>3882</Words>
  <Characters>22132</Characters>
  <Application>Microsoft Office Word</Application>
  <DocSecurity>0</DocSecurity>
  <Lines>184</Lines>
  <Paragraphs>51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seitaikai 23</dc:creator>
  <cp:lastModifiedBy>Misako Shimada</cp:lastModifiedBy>
  <cp:revision>64</cp:revision>
  <cp:lastPrinted>2025-06-07T04:01:00Z</cp:lastPrinted>
  <dcterms:created xsi:type="dcterms:W3CDTF">2025-06-07T04:30:00Z</dcterms:created>
  <dcterms:modified xsi:type="dcterms:W3CDTF">2026-04-03T11:26:00Z</dcterms:modified>
</cp:coreProperties>
</file>