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80E53" w14:textId="12D19FD0" w:rsidR="00327EA3" w:rsidRPr="00BE0A31" w:rsidRDefault="0067590C" w:rsidP="0067590C">
      <w:pPr>
        <w:spacing w:line="480" w:lineRule="auto"/>
        <w:rPr>
          <w:rFonts w:ascii="Times New Roman" w:hAnsi="Times New Roman" w:cs="Times New Roman"/>
          <w:sz w:val="22"/>
        </w:rPr>
      </w:pPr>
      <w:r w:rsidRPr="0067590C">
        <w:rPr>
          <w:rFonts w:ascii="Times New Roman" w:hAnsi="Times New Roman" w:cs="Times New Roman"/>
          <w:sz w:val="22"/>
        </w:rPr>
        <w:t>Table S5. Sensitivity analysis of the association between psychiatric disorders and glucocorticoid use using propensity score matching adjusted for healthcare utilization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3018"/>
        <w:gridCol w:w="2550"/>
        <w:gridCol w:w="2266"/>
        <w:gridCol w:w="946"/>
      </w:tblGrid>
      <w:tr w:rsidR="00327EA3" w:rsidRPr="00BE0A31" w14:paraId="7E2A1A89" w14:textId="77777777" w:rsidTr="00327EA3">
        <w:tc>
          <w:tcPr>
            <w:tcW w:w="325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2DA6278" w14:textId="77777777" w:rsidR="00327EA3" w:rsidRPr="00BE0A31" w:rsidRDefault="00327EA3" w:rsidP="006759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E0A31">
              <w:rPr>
                <w:rFonts w:ascii="Times New Roman" w:hAnsi="Times New Roman" w:cs="Times New Roman" w:hint="eastAsia"/>
                <w:sz w:val="22"/>
              </w:rPr>
              <w:t>Outcome</w:t>
            </w:r>
          </w:p>
        </w:tc>
        <w:tc>
          <w:tcPr>
            <w:tcW w:w="2550" w:type="dxa"/>
            <w:tcBorders>
              <w:top w:val="double" w:sz="4" w:space="0" w:color="auto"/>
              <w:bottom w:val="double" w:sz="4" w:space="0" w:color="auto"/>
            </w:tcBorders>
          </w:tcPr>
          <w:p w14:paraId="0F0040AE" w14:textId="77777777" w:rsidR="00327EA3" w:rsidRPr="00BE0A31" w:rsidRDefault="00327EA3" w:rsidP="0067590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E0A31">
              <w:rPr>
                <w:rFonts w:ascii="Times New Roman" w:hAnsi="Times New Roman" w:cs="Times New Roman"/>
                <w:sz w:val="22"/>
              </w:rPr>
              <w:t>Event (%)</w:t>
            </w:r>
          </w:p>
        </w:tc>
        <w:tc>
          <w:tcPr>
            <w:tcW w:w="2266" w:type="dxa"/>
            <w:tcBorders>
              <w:top w:val="double" w:sz="4" w:space="0" w:color="auto"/>
              <w:bottom w:val="double" w:sz="4" w:space="0" w:color="auto"/>
            </w:tcBorders>
          </w:tcPr>
          <w:p w14:paraId="17BE17B3" w14:textId="77777777" w:rsidR="00327EA3" w:rsidRPr="00BE0A31" w:rsidRDefault="00327EA3" w:rsidP="0067590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E0A31">
              <w:rPr>
                <w:rFonts w:ascii="Times New Roman" w:hAnsi="Times New Roman" w:cs="Times New Roman"/>
                <w:sz w:val="22"/>
              </w:rPr>
              <w:t>OR</w:t>
            </w:r>
            <w:r w:rsidRPr="00BE0A31">
              <w:rPr>
                <w:rFonts w:ascii="Times New Roman" w:hAnsi="Times New Roman" w:cs="Times New Roman" w:hint="eastAsia"/>
                <w:sz w:val="22"/>
              </w:rPr>
              <w:t xml:space="preserve"> (95% CI)</w:t>
            </w:r>
          </w:p>
        </w:tc>
        <w:tc>
          <w:tcPr>
            <w:tcW w:w="946" w:type="dxa"/>
            <w:tcBorders>
              <w:top w:val="double" w:sz="4" w:space="0" w:color="auto"/>
              <w:bottom w:val="double" w:sz="4" w:space="0" w:color="auto"/>
            </w:tcBorders>
          </w:tcPr>
          <w:p w14:paraId="729FF941" w14:textId="77777777" w:rsidR="00327EA3" w:rsidRPr="00BE0A31" w:rsidRDefault="00327EA3" w:rsidP="0067590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E0A31">
              <w:rPr>
                <w:rFonts w:ascii="Times New Roman" w:hAnsi="Times New Roman" w:cs="Times New Roman" w:hint="eastAsia"/>
                <w:i/>
                <w:iCs/>
                <w:sz w:val="22"/>
              </w:rPr>
              <w:t>P</w:t>
            </w:r>
            <w:r w:rsidRPr="00BE0A31">
              <w:rPr>
                <w:rFonts w:ascii="Times New Roman" w:hAnsi="Times New Roman" w:cs="Times New Roman" w:hint="eastAsia"/>
                <w:sz w:val="22"/>
              </w:rPr>
              <w:t>-value</w:t>
            </w:r>
          </w:p>
        </w:tc>
      </w:tr>
      <w:tr w:rsidR="00327EA3" w:rsidRPr="00BE0A31" w14:paraId="2B52B61F" w14:textId="77777777" w:rsidTr="00327EA3">
        <w:tc>
          <w:tcPr>
            <w:tcW w:w="3254" w:type="dxa"/>
            <w:gridSpan w:val="2"/>
            <w:tcBorders>
              <w:top w:val="double" w:sz="4" w:space="0" w:color="auto"/>
            </w:tcBorders>
          </w:tcPr>
          <w:p w14:paraId="3048F793" w14:textId="0E007A99" w:rsidR="00327EA3" w:rsidRPr="00BE0A31" w:rsidRDefault="00327EA3" w:rsidP="006759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E0A31">
              <w:rPr>
                <w:rFonts w:ascii="Times New Roman" w:hAnsi="Times New Roman" w:cs="Times New Roman" w:hint="eastAsia"/>
                <w:sz w:val="22"/>
              </w:rPr>
              <w:t>Before PS matching</w:t>
            </w:r>
          </w:p>
        </w:tc>
        <w:tc>
          <w:tcPr>
            <w:tcW w:w="2550" w:type="dxa"/>
            <w:tcBorders>
              <w:top w:val="double" w:sz="4" w:space="0" w:color="auto"/>
            </w:tcBorders>
          </w:tcPr>
          <w:p w14:paraId="7A4E9B57" w14:textId="77777777" w:rsidR="00327EA3" w:rsidRPr="00BE0A31" w:rsidRDefault="00327EA3" w:rsidP="0067590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6" w:type="dxa"/>
            <w:tcBorders>
              <w:top w:val="double" w:sz="4" w:space="0" w:color="auto"/>
            </w:tcBorders>
          </w:tcPr>
          <w:p w14:paraId="34AA49C0" w14:textId="77777777" w:rsidR="00327EA3" w:rsidRPr="00BE0A31" w:rsidRDefault="00327EA3" w:rsidP="0067590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6" w:type="dxa"/>
            <w:tcBorders>
              <w:top w:val="double" w:sz="4" w:space="0" w:color="auto"/>
            </w:tcBorders>
          </w:tcPr>
          <w:p w14:paraId="03DC0905" w14:textId="77777777" w:rsidR="00327EA3" w:rsidRPr="00BE0A31" w:rsidRDefault="00327EA3" w:rsidP="0067590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327EA3" w:rsidRPr="00BE0A31" w14:paraId="52AC1227" w14:textId="77777777" w:rsidTr="00327EA3">
        <w:tc>
          <w:tcPr>
            <w:tcW w:w="3254" w:type="dxa"/>
            <w:gridSpan w:val="2"/>
          </w:tcPr>
          <w:p w14:paraId="1F218AAC" w14:textId="77777777" w:rsidR="00327EA3" w:rsidRPr="00BE0A31" w:rsidRDefault="00327EA3" w:rsidP="006759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E0A31">
              <w:rPr>
                <w:rFonts w:ascii="Times New Roman" w:hAnsi="Times New Roman" w:cs="Times New Roman"/>
                <w:sz w:val="22"/>
              </w:rPr>
              <w:t>GC use</w:t>
            </w:r>
          </w:p>
        </w:tc>
        <w:tc>
          <w:tcPr>
            <w:tcW w:w="2550" w:type="dxa"/>
          </w:tcPr>
          <w:p w14:paraId="64D19FEE" w14:textId="77777777" w:rsidR="00327EA3" w:rsidRPr="00BE0A31" w:rsidRDefault="00327EA3" w:rsidP="0067590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6" w:type="dxa"/>
          </w:tcPr>
          <w:p w14:paraId="58F1572F" w14:textId="77777777" w:rsidR="00327EA3" w:rsidRPr="00BE0A31" w:rsidRDefault="00327EA3" w:rsidP="0067590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6" w:type="dxa"/>
          </w:tcPr>
          <w:p w14:paraId="3DAA8B3A" w14:textId="77777777" w:rsidR="00327EA3" w:rsidRPr="00BE0A31" w:rsidRDefault="00327EA3" w:rsidP="0067590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9E6E7A" w:rsidRPr="00BE0A31" w14:paraId="3BA4E0FE" w14:textId="77777777" w:rsidTr="00327EA3">
        <w:tc>
          <w:tcPr>
            <w:tcW w:w="236" w:type="dxa"/>
          </w:tcPr>
          <w:p w14:paraId="2E413318" w14:textId="77777777" w:rsidR="009E6E7A" w:rsidRPr="00BE0A31" w:rsidRDefault="009E6E7A" w:rsidP="006759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018" w:type="dxa"/>
          </w:tcPr>
          <w:p w14:paraId="1651D9CB" w14:textId="77777777" w:rsidR="009E6E7A" w:rsidRPr="00BE0A31" w:rsidRDefault="009E6E7A" w:rsidP="006759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E0A31">
              <w:rPr>
                <w:rFonts w:ascii="Times New Roman" w:hAnsi="Times New Roman" w:cs="Times New Roman"/>
                <w:sz w:val="22"/>
              </w:rPr>
              <w:t>Non-</w:t>
            </w:r>
            <w:r w:rsidRPr="00BE0A31">
              <w:rPr>
                <w:rFonts w:ascii="Times New Roman" w:hAnsi="Times New Roman" w:cs="Times New Roman" w:hint="eastAsia"/>
                <w:sz w:val="22"/>
              </w:rPr>
              <w:t>PY group</w:t>
            </w:r>
          </w:p>
        </w:tc>
        <w:tc>
          <w:tcPr>
            <w:tcW w:w="2550" w:type="dxa"/>
          </w:tcPr>
          <w:p w14:paraId="5D1CEB74" w14:textId="1AE1C9B6" w:rsidR="009E6E7A" w:rsidRPr="00BE0A31" w:rsidRDefault="009E6E7A" w:rsidP="0067590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E0A31">
              <w:rPr>
                <w:rFonts w:ascii="Times New Roman" w:hAnsi="Times New Roman" w:cs="Times New Roman" w:hint="eastAsia"/>
                <w:sz w:val="22"/>
              </w:rPr>
              <w:t>72,130/668,980 (10.8)</w:t>
            </w:r>
          </w:p>
        </w:tc>
        <w:tc>
          <w:tcPr>
            <w:tcW w:w="2266" w:type="dxa"/>
          </w:tcPr>
          <w:p w14:paraId="3981AF83" w14:textId="04AD0D9F" w:rsidR="009E6E7A" w:rsidRPr="00BE0A31" w:rsidRDefault="009E6E7A" w:rsidP="0067590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E0A31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946" w:type="dxa"/>
          </w:tcPr>
          <w:p w14:paraId="3F36FD6C" w14:textId="77777777" w:rsidR="009E6E7A" w:rsidRPr="00BE0A31" w:rsidRDefault="009E6E7A" w:rsidP="0067590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9E6E7A" w:rsidRPr="00BE0A31" w14:paraId="4D01F8E2" w14:textId="77777777" w:rsidTr="00327EA3">
        <w:tc>
          <w:tcPr>
            <w:tcW w:w="236" w:type="dxa"/>
          </w:tcPr>
          <w:p w14:paraId="3F583210" w14:textId="77777777" w:rsidR="009E6E7A" w:rsidRPr="00BE0A31" w:rsidRDefault="009E6E7A" w:rsidP="006759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018" w:type="dxa"/>
          </w:tcPr>
          <w:p w14:paraId="358555B9" w14:textId="77777777" w:rsidR="009E6E7A" w:rsidRPr="00BE0A31" w:rsidRDefault="009E6E7A" w:rsidP="006759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E0A31">
              <w:rPr>
                <w:rFonts w:ascii="Times New Roman" w:hAnsi="Times New Roman" w:cs="Times New Roman" w:hint="eastAsia"/>
                <w:sz w:val="22"/>
              </w:rPr>
              <w:t>PY group</w:t>
            </w:r>
          </w:p>
        </w:tc>
        <w:tc>
          <w:tcPr>
            <w:tcW w:w="2550" w:type="dxa"/>
          </w:tcPr>
          <w:p w14:paraId="57365FBD" w14:textId="2D9DE41F" w:rsidR="009E6E7A" w:rsidRPr="00BE0A31" w:rsidRDefault="009E6E7A" w:rsidP="0067590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E0A31">
              <w:rPr>
                <w:rFonts w:ascii="Times New Roman" w:hAnsi="Times New Roman" w:cs="Times New Roman" w:hint="eastAsia"/>
                <w:sz w:val="22"/>
              </w:rPr>
              <w:t>45,664/331,020 (13.8)</w:t>
            </w:r>
          </w:p>
        </w:tc>
        <w:tc>
          <w:tcPr>
            <w:tcW w:w="2266" w:type="dxa"/>
          </w:tcPr>
          <w:p w14:paraId="5C03C514" w14:textId="0683C2D3" w:rsidR="009E6E7A" w:rsidRPr="00BE0A31" w:rsidRDefault="009E6E7A" w:rsidP="0067590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E0A31">
              <w:rPr>
                <w:rFonts w:ascii="Times New Roman" w:hAnsi="Times New Roman" w:cs="Times New Roman" w:hint="eastAsia"/>
                <w:sz w:val="22"/>
              </w:rPr>
              <w:t>1.32 (1.31, 1.34)</w:t>
            </w:r>
          </w:p>
        </w:tc>
        <w:tc>
          <w:tcPr>
            <w:tcW w:w="946" w:type="dxa"/>
          </w:tcPr>
          <w:p w14:paraId="17AC6DEE" w14:textId="312A1278" w:rsidR="009E6E7A" w:rsidRPr="00BE0A31" w:rsidRDefault="009E6E7A" w:rsidP="0067590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E0A31">
              <w:rPr>
                <w:rFonts w:ascii="Times New Roman" w:hAnsi="Times New Roman" w:cs="Times New Roman" w:hint="eastAsia"/>
                <w:sz w:val="22"/>
              </w:rPr>
              <w:t>&lt;0.001</w:t>
            </w:r>
          </w:p>
        </w:tc>
      </w:tr>
      <w:tr w:rsidR="00327EA3" w:rsidRPr="00BE0A31" w14:paraId="3B089CD6" w14:textId="77777777" w:rsidTr="00327EA3">
        <w:tc>
          <w:tcPr>
            <w:tcW w:w="3254" w:type="dxa"/>
            <w:gridSpan w:val="2"/>
          </w:tcPr>
          <w:p w14:paraId="5FB5E37F" w14:textId="29657CA5" w:rsidR="00327EA3" w:rsidRPr="00BE0A31" w:rsidRDefault="00327EA3" w:rsidP="006759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E0A31">
              <w:rPr>
                <w:rFonts w:ascii="Times New Roman" w:hAnsi="Times New Roman" w:cs="Times New Roman" w:hint="eastAsia"/>
                <w:sz w:val="22"/>
              </w:rPr>
              <w:t>After PS matching</w:t>
            </w:r>
          </w:p>
        </w:tc>
        <w:tc>
          <w:tcPr>
            <w:tcW w:w="2550" w:type="dxa"/>
          </w:tcPr>
          <w:p w14:paraId="5FE56078" w14:textId="77777777" w:rsidR="00327EA3" w:rsidRPr="00BE0A31" w:rsidRDefault="00327EA3" w:rsidP="0067590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6" w:type="dxa"/>
          </w:tcPr>
          <w:p w14:paraId="7DB2B38E" w14:textId="77777777" w:rsidR="00327EA3" w:rsidRPr="00BE0A31" w:rsidRDefault="00327EA3" w:rsidP="0067590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6" w:type="dxa"/>
          </w:tcPr>
          <w:p w14:paraId="4B9F583B" w14:textId="77777777" w:rsidR="00327EA3" w:rsidRPr="00BE0A31" w:rsidRDefault="00327EA3" w:rsidP="0067590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327EA3" w:rsidRPr="00BE0A31" w14:paraId="41F4B06A" w14:textId="77777777" w:rsidTr="00327EA3">
        <w:tc>
          <w:tcPr>
            <w:tcW w:w="3254" w:type="dxa"/>
            <w:gridSpan w:val="2"/>
          </w:tcPr>
          <w:p w14:paraId="54758992" w14:textId="77777777" w:rsidR="00327EA3" w:rsidRPr="00BE0A31" w:rsidRDefault="00327EA3" w:rsidP="006759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E0A31">
              <w:rPr>
                <w:rFonts w:ascii="Times New Roman" w:hAnsi="Times New Roman" w:cs="Times New Roman"/>
                <w:sz w:val="22"/>
              </w:rPr>
              <w:t>GC use</w:t>
            </w:r>
          </w:p>
        </w:tc>
        <w:tc>
          <w:tcPr>
            <w:tcW w:w="2550" w:type="dxa"/>
          </w:tcPr>
          <w:p w14:paraId="3C2B78FC" w14:textId="77777777" w:rsidR="00327EA3" w:rsidRPr="00BE0A31" w:rsidRDefault="00327EA3" w:rsidP="0067590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6" w:type="dxa"/>
          </w:tcPr>
          <w:p w14:paraId="6ACD384E" w14:textId="77777777" w:rsidR="00327EA3" w:rsidRPr="00BE0A31" w:rsidRDefault="00327EA3" w:rsidP="0067590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6" w:type="dxa"/>
          </w:tcPr>
          <w:p w14:paraId="5DF60397" w14:textId="77777777" w:rsidR="00327EA3" w:rsidRPr="00BE0A31" w:rsidRDefault="00327EA3" w:rsidP="0067590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9E6E7A" w:rsidRPr="00BE0A31" w14:paraId="585875BC" w14:textId="77777777" w:rsidTr="00327EA3">
        <w:tc>
          <w:tcPr>
            <w:tcW w:w="236" w:type="dxa"/>
          </w:tcPr>
          <w:p w14:paraId="6320B64F" w14:textId="77777777" w:rsidR="009E6E7A" w:rsidRPr="00BE0A31" w:rsidRDefault="009E6E7A" w:rsidP="006759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018" w:type="dxa"/>
          </w:tcPr>
          <w:p w14:paraId="78FEF2CD" w14:textId="77777777" w:rsidR="009E6E7A" w:rsidRPr="00BE0A31" w:rsidRDefault="009E6E7A" w:rsidP="006759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E0A31">
              <w:rPr>
                <w:rFonts w:ascii="Times New Roman" w:hAnsi="Times New Roman" w:cs="Times New Roman"/>
                <w:sz w:val="22"/>
              </w:rPr>
              <w:t>Non-</w:t>
            </w:r>
            <w:r w:rsidRPr="00BE0A31">
              <w:rPr>
                <w:rFonts w:ascii="Times New Roman" w:hAnsi="Times New Roman" w:cs="Times New Roman" w:hint="eastAsia"/>
                <w:sz w:val="22"/>
              </w:rPr>
              <w:t>PY group</w:t>
            </w:r>
          </w:p>
        </w:tc>
        <w:tc>
          <w:tcPr>
            <w:tcW w:w="2550" w:type="dxa"/>
          </w:tcPr>
          <w:p w14:paraId="67B59735" w14:textId="09FC018A" w:rsidR="009E6E7A" w:rsidRPr="00BE0A31" w:rsidRDefault="009E6E7A" w:rsidP="0067590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E0A31">
              <w:rPr>
                <w:rFonts w:ascii="Times New Roman" w:hAnsi="Times New Roman" w:cs="Times New Roman" w:hint="eastAsia"/>
                <w:sz w:val="22"/>
              </w:rPr>
              <w:t>33,411/249,437 (13.4)</w:t>
            </w:r>
          </w:p>
        </w:tc>
        <w:tc>
          <w:tcPr>
            <w:tcW w:w="2266" w:type="dxa"/>
          </w:tcPr>
          <w:p w14:paraId="3C76CC75" w14:textId="7E1B9144" w:rsidR="009E6E7A" w:rsidRPr="00BE0A31" w:rsidRDefault="009E6E7A" w:rsidP="0067590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E0A31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946" w:type="dxa"/>
          </w:tcPr>
          <w:p w14:paraId="348E762D" w14:textId="77777777" w:rsidR="009E6E7A" w:rsidRPr="00BE0A31" w:rsidRDefault="009E6E7A" w:rsidP="0067590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9E6E7A" w:rsidRPr="00BE0A31" w14:paraId="70F11201" w14:textId="77777777" w:rsidTr="00327EA3">
        <w:tc>
          <w:tcPr>
            <w:tcW w:w="236" w:type="dxa"/>
            <w:tcBorders>
              <w:bottom w:val="double" w:sz="4" w:space="0" w:color="auto"/>
            </w:tcBorders>
          </w:tcPr>
          <w:p w14:paraId="54A9A1E2" w14:textId="77777777" w:rsidR="009E6E7A" w:rsidRPr="00BE0A31" w:rsidRDefault="009E6E7A" w:rsidP="006759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018" w:type="dxa"/>
            <w:tcBorders>
              <w:bottom w:val="double" w:sz="4" w:space="0" w:color="auto"/>
            </w:tcBorders>
          </w:tcPr>
          <w:p w14:paraId="0AB44D39" w14:textId="77777777" w:rsidR="009E6E7A" w:rsidRPr="00BE0A31" w:rsidRDefault="009E6E7A" w:rsidP="0067590C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BE0A31">
              <w:rPr>
                <w:rFonts w:ascii="Times New Roman" w:hAnsi="Times New Roman" w:cs="Times New Roman" w:hint="eastAsia"/>
                <w:sz w:val="22"/>
              </w:rPr>
              <w:t>PY group</w:t>
            </w:r>
          </w:p>
        </w:tc>
        <w:tc>
          <w:tcPr>
            <w:tcW w:w="2550" w:type="dxa"/>
            <w:tcBorders>
              <w:bottom w:val="double" w:sz="4" w:space="0" w:color="auto"/>
            </w:tcBorders>
          </w:tcPr>
          <w:p w14:paraId="42032952" w14:textId="0DBFD2C9" w:rsidR="009E6E7A" w:rsidRPr="00BE0A31" w:rsidRDefault="009E6E7A" w:rsidP="0067590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E0A31">
              <w:rPr>
                <w:rFonts w:ascii="Times New Roman" w:hAnsi="Times New Roman" w:cs="Times New Roman" w:hint="eastAsia"/>
                <w:sz w:val="22"/>
              </w:rPr>
              <w:t>37,017/249,437 (14.8)</w:t>
            </w:r>
          </w:p>
        </w:tc>
        <w:tc>
          <w:tcPr>
            <w:tcW w:w="2266" w:type="dxa"/>
            <w:tcBorders>
              <w:bottom w:val="double" w:sz="4" w:space="0" w:color="auto"/>
            </w:tcBorders>
          </w:tcPr>
          <w:p w14:paraId="0E550FAD" w14:textId="6E0F5A3D" w:rsidR="009E6E7A" w:rsidRPr="00BE0A31" w:rsidRDefault="009E6E7A" w:rsidP="0067590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E0A31">
              <w:rPr>
                <w:rFonts w:ascii="Times New Roman" w:hAnsi="Times New Roman" w:cs="Times New Roman" w:hint="eastAsia"/>
                <w:sz w:val="22"/>
              </w:rPr>
              <w:t>1.13 (1.11, 1.15)</w:t>
            </w:r>
          </w:p>
        </w:tc>
        <w:tc>
          <w:tcPr>
            <w:tcW w:w="946" w:type="dxa"/>
            <w:tcBorders>
              <w:bottom w:val="double" w:sz="4" w:space="0" w:color="auto"/>
            </w:tcBorders>
          </w:tcPr>
          <w:p w14:paraId="70470E00" w14:textId="1F00CD6E" w:rsidR="009E6E7A" w:rsidRPr="00BE0A31" w:rsidRDefault="009E6E7A" w:rsidP="0067590C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BE0A31">
              <w:rPr>
                <w:rFonts w:ascii="Times New Roman" w:hAnsi="Times New Roman" w:cs="Times New Roman" w:hint="eastAsia"/>
                <w:sz w:val="22"/>
              </w:rPr>
              <w:t>&lt;0.001</w:t>
            </w:r>
          </w:p>
        </w:tc>
      </w:tr>
    </w:tbl>
    <w:p w14:paraId="0B92A968" w14:textId="2CCBEAE4" w:rsidR="006F3C0F" w:rsidRDefault="00327EA3" w:rsidP="0067590C">
      <w:pPr>
        <w:spacing w:line="480" w:lineRule="auto"/>
        <w:rPr>
          <w:rFonts w:ascii="Times New Roman" w:hAnsi="Times New Roman" w:cs="Times New Roman" w:hint="eastAsia"/>
          <w:sz w:val="22"/>
        </w:rPr>
      </w:pPr>
      <w:r w:rsidRPr="00BE0A31">
        <w:rPr>
          <w:rFonts w:ascii="Times New Roman" w:hAnsi="Times New Roman" w:cs="Times New Roman"/>
          <w:sz w:val="22"/>
        </w:rPr>
        <w:t>PS, propensity score; OR, odds ratio; CI, confidence interval; PY, psychiatric disorder</w:t>
      </w:r>
      <w:r w:rsidRPr="00BE0A31">
        <w:rPr>
          <w:rFonts w:ascii="Times New Roman" w:hAnsi="Times New Roman" w:cs="Times New Roman" w:hint="eastAsia"/>
          <w:sz w:val="22"/>
        </w:rPr>
        <w:t>; GC, glucocorticoid</w:t>
      </w:r>
    </w:p>
    <w:p w14:paraId="29E58AB7" w14:textId="77777777" w:rsidR="0067590C" w:rsidRPr="0067590C" w:rsidRDefault="0067590C" w:rsidP="0067590C">
      <w:pPr>
        <w:rPr>
          <w:rFonts w:ascii="Times New Roman" w:hAnsi="Times New Roman" w:cs="Times New Roman" w:hint="eastAsia"/>
          <w:sz w:val="22"/>
        </w:rPr>
      </w:pPr>
    </w:p>
    <w:p w14:paraId="44C128E5" w14:textId="77777777" w:rsidR="0067590C" w:rsidRDefault="0067590C" w:rsidP="0067590C">
      <w:pPr>
        <w:rPr>
          <w:rFonts w:ascii="Times New Roman" w:hAnsi="Times New Roman" w:cs="Times New Roman" w:hint="eastAsia"/>
          <w:sz w:val="22"/>
        </w:rPr>
      </w:pPr>
    </w:p>
    <w:p w14:paraId="66E32CAF" w14:textId="34362225" w:rsidR="0067590C" w:rsidRPr="0067590C" w:rsidRDefault="0067590C" w:rsidP="0067590C">
      <w:pPr>
        <w:tabs>
          <w:tab w:val="left" w:pos="5685"/>
        </w:tabs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</w:p>
    <w:sectPr w:rsidR="0067590C" w:rsidRPr="0067590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C28C2" w14:textId="77777777" w:rsidR="00115CD7" w:rsidRDefault="00115CD7" w:rsidP="009E6E7A">
      <w:pPr>
        <w:spacing w:after="0" w:line="240" w:lineRule="auto"/>
      </w:pPr>
      <w:r>
        <w:separator/>
      </w:r>
    </w:p>
  </w:endnote>
  <w:endnote w:type="continuationSeparator" w:id="0">
    <w:p w14:paraId="599D0CA0" w14:textId="77777777" w:rsidR="00115CD7" w:rsidRDefault="00115CD7" w:rsidP="009E6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DB442" w14:textId="77777777" w:rsidR="00115CD7" w:rsidRDefault="00115CD7" w:rsidP="009E6E7A">
      <w:pPr>
        <w:spacing w:after="0" w:line="240" w:lineRule="auto"/>
      </w:pPr>
      <w:r>
        <w:separator/>
      </w:r>
    </w:p>
  </w:footnote>
  <w:footnote w:type="continuationSeparator" w:id="0">
    <w:p w14:paraId="645F3BAA" w14:textId="77777777" w:rsidR="00115CD7" w:rsidRDefault="00115CD7" w:rsidP="009E6E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EA3"/>
    <w:rsid w:val="00115CD7"/>
    <w:rsid w:val="002C1CAC"/>
    <w:rsid w:val="00327EA3"/>
    <w:rsid w:val="003E2E50"/>
    <w:rsid w:val="005B7476"/>
    <w:rsid w:val="0067590C"/>
    <w:rsid w:val="006F3C0F"/>
    <w:rsid w:val="0088026B"/>
    <w:rsid w:val="008F7688"/>
    <w:rsid w:val="009E6E7A"/>
    <w:rsid w:val="00BE0A31"/>
    <w:rsid w:val="00CB37CA"/>
    <w:rsid w:val="00CB5523"/>
    <w:rsid w:val="00DF64D3"/>
    <w:rsid w:val="00F1023A"/>
    <w:rsid w:val="00FC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5C80AD"/>
  <w15:chartTrackingRefBased/>
  <w15:docId w15:val="{665CF067-6030-4CCE-905E-18A7A4929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EA3"/>
    <w:pPr>
      <w:widowControl w:val="0"/>
      <w:wordWrap w:val="0"/>
      <w:autoSpaceDE w:val="0"/>
      <w:autoSpaceDN w:val="0"/>
      <w:spacing w:line="259" w:lineRule="auto"/>
      <w:jc w:val="both"/>
    </w:pPr>
    <w:rPr>
      <w:rFonts w:asciiTheme="minorHAnsi"/>
      <w:sz w:val="20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327EA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27E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27EA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27EA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27EA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27EA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27EA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27EA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27EA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327EA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327EA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327EA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327E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327E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327E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327E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327E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327EA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327EA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327E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27EA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327E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27E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327EA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27EA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27EA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27E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327EA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27EA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27EA3"/>
    <w:pPr>
      <w:spacing w:after="0"/>
      <w:jc w:val="both"/>
    </w:pPr>
    <w:rPr>
      <w:rFonts w:asciiTheme="minorHAnsi"/>
      <w:sz w:val="2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9E6E7A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9E6E7A"/>
    <w:rPr>
      <w:rFonts w:asciiTheme="minorHAnsi"/>
      <w:sz w:val="20"/>
      <w:szCs w:val="22"/>
    </w:rPr>
  </w:style>
  <w:style w:type="paragraph" w:styleId="ac">
    <w:name w:val="footer"/>
    <w:basedOn w:val="a"/>
    <w:link w:val="Char4"/>
    <w:uiPriority w:val="99"/>
    <w:unhideWhenUsed/>
    <w:rsid w:val="009E6E7A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9E6E7A"/>
    <w:rPr>
      <w:rFonts w:asciiTheme="minorHAnsi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500</Characters>
  <Application>Microsoft Office Word</Application>
  <DocSecurity>0</DocSecurity>
  <Lines>55</Lines>
  <Paragraphs>41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 Kyu Oh</dc:creator>
  <cp:keywords/>
  <dc:description/>
  <cp:lastModifiedBy>Tak Kyu Oh</cp:lastModifiedBy>
  <cp:revision>4</cp:revision>
  <dcterms:created xsi:type="dcterms:W3CDTF">2026-04-07T10:14:00Z</dcterms:created>
  <dcterms:modified xsi:type="dcterms:W3CDTF">2026-04-07T13:15:00Z</dcterms:modified>
</cp:coreProperties>
</file>