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9766D" w14:textId="684386C5" w:rsidR="006F3C0F" w:rsidRPr="00E1014D" w:rsidRDefault="00A72A2A" w:rsidP="00A72A2A">
      <w:pPr>
        <w:spacing w:line="480" w:lineRule="auto"/>
        <w:rPr>
          <w:rFonts w:ascii="Times New Roman" w:hAnsi="Times New Roman" w:cs="Times New Roman" w:hint="eastAsia"/>
          <w:szCs w:val="22"/>
        </w:rPr>
      </w:pPr>
      <w:r w:rsidRPr="00E1014D">
        <w:rPr>
          <w:rFonts w:ascii="Times New Roman" w:hAnsi="Times New Roman" w:cs="Times New Roman"/>
          <w:szCs w:val="22"/>
        </w:rPr>
        <w:t>Table S</w:t>
      </w:r>
      <w:r w:rsidR="001139EF" w:rsidRPr="00E1014D">
        <w:rPr>
          <w:rFonts w:ascii="Times New Roman" w:hAnsi="Times New Roman" w:cs="Times New Roman" w:hint="eastAsia"/>
          <w:szCs w:val="22"/>
        </w:rPr>
        <w:t>3</w:t>
      </w:r>
      <w:r w:rsidRPr="00E1014D">
        <w:rPr>
          <w:rFonts w:ascii="Times New Roman" w:hAnsi="Times New Roman" w:cs="Times New Roman"/>
          <w:szCs w:val="22"/>
        </w:rPr>
        <w:t xml:space="preserve">. The ICD-10 codes </w:t>
      </w:r>
      <w:r w:rsidR="00FF5C9C" w:rsidRPr="00E1014D">
        <w:rPr>
          <w:rFonts w:ascii="Times New Roman" w:hAnsi="Times New Roman" w:cs="Times New Roman" w:hint="eastAsia"/>
          <w:szCs w:val="22"/>
        </w:rPr>
        <w:t>of underlying muscloskeletal diseases</w:t>
      </w:r>
      <w:r w:rsidR="00DE5E5D" w:rsidRPr="00E1014D">
        <w:rPr>
          <w:rFonts w:ascii="Times New Roman" w:hAnsi="Times New Roman" w:cs="Times New Roman" w:hint="eastAsia"/>
          <w:szCs w:val="22"/>
        </w:rPr>
        <w:t>,</w:t>
      </w:r>
      <w:r w:rsidR="00CD0935" w:rsidRPr="00E1014D">
        <w:rPr>
          <w:rFonts w:ascii="Times New Roman" w:hAnsi="Times New Roman" w:cs="Times New Roman" w:hint="eastAsia"/>
          <w:szCs w:val="22"/>
        </w:rPr>
        <w:t xml:space="preserve"> autoimmine diseases</w:t>
      </w:r>
      <w:r w:rsidR="00DE5E5D" w:rsidRPr="00E1014D">
        <w:rPr>
          <w:rFonts w:ascii="Times New Roman" w:hAnsi="Times New Roman" w:cs="Times New Roman" w:hint="eastAsia"/>
          <w:szCs w:val="22"/>
        </w:rPr>
        <w:t xml:space="preserve">, and </w:t>
      </w:r>
      <w:r w:rsidR="00CE5AC6" w:rsidRPr="00E1014D">
        <w:rPr>
          <w:rFonts w:ascii="Times New Roman" w:hAnsi="Times New Roman" w:cs="Times New Roman"/>
          <w:szCs w:val="22"/>
        </w:rPr>
        <w:t>clinical indications and metabolic status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14"/>
      </w:tblGrid>
      <w:tr w:rsidR="00A72A2A" w:rsidRPr="00E1014D" w14:paraId="20DE6973" w14:textId="77777777" w:rsidTr="004B7802">
        <w:trPr>
          <w:trHeight w:val="63"/>
        </w:trPr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</w:tcPr>
          <w:p w14:paraId="34E088CA" w14:textId="3F078243" w:rsidR="00A72A2A" w:rsidRPr="00E1014D" w:rsidRDefault="00A72A2A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Diseases</w:t>
            </w:r>
          </w:p>
        </w:tc>
        <w:tc>
          <w:tcPr>
            <w:tcW w:w="5614" w:type="dxa"/>
            <w:tcBorders>
              <w:top w:val="double" w:sz="4" w:space="0" w:color="auto"/>
              <w:bottom w:val="double" w:sz="4" w:space="0" w:color="auto"/>
            </w:tcBorders>
          </w:tcPr>
          <w:p w14:paraId="24EC8606" w14:textId="77777777" w:rsidR="00A72A2A" w:rsidRPr="00E1014D" w:rsidRDefault="00A72A2A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ICD-10 codes</w:t>
            </w:r>
          </w:p>
        </w:tc>
      </w:tr>
      <w:tr w:rsidR="00A72A2A" w:rsidRPr="00E1014D" w14:paraId="61692D54" w14:textId="77777777" w:rsidTr="004B7802">
        <w:tc>
          <w:tcPr>
            <w:tcW w:w="3402" w:type="dxa"/>
            <w:tcBorders>
              <w:top w:val="double" w:sz="4" w:space="0" w:color="auto"/>
            </w:tcBorders>
          </w:tcPr>
          <w:p w14:paraId="0F802F61" w14:textId="666437FA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Fibromyalgia</w:t>
            </w:r>
          </w:p>
        </w:tc>
        <w:tc>
          <w:tcPr>
            <w:tcW w:w="5614" w:type="dxa"/>
            <w:tcBorders>
              <w:top w:val="double" w:sz="4" w:space="0" w:color="auto"/>
            </w:tcBorders>
          </w:tcPr>
          <w:p w14:paraId="43A66478" w14:textId="0CAAAD23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M79.7</w:t>
            </w:r>
          </w:p>
        </w:tc>
      </w:tr>
      <w:tr w:rsidR="00A72A2A" w:rsidRPr="00E1014D" w14:paraId="6B970D4F" w14:textId="77777777" w:rsidTr="004B7802">
        <w:tc>
          <w:tcPr>
            <w:tcW w:w="3402" w:type="dxa"/>
          </w:tcPr>
          <w:p w14:paraId="1AFCD246" w14:textId="0811509F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Chronic low back pain</w:t>
            </w:r>
          </w:p>
        </w:tc>
        <w:tc>
          <w:tcPr>
            <w:tcW w:w="5614" w:type="dxa"/>
          </w:tcPr>
          <w:p w14:paraId="701B8A57" w14:textId="03FAC7F7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M54.5 (Low back pain), G89.2 (Chronic pain, not elsewhere classified)</w:t>
            </w:r>
          </w:p>
        </w:tc>
      </w:tr>
      <w:tr w:rsidR="00A72A2A" w:rsidRPr="00E1014D" w14:paraId="1BA72BFE" w14:textId="77777777" w:rsidTr="004B7802">
        <w:tc>
          <w:tcPr>
            <w:tcW w:w="3402" w:type="dxa"/>
          </w:tcPr>
          <w:p w14:paraId="1CE68A82" w14:textId="2E8F9283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Other chronic spine pain</w:t>
            </w:r>
          </w:p>
        </w:tc>
        <w:tc>
          <w:tcPr>
            <w:tcW w:w="5614" w:type="dxa"/>
          </w:tcPr>
          <w:p w14:paraId="535C6BFA" w14:textId="469A7C9C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M54.2 (Cervicalgia), M54.6 (Pain in thoracic spine), M54.8 (Other dorsalgia), M54.9 (Dorsalgia, unspecified)</w:t>
            </w:r>
          </w:p>
        </w:tc>
      </w:tr>
      <w:tr w:rsidR="00A72A2A" w:rsidRPr="00E1014D" w14:paraId="105CD7F8" w14:textId="77777777" w:rsidTr="004B7802">
        <w:tc>
          <w:tcPr>
            <w:tcW w:w="3402" w:type="dxa"/>
          </w:tcPr>
          <w:p w14:paraId="774F5E66" w14:textId="7AE326DA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 xml:space="preserve">Degenerative </w:t>
            </w:r>
            <w:r w:rsidR="000D3F1D" w:rsidRPr="00E1014D">
              <w:rPr>
                <w:rFonts w:ascii="Times New Roman" w:hAnsi="Times New Roman" w:cs="Times New Roman" w:hint="eastAsia"/>
                <w:sz w:val="22"/>
              </w:rPr>
              <w:t>OA</w:t>
            </w:r>
          </w:p>
        </w:tc>
        <w:tc>
          <w:tcPr>
            <w:tcW w:w="5614" w:type="dxa"/>
          </w:tcPr>
          <w:p w14:paraId="3AE578EC" w14:textId="14BB9B48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M15.* (Polyarthrosis), M16.* (Hip OA), M17.* (Knee OA), M18.* (First carpometacarpal OA), M19.* (Other/unspecified OA)</w:t>
            </w:r>
          </w:p>
        </w:tc>
      </w:tr>
      <w:tr w:rsidR="00A72A2A" w:rsidRPr="00E1014D" w14:paraId="15B4382F" w14:textId="77777777" w:rsidTr="004B7802">
        <w:tc>
          <w:tcPr>
            <w:tcW w:w="3402" w:type="dxa"/>
          </w:tcPr>
          <w:p w14:paraId="54D5FD97" w14:textId="5B4F02E1" w:rsidR="000D3F1D" w:rsidRPr="00E1014D" w:rsidRDefault="000D3F1D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RA</w:t>
            </w:r>
          </w:p>
        </w:tc>
        <w:tc>
          <w:tcPr>
            <w:tcW w:w="5614" w:type="dxa"/>
          </w:tcPr>
          <w:p w14:paraId="306E620C" w14:textId="565E4A22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M05.* (Seropositive RA), M06.* (Other RA)</w:t>
            </w:r>
          </w:p>
        </w:tc>
      </w:tr>
      <w:tr w:rsidR="00A72A2A" w:rsidRPr="00E1014D" w14:paraId="01FDCEE8" w14:textId="77777777" w:rsidTr="004B7802">
        <w:tc>
          <w:tcPr>
            <w:tcW w:w="3402" w:type="dxa"/>
          </w:tcPr>
          <w:p w14:paraId="3DDC240A" w14:textId="647D97B7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Headache</w:t>
            </w:r>
          </w:p>
        </w:tc>
        <w:tc>
          <w:tcPr>
            <w:tcW w:w="5614" w:type="dxa"/>
          </w:tcPr>
          <w:p w14:paraId="415F599E" w14:textId="08F867C4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G43.* (Migraine), G44.* (Other headache syndromes), R51 (Headache, unspecified)</w:t>
            </w:r>
          </w:p>
        </w:tc>
      </w:tr>
      <w:tr w:rsidR="00A72A2A" w:rsidRPr="00E1014D" w14:paraId="4B6983B2" w14:textId="77777777" w:rsidTr="004B7802">
        <w:tc>
          <w:tcPr>
            <w:tcW w:w="3402" w:type="dxa"/>
          </w:tcPr>
          <w:p w14:paraId="00F738DB" w14:textId="04BD0D10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Trigeminalgia</w:t>
            </w:r>
          </w:p>
        </w:tc>
        <w:tc>
          <w:tcPr>
            <w:tcW w:w="5614" w:type="dxa"/>
          </w:tcPr>
          <w:p w14:paraId="274CE13C" w14:textId="5A8A0F63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G50.0</w:t>
            </w:r>
          </w:p>
        </w:tc>
      </w:tr>
      <w:tr w:rsidR="00A72A2A" w:rsidRPr="00E1014D" w14:paraId="6C3DA5CF" w14:textId="77777777" w:rsidTr="004B7802">
        <w:tc>
          <w:tcPr>
            <w:tcW w:w="3402" w:type="dxa"/>
          </w:tcPr>
          <w:p w14:paraId="29EE269C" w14:textId="07ED981F" w:rsidR="00A72A2A" w:rsidRPr="00E1014D" w:rsidRDefault="003B135F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Myofascial pain</w:t>
            </w:r>
          </w:p>
        </w:tc>
        <w:tc>
          <w:tcPr>
            <w:tcW w:w="5614" w:type="dxa"/>
          </w:tcPr>
          <w:p w14:paraId="304BEFDC" w14:textId="558330B0" w:rsidR="00A72A2A" w:rsidRPr="00E1014D" w:rsidRDefault="000D3F1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M79.1 (Myalgia, myofascial pain syndrome)</w:t>
            </w:r>
          </w:p>
        </w:tc>
      </w:tr>
      <w:tr w:rsidR="008E203B" w:rsidRPr="00E1014D" w14:paraId="0EBA2944" w14:textId="77777777" w:rsidTr="004B7802">
        <w:tc>
          <w:tcPr>
            <w:tcW w:w="3402" w:type="dxa"/>
          </w:tcPr>
          <w:p w14:paraId="34145276" w14:textId="15F1649A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Ankylosing spondylitis</w:t>
            </w:r>
          </w:p>
        </w:tc>
        <w:tc>
          <w:tcPr>
            <w:tcW w:w="5614" w:type="dxa"/>
          </w:tcPr>
          <w:p w14:paraId="0AAC4AB1" w14:textId="5EF440C1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M45</w:t>
            </w:r>
          </w:p>
        </w:tc>
      </w:tr>
      <w:tr w:rsidR="008E203B" w:rsidRPr="00E1014D" w14:paraId="1030A2FD" w14:textId="77777777" w:rsidTr="004B7802">
        <w:tc>
          <w:tcPr>
            <w:tcW w:w="3402" w:type="dxa"/>
          </w:tcPr>
          <w:p w14:paraId="16CDDBB0" w14:textId="4E24494F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Autoimmune hepatitis</w:t>
            </w:r>
          </w:p>
        </w:tc>
        <w:tc>
          <w:tcPr>
            <w:tcW w:w="5614" w:type="dxa"/>
          </w:tcPr>
          <w:p w14:paraId="7271BB70" w14:textId="0AD2A894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K75.4</w:t>
            </w:r>
          </w:p>
        </w:tc>
      </w:tr>
      <w:tr w:rsidR="008E203B" w:rsidRPr="00E1014D" w14:paraId="5F8B8A7B" w14:textId="77777777" w:rsidTr="004B7802">
        <w:tc>
          <w:tcPr>
            <w:tcW w:w="3402" w:type="dxa"/>
          </w:tcPr>
          <w:p w14:paraId="34E97B95" w14:textId="661D74D7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Behçet’s disease</w:t>
            </w:r>
          </w:p>
        </w:tc>
        <w:tc>
          <w:tcPr>
            <w:tcW w:w="5614" w:type="dxa"/>
          </w:tcPr>
          <w:p w14:paraId="7C36DB64" w14:textId="174A4008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M35.2</w:t>
            </w:r>
          </w:p>
        </w:tc>
      </w:tr>
      <w:tr w:rsidR="008E203B" w:rsidRPr="00E1014D" w14:paraId="5A1B3C4F" w14:textId="77777777" w:rsidTr="004B7802">
        <w:tc>
          <w:tcPr>
            <w:tcW w:w="3402" w:type="dxa"/>
          </w:tcPr>
          <w:p w14:paraId="074C73F8" w14:textId="261875AF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Crohn’s disease</w:t>
            </w:r>
          </w:p>
        </w:tc>
        <w:tc>
          <w:tcPr>
            <w:tcW w:w="5614" w:type="dxa"/>
          </w:tcPr>
          <w:p w14:paraId="1B09980F" w14:textId="015E57DA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K50.x</w:t>
            </w:r>
          </w:p>
        </w:tc>
      </w:tr>
      <w:tr w:rsidR="008E203B" w:rsidRPr="00E1014D" w14:paraId="4CBDE945" w14:textId="77777777" w:rsidTr="004B7802">
        <w:tc>
          <w:tcPr>
            <w:tcW w:w="3402" w:type="dxa"/>
          </w:tcPr>
          <w:p w14:paraId="61E579C4" w14:textId="7A02FF2B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Polymyositis</w:t>
            </w:r>
          </w:p>
        </w:tc>
        <w:tc>
          <w:tcPr>
            <w:tcW w:w="5614" w:type="dxa"/>
          </w:tcPr>
          <w:p w14:paraId="3B7D3097" w14:textId="36FE20B2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M33.2</w:t>
            </w:r>
          </w:p>
        </w:tc>
      </w:tr>
      <w:tr w:rsidR="008E203B" w:rsidRPr="00E1014D" w14:paraId="3F49ED39" w14:textId="77777777" w:rsidTr="004B7802">
        <w:tc>
          <w:tcPr>
            <w:tcW w:w="3402" w:type="dxa"/>
          </w:tcPr>
          <w:p w14:paraId="2CAAE2CB" w14:textId="2AD27D92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Polyarteritis nodosa and related condition</w:t>
            </w:r>
            <w:r w:rsidRPr="00E1014D">
              <w:rPr>
                <w:rFonts w:ascii="Times New Roman" w:hAnsi="Times New Roman" w:cs="Times New Roman" w:hint="eastAsia"/>
                <w:sz w:val="22"/>
              </w:rPr>
              <w:t>s</w:t>
            </w:r>
          </w:p>
        </w:tc>
        <w:tc>
          <w:tcPr>
            <w:tcW w:w="5614" w:type="dxa"/>
          </w:tcPr>
          <w:p w14:paraId="32CB60B6" w14:textId="4792406E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M30.x</w:t>
            </w:r>
          </w:p>
        </w:tc>
      </w:tr>
      <w:tr w:rsidR="008E203B" w:rsidRPr="00E1014D" w14:paraId="1CFF50B2" w14:textId="77777777" w:rsidTr="004B7802">
        <w:tc>
          <w:tcPr>
            <w:tcW w:w="3402" w:type="dxa"/>
          </w:tcPr>
          <w:p w14:paraId="121E8C03" w14:textId="37C7EC3E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Sjögren syndrome</w:t>
            </w:r>
          </w:p>
        </w:tc>
        <w:tc>
          <w:tcPr>
            <w:tcW w:w="5614" w:type="dxa"/>
          </w:tcPr>
          <w:p w14:paraId="38EDFC92" w14:textId="69F9C6FD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M35.0</w:t>
            </w:r>
          </w:p>
        </w:tc>
      </w:tr>
      <w:tr w:rsidR="008E203B" w:rsidRPr="00E1014D" w14:paraId="7E09708E" w14:textId="77777777" w:rsidTr="004B7802">
        <w:tc>
          <w:tcPr>
            <w:tcW w:w="3402" w:type="dxa"/>
          </w:tcPr>
          <w:p w14:paraId="09C78679" w14:textId="371327F0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Systemic lupus erythematosus</w:t>
            </w:r>
          </w:p>
        </w:tc>
        <w:tc>
          <w:tcPr>
            <w:tcW w:w="5614" w:type="dxa"/>
          </w:tcPr>
          <w:p w14:paraId="467E8036" w14:textId="70EB9959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M32.x</w:t>
            </w:r>
          </w:p>
        </w:tc>
      </w:tr>
      <w:tr w:rsidR="008E203B" w:rsidRPr="00E1014D" w14:paraId="19537284" w14:textId="77777777" w:rsidTr="004B7802">
        <w:tc>
          <w:tcPr>
            <w:tcW w:w="3402" w:type="dxa"/>
          </w:tcPr>
          <w:p w14:paraId="7A81A337" w14:textId="169806A0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Systemic sclerosis</w:t>
            </w:r>
          </w:p>
        </w:tc>
        <w:tc>
          <w:tcPr>
            <w:tcW w:w="5614" w:type="dxa"/>
          </w:tcPr>
          <w:p w14:paraId="5A5F6931" w14:textId="03BEC3ED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M34.x</w:t>
            </w:r>
          </w:p>
        </w:tc>
      </w:tr>
      <w:tr w:rsidR="008E203B" w:rsidRPr="00E1014D" w14:paraId="548E983B" w14:textId="77777777" w:rsidTr="00AA7C63">
        <w:tc>
          <w:tcPr>
            <w:tcW w:w="3402" w:type="dxa"/>
          </w:tcPr>
          <w:p w14:paraId="315CF324" w14:textId="59E5BC3F" w:rsidR="008E203B" w:rsidRPr="00E1014D" w:rsidRDefault="008E203B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lastRenderedPageBreak/>
              <w:t>Ulcerative colitis</w:t>
            </w:r>
          </w:p>
        </w:tc>
        <w:tc>
          <w:tcPr>
            <w:tcW w:w="5614" w:type="dxa"/>
          </w:tcPr>
          <w:p w14:paraId="55E886F7" w14:textId="52AEDC24" w:rsidR="008E203B" w:rsidRPr="00E1014D" w:rsidRDefault="008E203B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K51.x</w:t>
            </w:r>
          </w:p>
        </w:tc>
      </w:tr>
      <w:tr w:rsidR="00AA7C63" w:rsidRPr="00E1014D" w14:paraId="74E7F37F" w14:textId="77777777" w:rsidTr="007408A2">
        <w:tc>
          <w:tcPr>
            <w:tcW w:w="3402" w:type="dxa"/>
          </w:tcPr>
          <w:p w14:paraId="2F94BC4B" w14:textId="5A1A865E" w:rsidR="00AA7C63" w:rsidRPr="00E1014D" w:rsidRDefault="00AA7C63" w:rsidP="0048251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E1014D">
              <w:rPr>
                <w:rFonts w:ascii="Times New Roman" w:hAnsi="Times New Roman" w:cs="Times New Roman"/>
                <w:sz w:val="22"/>
              </w:rPr>
              <w:t>sthma</w:t>
            </w:r>
          </w:p>
        </w:tc>
        <w:tc>
          <w:tcPr>
            <w:tcW w:w="5614" w:type="dxa"/>
          </w:tcPr>
          <w:p w14:paraId="780863C2" w14:textId="5FB772E2" w:rsidR="00AA7C63" w:rsidRPr="00E1014D" w:rsidRDefault="00AA7C63" w:rsidP="0048251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J45</w:t>
            </w:r>
            <w:r w:rsidRPr="00E1014D">
              <w:rPr>
                <w:rFonts w:ascii="Times New Roman" w:hAnsi="Times New Roman" w:cs="Times New Roman" w:hint="eastAsia"/>
                <w:sz w:val="22"/>
              </w:rPr>
              <w:t>.x</w:t>
            </w:r>
            <w:r w:rsidR="0049341F" w:rsidRPr="00E1014D">
              <w:rPr>
                <w:rFonts w:ascii="Times New Roman" w:hAnsi="Times New Roman" w:cs="Times New Roman" w:hint="eastAsia"/>
                <w:sz w:val="22"/>
              </w:rPr>
              <w:t>, J</w:t>
            </w:r>
            <w:r w:rsidRPr="00E1014D">
              <w:rPr>
                <w:rFonts w:ascii="Times New Roman" w:hAnsi="Times New Roman" w:cs="Times New Roman"/>
                <w:sz w:val="22"/>
              </w:rPr>
              <w:t>46</w:t>
            </w:r>
            <w:r w:rsidRPr="00E1014D">
              <w:rPr>
                <w:rFonts w:ascii="Times New Roman" w:hAnsi="Times New Roman" w:cs="Times New Roman" w:hint="eastAsia"/>
                <w:sz w:val="22"/>
              </w:rPr>
              <w:t>.x</w:t>
            </w:r>
          </w:p>
        </w:tc>
      </w:tr>
      <w:tr w:rsidR="007408A2" w:rsidRPr="00E1014D" w14:paraId="569BEBB8" w14:textId="77777777" w:rsidTr="00E1014D">
        <w:tc>
          <w:tcPr>
            <w:tcW w:w="3402" w:type="dxa"/>
          </w:tcPr>
          <w:p w14:paraId="30B632B0" w14:textId="412EF0A8" w:rsidR="007408A2" w:rsidRPr="00E1014D" w:rsidRDefault="007408A2" w:rsidP="0048251F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COPD</w:t>
            </w:r>
          </w:p>
        </w:tc>
        <w:tc>
          <w:tcPr>
            <w:tcW w:w="5614" w:type="dxa"/>
          </w:tcPr>
          <w:p w14:paraId="58C34787" w14:textId="5AD084E5" w:rsidR="007408A2" w:rsidRPr="00E1014D" w:rsidRDefault="007408A2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J44.x</w:t>
            </w:r>
          </w:p>
        </w:tc>
      </w:tr>
      <w:tr w:rsidR="00E1014D" w:rsidRPr="00E1014D" w14:paraId="553A2E58" w14:textId="77777777" w:rsidTr="00E1014D">
        <w:tc>
          <w:tcPr>
            <w:tcW w:w="3402" w:type="dxa"/>
          </w:tcPr>
          <w:p w14:paraId="18686782" w14:textId="77DA384A" w:rsidR="00E1014D" w:rsidRPr="00E1014D" w:rsidRDefault="00E1014D" w:rsidP="0048251F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Obesity</w:t>
            </w:r>
          </w:p>
        </w:tc>
        <w:tc>
          <w:tcPr>
            <w:tcW w:w="5614" w:type="dxa"/>
          </w:tcPr>
          <w:p w14:paraId="7857A3F7" w14:textId="58C98FE8" w:rsidR="00E1014D" w:rsidRPr="00E1014D" w:rsidRDefault="00E1014D" w:rsidP="0048251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/>
                <w:sz w:val="22"/>
              </w:rPr>
              <w:t>E66</w:t>
            </w:r>
            <w:r w:rsidRPr="00E1014D">
              <w:rPr>
                <w:rFonts w:ascii="Times New Roman" w:hAnsi="Times New Roman" w:cs="Times New Roman" w:hint="eastAsia"/>
                <w:sz w:val="22"/>
              </w:rPr>
              <w:t>.x</w:t>
            </w:r>
          </w:p>
        </w:tc>
      </w:tr>
      <w:tr w:rsidR="00E1014D" w:rsidRPr="00E1014D" w14:paraId="1AF29852" w14:textId="77777777" w:rsidTr="00E1014D">
        <w:tc>
          <w:tcPr>
            <w:tcW w:w="3402" w:type="dxa"/>
          </w:tcPr>
          <w:p w14:paraId="7C46EDF4" w14:textId="1950B17C" w:rsidR="00E1014D" w:rsidRPr="00E1014D" w:rsidRDefault="00E1014D" w:rsidP="0048251F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D</w:t>
            </w:r>
            <w:r w:rsidRPr="00E1014D">
              <w:rPr>
                <w:rFonts w:ascii="Times New Roman" w:hAnsi="Times New Roman" w:cs="Times New Roman"/>
                <w:sz w:val="22"/>
              </w:rPr>
              <w:t>yslipidemia</w:t>
            </w:r>
          </w:p>
        </w:tc>
        <w:tc>
          <w:tcPr>
            <w:tcW w:w="5614" w:type="dxa"/>
          </w:tcPr>
          <w:p w14:paraId="4823A80B" w14:textId="6583B586" w:rsidR="00E1014D" w:rsidRPr="00E1014D" w:rsidRDefault="00E1014D" w:rsidP="0048251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E78.x</w:t>
            </w:r>
          </w:p>
        </w:tc>
      </w:tr>
      <w:tr w:rsidR="00E1014D" w:rsidRPr="00E1014D" w14:paraId="49ADD9B6" w14:textId="77777777" w:rsidTr="004B7802">
        <w:tc>
          <w:tcPr>
            <w:tcW w:w="3402" w:type="dxa"/>
            <w:tcBorders>
              <w:bottom w:val="double" w:sz="4" w:space="0" w:color="auto"/>
            </w:tcBorders>
          </w:tcPr>
          <w:p w14:paraId="57293718" w14:textId="12F4AE37" w:rsidR="00E1014D" w:rsidRPr="00E1014D" w:rsidRDefault="00E1014D" w:rsidP="0048251F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E1014D">
              <w:rPr>
                <w:rFonts w:ascii="Times New Roman" w:hAnsi="Times New Roman" w:cs="Times New Roman"/>
                <w:sz w:val="22"/>
              </w:rPr>
              <w:t>ther metabolic disorders</w:t>
            </w:r>
          </w:p>
        </w:tc>
        <w:tc>
          <w:tcPr>
            <w:tcW w:w="5614" w:type="dxa"/>
            <w:tcBorders>
              <w:bottom w:val="double" w:sz="4" w:space="0" w:color="auto"/>
            </w:tcBorders>
          </w:tcPr>
          <w:p w14:paraId="63337F77" w14:textId="662D26CB" w:rsidR="00E1014D" w:rsidRPr="00E1014D" w:rsidRDefault="00E1014D" w:rsidP="0048251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 w:rsidRPr="00E1014D">
              <w:rPr>
                <w:rFonts w:ascii="Times New Roman" w:hAnsi="Times New Roman" w:cs="Times New Roman" w:hint="eastAsia"/>
                <w:sz w:val="22"/>
              </w:rPr>
              <w:t>E88.x</w:t>
            </w:r>
          </w:p>
        </w:tc>
      </w:tr>
    </w:tbl>
    <w:p w14:paraId="486DBC60" w14:textId="3BC6E936" w:rsidR="00A72A2A" w:rsidRPr="00E1014D" w:rsidRDefault="00C628DE" w:rsidP="00A72A2A">
      <w:pPr>
        <w:spacing w:line="480" w:lineRule="auto"/>
        <w:rPr>
          <w:rFonts w:ascii="Times New Roman" w:hAnsi="Times New Roman" w:cs="Times New Roman" w:hint="eastAsia"/>
          <w:szCs w:val="22"/>
        </w:rPr>
      </w:pPr>
      <w:r w:rsidRPr="00E1014D">
        <w:rPr>
          <w:rFonts w:ascii="Times New Roman" w:hAnsi="Times New Roman" w:cs="Times New Roman"/>
          <w:szCs w:val="22"/>
        </w:rPr>
        <w:t>ICD-10, International Statistical Classification of Diseases and Related Health Problems 10th Revision</w:t>
      </w:r>
      <w:r w:rsidRPr="00E1014D">
        <w:rPr>
          <w:rFonts w:ascii="Times New Roman" w:hAnsi="Times New Roman" w:cs="Times New Roman" w:hint="eastAsia"/>
          <w:szCs w:val="22"/>
        </w:rPr>
        <w:t xml:space="preserve">; </w:t>
      </w:r>
      <w:r w:rsidR="00EC4556" w:rsidRPr="00E1014D">
        <w:rPr>
          <w:rFonts w:ascii="Times New Roman" w:hAnsi="Times New Roman" w:cs="Times New Roman" w:hint="eastAsia"/>
          <w:szCs w:val="22"/>
        </w:rPr>
        <w:t>RA, rheumatoid arthritis; OA, osteoarthritis</w:t>
      </w:r>
      <w:r w:rsidR="007408A2" w:rsidRPr="00E1014D">
        <w:rPr>
          <w:rFonts w:ascii="Times New Roman" w:hAnsi="Times New Roman" w:cs="Times New Roman" w:hint="eastAsia"/>
          <w:szCs w:val="22"/>
        </w:rPr>
        <w:t xml:space="preserve">; COPD, </w:t>
      </w:r>
      <w:r w:rsidR="007408A2" w:rsidRPr="00E1014D">
        <w:rPr>
          <w:rFonts w:ascii="Times New Roman" w:hAnsi="Times New Roman" w:cs="Times New Roman"/>
          <w:szCs w:val="22"/>
        </w:rPr>
        <w:t>chronic obstructive pulmonary disease</w:t>
      </w:r>
    </w:p>
    <w:sectPr w:rsidR="00A72A2A" w:rsidRPr="00E1014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A0F0" w14:textId="77777777" w:rsidR="008E2A4C" w:rsidRDefault="008E2A4C" w:rsidP="00BE6242">
      <w:pPr>
        <w:spacing w:after="0"/>
      </w:pPr>
      <w:r>
        <w:separator/>
      </w:r>
    </w:p>
  </w:endnote>
  <w:endnote w:type="continuationSeparator" w:id="0">
    <w:p w14:paraId="706FA958" w14:textId="77777777" w:rsidR="008E2A4C" w:rsidRDefault="008E2A4C" w:rsidP="00BE62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BB10" w14:textId="77777777" w:rsidR="008E2A4C" w:rsidRDefault="008E2A4C" w:rsidP="00BE6242">
      <w:pPr>
        <w:spacing w:after="0"/>
      </w:pPr>
      <w:r>
        <w:separator/>
      </w:r>
    </w:p>
  </w:footnote>
  <w:footnote w:type="continuationSeparator" w:id="0">
    <w:p w14:paraId="6C3F2189" w14:textId="77777777" w:rsidR="008E2A4C" w:rsidRDefault="008E2A4C" w:rsidP="00BE62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2A"/>
    <w:rsid w:val="00004E2C"/>
    <w:rsid w:val="000D3F1D"/>
    <w:rsid w:val="001139EF"/>
    <w:rsid w:val="00256614"/>
    <w:rsid w:val="002B51A9"/>
    <w:rsid w:val="002C1CAC"/>
    <w:rsid w:val="002D6E10"/>
    <w:rsid w:val="002E7BF0"/>
    <w:rsid w:val="00365B78"/>
    <w:rsid w:val="00384914"/>
    <w:rsid w:val="003B135F"/>
    <w:rsid w:val="003F6AFB"/>
    <w:rsid w:val="0049341F"/>
    <w:rsid w:val="004B3D64"/>
    <w:rsid w:val="004B7802"/>
    <w:rsid w:val="00593E62"/>
    <w:rsid w:val="005C29E6"/>
    <w:rsid w:val="006440D7"/>
    <w:rsid w:val="00656391"/>
    <w:rsid w:val="006A46C5"/>
    <w:rsid w:val="006F3C0F"/>
    <w:rsid w:val="007408A2"/>
    <w:rsid w:val="007408C4"/>
    <w:rsid w:val="00763AC3"/>
    <w:rsid w:val="00896E07"/>
    <w:rsid w:val="008E203B"/>
    <w:rsid w:val="008E2A4C"/>
    <w:rsid w:val="008F7688"/>
    <w:rsid w:val="00943241"/>
    <w:rsid w:val="0099546A"/>
    <w:rsid w:val="009E738C"/>
    <w:rsid w:val="00A72A2A"/>
    <w:rsid w:val="00AA7C63"/>
    <w:rsid w:val="00BE6242"/>
    <w:rsid w:val="00C60C91"/>
    <w:rsid w:val="00C628DE"/>
    <w:rsid w:val="00CD0935"/>
    <w:rsid w:val="00CE5AC6"/>
    <w:rsid w:val="00D53881"/>
    <w:rsid w:val="00DA4EB4"/>
    <w:rsid w:val="00DE5E5D"/>
    <w:rsid w:val="00DF64D3"/>
    <w:rsid w:val="00E1014D"/>
    <w:rsid w:val="00EC4556"/>
    <w:rsid w:val="00F34155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45724"/>
  <w15:chartTrackingRefBased/>
  <w15:docId w15:val="{ABB93CF8-0D9E-4BFC-83C9-ABC21FF2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72A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72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72A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72A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72A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72A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72A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72A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72A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72A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72A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72A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72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72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72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72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72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72A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72A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72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72A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72A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72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72A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72A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72A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72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72A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72A2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72A2A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BE624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BE6242"/>
  </w:style>
  <w:style w:type="paragraph" w:styleId="ac">
    <w:name w:val="footer"/>
    <w:basedOn w:val="a"/>
    <w:link w:val="Char4"/>
    <w:uiPriority w:val="99"/>
    <w:unhideWhenUsed/>
    <w:rsid w:val="00BE624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BE6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166</Words>
  <Characters>1171</Characters>
  <Application>Microsoft Office Word</Application>
  <DocSecurity>0</DocSecurity>
  <Lines>58</Lines>
  <Paragraphs>51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Kyu Oh</dc:creator>
  <cp:keywords/>
  <dc:description/>
  <cp:lastModifiedBy>Tak Kyu Oh</cp:lastModifiedBy>
  <cp:revision>34</cp:revision>
  <dcterms:created xsi:type="dcterms:W3CDTF">2025-09-21T09:35:00Z</dcterms:created>
  <dcterms:modified xsi:type="dcterms:W3CDTF">2026-03-07T05:24:00Z</dcterms:modified>
</cp:coreProperties>
</file>