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9035" w14:textId="7B50DE58" w:rsidR="00062480" w:rsidRDefault="00F50661" w:rsidP="28B5EBAA">
      <w:pPr>
        <w:pStyle w:val="Heading1"/>
        <w:spacing w:before="240" w:after="240"/>
        <w:rPr>
          <w:rFonts w:ascii="Cambria" w:eastAsia="Cambria" w:hAnsi="Cambria" w:cs="Cambria"/>
          <w:b/>
          <w:bCs/>
          <w:color w:val="000000" w:themeColor="text1"/>
          <w:sz w:val="24"/>
          <w:szCs w:val="24"/>
        </w:rPr>
      </w:pPr>
      <w:r>
        <w:rPr>
          <w:rFonts w:ascii="Cambria" w:eastAsia="Cambria" w:hAnsi="Cambria" w:cs="Cambria"/>
          <w:b/>
          <w:bCs/>
          <w:color w:val="000000" w:themeColor="text1"/>
          <w:sz w:val="24"/>
          <w:szCs w:val="24"/>
        </w:rPr>
        <w:t xml:space="preserve">Table S1. </w:t>
      </w:r>
      <w:r w:rsidR="4175D928" w:rsidRPr="28B5EBAA">
        <w:rPr>
          <w:rFonts w:ascii="Cambria" w:eastAsia="Cambria" w:hAnsi="Cambria" w:cs="Cambria"/>
          <w:b/>
          <w:bCs/>
          <w:color w:val="000000" w:themeColor="text1"/>
          <w:sz w:val="24"/>
          <w:szCs w:val="24"/>
        </w:rPr>
        <w:t>PRISMA 2020 Checklist</w:t>
      </w:r>
    </w:p>
    <w:tbl>
      <w:tblPr>
        <w:tblW w:w="0" w:type="auto"/>
        <w:tblBorders>
          <w:top w:val="single" w:sz="6" w:space="0" w:color="auto"/>
          <w:left w:val="single" w:sz="6" w:space="0" w:color="auto"/>
          <w:bottom w:val="single" w:sz="6" w:space="0" w:color="auto"/>
          <w:right w:val="single" w:sz="6" w:space="0" w:color="auto"/>
        </w:tblBorders>
        <w:tblLayout w:type="fixed"/>
        <w:tblLook w:val="0420" w:firstRow="1" w:lastRow="0" w:firstColumn="0" w:lastColumn="0" w:noHBand="0" w:noVBand="1"/>
      </w:tblPr>
      <w:tblGrid>
        <w:gridCol w:w="1440"/>
        <w:gridCol w:w="690"/>
        <w:gridCol w:w="5790"/>
        <w:gridCol w:w="1395"/>
      </w:tblGrid>
      <w:tr w:rsidR="28B5EBAA" w14:paraId="52ED35F0" w14:textId="77777777" w:rsidTr="28B5EBAA">
        <w:trPr>
          <w:trHeight w:val="300"/>
        </w:trPr>
        <w:tc>
          <w:tcPr>
            <w:tcW w:w="1440" w:type="dxa"/>
            <w:tcBorders>
              <w:top w:val="single" w:sz="6" w:space="0" w:color="000000" w:themeColor="text1"/>
              <w:left w:val="single" w:sz="6" w:space="0" w:color="000000" w:themeColor="text1"/>
              <w:bottom w:val="single" w:sz="6" w:space="0" w:color="000000" w:themeColor="text1"/>
              <w:right w:val="nil"/>
            </w:tcBorders>
            <w:shd w:val="clear" w:color="auto" w:fill="63639A"/>
            <w:tcMar>
              <w:left w:w="105" w:type="dxa"/>
              <w:right w:w="105" w:type="dxa"/>
            </w:tcMar>
            <w:vAlign w:val="center"/>
          </w:tcPr>
          <w:p w14:paraId="216A5F6F" w14:textId="42725F90" w:rsidR="28B5EBAA" w:rsidRDefault="28B5EBAA" w:rsidP="28B5EBAA">
            <w:pPr>
              <w:spacing w:before="100" w:after="100"/>
              <w:ind w:left="100" w:right="100"/>
              <w:rPr>
                <w:rFonts w:ascii="Cambria" w:eastAsia="Cambria" w:hAnsi="Cambria" w:cs="Cambria"/>
                <w:color w:val="FFFFFF" w:themeColor="background1"/>
                <w:sz w:val="18"/>
                <w:szCs w:val="18"/>
              </w:rPr>
            </w:pPr>
            <w:r w:rsidRPr="28B5EBAA">
              <w:rPr>
                <w:rFonts w:ascii="Cambria" w:eastAsia="Cambria" w:hAnsi="Cambria" w:cs="Cambria"/>
                <w:b/>
                <w:bCs/>
                <w:color w:val="FFFFFF" w:themeColor="background1"/>
                <w:sz w:val="18"/>
                <w:szCs w:val="18"/>
              </w:rPr>
              <w:t>Topic</w:t>
            </w:r>
          </w:p>
        </w:tc>
        <w:tc>
          <w:tcPr>
            <w:tcW w:w="690" w:type="dxa"/>
            <w:tcBorders>
              <w:top w:val="single" w:sz="6" w:space="0" w:color="000000" w:themeColor="text1"/>
              <w:left w:val="nil"/>
              <w:bottom w:val="single" w:sz="6" w:space="0" w:color="000000" w:themeColor="text1"/>
              <w:right w:val="nil"/>
            </w:tcBorders>
            <w:shd w:val="clear" w:color="auto" w:fill="63639A"/>
            <w:tcMar>
              <w:left w:w="105" w:type="dxa"/>
              <w:right w:w="105" w:type="dxa"/>
            </w:tcMar>
            <w:vAlign w:val="center"/>
          </w:tcPr>
          <w:p w14:paraId="317FD063" w14:textId="0715BC7C" w:rsidR="28B5EBAA" w:rsidRDefault="28B5EBAA" w:rsidP="28B5EBAA">
            <w:pPr>
              <w:spacing w:before="100" w:after="100"/>
              <w:ind w:left="100" w:right="100"/>
              <w:jc w:val="center"/>
              <w:rPr>
                <w:rFonts w:ascii="Cambria" w:eastAsia="Cambria" w:hAnsi="Cambria" w:cs="Cambria"/>
                <w:color w:val="FFFFFF" w:themeColor="background1"/>
                <w:sz w:val="18"/>
                <w:szCs w:val="18"/>
              </w:rPr>
            </w:pPr>
            <w:r w:rsidRPr="28B5EBAA">
              <w:rPr>
                <w:rFonts w:ascii="Cambria" w:eastAsia="Cambria" w:hAnsi="Cambria" w:cs="Cambria"/>
                <w:b/>
                <w:bCs/>
                <w:color w:val="FFFFFF" w:themeColor="background1"/>
                <w:sz w:val="18"/>
                <w:szCs w:val="18"/>
              </w:rPr>
              <w:t>No.</w:t>
            </w:r>
          </w:p>
        </w:tc>
        <w:tc>
          <w:tcPr>
            <w:tcW w:w="5790" w:type="dxa"/>
            <w:tcBorders>
              <w:top w:val="single" w:sz="6" w:space="0" w:color="000000" w:themeColor="text1"/>
              <w:left w:val="nil"/>
              <w:bottom w:val="single" w:sz="6" w:space="0" w:color="000000" w:themeColor="text1"/>
              <w:right w:val="nil"/>
            </w:tcBorders>
            <w:shd w:val="clear" w:color="auto" w:fill="63639A"/>
            <w:tcMar>
              <w:left w:w="105" w:type="dxa"/>
              <w:right w:w="105" w:type="dxa"/>
            </w:tcMar>
            <w:vAlign w:val="center"/>
          </w:tcPr>
          <w:p w14:paraId="5B612D86" w14:textId="7A337750" w:rsidR="28B5EBAA" w:rsidRDefault="28B5EBAA" w:rsidP="28B5EBAA">
            <w:pPr>
              <w:spacing w:before="100" w:after="100"/>
              <w:ind w:left="100" w:right="100"/>
              <w:rPr>
                <w:rFonts w:ascii="Cambria" w:eastAsia="Cambria" w:hAnsi="Cambria" w:cs="Cambria"/>
                <w:color w:val="FFFFFF" w:themeColor="background1"/>
                <w:sz w:val="18"/>
                <w:szCs w:val="18"/>
              </w:rPr>
            </w:pPr>
            <w:r w:rsidRPr="28B5EBAA">
              <w:rPr>
                <w:rFonts w:ascii="Cambria" w:eastAsia="Cambria" w:hAnsi="Cambria" w:cs="Cambria"/>
                <w:b/>
                <w:bCs/>
                <w:color w:val="FFFFFF" w:themeColor="background1"/>
                <w:sz w:val="18"/>
                <w:szCs w:val="18"/>
              </w:rPr>
              <w:t>Item</w:t>
            </w:r>
          </w:p>
        </w:tc>
        <w:tc>
          <w:tcPr>
            <w:tcW w:w="1395" w:type="dxa"/>
            <w:tcBorders>
              <w:top w:val="single" w:sz="6" w:space="0" w:color="000000" w:themeColor="text1"/>
              <w:left w:val="nil"/>
              <w:bottom w:val="single" w:sz="6" w:space="0" w:color="000000" w:themeColor="text1"/>
              <w:right w:val="single" w:sz="6" w:space="0" w:color="000000" w:themeColor="text1"/>
            </w:tcBorders>
            <w:shd w:val="clear" w:color="auto" w:fill="63639A"/>
            <w:tcMar>
              <w:left w:w="105" w:type="dxa"/>
              <w:right w:w="105" w:type="dxa"/>
            </w:tcMar>
            <w:vAlign w:val="center"/>
          </w:tcPr>
          <w:p w14:paraId="669DD22F" w14:textId="3EA184F2" w:rsidR="28B5EBAA" w:rsidRDefault="28B5EBAA" w:rsidP="28B5EBAA">
            <w:pPr>
              <w:spacing w:before="100" w:after="100"/>
              <w:ind w:left="100" w:right="100"/>
              <w:rPr>
                <w:rFonts w:ascii="Cambria" w:eastAsia="Cambria" w:hAnsi="Cambria" w:cs="Cambria"/>
                <w:color w:val="FFFFFF" w:themeColor="background1"/>
                <w:sz w:val="18"/>
                <w:szCs w:val="18"/>
              </w:rPr>
            </w:pPr>
            <w:r w:rsidRPr="28B5EBAA">
              <w:rPr>
                <w:rFonts w:ascii="Cambria" w:eastAsia="Cambria" w:hAnsi="Cambria" w:cs="Cambria"/>
                <w:b/>
                <w:bCs/>
                <w:color w:val="FFFFFF" w:themeColor="background1"/>
                <w:sz w:val="18"/>
                <w:szCs w:val="18"/>
              </w:rPr>
              <w:t>Location where item is reported</w:t>
            </w:r>
          </w:p>
        </w:tc>
      </w:tr>
      <w:tr w:rsidR="28B5EBAA" w14:paraId="6BF5E4FE" w14:textId="77777777" w:rsidTr="28B5EBAA">
        <w:trPr>
          <w:trHeight w:val="300"/>
        </w:trPr>
        <w:tc>
          <w:tcPr>
            <w:tcW w:w="1440" w:type="dxa"/>
            <w:tcBorders>
              <w:top w:val="single" w:sz="6" w:space="0" w:color="000000" w:themeColor="text1"/>
              <w:left w:val="single" w:sz="6" w:space="0" w:color="000000" w:themeColor="text1"/>
              <w:bottom w:val="nil"/>
              <w:right w:val="nil"/>
            </w:tcBorders>
            <w:shd w:val="clear" w:color="auto" w:fill="FFFFCC"/>
            <w:tcMar>
              <w:left w:w="105" w:type="dxa"/>
              <w:right w:w="105" w:type="dxa"/>
            </w:tcMar>
          </w:tcPr>
          <w:p w14:paraId="0B83E7DE" w14:textId="5D893175"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TITLE</w:t>
            </w:r>
          </w:p>
        </w:tc>
        <w:tc>
          <w:tcPr>
            <w:tcW w:w="690" w:type="dxa"/>
            <w:shd w:val="clear" w:color="auto" w:fill="FFFFCC"/>
            <w:tcMar>
              <w:left w:w="105" w:type="dxa"/>
              <w:right w:w="105" w:type="dxa"/>
            </w:tcMar>
          </w:tcPr>
          <w:p w14:paraId="65190905" w14:textId="4A69307F" w:rsidR="28B5EBAA" w:rsidRDefault="28B5EBAA" w:rsidP="28B5EBAA">
            <w:pPr>
              <w:spacing w:before="100" w:after="100"/>
              <w:ind w:left="100" w:right="100"/>
              <w:jc w:val="center"/>
              <w:rPr>
                <w:rFonts w:ascii="Cambria" w:eastAsia="Cambria" w:hAnsi="Cambria" w:cs="Cambria"/>
              </w:rPr>
            </w:pPr>
          </w:p>
        </w:tc>
        <w:tc>
          <w:tcPr>
            <w:tcW w:w="5790" w:type="dxa"/>
            <w:shd w:val="clear" w:color="auto" w:fill="FFFFCC"/>
            <w:tcMar>
              <w:left w:w="105" w:type="dxa"/>
              <w:right w:w="105" w:type="dxa"/>
            </w:tcMar>
          </w:tcPr>
          <w:p w14:paraId="04F05376" w14:textId="0582D0CC"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1395" w:type="dxa"/>
            <w:tcBorders>
              <w:top w:val="single" w:sz="6" w:space="0" w:color="000000" w:themeColor="text1"/>
              <w:bottom w:val="nil"/>
              <w:right w:val="single" w:sz="6" w:space="0" w:color="000000" w:themeColor="text1"/>
            </w:tcBorders>
            <w:shd w:val="clear" w:color="auto" w:fill="FFFFCC"/>
            <w:tcMar>
              <w:left w:w="105" w:type="dxa"/>
              <w:right w:w="105" w:type="dxa"/>
            </w:tcMar>
          </w:tcPr>
          <w:p w14:paraId="761DEC01" w14:textId="73D9E0E5"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r>
      <w:tr w:rsidR="28B5EBAA" w14:paraId="5A10A2C6"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6091ABDD" w14:textId="35817D51"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Title</w:t>
            </w:r>
          </w:p>
        </w:tc>
        <w:tc>
          <w:tcPr>
            <w:tcW w:w="690" w:type="dxa"/>
            <w:shd w:val="clear" w:color="auto" w:fill="FFFFFF" w:themeFill="background1"/>
            <w:tcMar>
              <w:left w:w="105" w:type="dxa"/>
              <w:right w:w="105" w:type="dxa"/>
            </w:tcMar>
          </w:tcPr>
          <w:p w14:paraId="01F1D72E" w14:textId="1DEFEDBF"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w:t>
            </w:r>
          </w:p>
        </w:tc>
        <w:tc>
          <w:tcPr>
            <w:tcW w:w="5790" w:type="dxa"/>
            <w:shd w:val="clear" w:color="auto" w:fill="FFFFFF" w:themeFill="background1"/>
            <w:tcMar>
              <w:left w:w="105" w:type="dxa"/>
              <w:right w:w="105" w:type="dxa"/>
            </w:tcMar>
          </w:tcPr>
          <w:p w14:paraId="55FCF482" w14:textId="1D44E32F"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Identify the report as a systematic review. </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078F91E6" w14:textId="47670C13"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 1</w:t>
            </w:r>
            <w:r w:rsidR="009020B0">
              <w:rPr>
                <w:rFonts w:ascii="Cambria" w:eastAsia="Cambria" w:hAnsi="Cambria" w:cs="Cambria"/>
                <w:color w:val="000000" w:themeColor="text1"/>
                <w:sz w:val="18"/>
                <w:szCs w:val="18"/>
              </w:rPr>
              <w:t xml:space="preserve">, Line </w:t>
            </w:r>
            <w:r w:rsidR="000A6A9F">
              <w:rPr>
                <w:rFonts w:ascii="Cambria" w:eastAsia="Cambria" w:hAnsi="Cambria" w:cs="Cambria"/>
                <w:color w:val="000000" w:themeColor="text1"/>
                <w:sz w:val="18"/>
                <w:szCs w:val="18"/>
              </w:rPr>
              <w:t>2</w:t>
            </w:r>
          </w:p>
        </w:tc>
      </w:tr>
      <w:tr w:rsidR="28B5EBAA" w14:paraId="1ACA3357" w14:textId="77777777" w:rsidTr="28B5EBAA">
        <w:trPr>
          <w:trHeight w:val="300"/>
        </w:trPr>
        <w:tc>
          <w:tcPr>
            <w:tcW w:w="1440" w:type="dxa"/>
            <w:tcBorders>
              <w:top w:val="nil"/>
              <w:left w:val="single" w:sz="6" w:space="0" w:color="000000" w:themeColor="text1"/>
              <w:bottom w:val="nil"/>
              <w:right w:val="nil"/>
            </w:tcBorders>
            <w:shd w:val="clear" w:color="auto" w:fill="FFFFCC"/>
            <w:tcMar>
              <w:left w:w="105" w:type="dxa"/>
              <w:right w:w="105" w:type="dxa"/>
            </w:tcMar>
          </w:tcPr>
          <w:p w14:paraId="437E92CB" w14:textId="0F74DC11"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ABSTRACT</w:t>
            </w:r>
          </w:p>
        </w:tc>
        <w:tc>
          <w:tcPr>
            <w:tcW w:w="690" w:type="dxa"/>
            <w:shd w:val="clear" w:color="auto" w:fill="FFFFCC"/>
            <w:tcMar>
              <w:left w:w="105" w:type="dxa"/>
              <w:right w:w="105" w:type="dxa"/>
            </w:tcMar>
          </w:tcPr>
          <w:p w14:paraId="5DF8372F" w14:textId="7D7D4105" w:rsidR="28B5EBAA" w:rsidRDefault="28B5EBAA" w:rsidP="28B5EBAA">
            <w:pPr>
              <w:spacing w:before="100" w:after="100"/>
              <w:ind w:left="100" w:right="100"/>
              <w:jc w:val="center"/>
              <w:rPr>
                <w:rFonts w:ascii="Cambria" w:eastAsia="Cambria" w:hAnsi="Cambria" w:cs="Cambria"/>
              </w:rPr>
            </w:pPr>
            <w:r w:rsidRPr="28B5EBAA">
              <w:rPr>
                <w:rFonts w:ascii="Cambria" w:eastAsia="Cambria" w:hAnsi="Cambria" w:cs="Cambria"/>
              </w:rPr>
              <w:t xml:space="preserve"> </w:t>
            </w:r>
          </w:p>
        </w:tc>
        <w:tc>
          <w:tcPr>
            <w:tcW w:w="5790" w:type="dxa"/>
            <w:shd w:val="clear" w:color="auto" w:fill="FFFFCC"/>
            <w:tcMar>
              <w:left w:w="105" w:type="dxa"/>
              <w:right w:w="105" w:type="dxa"/>
            </w:tcMar>
          </w:tcPr>
          <w:p w14:paraId="65918823" w14:textId="03709A31" w:rsidR="28B5EBAA" w:rsidRDefault="28B5EBAA" w:rsidP="28B5EBAA">
            <w:pPr>
              <w:spacing w:before="100" w:after="100"/>
              <w:ind w:right="100"/>
              <w:rPr>
                <w:rFonts w:ascii="Cambria" w:eastAsia="Cambria" w:hAnsi="Cambria" w:cs="Cambria"/>
              </w:rPr>
            </w:pPr>
          </w:p>
        </w:tc>
        <w:tc>
          <w:tcPr>
            <w:tcW w:w="1395" w:type="dxa"/>
            <w:tcBorders>
              <w:top w:val="nil"/>
              <w:bottom w:val="nil"/>
              <w:right w:val="single" w:sz="6" w:space="0" w:color="000000" w:themeColor="text1"/>
            </w:tcBorders>
            <w:shd w:val="clear" w:color="auto" w:fill="FFFFCC"/>
            <w:tcMar>
              <w:left w:w="105" w:type="dxa"/>
              <w:right w:w="105" w:type="dxa"/>
            </w:tcMar>
          </w:tcPr>
          <w:p w14:paraId="45F9A24C" w14:textId="78E0EBBE"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r>
      <w:tr w:rsidR="28B5EBAA" w14:paraId="196C8BB4"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45361E55" w14:textId="6EF77A5F"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Abstract</w:t>
            </w:r>
          </w:p>
        </w:tc>
        <w:tc>
          <w:tcPr>
            <w:tcW w:w="690" w:type="dxa"/>
            <w:shd w:val="clear" w:color="auto" w:fill="FFFFFF" w:themeFill="background1"/>
            <w:tcMar>
              <w:left w:w="105" w:type="dxa"/>
              <w:right w:w="105" w:type="dxa"/>
            </w:tcMar>
          </w:tcPr>
          <w:p w14:paraId="3DCF3FC3" w14:textId="5644D397"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w:t>
            </w:r>
          </w:p>
        </w:tc>
        <w:tc>
          <w:tcPr>
            <w:tcW w:w="5790" w:type="dxa"/>
            <w:shd w:val="clear" w:color="auto" w:fill="FFFFFF" w:themeFill="background1"/>
            <w:tcMar>
              <w:left w:w="105" w:type="dxa"/>
              <w:right w:w="105" w:type="dxa"/>
            </w:tcMar>
          </w:tcPr>
          <w:p w14:paraId="0FF656FB" w14:textId="13A47658"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See the PRISMA 2020 for Abstracts checklist</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1BB7DFCD" w14:textId="3001F3C6"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F229A4">
              <w:rPr>
                <w:rFonts w:ascii="Cambria" w:eastAsia="Cambria" w:hAnsi="Cambria" w:cs="Cambria"/>
                <w:color w:val="000000" w:themeColor="text1"/>
                <w:sz w:val="18"/>
                <w:szCs w:val="18"/>
              </w:rPr>
              <w:t>1</w:t>
            </w:r>
            <w:r w:rsidR="000A6A9F">
              <w:rPr>
                <w:rFonts w:ascii="Cambria" w:eastAsia="Cambria" w:hAnsi="Cambria" w:cs="Cambria"/>
                <w:color w:val="000000" w:themeColor="text1"/>
                <w:sz w:val="18"/>
                <w:szCs w:val="18"/>
              </w:rPr>
              <w:t>, Lines 6-30</w:t>
            </w:r>
          </w:p>
        </w:tc>
      </w:tr>
      <w:tr w:rsidR="28B5EBAA" w14:paraId="468B338A" w14:textId="77777777" w:rsidTr="28B5EBAA">
        <w:trPr>
          <w:trHeight w:val="300"/>
        </w:trPr>
        <w:tc>
          <w:tcPr>
            <w:tcW w:w="1440" w:type="dxa"/>
            <w:tcBorders>
              <w:top w:val="nil"/>
              <w:left w:val="single" w:sz="6" w:space="0" w:color="000000" w:themeColor="text1"/>
              <w:bottom w:val="nil"/>
              <w:right w:val="nil"/>
            </w:tcBorders>
            <w:shd w:val="clear" w:color="auto" w:fill="FFFFCC"/>
            <w:tcMar>
              <w:left w:w="105" w:type="dxa"/>
              <w:right w:w="105" w:type="dxa"/>
            </w:tcMar>
          </w:tcPr>
          <w:p w14:paraId="3EC55900" w14:textId="187935B3"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INTRODUCTION</w:t>
            </w:r>
          </w:p>
        </w:tc>
        <w:tc>
          <w:tcPr>
            <w:tcW w:w="690" w:type="dxa"/>
            <w:shd w:val="clear" w:color="auto" w:fill="FFFFCC"/>
            <w:tcMar>
              <w:left w:w="105" w:type="dxa"/>
              <w:right w:w="105" w:type="dxa"/>
            </w:tcMar>
          </w:tcPr>
          <w:p w14:paraId="68444182" w14:textId="46934070" w:rsidR="28B5EBAA" w:rsidRDefault="28B5EBAA" w:rsidP="28B5EBAA">
            <w:pPr>
              <w:spacing w:before="100" w:after="100"/>
              <w:ind w:left="100" w:right="100"/>
              <w:jc w:val="center"/>
              <w:rPr>
                <w:rFonts w:ascii="Cambria" w:eastAsia="Cambria" w:hAnsi="Cambria" w:cs="Cambria"/>
              </w:rPr>
            </w:pPr>
            <w:r w:rsidRPr="28B5EBAA">
              <w:rPr>
                <w:rFonts w:ascii="Cambria" w:eastAsia="Cambria" w:hAnsi="Cambria" w:cs="Cambria"/>
              </w:rPr>
              <w:t xml:space="preserve"> </w:t>
            </w:r>
          </w:p>
        </w:tc>
        <w:tc>
          <w:tcPr>
            <w:tcW w:w="5790" w:type="dxa"/>
            <w:shd w:val="clear" w:color="auto" w:fill="FFFFCC"/>
            <w:tcMar>
              <w:left w:w="105" w:type="dxa"/>
              <w:right w:w="105" w:type="dxa"/>
            </w:tcMar>
          </w:tcPr>
          <w:p w14:paraId="06080409" w14:textId="69541F6F"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1395" w:type="dxa"/>
            <w:tcBorders>
              <w:top w:val="nil"/>
              <w:bottom w:val="nil"/>
              <w:right w:val="single" w:sz="6" w:space="0" w:color="000000" w:themeColor="text1"/>
            </w:tcBorders>
            <w:shd w:val="clear" w:color="auto" w:fill="FFFFCC"/>
            <w:tcMar>
              <w:left w:w="105" w:type="dxa"/>
              <w:right w:w="105" w:type="dxa"/>
            </w:tcMar>
          </w:tcPr>
          <w:p w14:paraId="6004C73F" w14:textId="11BAE9E1"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r>
      <w:tr w:rsidR="28B5EBAA" w14:paraId="1876178F"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49192DD4" w14:textId="62FB787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Rationale</w:t>
            </w:r>
          </w:p>
        </w:tc>
        <w:tc>
          <w:tcPr>
            <w:tcW w:w="690" w:type="dxa"/>
            <w:shd w:val="clear" w:color="auto" w:fill="FFFFFF" w:themeFill="background1"/>
            <w:tcMar>
              <w:left w:w="105" w:type="dxa"/>
              <w:right w:w="105" w:type="dxa"/>
            </w:tcMar>
          </w:tcPr>
          <w:p w14:paraId="13B3CBE1" w14:textId="35DB6E3D"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3</w:t>
            </w:r>
          </w:p>
        </w:tc>
        <w:tc>
          <w:tcPr>
            <w:tcW w:w="5790" w:type="dxa"/>
            <w:shd w:val="clear" w:color="auto" w:fill="FFFFFF" w:themeFill="background1"/>
            <w:tcMar>
              <w:left w:w="105" w:type="dxa"/>
              <w:right w:w="105" w:type="dxa"/>
            </w:tcMar>
          </w:tcPr>
          <w:p w14:paraId="3954221B" w14:textId="53297C33"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Describe the rationale for the review in the context of existing knowledge. </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35607322" w14:textId="32CACE7E"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w:t>
            </w:r>
            <w:r w:rsidR="004C73E5">
              <w:rPr>
                <w:rFonts w:ascii="Cambria" w:eastAsia="Cambria" w:hAnsi="Cambria" w:cs="Cambria"/>
                <w:color w:val="000000" w:themeColor="text1"/>
                <w:sz w:val="18"/>
                <w:szCs w:val="18"/>
              </w:rPr>
              <w:t>s</w:t>
            </w:r>
            <w:r w:rsidRPr="28B5EBAA">
              <w:rPr>
                <w:rFonts w:ascii="Cambria" w:eastAsia="Cambria" w:hAnsi="Cambria" w:cs="Cambria"/>
                <w:color w:val="000000" w:themeColor="text1"/>
                <w:sz w:val="18"/>
                <w:szCs w:val="18"/>
              </w:rPr>
              <w:t xml:space="preserve"> </w:t>
            </w:r>
            <w:r w:rsidR="00F229A4">
              <w:rPr>
                <w:rFonts w:ascii="Cambria" w:eastAsia="Cambria" w:hAnsi="Cambria" w:cs="Cambria"/>
                <w:color w:val="000000" w:themeColor="text1"/>
                <w:sz w:val="18"/>
                <w:szCs w:val="18"/>
              </w:rPr>
              <w:t>2</w:t>
            </w:r>
            <w:r w:rsidR="004C73E5">
              <w:rPr>
                <w:rFonts w:ascii="Cambria" w:eastAsia="Cambria" w:hAnsi="Cambria" w:cs="Cambria"/>
                <w:color w:val="000000" w:themeColor="text1"/>
                <w:sz w:val="18"/>
                <w:szCs w:val="18"/>
              </w:rPr>
              <w:t>-3</w:t>
            </w:r>
            <w:r w:rsidR="000A6A9F">
              <w:rPr>
                <w:rFonts w:ascii="Cambria" w:eastAsia="Cambria" w:hAnsi="Cambria" w:cs="Cambria"/>
                <w:color w:val="000000" w:themeColor="text1"/>
                <w:sz w:val="18"/>
                <w:szCs w:val="18"/>
              </w:rPr>
              <w:t>, Line</w:t>
            </w:r>
            <w:r w:rsidR="0086090E">
              <w:rPr>
                <w:rFonts w:ascii="Cambria" w:eastAsia="Cambria" w:hAnsi="Cambria" w:cs="Cambria"/>
                <w:color w:val="000000" w:themeColor="text1"/>
                <w:sz w:val="18"/>
                <w:szCs w:val="18"/>
              </w:rPr>
              <w:t>s 35-</w:t>
            </w:r>
            <w:r w:rsidR="004C73E5">
              <w:rPr>
                <w:rFonts w:ascii="Cambria" w:eastAsia="Cambria" w:hAnsi="Cambria" w:cs="Cambria"/>
                <w:color w:val="000000" w:themeColor="text1"/>
                <w:sz w:val="18"/>
                <w:szCs w:val="18"/>
              </w:rPr>
              <w:t>73</w:t>
            </w:r>
          </w:p>
        </w:tc>
      </w:tr>
      <w:tr w:rsidR="28B5EBAA" w14:paraId="53F35C1A"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6750E457" w14:textId="00BC2CA0"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Objectives</w:t>
            </w:r>
          </w:p>
        </w:tc>
        <w:tc>
          <w:tcPr>
            <w:tcW w:w="690" w:type="dxa"/>
            <w:shd w:val="clear" w:color="auto" w:fill="FFFFFF" w:themeFill="background1"/>
            <w:tcMar>
              <w:left w:w="105" w:type="dxa"/>
              <w:right w:w="105" w:type="dxa"/>
            </w:tcMar>
          </w:tcPr>
          <w:p w14:paraId="3E23F269" w14:textId="5A3BBBBE"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4</w:t>
            </w:r>
          </w:p>
        </w:tc>
        <w:tc>
          <w:tcPr>
            <w:tcW w:w="5790" w:type="dxa"/>
            <w:shd w:val="clear" w:color="auto" w:fill="FFFFFF" w:themeFill="background1"/>
            <w:tcMar>
              <w:left w:w="105" w:type="dxa"/>
              <w:right w:w="105" w:type="dxa"/>
            </w:tcMar>
          </w:tcPr>
          <w:p w14:paraId="72ABFB0F" w14:textId="53AFFAB6"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Provide an explicit statement of the objective(s) or question(s) the review addresses.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2A2228FE" w14:textId="7C204DCE"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F229A4">
              <w:rPr>
                <w:rFonts w:ascii="Cambria" w:eastAsia="Cambria" w:hAnsi="Cambria" w:cs="Cambria"/>
                <w:color w:val="000000" w:themeColor="text1"/>
                <w:sz w:val="18"/>
                <w:szCs w:val="18"/>
              </w:rPr>
              <w:t>3</w:t>
            </w:r>
            <w:r w:rsidR="004C73E5">
              <w:rPr>
                <w:rFonts w:ascii="Cambria" w:eastAsia="Cambria" w:hAnsi="Cambria" w:cs="Cambria"/>
                <w:color w:val="000000" w:themeColor="text1"/>
                <w:sz w:val="18"/>
                <w:szCs w:val="18"/>
              </w:rPr>
              <w:t>, Lines 76-78</w:t>
            </w:r>
          </w:p>
        </w:tc>
      </w:tr>
      <w:tr w:rsidR="28B5EBAA" w14:paraId="5CD5622E" w14:textId="77777777" w:rsidTr="28B5EBAA">
        <w:trPr>
          <w:trHeight w:val="300"/>
        </w:trPr>
        <w:tc>
          <w:tcPr>
            <w:tcW w:w="1440" w:type="dxa"/>
            <w:tcBorders>
              <w:top w:val="nil"/>
              <w:left w:val="single" w:sz="6" w:space="0" w:color="000000" w:themeColor="text1"/>
              <w:bottom w:val="nil"/>
              <w:right w:val="nil"/>
            </w:tcBorders>
            <w:shd w:val="clear" w:color="auto" w:fill="FFFFCC"/>
            <w:tcMar>
              <w:left w:w="105" w:type="dxa"/>
              <w:right w:w="105" w:type="dxa"/>
            </w:tcMar>
          </w:tcPr>
          <w:p w14:paraId="2709C994" w14:textId="3BA71850"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METHODS</w:t>
            </w:r>
          </w:p>
        </w:tc>
        <w:tc>
          <w:tcPr>
            <w:tcW w:w="690" w:type="dxa"/>
            <w:shd w:val="clear" w:color="auto" w:fill="FFFFCC"/>
            <w:tcMar>
              <w:left w:w="105" w:type="dxa"/>
              <w:right w:w="105" w:type="dxa"/>
            </w:tcMar>
          </w:tcPr>
          <w:p w14:paraId="740C2518" w14:textId="4B328394" w:rsidR="28B5EBAA" w:rsidRDefault="28B5EBAA" w:rsidP="28B5EBAA">
            <w:pPr>
              <w:spacing w:before="100" w:after="100"/>
              <w:ind w:left="100" w:right="100"/>
              <w:jc w:val="center"/>
              <w:rPr>
                <w:rFonts w:ascii="Cambria" w:eastAsia="Cambria" w:hAnsi="Cambria" w:cs="Cambria"/>
              </w:rPr>
            </w:pPr>
            <w:r w:rsidRPr="28B5EBAA">
              <w:rPr>
                <w:rFonts w:ascii="Cambria" w:eastAsia="Cambria" w:hAnsi="Cambria" w:cs="Cambria"/>
              </w:rPr>
              <w:t xml:space="preserve"> </w:t>
            </w:r>
          </w:p>
        </w:tc>
        <w:tc>
          <w:tcPr>
            <w:tcW w:w="5790" w:type="dxa"/>
            <w:shd w:val="clear" w:color="auto" w:fill="FFFFCC"/>
            <w:tcMar>
              <w:left w:w="105" w:type="dxa"/>
              <w:right w:w="105" w:type="dxa"/>
            </w:tcMar>
          </w:tcPr>
          <w:p w14:paraId="6D5A88A9" w14:textId="116CA622"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1395" w:type="dxa"/>
            <w:tcBorders>
              <w:top w:val="nil"/>
              <w:bottom w:val="nil"/>
              <w:right w:val="single" w:sz="6" w:space="0" w:color="000000" w:themeColor="text1"/>
            </w:tcBorders>
            <w:shd w:val="clear" w:color="auto" w:fill="FFFFCC"/>
            <w:tcMar>
              <w:left w:w="105" w:type="dxa"/>
              <w:right w:w="105" w:type="dxa"/>
            </w:tcMar>
          </w:tcPr>
          <w:p w14:paraId="40C564C9" w14:textId="6D1E8F84"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r>
      <w:tr w:rsidR="28B5EBAA" w14:paraId="623402DA"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6085D7AC" w14:textId="7A3D8A92"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Eligibility criteria</w:t>
            </w:r>
          </w:p>
        </w:tc>
        <w:tc>
          <w:tcPr>
            <w:tcW w:w="690" w:type="dxa"/>
            <w:shd w:val="clear" w:color="auto" w:fill="FFFFFF" w:themeFill="background1"/>
            <w:tcMar>
              <w:left w:w="105" w:type="dxa"/>
              <w:right w:w="105" w:type="dxa"/>
            </w:tcMar>
          </w:tcPr>
          <w:p w14:paraId="4E30EA63" w14:textId="45F93251"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5</w:t>
            </w:r>
          </w:p>
        </w:tc>
        <w:tc>
          <w:tcPr>
            <w:tcW w:w="5790" w:type="dxa"/>
            <w:shd w:val="clear" w:color="auto" w:fill="FFFFFF" w:themeFill="background1"/>
            <w:tcMar>
              <w:left w:w="105" w:type="dxa"/>
              <w:right w:w="105" w:type="dxa"/>
            </w:tcMar>
          </w:tcPr>
          <w:p w14:paraId="4F8961AD" w14:textId="1426FF25"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Specify the inclusion and exclusion criteria for the review and how studies were grouped for the syntheses.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08FA581E" w14:textId="7443F36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552380">
              <w:rPr>
                <w:rFonts w:ascii="Cambria" w:eastAsia="Cambria" w:hAnsi="Cambria" w:cs="Cambria"/>
                <w:color w:val="000000" w:themeColor="text1"/>
                <w:sz w:val="18"/>
                <w:szCs w:val="18"/>
              </w:rPr>
              <w:t>4</w:t>
            </w:r>
            <w:r w:rsidR="004C73E5">
              <w:rPr>
                <w:rFonts w:ascii="Cambria" w:eastAsia="Cambria" w:hAnsi="Cambria" w:cs="Cambria"/>
                <w:color w:val="000000" w:themeColor="text1"/>
                <w:sz w:val="18"/>
                <w:szCs w:val="18"/>
              </w:rPr>
              <w:t xml:space="preserve">, </w:t>
            </w:r>
            <w:r w:rsidR="001D6EE0">
              <w:rPr>
                <w:rFonts w:ascii="Cambria" w:eastAsia="Cambria" w:hAnsi="Cambria" w:cs="Cambria"/>
                <w:color w:val="000000" w:themeColor="text1"/>
                <w:sz w:val="18"/>
                <w:szCs w:val="18"/>
              </w:rPr>
              <w:t>L</w:t>
            </w:r>
            <w:r w:rsidR="004C73E5">
              <w:rPr>
                <w:rFonts w:ascii="Cambria" w:eastAsia="Cambria" w:hAnsi="Cambria" w:cs="Cambria"/>
                <w:color w:val="000000" w:themeColor="text1"/>
                <w:sz w:val="18"/>
                <w:szCs w:val="18"/>
              </w:rPr>
              <w:t>ines 96-106</w:t>
            </w:r>
            <w:r w:rsidRPr="28B5EBAA">
              <w:rPr>
                <w:rFonts w:ascii="Cambria" w:eastAsia="Cambria" w:hAnsi="Cambria" w:cs="Cambria"/>
                <w:color w:val="000000" w:themeColor="text1"/>
                <w:sz w:val="18"/>
                <w:szCs w:val="18"/>
              </w:rPr>
              <w:t xml:space="preserve"> </w:t>
            </w:r>
          </w:p>
        </w:tc>
      </w:tr>
      <w:tr w:rsidR="28B5EBAA" w14:paraId="487EEFED"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30D617FA" w14:textId="2743C97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Information sources</w:t>
            </w:r>
          </w:p>
        </w:tc>
        <w:tc>
          <w:tcPr>
            <w:tcW w:w="690" w:type="dxa"/>
            <w:shd w:val="clear" w:color="auto" w:fill="FFFFFF" w:themeFill="background1"/>
            <w:tcMar>
              <w:left w:w="105" w:type="dxa"/>
              <w:right w:w="105" w:type="dxa"/>
            </w:tcMar>
          </w:tcPr>
          <w:p w14:paraId="4DFB713F" w14:textId="318E623D"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6</w:t>
            </w:r>
          </w:p>
        </w:tc>
        <w:tc>
          <w:tcPr>
            <w:tcW w:w="5790" w:type="dxa"/>
            <w:shd w:val="clear" w:color="auto" w:fill="FFFFFF" w:themeFill="background1"/>
            <w:tcMar>
              <w:left w:w="105" w:type="dxa"/>
              <w:right w:w="105" w:type="dxa"/>
            </w:tcMar>
          </w:tcPr>
          <w:p w14:paraId="444160CE" w14:textId="262FFAA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Specify all databases, registers, websites, </w:t>
            </w:r>
            <w:proofErr w:type="spellStart"/>
            <w:r w:rsidRPr="28B5EBAA">
              <w:rPr>
                <w:rFonts w:ascii="Cambria" w:eastAsia="Cambria" w:hAnsi="Cambria" w:cs="Cambria"/>
                <w:color w:val="000000" w:themeColor="text1"/>
                <w:sz w:val="18"/>
                <w:szCs w:val="18"/>
              </w:rPr>
              <w:t>organisations</w:t>
            </w:r>
            <w:proofErr w:type="spellEnd"/>
            <w:r w:rsidRPr="28B5EBAA">
              <w:rPr>
                <w:rFonts w:ascii="Cambria" w:eastAsia="Cambria" w:hAnsi="Cambria" w:cs="Cambria"/>
                <w:color w:val="000000" w:themeColor="text1"/>
                <w:sz w:val="18"/>
                <w:szCs w:val="18"/>
              </w:rPr>
              <w:t>, reference lists and other sources searched or consulted to identify studies. Specify the date when each source was last searched or consulted.</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3806F970" w14:textId="390D502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1D6EE0">
              <w:rPr>
                <w:rFonts w:ascii="Cambria" w:eastAsia="Cambria" w:hAnsi="Cambria" w:cs="Cambria"/>
                <w:color w:val="000000" w:themeColor="text1"/>
                <w:sz w:val="18"/>
                <w:szCs w:val="18"/>
              </w:rPr>
              <w:t xml:space="preserve">5, </w:t>
            </w:r>
            <w:r w:rsidR="009A5EDC">
              <w:rPr>
                <w:rFonts w:ascii="Cambria" w:eastAsia="Cambria" w:hAnsi="Cambria" w:cs="Cambria"/>
                <w:color w:val="000000" w:themeColor="text1"/>
                <w:sz w:val="18"/>
                <w:szCs w:val="18"/>
              </w:rPr>
              <w:t>L</w:t>
            </w:r>
            <w:r w:rsidR="001D6EE0">
              <w:rPr>
                <w:rFonts w:ascii="Cambria" w:eastAsia="Cambria" w:hAnsi="Cambria" w:cs="Cambria"/>
                <w:color w:val="000000" w:themeColor="text1"/>
                <w:sz w:val="18"/>
                <w:szCs w:val="18"/>
              </w:rPr>
              <w:t xml:space="preserve">ines </w:t>
            </w:r>
            <w:r w:rsidR="009A5EDC">
              <w:rPr>
                <w:rFonts w:ascii="Cambria" w:eastAsia="Cambria" w:hAnsi="Cambria" w:cs="Cambria"/>
                <w:color w:val="000000" w:themeColor="text1"/>
                <w:sz w:val="18"/>
                <w:szCs w:val="18"/>
              </w:rPr>
              <w:t>126-136</w:t>
            </w:r>
          </w:p>
        </w:tc>
      </w:tr>
      <w:tr w:rsidR="28B5EBAA" w14:paraId="5624AEF9"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0A6470FC" w14:textId="1D9614BB"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Search strategy</w:t>
            </w:r>
          </w:p>
        </w:tc>
        <w:tc>
          <w:tcPr>
            <w:tcW w:w="690" w:type="dxa"/>
            <w:shd w:val="clear" w:color="auto" w:fill="FFFFFF" w:themeFill="background1"/>
            <w:tcMar>
              <w:left w:w="105" w:type="dxa"/>
              <w:right w:w="105" w:type="dxa"/>
            </w:tcMar>
          </w:tcPr>
          <w:p w14:paraId="4555455F" w14:textId="2C45C185"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7</w:t>
            </w:r>
          </w:p>
        </w:tc>
        <w:tc>
          <w:tcPr>
            <w:tcW w:w="5790" w:type="dxa"/>
            <w:shd w:val="clear" w:color="auto" w:fill="FFFFFF" w:themeFill="background1"/>
            <w:tcMar>
              <w:left w:w="105" w:type="dxa"/>
              <w:right w:w="105" w:type="dxa"/>
            </w:tcMar>
          </w:tcPr>
          <w:p w14:paraId="2DA68829" w14:textId="718751F4"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Present the full search strategies for all databases, registers and websites, including any filters and limits used.</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49BC68B6" w14:textId="7107F7D9"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471D9F">
              <w:rPr>
                <w:rFonts w:ascii="Cambria" w:eastAsia="Cambria" w:hAnsi="Cambria" w:cs="Cambria"/>
                <w:color w:val="000000" w:themeColor="text1"/>
                <w:sz w:val="18"/>
                <w:szCs w:val="18"/>
              </w:rPr>
              <w:t>5</w:t>
            </w:r>
            <w:r w:rsidR="009A5EDC">
              <w:rPr>
                <w:rFonts w:ascii="Cambria" w:eastAsia="Cambria" w:hAnsi="Cambria" w:cs="Cambria"/>
                <w:color w:val="000000" w:themeColor="text1"/>
                <w:sz w:val="18"/>
                <w:szCs w:val="18"/>
              </w:rPr>
              <w:t>, Lines 12</w:t>
            </w:r>
            <w:r w:rsidR="00471D9F">
              <w:rPr>
                <w:rFonts w:ascii="Cambria" w:eastAsia="Cambria" w:hAnsi="Cambria" w:cs="Cambria"/>
                <w:color w:val="000000" w:themeColor="text1"/>
                <w:sz w:val="18"/>
                <w:szCs w:val="18"/>
              </w:rPr>
              <w:t>6-136</w:t>
            </w:r>
            <w:r w:rsidRPr="28B5EBAA">
              <w:rPr>
                <w:rFonts w:ascii="Cambria" w:eastAsia="Cambria" w:hAnsi="Cambria" w:cs="Cambria"/>
                <w:color w:val="000000" w:themeColor="text1"/>
                <w:sz w:val="18"/>
                <w:szCs w:val="18"/>
              </w:rPr>
              <w:t xml:space="preserve"> and </w:t>
            </w:r>
            <w:r w:rsidR="009B1227">
              <w:rPr>
                <w:rFonts w:ascii="Cambria" w:eastAsia="Cambria" w:hAnsi="Cambria" w:cs="Cambria"/>
                <w:color w:val="000000" w:themeColor="text1"/>
                <w:sz w:val="18"/>
                <w:szCs w:val="18"/>
              </w:rPr>
              <w:t>Supplement</w:t>
            </w:r>
          </w:p>
        </w:tc>
      </w:tr>
      <w:tr w:rsidR="28B5EBAA" w14:paraId="0A51B629"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16D44E6B" w14:textId="4C5773D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Selection process</w:t>
            </w:r>
          </w:p>
        </w:tc>
        <w:tc>
          <w:tcPr>
            <w:tcW w:w="690" w:type="dxa"/>
            <w:shd w:val="clear" w:color="auto" w:fill="FFFFFF" w:themeFill="background1"/>
            <w:tcMar>
              <w:left w:w="105" w:type="dxa"/>
              <w:right w:w="105" w:type="dxa"/>
            </w:tcMar>
          </w:tcPr>
          <w:p w14:paraId="3ED90B2E" w14:textId="12782377"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8</w:t>
            </w:r>
          </w:p>
        </w:tc>
        <w:tc>
          <w:tcPr>
            <w:tcW w:w="5790" w:type="dxa"/>
            <w:shd w:val="clear" w:color="auto" w:fill="FFFFFF" w:themeFill="background1"/>
            <w:tcMar>
              <w:left w:w="105" w:type="dxa"/>
              <w:right w:w="105" w:type="dxa"/>
            </w:tcMar>
          </w:tcPr>
          <w:p w14:paraId="0E9E7461" w14:textId="5F2827A8"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65BAF17C" w14:textId="73776633"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6A316D">
              <w:rPr>
                <w:rFonts w:ascii="Cambria" w:eastAsia="Cambria" w:hAnsi="Cambria" w:cs="Cambria"/>
                <w:color w:val="000000" w:themeColor="text1"/>
                <w:sz w:val="18"/>
                <w:szCs w:val="18"/>
              </w:rPr>
              <w:t>5</w:t>
            </w:r>
            <w:r w:rsidR="00471D9F">
              <w:rPr>
                <w:rFonts w:ascii="Cambria" w:eastAsia="Cambria" w:hAnsi="Cambria" w:cs="Cambria"/>
                <w:color w:val="000000" w:themeColor="text1"/>
                <w:sz w:val="18"/>
                <w:szCs w:val="18"/>
              </w:rPr>
              <w:t>, Lines</w:t>
            </w:r>
            <w:r w:rsidR="00D32279">
              <w:rPr>
                <w:rFonts w:ascii="Cambria" w:eastAsia="Cambria" w:hAnsi="Cambria" w:cs="Cambria"/>
                <w:color w:val="000000" w:themeColor="text1"/>
                <w:sz w:val="18"/>
                <w:szCs w:val="18"/>
              </w:rPr>
              <w:t xml:space="preserve"> 137</w:t>
            </w:r>
            <w:r w:rsidR="00440501">
              <w:rPr>
                <w:rFonts w:ascii="Cambria" w:eastAsia="Cambria" w:hAnsi="Cambria" w:cs="Cambria"/>
                <w:color w:val="000000" w:themeColor="text1"/>
                <w:sz w:val="18"/>
                <w:szCs w:val="18"/>
              </w:rPr>
              <w:t>-145</w:t>
            </w:r>
          </w:p>
        </w:tc>
      </w:tr>
      <w:tr w:rsidR="28B5EBAA" w14:paraId="128690B7"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20F9382D" w14:textId="0707410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Data collection process</w:t>
            </w:r>
          </w:p>
        </w:tc>
        <w:tc>
          <w:tcPr>
            <w:tcW w:w="690" w:type="dxa"/>
            <w:shd w:val="clear" w:color="auto" w:fill="FFFFFF" w:themeFill="background1"/>
            <w:tcMar>
              <w:left w:w="105" w:type="dxa"/>
              <w:right w:w="105" w:type="dxa"/>
            </w:tcMar>
          </w:tcPr>
          <w:p w14:paraId="0978017C" w14:textId="4C5F93A6"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9</w:t>
            </w:r>
          </w:p>
        </w:tc>
        <w:tc>
          <w:tcPr>
            <w:tcW w:w="5790" w:type="dxa"/>
            <w:shd w:val="clear" w:color="auto" w:fill="FFFFFF" w:themeFill="background1"/>
            <w:tcMar>
              <w:left w:w="105" w:type="dxa"/>
              <w:right w:w="105" w:type="dxa"/>
            </w:tcMar>
          </w:tcPr>
          <w:p w14:paraId="55FAC35F" w14:textId="77DD678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72DFD0A0" w14:textId="77B36E2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247157">
              <w:rPr>
                <w:rFonts w:ascii="Cambria" w:eastAsia="Cambria" w:hAnsi="Cambria" w:cs="Cambria"/>
                <w:color w:val="000000" w:themeColor="text1"/>
                <w:sz w:val="18"/>
                <w:szCs w:val="18"/>
              </w:rPr>
              <w:t>6</w:t>
            </w:r>
            <w:r w:rsidR="00BF7178">
              <w:rPr>
                <w:rFonts w:ascii="Cambria" w:eastAsia="Cambria" w:hAnsi="Cambria" w:cs="Cambria"/>
                <w:color w:val="000000" w:themeColor="text1"/>
                <w:sz w:val="18"/>
                <w:szCs w:val="18"/>
              </w:rPr>
              <w:t>, Lines 166-</w:t>
            </w:r>
            <w:r w:rsidR="0026434B">
              <w:rPr>
                <w:rFonts w:ascii="Cambria" w:eastAsia="Cambria" w:hAnsi="Cambria" w:cs="Cambria"/>
                <w:color w:val="000000" w:themeColor="text1"/>
                <w:sz w:val="18"/>
                <w:szCs w:val="18"/>
              </w:rPr>
              <w:t>169</w:t>
            </w:r>
          </w:p>
        </w:tc>
      </w:tr>
      <w:tr w:rsidR="28B5EBAA" w14:paraId="7C55BA0E"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5C6EDA7C" w14:textId="75471CA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lastRenderedPageBreak/>
              <w:t>Data items</w:t>
            </w:r>
          </w:p>
        </w:tc>
        <w:tc>
          <w:tcPr>
            <w:tcW w:w="690" w:type="dxa"/>
            <w:shd w:val="clear" w:color="auto" w:fill="FFFFFF" w:themeFill="background1"/>
            <w:tcMar>
              <w:left w:w="105" w:type="dxa"/>
              <w:right w:w="105" w:type="dxa"/>
            </w:tcMar>
          </w:tcPr>
          <w:p w14:paraId="166AEA15" w14:textId="086C3E59"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10a</w:t>
            </w:r>
          </w:p>
        </w:tc>
        <w:tc>
          <w:tcPr>
            <w:tcW w:w="5790" w:type="dxa"/>
            <w:shd w:val="clear" w:color="auto" w:fill="FFFFFF" w:themeFill="background1"/>
            <w:tcMar>
              <w:left w:w="105" w:type="dxa"/>
              <w:right w:w="105" w:type="dxa"/>
            </w:tcMar>
          </w:tcPr>
          <w:p w14:paraId="1754ACDB" w14:textId="57D67989"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143DC519" w14:textId="0D128B81"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247157">
              <w:rPr>
                <w:rFonts w:ascii="Cambria" w:eastAsia="Cambria" w:hAnsi="Cambria" w:cs="Cambria"/>
                <w:color w:val="000000" w:themeColor="text1"/>
                <w:sz w:val="18"/>
                <w:szCs w:val="18"/>
              </w:rPr>
              <w:t>6</w:t>
            </w:r>
            <w:r w:rsidR="0026434B">
              <w:rPr>
                <w:rFonts w:ascii="Cambria" w:eastAsia="Cambria" w:hAnsi="Cambria" w:cs="Cambria"/>
                <w:color w:val="000000" w:themeColor="text1"/>
                <w:sz w:val="18"/>
                <w:szCs w:val="18"/>
              </w:rPr>
              <w:t xml:space="preserve">, Lines </w:t>
            </w:r>
            <w:r w:rsidR="00CF68C4">
              <w:rPr>
                <w:rFonts w:ascii="Cambria" w:eastAsia="Cambria" w:hAnsi="Cambria" w:cs="Cambria"/>
                <w:color w:val="000000" w:themeColor="text1"/>
                <w:sz w:val="18"/>
                <w:szCs w:val="18"/>
              </w:rPr>
              <w:t>1</w:t>
            </w:r>
            <w:r w:rsidR="00334ADC">
              <w:rPr>
                <w:rFonts w:ascii="Cambria" w:eastAsia="Cambria" w:hAnsi="Cambria" w:cs="Cambria"/>
                <w:color w:val="000000" w:themeColor="text1"/>
                <w:sz w:val="18"/>
                <w:szCs w:val="18"/>
              </w:rPr>
              <w:t>76</w:t>
            </w:r>
            <w:r w:rsidR="00CF68C4">
              <w:rPr>
                <w:rFonts w:ascii="Cambria" w:eastAsia="Cambria" w:hAnsi="Cambria" w:cs="Cambria"/>
                <w:color w:val="000000" w:themeColor="text1"/>
                <w:sz w:val="18"/>
                <w:szCs w:val="18"/>
              </w:rPr>
              <w:t>-185</w:t>
            </w:r>
          </w:p>
        </w:tc>
      </w:tr>
      <w:tr w:rsidR="28B5EBAA" w14:paraId="78379B2D"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112A2698" w14:textId="2F78070F"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690" w:type="dxa"/>
            <w:shd w:val="clear" w:color="auto" w:fill="FFFFFF" w:themeFill="background1"/>
            <w:tcMar>
              <w:left w:w="105" w:type="dxa"/>
              <w:right w:w="105" w:type="dxa"/>
            </w:tcMar>
          </w:tcPr>
          <w:p w14:paraId="2ADEC2A8" w14:textId="525FF54C"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10b</w:t>
            </w:r>
          </w:p>
        </w:tc>
        <w:tc>
          <w:tcPr>
            <w:tcW w:w="5790" w:type="dxa"/>
            <w:shd w:val="clear" w:color="auto" w:fill="FFFFFF" w:themeFill="background1"/>
            <w:tcMar>
              <w:left w:w="105" w:type="dxa"/>
              <w:right w:w="105" w:type="dxa"/>
            </w:tcMar>
          </w:tcPr>
          <w:p w14:paraId="1056D0C7" w14:textId="5B8B6C1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List and define all other variables for which data were sought (e.g. participant and intervention characteristics, funding sources). Describe any assumptions made about any missing or unclear information.</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19E8911D" w14:textId="271A75E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247157">
              <w:rPr>
                <w:rFonts w:ascii="Cambria" w:eastAsia="Cambria" w:hAnsi="Cambria" w:cs="Cambria"/>
                <w:color w:val="000000" w:themeColor="text1"/>
                <w:sz w:val="18"/>
                <w:szCs w:val="18"/>
              </w:rPr>
              <w:t>6</w:t>
            </w:r>
            <w:r w:rsidR="00CF68C4">
              <w:rPr>
                <w:rFonts w:ascii="Cambria" w:eastAsia="Cambria" w:hAnsi="Cambria" w:cs="Cambria"/>
                <w:color w:val="000000" w:themeColor="text1"/>
                <w:sz w:val="18"/>
                <w:szCs w:val="18"/>
              </w:rPr>
              <w:t>, Lines</w:t>
            </w:r>
            <w:r w:rsidR="00334ADC">
              <w:rPr>
                <w:rFonts w:ascii="Cambria" w:eastAsia="Cambria" w:hAnsi="Cambria" w:cs="Cambria"/>
                <w:color w:val="000000" w:themeColor="text1"/>
                <w:sz w:val="18"/>
                <w:szCs w:val="18"/>
              </w:rPr>
              <w:t xml:space="preserve"> 169-176</w:t>
            </w:r>
          </w:p>
        </w:tc>
      </w:tr>
      <w:tr w:rsidR="28B5EBAA" w14:paraId="40B7768A"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6BA5FAB6" w14:textId="63046AE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Study risk of bias assessment</w:t>
            </w:r>
          </w:p>
        </w:tc>
        <w:tc>
          <w:tcPr>
            <w:tcW w:w="690" w:type="dxa"/>
            <w:shd w:val="clear" w:color="auto" w:fill="FFFFFF" w:themeFill="background1"/>
            <w:tcMar>
              <w:left w:w="105" w:type="dxa"/>
              <w:right w:w="105" w:type="dxa"/>
            </w:tcMar>
          </w:tcPr>
          <w:p w14:paraId="43D8DA46" w14:textId="1F88A987"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11</w:t>
            </w:r>
          </w:p>
        </w:tc>
        <w:tc>
          <w:tcPr>
            <w:tcW w:w="5790" w:type="dxa"/>
            <w:shd w:val="clear" w:color="auto" w:fill="FFFFFF" w:themeFill="background1"/>
            <w:tcMar>
              <w:left w:w="105" w:type="dxa"/>
              <w:right w:w="105" w:type="dxa"/>
            </w:tcMar>
          </w:tcPr>
          <w:p w14:paraId="7C9791B6" w14:textId="0BB904F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561434F3" w14:textId="60D7D40E"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w:t>
            </w:r>
            <w:r w:rsidR="00334ADC">
              <w:rPr>
                <w:rFonts w:ascii="Cambria" w:eastAsia="Cambria" w:hAnsi="Cambria" w:cs="Cambria"/>
                <w:color w:val="000000" w:themeColor="text1"/>
                <w:sz w:val="18"/>
                <w:szCs w:val="18"/>
              </w:rPr>
              <w:t>s</w:t>
            </w:r>
            <w:r w:rsidRPr="28B5EBAA">
              <w:rPr>
                <w:rFonts w:ascii="Cambria" w:eastAsia="Cambria" w:hAnsi="Cambria" w:cs="Cambria"/>
                <w:color w:val="000000" w:themeColor="text1"/>
                <w:sz w:val="18"/>
                <w:szCs w:val="18"/>
              </w:rPr>
              <w:t xml:space="preserve"> </w:t>
            </w:r>
            <w:r w:rsidR="00247157">
              <w:rPr>
                <w:rFonts w:ascii="Cambria" w:eastAsia="Cambria" w:hAnsi="Cambria" w:cs="Cambria"/>
                <w:color w:val="000000" w:themeColor="text1"/>
                <w:sz w:val="18"/>
                <w:szCs w:val="18"/>
              </w:rPr>
              <w:t>5</w:t>
            </w:r>
            <w:r w:rsidR="00334ADC">
              <w:rPr>
                <w:rFonts w:ascii="Cambria" w:eastAsia="Cambria" w:hAnsi="Cambria" w:cs="Cambria"/>
                <w:color w:val="000000" w:themeColor="text1"/>
                <w:sz w:val="18"/>
                <w:szCs w:val="18"/>
              </w:rPr>
              <w:t>-6, Lines 146-159</w:t>
            </w:r>
          </w:p>
        </w:tc>
      </w:tr>
      <w:tr w:rsidR="28B5EBAA" w14:paraId="1F8D914E"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4D7EE9C9" w14:textId="1BFF24FF"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Effect measures</w:t>
            </w:r>
          </w:p>
        </w:tc>
        <w:tc>
          <w:tcPr>
            <w:tcW w:w="690" w:type="dxa"/>
            <w:shd w:val="clear" w:color="auto" w:fill="FFFFFF" w:themeFill="background1"/>
            <w:tcMar>
              <w:left w:w="105" w:type="dxa"/>
              <w:right w:w="105" w:type="dxa"/>
            </w:tcMar>
          </w:tcPr>
          <w:p w14:paraId="2209FC3A" w14:textId="25B28A92"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12</w:t>
            </w:r>
          </w:p>
        </w:tc>
        <w:tc>
          <w:tcPr>
            <w:tcW w:w="5790" w:type="dxa"/>
            <w:shd w:val="clear" w:color="auto" w:fill="FFFFFF" w:themeFill="background1"/>
            <w:tcMar>
              <w:left w:w="105" w:type="dxa"/>
              <w:right w:w="105" w:type="dxa"/>
            </w:tcMar>
          </w:tcPr>
          <w:p w14:paraId="2F7EE12A" w14:textId="1CB97E2E"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Specify for each outcome the effect measure(s) (e.g. risk ratio, mean difference) used in the synthesis or presentation of results.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4EDE1C66" w14:textId="5CC3F57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F05D41">
              <w:rPr>
                <w:rFonts w:ascii="Cambria" w:eastAsia="Cambria" w:hAnsi="Cambria" w:cs="Cambria"/>
                <w:color w:val="000000" w:themeColor="text1"/>
                <w:sz w:val="18"/>
                <w:szCs w:val="18"/>
              </w:rPr>
              <w:t>6</w:t>
            </w:r>
            <w:r w:rsidR="00334ADC">
              <w:rPr>
                <w:rFonts w:ascii="Cambria" w:eastAsia="Cambria" w:hAnsi="Cambria" w:cs="Cambria"/>
                <w:color w:val="000000" w:themeColor="text1"/>
                <w:sz w:val="18"/>
                <w:szCs w:val="18"/>
              </w:rPr>
              <w:t>, Lines 178-180</w:t>
            </w:r>
          </w:p>
        </w:tc>
      </w:tr>
      <w:tr w:rsidR="28B5EBAA" w14:paraId="5C1D5806"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62D85814" w14:textId="3905467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Synthesis methods</w:t>
            </w:r>
          </w:p>
        </w:tc>
        <w:tc>
          <w:tcPr>
            <w:tcW w:w="690" w:type="dxa"/>
            <w:shd w:val="clear" w:color="auto" w:fill="FFFFFF" w:themeFill="background1"/>
            <w:tcMar>
              <w:left w:w="105" w:type="dxa"/>
              <w:right w:w="105" w:type="dxa"/>
            </w:tcMar>
          </w:tcPr>
          <w:p w14:paraId="2A87795F" w14:textId="348C957D"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13a</w:t>
            </w:r>
          </w:p>
        </w:tc>
        <w:tc>
          <w:tcPr>
            <w:tcW w:w="5790" w:type="dxa"/>
            <w:shd w:val="clear" w:color="auto" w:fill="FFFFFF" w:themeFill="background1"/>
            <w:tcMar>
              <w:left w:w="105" w:type="dxa"/>
              <w:right w:w="105" w:type="dxa"/>
            </w:tcMar>
          </w:tcPr>
          <w:p w14:paraId="12374886" w14:textId="4C318EC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the processes used to decide which studies were eligible for each synthesis (e.g. tabulating the study intervention characteristics and comparing against the planned groups for each synthesis (item 5)).</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35DE8F5A" w14:textId="69808800"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9F5CA0">
              <w:rPr>
                <w:rFonts w:ascii="Cambria" w:eastAsia="Cambria" w:hAnsi="Cambria" w:cs="Cambria"/>
                <w:color w:val="000000" w:themeColor="text1"/>
                <w:sz w:val="18"/>
                <w:szCs w:val="18"/>
              </w:rPr>
              <w:t>6</w:t>
            </w:r>
            <w:r w:rsidR="00334ADC">
              <w:rPr>
                <w:rFonts w:ascii="Cambria" w:eastAsia="Cambria" w:hAnsi="Cambria" w:cs="Cambria"/>
                <w:color w:val="000000" w:themeColor="text1"/>
                <w:sz w:val="18"/>
                <w:szCs w:val="18"/>
              </w:rPr>
              <w:t>, Lines 167-185</w:t>
            </w:r>
          </w:p>
        </w:tc>
      </w:tr>
      <w:tr w:rsidR="28B5EBAA" w14:paraId="1C12D6BF" w14:textId="77777777" w:rsidTr="28B5EBAA">
        <w:trPr>
          <w:trHeight w:val="300"/>
        </w:trPr>
        <w:tc>
          <w:tcPr>
            <w:tcW w:w="1440" w:type="dxa"/>
            <w:vMerge w:val="restart"/>
            <w:tcBorders>
              <w:top w:val="nil"/>
              <w:left w:val="single" w:sz="6" w:space="0" w:color="000000" w:themeColor="text1"/>
              <w:bottom w:val="nil"/>
              <w:right w:val="nil"/>
            </w:tcBorders>
            <w:shd w:val="clear" w:color="auto" w:fill="FFFFFF" w:themeFill="background1"/>
            <w:tcMar>
              <w:left w:w="105" w:type="dxa"/>
              <w:right w:w="105" w:type="dxa"/>
            </w:tcMar>
          </w:tcPr>
          <w:p w14:paraId="20C05903" w14:textId="2EF343F5"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690" w:type="dxa"/>
            <w:shd w:val="clear" w:color="auto" w:fill="FFFFFF" w:themeFill="background1"/>
            <w:tcMar>
              <w:left w:w="105" w:type="dxa"/>
              <w:right w:w="105" w:type="dxa"/>
            </w:tcMar>
          </w:tcPr>
          <w:p w14:paraId="5B0A6915" w14:textId="4856F0F9"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13b</w:t>
            </w:r>
          </w:p>
        </w:tc>
        <w:tc>
          <w:tcPr>
            <w:tcW w:w="5790" w:type="dxa"/>
            <w:shd w:val="clear" w:color="auto" w:fill="FFFFFF" w:themeFill="background1"/>
            <w:tcMar>
              <w:left w:w="105" w:type="dxa"/>
              <w:right w:w="105" w:type="dxa"/>
            </w:tcMar>
          </w:tcPr>
          <w:p w14:paraId="3204188F" w14:textId="584777E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any methods required to prepare the data for presentation or synthesis, such as handling of missing summary statistics, or data conversions.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52667031" w14:textId="0CADF153"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Not Applicable</w:t>
            </w:r>
          </w:p>
        </w:tc>
      </w:tr>
      <w:tr w:rsidR="28B5EBAA" w14:paraId="7D88547B" w14:textId="77777777" w:rsidTr="28B5EBAA">
        <w:trPr>
          <w:trHeight w:val="300"/>
        </w:trPr>
        <w:tc>
          <w:tcPr>
            <w:tcW w:w="1440" w:type="dxa"/>
            <w:vMerge/>
            <w:tcBorders>
              <w:left w:val="single" w:sz="0" w:space="0" w:color="000000" w:themeColor="text1"/>
            </w:tcBorders>
            <w:vAlign w:val="center"/>
          </w:tcPr>
          <w:p w14:paraId="4256DB45" w14:textId="77777777" w:rsidR="00062480" w:rsidRDefault="00062480"/>
        </w:tc>
        <w:tc>
          <w:tcPr>
            <w:tcW w:w="690" w:type="dxa"/>
            <w:shd w:val="clear" w:color="auto" w:fill="FFFFFF" w:themeFill="background1"/>
            <w:tcMar>
              <w:left w:w="105" w:type="dxa"/>
              <w:right w:w="105" w:type="dxa"/>
            </w:tcMar>
          </w:tcPr>
          <w:p w14:paraId="3C0D8D14" w14:textId="175E0E54"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13c</w:t>
            </w:r>
          </w:p>
        </w:tc>
        <w:tc>
          <w:tcPr>
            <w:tcW w:w="5790" w:type="dxa"/>
            <w:shd w:val="clear" w:color="auto" w:fill="FFFFFF" w:themeFill="background1"/>
            <w:tcMar>
              <w:left w:w="105" w:type="dxa"/>
              <w:right w:w="105" w:type="dxa"/>
            </w:tcMar>
          </w:tcPr>
          <w:p w14:paraId="32BFAA7F" w14:textId="79FC50F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any methods used to tabulate or visually display results of individual studies and syntheses.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0E729892" w14:textId="4551495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9F5CA0">
              <w:rPr>
                <w:rFonts w:ascii="Cambria" w:eastAsia="Cambria" w:hAnsi="Cambria" w:cs="Cambria"/>
                <w:color w:val="000000" w:themeColor="text1"/>
                <w:sz w:val="18"/>
                <w:szCs w:val="18"/>
              </w:rPr>
              <w:t>6</w:t>
            </w:r>
            <w:r w:rsidR="00334ADC">
              <w:rPr>
                <w:rFonts w:ascii="Cambria" w:eastAsia="Cambria" w:hAnsi="Cambria" w:cs="Cambria"/>
                <w:color w:val="000000" w:themeColor="text1"/>
                <w:sz w:val="18"/>
                <w:szCs w:val="18"/>
              </w:rPr>
              <w:t xml:space="preserve">, Lines </w:t>
            </w:r>
            <w:r w:rsidR="00144EA9">
              <w:rPr>
                <w:rFonts w:ascii="Cambria" w:eastAsia="Cambria" w:hAnsi="Cambria" w:cs="Cambria"/>
                <w:color w:val="000000" w:themeColor="text1"/>
                <w:sz w:val="18"/>
                <w:szCs w:val="18"/>
              </w:rPr>
              <w:t>169-185</w:t>
            </w:r>
          </w:p>
        </w:tc>
      </w:tr>
      <w:tr w:rsidR="28B5EBAA" w14:paraId="1E7A1A00" w14:textId="77777777" w:rsidTr="28B5EBAA">
        <w:trPr>
          <w:trHeight w:val="300"/>
        </w:trPr>
        <w:tc>
          <w:tcPr>
            <w:tcW w:w="1440" w:type="dxa"/>
            <w:vMerge/>
            <w:tcBorders>
              <w:left w:val="single" w:sz="0" w:space="0" w:color="000000" w:themeColor="text1"/>
            </w:tcBorders>
            <w:vAlign w:val="center"/>
          </w:tcPr>
          <w:p w14:paraId="147EA0E6" w14:textId="77777777" w:rsidR="00062480" w:rsidRDefault="00062480"/>
        </w:tc>
        <w:tc>
          <w:tcPr>
            <w:tcW w:w="690" w:type="dxa"/>
            <w:shd w:val="clear" w:color="auto" w:fill="FFFFFF" w:themeFill="background1"/>
            <w:tcMar>
              <w:left w:w="105" w:type="dxa"/>
              <w:right w:w="105" w:type="dxa"/>
            </w:tcMar>
          </w:tcPr>
          <w:p w14:paraId="4D9F6E01" w14:textId="212D8F87"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13d</w:t>
            </w:r>
          </w:p>
        </w:tc>
        <w:tc>
          <w:tcPr>
            <w:tcW w:w="5790" w:type="dxa"/>
            <w:shd w:val="clear" w:color="auto" w:fill="FFFFFF" w:themeFill="background1"/>
            <w:tcMar>
              <w:left w:w="105" w:type="dxa"/>
              <w:right w:w="105" w:type="dxa"/>
            </w:tcMar>
          </w:tcPr>
          <w:p w14:paraId="65D919E1" w14:textId="13E7ABB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5550015F" w14:textId="3FF02FBB"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9F5CA0">
              <w:rPr>
                <w:rFonts w:ascii="Cambria" w:eastAsia="Cambria" w:hAnsi="Cambria" w:cs="Cambria"/>
                <w:color w:val="000000" w:themeColor="text1"/>
                <w:sz w:val="18"/>
                <w:szCs w:val="18"/>
              </w:rPr>
              <w:t>6</w:t>
            </w:r>
            <w:r w:rsidR="00144EA9">
              <w:rPr>
                <w:rFonts w:ascii="Cambria" w:eastAsia="Cambria" w:hAnsi="Cambria" w:cs="Cambria"/>
                <w:color w:val="000000" w:themeColor="text1"/>
                <w:sz w:val="18"/>
                <w:szCs w:val="18"/>
              </w:rPr>
              <w:t>, Lines 181-185</w:t>
            </w:r>
          </w:p>
        </w:tc>
      </w:tr>
      <w:tr w:rsidR="28B5EBAA" w14:paraId="194910F6" w14:textId="77777777" w:rsidTr="28B5EBAA">
        <w:trPr>
          <w:trHeight w:val="300"/>
        </w:trPr>
        <w:tc>
          <w:tcPr>
            <w:tcW w:w="1440" w:type="dxa"/>
            <w:vMerge/>
            <w:tcBorders>
              <w:left w:val="single" w:sz="0" w:space="0" w:color="000000" w:themeColor="text1"/>
            </w:tcBorders>
            <w:vAlign w:val="center"/>
          </w:tcPr>
          <w:p w14:paraId="7B9E51B9" w14:textId="77777777" w:rsidR="00062480" w:rsidRDefault="00062480"/>
        </w:tc>
        <w:tc>
          <w:tcPr>
            <w:tcW w:w="690" w:type="dxa"/>
            <w:shd w:val="clear" w:color="auto" w:fill="FFFFFF" w:themeFill="background1"/>
            <w:tcMar>
              <w:left w:w="105" w:type="dxa"/>
              <w:right w:w="105" w:type="dxa"/>
            </w:tcMar>
          </w:tcPr>
          <w:p w14:paraId="7763F800" w14:textId="5F7EADFE"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13e</w:t>
            </w:r>
          </w:p>
        </w:tc>
        <w:tc>
          <w:tcPr>
            <w:tcW w:w="5790" w:type="dxa"/>
            <w:shd w:val="clear" w:color="auto" w:fill="FFFFFF" w:themeFill="background1"/>
            <w:tcMar>
              <w:left w:w="105" w:type="dxa"/>
              <w:right w:w="105" w:type="dxa"/>
            </w:tcMar>
          </w:tcPr>
          <w:p w14:paraId="5F1DF1B4" w14:textId="1ECEA452"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any methods used to explore possible causes of heterogeneity among study results (e.g. subgroup analysis, meta-regression).</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546EF74B" w14:textId="0296955F"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Not Applicable</w:t>
            </w:r>
          </w:p>
        </w:tc>
      </w:tr>
      <w:tr w:rsidR="28B5EBAA" w14:paraId="5DB0AAB5" w14:textId="77777777" w:rsidTr="28B5EBAA">
        <w:trPr>
          <w:trHeight w:val="300"/>
        </w:trPr>
        <w:tc>
          <w:tcPr>
            <w:tcW w:w="1440" w:type="dxa"/>
            <w:vMerge/>
            <w:tcBorders>
              <w:left w:val="single" w:sz="0" w:space="0" w:color="000000" w:themeColor="text1"/>
            </w:tcBorders>
            <w:vAlign w:val="center"/>
          </w:tcPr>
          <w:p w14:paraId="4DBFF038" w14:textId="77777777" w:rsidR="00062480" w:rsidRDefault="00062480"/>
        </w:tc>
        <w:tc>
          <w:tcPr>
            <w:tcW w:w="690" w:type="dxa"/>
            <w:shd w:val="clear" w:color="auto" w:fill="FFFFFF" w:themeFill="background1"/>
            <w:tcMar>
              <w:left w:w="105" w:type="dxa"/>
              <w:right w:w="105" w:type="dxa"/>
            </w:tcMar>
          </w:tcPr>
          <w:p w14:paraId="54EA0F01" w14:textId="3E737E25"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13f</w:t>
            </w:r>
          </w:p>
        </w:tc>
        <w:tc>
          <w:tcPr>
            <w:tcW w:w="5790" w:type="dxa"/>
            <w:shd w:val="clear" w:color="auto" w:fill="FFFFFF" w:themeFill="background1"/>
            <w:tcMar>
              <w:left w:w="105" w:type="dxa"/>
              <w:right w:w="105" w:type="dxa"/>
            </w:tcMar>
          </w:tcPr>
          <w:p w14:paraId="66A76F53" w14:textId="18FBE7CE"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any sensitivity analyses conducted to assess robustness of the synthesized results.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6F0AA0F0" w14:textId="1BB2A38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Not Applicable</w:t>
            </w:r>
          </w:p>
        </w:tc>
      </w:tr>
      <w:tr w:rsidR="28B5EBAA" w14:paraId="57CA6B26"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5D5B276F" w14:textId="332511A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Reporting bias assessment</w:t>
            </w:r>
          </w:p>
        </w:tc>
        <w:tc>
          <w:tcPr>
            <w:tcW w:w="690" w:type="dxa"/>
            <w:shd w:val="clear" w:color="auto" w:fill="FFFFFF" w:themeFill="background1"/>
            <w:tcMar>
              <w:left w:w="105" w:type="dxa"/>
              <w:right w:w="105" w:type="dxa"/>
            </w:tcMar>
          </w:tcPr>
          <w:p w14:paraId="246219A0" w14:textId="57FA504A"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14</w:t>
            </w:r>
          </w:p>
        </w:tc>
        <w:tc>
          <w:tcPr>
            <w:tcW w:w="5790" w:type="dxa"/>
            <w:shd w:val="clear" w:color="auto" w:fill="FFFFFF" w:themeFill="background1"/>
            <w:tcMar>
              <w:left w:w="105" w:type="dxa"/>
              <w:right w:w="105" w:type="dxa"/>
            </w:tcMar>
          </w:tcPr>
          <w:p w14:paraId="14CD6A06" w14:textId="368FA21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any methods used to assess risk of bias due to missing results in a synthesis (arising from reporting biases).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115655B6" w14:textId="2B2E9A1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Not Applicable</w:t>
            </w:r>
          </w:p>
        </w:tc>
      </w:tr>
      <w:tr w:rsidR="28B5EBAA" w14:paraId="0D00740F"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05BCD9EB" w14:textId="513630B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Certainty assessment</w:t>
            </w:r>
          </w:p>
        </w:tc>
        <w:tc>
          <w:tcPr>
            <w:tcW w:w="690" w:type="dxa"/>
            <w:shd w:val="clear" w:color="auto" w:fill="FFFFFF" w:themeFill="background1"/>
            <w:tcMar>
              <w:left w:w="105" w:type="dxa"/>
              <w:right w:w="105" w:type="dxa"/>
            </w:tcMar>
          </w:tcPr>
          <w:p w14:paraId="7723B4FE" w14:textId="2CE1A5A2"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15</w:t>
            </w:r>
          </w:p>
        </w:tc>
        <w:tc>
          <w:tcPr>
            <w:tcW w:w="5790" w:type="dxa"/>
            <w:shd w:val="clear" w:color="auto" w:fill="FFFFFF" w:themeFill="background1"/>
            <w:tcMar>
              <w:left w:w="105" w:type="dxa"/>
              <w:right w:w="105" w:type="dxa"/>
            </w:tcMar>
          </w:tcPr>
          <w:p w14:paraId="61423E2F" w14:textId="3704BB4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any methods used to assess certainty (or confidence) in the body of evidence for an outcome.</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3190355D" w14:textId="53890729"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Not Applicable</w:t>
            </w:r>
          </w:p>
        </w:tc>
      </w:tr>
      <w:tr w:rsidR="28B5EBAA" w14:paraId="386EACC5" w14:textId="77777777" w:rsidTr="28B5EBAA">
        <w:trPr>
          <w:trHeight w:val="300"/>
        </w:trPr>
        <w:tc>
          <w:tcPr>
            <w:tcW w:w="1440" w:type="dxa"/>
            <w:tcBorders>
              <w:top w:val="nil"/>
              <w:left w:val="single" w:sz="6" w:space="0" w:color="000000" w:themeColor="text1"/>
              <w:bottom w:val="nil"/>
              <w:right w:val="nil"/>
            </w:tcBorders>
            <w:shd w:val="clear" w:color="auto" w:fill="FFFFCC"/>
            <w:tcMar>
              <w:left w:w="105" w:type="dxa"/>
              <w:right w:w="105" w:type="dxa"/>
            </w:tcMar>
          </w:tcPr>
          <w:p w14:paraId="38741D02" w14:textId="312248F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RESULTS</w:t>
            </w:r>
          </w:p>
        </w:tc>
        <w:tc>
          <w:tcPr>
            <w:tcW w:w="690" w:type="dxa"/>
            <w:shd w:val="clear" w:color="auto" w:fill="FFFFCC"/>
            <w:tcMar>
              <w:left w:w="105" w:type="dxa"/>
              <w:right w:w="105" w:type="dxa"/>
            </w:tcMar>
          </w:tcPr>
          <w:p w14:paraId="58004D28" w14:textId="14C3F7AC" w:rsidR="28B5EBAA" w:rsidRDefault="28B5EBAA" w:rsidP="28B5EBAA">
            <w:pPr>
              <w:spacing w:before="100" w:after="100"/>
              <w:ind w:left="100" w:right="100"/>
              <w:jc w:val="center"/>
              <w:rPr>
                <w:rFonts w:ascii="Cambria" w:eastAsia="Cambria" w:hAnsi="Cambria" w:cs="Cambria"/>
              </w:rPr>
            </w:pPr>
            <w:r w:rsidRPr="28B5EBAA">
              <w:rPr>
                <w:rFonts w:ascii="Cambria" w:eastAsia="Cambria" w:hAnsi="Cambria" w:cs="Cambria"/>
              </w:rPr>
              <w:t xml:space="preserve"> </w:t>
            </w:r>
          </w:p>
        </w:tc>
        <w:tc>
          <w:tcPr>
            <w:tcW w:w="5790" w:type="dxa"/>
            <w:shd w:val="clear" w:color="auto" w:fill="FFFFCC"/>
            <w:tcMar>
              <w:left w:w="105" w:type="dxa"/>
              <w:right w:w="105" w:type="dxa"/>
            </w:tcMar>
          </w:tcPr>
          <w:p w14:paraId="3497DB9E" w14:textId="24AB53F0"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1395" w:type="dxa"/>
            <w:tcBorders>
              <w:top w:val="nil"/>
              <w:bottom w:val="nil"/>
              <w:right w:val="single" w:sz="6" w:space="0" w:color="000000" w:themeColor="text1"/>
            </w:tcBorders>
            <w:shd w:val="clear" w:color="auto" w:fill="FFFFCC"/>
            <w:tcMar>
              <w:left w:w="105" w:type="dxa"/>
              <w:right w:w="105" w:type="dxa"/>
            </w:tcMar>
          </w:tcPr>
          <w:p w14:paraId="47A9893E" w14:textId="52553472"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r>
      <w:tr w:rsidR="28B5EBAA" w14:paraId="07C32566"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1D9B75B1" w14:textId="4B467F0B"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lastRenderedPageBreak/>
              <w:t>Study selection</w:t>
            </w:r>
          </w:p>
        </w:tc>
        <w:tc>
          <w:tcPr>
            <w:tcW w:w="690" w:type="dxa"/>
            <w:shd w:val="clear" w:color="auto" w:fill="FFFFFF" w:themeFill="background1"/>
            <w:tcMar>
              <w:left w:w="105" w:type="dxa"/>
              <w:right w:w="105" w:type="dxa"/>
            </w:tcMar>
          </w:tcPr>
          <w:p w14:paraId="1A1DD28B" w14:textId="52C4A8AD"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16a</w:t>
            </w:r>
          </w:p>
        </w:tc>
        <w:tc>
          <w:tcPr>
            <w:tcW w:w="5790" w:type="dxa"/>
            <w:shd w:val="clear" w:color="auto" w:fill="FFFFFF" w:themeFill="background1"/>
            <w:tcMar>
              <w:left w:w="105" w:type="dxa"/>
              <w:right w:w="105" w:type="dxa"/>
            </w:tcMar>
          </w:tcPr>
          <w:p w14:paraId="44B018F7" w14:textId="1F6734F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the results of the search and selection process, from the number of records identified in the search to the number of studies included in the review, ideally using a flow diagram.</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1AE03615" w14:textId="03205E0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w:t>
            </w:r>
            <w:r w:rsidR="00F2099F">
              <w:rPr>
                <w:rFonts w:ascii="Cambria" w:eastAsia="Cambria" w:hAnsi="Cambria" w:cs="Cambria"/>
                <w:color w:val="000000" w:themeColor="text1"/>
                <w:sz w:val="18"/>
                <w:szCs w:val="18"/>
              </w:rPr>
              <w:t>s</w:t>
            </w:r>
            <w:r w:rsidRPr="28B5EBAA">
              <w:rPr>
                <w:rFonts w:ascii="Cambria" w:eastAsia="Cambria" w:hAnsi="Cambria" w:cs="Cambria"/>
                <w:color w:val="000000" w:themeColor="text1"/>
                <w:sz w:val="18"/>
                <w:szCs w:val="18"/>
              </w:rPr>
              <w:t xml:space="preserve"> </w:t>
            </w:r>
            <w:r w:rsidR="00C63D95">
              <w:rPr>
                <w:rFonts w:ascii="Cambria" w:eastAsia="Cambria" w:hAnsi="Cambria" w:cs="Cambria"/>
                <w:color w:val="000000" w:themeColor="text1"/>
                <w:sz w:val="18"/>
                <w:szCs w:val="18"/>
              </w:rPr>
              <w:t>6</w:t>
            </w:r>
            <w:r w:rsidR="00F2099F">
              <w:rPr>
                <w:rFonts w:ascii="Cambria" w:eastAsia="Cambria" w:hAnsi="Cambria" w:cs="Cambria"/>
                <w:color w:val="000000" w:themeColor="text1"/>
                <w:sz w:val="18"/>
                <w:szCs w:val="18"/>
              </w:rPr>
              <w:t>-7</w:t>
            </w:r>
            <w:r w:rsidR="00144EA9">
              <w:rPr>
                <w:rFonts w:ascii="Cambria" w:eastAsia="Cambria" w:hAnsi="Cambria" w:cs="Cambria"/>
                <w:color w:val="000000" w:themeColor="text1"/>
                <w:sz w:val="18"/>
                <w:szCs w:val="18"/>
              </w:rPr>
              <w:t xml:space="preserve">, Lines </w:t>
            </w:r>
            <w:r w:rsidR="00F2099F">
              <w:rPr>
                <w:rFonts w:ascii="Cambria" w:eastAsia="Cambria" w:hAnsi="Cambria" w:cs="Cambria"/>
                <w:color w:val="000000" w:themeColor="text1"/>
                <w:sz w:val="18"/>
                <w:szCs w:val="18"/>
              </w:rPr>
              <w:t>187-190</w:t>
            </w:r>
            <w:r w:rsidR="00C63D95">
              <w:rPr>
                <w:rFonts w:ascii="Cambria" w:eastAsia="Cambria" w:hAnsi="Cambria" w:cs="Cambria"/>
                <w:color w:val="000000" w:themeColor="text1"/>
                <w:sz w:val="18"/>
                <w:szCs w:val="18"/>
              </w:rPr>
              <w:t xml:space="preserve"> and Figure 1</w:t>
            </w:r>
          </w:p>
        </w:tc>
      </w:tr>
      <w:tr w:rsidR="28B5EBAA" w14:paraId="7943568D"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095A7427" w14:textId="268C5F54"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690" w:type="dxa"/>
            <w:shd w:val="clear" w:color="auto" w:fill="FFFFFF" w:themeFill="background1"/>
            <w:tcMar>
              <w:left w:w="105" w:type="dxa"/>
              <w:right w:w="105" w:type="dxa"/>
            </w:tcMar>
          </w:tcPr>
          <w:p w14:paraId="1898CD7A" w14:textId="0E8B1DF9"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16b</w:t>
            </w:r>
          </w:p>
        </w:tc>
        <w:tc>
          <w:tcPr>
            <w:tcW w:w="5790" w:type="dxa"/>
            <w:shd w:val="clear" w:color="auto" w:fill="FFFFFF" w:themeFill="background1"/>
            <w:tcMar>
              <w:left w:w="105" w:type="dxa"/>
              <w:right w:w="105" w:type="dxa"/>
            </w:tcMar>
          </w:tcPr>
          <w:p w14:paraId="71A4B6BC" w14:textId="4BF97BA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Cite studies that might appear to meet the inclusion criteria, but which were excluded, and explain why they were excluded.</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02FA8702" w14:textId="358B9B94"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Not Applicable </w:t>
            </w:r>
          </w:p>
        </w:tc>
      </w:tr>
      <w:tr w:rsidR="28B5EBAA" w14:paraId="65890C36"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2427582C" w14:textId="5AC610D2"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Study characteristics</w:t>
            </w:r>
          </w:p>
        </w:tc>
        <w:tc>
          <w:tcPr>
            <w:tcW w:w="690" w:type="dxa"/>
            <w:shd w:val="clear" w:color="auto" w:fill="FFFFFF" w:themeFill="background1"/>
            <w:tcMar>
              <w:left w:w="105" w:type="dxa"/>
              <w:right w:w="105" w:type="dxa"/>
            </w:tcMar>
          </w:tcPr>
          <w:p w14:paraId="49ABAB44" w14:textId="7529C8A3"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17</w:t>
            </w:r>
          </w:p>
        </w:tc>
        <w:tc>
          <w:tcPr>
            <w:tcW w:w="5790" w:type="dxa"/>
            <w:shd w:val="clear" w:color="auto" w:fill="FFFFFF" w:themeFill="background1"/>
            <w:tcMar>
              <w:left w:w="105" w:type="dxa"/>
              <w:right w:w="105" w:type="dxa"/>
            </w:tcMar>
          </w:tcPr>
          <w:p w14:paraId="5EDFE978" w14:textId="6A88CF1C"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Cite each included study and present its characteristics.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6DFE6AA1" w14:textId="61C879C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w:t>
            </w:r>
            <w:r w:rsidR="008951E7">
              <w:rPr>
                <w:rFonts w:ascii="Cambria" w:eastAsia="Cambria" w:hAnsi="Cambria" w:cs="Cambria"/>
                <w:color w:val="000000" w:themeColor="text1"/>
                <w:sz w:val="18"/>
                <w:szCs w:val="18"/>
              </w:rPr>
              <w:t>s</w:t>
            </w:r>
            <w:r w:rsidRPr="28B5EBAA">
              <w:rPr>
                <w:rFonts w:ascii="Cambria" w:eastAsia="Cambria" w:hAnsi="Cambria" w:cs="Cambria"/>
                <w:color w:val="000000" w:themeColor="text1"/>
                <w:sz w:val="18"/>
                <w:szCs w:val="18"/>
              </w:rPr>
              <w:t xml:space="preserve"> </w:t>
            </w:r>
            <w:r w:rsidR="008951E7">
              <w:rPr>
                <w:rFonts w:ascii="Cambria" w:eastAsia="Cambria" w:hAnsi="Cambria" w:cs="Cambria"/>
                <w:color w:val="000000" w:themeColor="text1"/>
                <w:sz w:val="18"/>
                <w:szCs w:val="18"/>
              </w:rPr>
              <w:t>-8</w:t>
            </w:r>
            <w:r w:rsidR="00C63D95">
              <w:rPr>
                <w:rFonts w:ascii="Cambria" w:eastAsia="Cambria" w:hAnsi="Cambria" w:cs="Cambria"/>
                <w:color w:val="000000" w:themeColor="text1"/>
                <w:sz w:val="18"/>
                <w:szCs w:val="18"/>
              </w:rPr>
              <w:t>7</w:t>
            </w:r>
            <w:r w:rsidR="00F2099F">
              <w:rPr>
                <w:rFonts w:ascii="Cambria" w:eastAsia="Cambria" w:hAnsi="Cambria" w:cs="Cambria"/>
                <w:color w:val="000000" w:themeColor="text1"/>
                <w:sz w:val="18"/>
                <w:szCs w:val="18"/>
              </w:rPr>
              <w:t>, Lines 191-235</w:t>
            </w:r>
            <w:r w:rsidRPr="28B5EBAA">
              <w:rPr>
                <w:rFonts w:ascii="Cambria" w:eastAsia="Cambria" w:hAnsi="Cambria" w:cs="Cambria"/>
                <w:color w:val="000000" w:themeColor="text1"/>
                <w:sz w:val="18"/>
                <w:szCs w:val="18"/>
              </w:rPr>
              <w:t xml:space="preserve"> and </w:t>
            </w:r>
            <w:r w:rsidR="00B34E2B">
              <w:rPr>
                <w:rFonts w:ascii="Cambria" w:eastAsia="Cambria" w:hAnsi="Cambria" w:cs="Cambria"/>
                <w:color w:val="000000" w:themeColor="text1"/>
                <w:sz w:val="18"/>
                <w:szCs w:val="18"/>
              </w:rPr>
              <w:t xml:space="preserve">Supplement </w:t>
            </w:r>
            <w:r w:rsidRPr="28B5EBAA">
              <w:rPr>
                <w:rFonts w:ascii="Cambria" w:eastAsia="Cambria" w:hAnsi="Cambria" w:cs="Cambria"/>
                <w:color w:val="000000" w:themeColor="text1"/>
                <w:sz w:val="18"/>
                <w:szCs w:val="18"/>
              </w:rPr>
              <w:t xml:space="preserve">Table </w:t>
            </w:r>
            <w:r w:rsidR="00A73E5C">
              <w:rPr>
                <w:rFonts w:ascii="Cambria" w:eastAsia="Cambria" w:hAnsi="Cambria" w:cs="Cambria"/>
                <w:color w:val="000000" w:themeColor="text1"/>
                <w:sz w:val="18"/>
                <w:szCs w:val="18"/>
              </w:rPr>
              <w:t>S</w:t>
            </w:r>
            <w:r w:rsidR="00B34E2B">
              <w:rPr>
                <w:rFonts w:ascii="Cambria" w:eastAsia="Cambria" w:hAnsi="Cambria" w:cs="Cambria"/>
                <w:color w:val="000000" w:themeColor="text1"/>
                <w:sz w:val="18"/>
                <w:szCs w:val="18"/>
              </w:rPr>
              <w:t>3</w:t>
            </w:r>
          </w:p>
        </w:tc>
      </w:tr>
      <w:tr w:rsidR="28B5EBAA" w14:paraId="718784DA"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05F30069" w14:textId="22B561F3"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Risk of bias in studies</w:t>
            </w:r>
          </w:p>
        </w:tc>
        <w:tc>
          <w:tcPr>
            <w:tcW w:w="690" w:type="dxa"/>
            <w:shd w:val="clear" w:color="auto" w:fill="FFFFFF" w:themeFill="background1"/>
            <w:tcMar>
              <w:left w:w="105" w:type="dxa"/>
              <w:right w:w="105" w:type="dxa"/>
            </w:tcMar>
          </w:tcPr>
          <w:p w14:paraId="2FCEFEE4" w14:textId="7E1590CD"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18</w:t>
            </w:r>
          </w:p>
        </w:tc>
        <w:tc>
          <w:tcPr>
            <w:tcW w:w="5790" w:type="dxa"/>
            <w:shd w:val="clear" w:color="auto" w:fill="FFFFFF" w:themeFill="background1"/>
            <w:tcMar>
              <w:left w:w="105" w:type="dxa"/>
              <w:right w:w="105" w:type="dxa"/>
            </w:tcMar>
          </w:tcPr>
          <w:p w14:paraId="265A99C3" w14:textId="2A1B73C4"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Present assessments of risk of bias for each included study.</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70EB9478" w14:textId="5F938CF0"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EA3E8D" w:rsidRPr="28B5EBAA">
              <w:rPr>
                <w:rFonts w:ascii="Cambria" w:eastAsia="Cambria" w:hAnsi="Cambria" w:cs="Cambria"/>
                <w:color w:val="000000" w:themeColor="text1"/>
                <w:sz w:val="18"/>
                <w:szCs w:val="18"/>
              </w:rPr>
              <w:t>8</w:t>
            </w:r>
            <w:r w:rsidR="008951E7">
              <w:rPr>
                <w:rFonts w:ascii="Cambria" w:eastAsia="Cambria" w:hAnsi="Cambria" w:cs="Cambria"/>
                <w:color w:val="000000" w:themeColor="text1"/>
                <w:sz w:val="18"/>
                <w:szCs w:val="18"/>
              </w:rPr>
              <w:t>-9, Lines 237-261</w:t>
            </w:r>
            <w:r w:rsidR="00EA3E8D">
              <w:rPr>
                <w:rFonts w:ascii="Cambria" w:eastAsia="Cambria" w:hAnsi="Cambria" w:cs="Cambria"/>
                <w:color w:val="000000" w:themeColor="text1"/>
                <w:sz w:val="18"/>
                <w:szCs w:val="18"/>
              </w:rPr>
              <w:t xml:space="preserve"> </w:t>
            </w:r>
            <w:proofErr w:type="gramStart"/>
            <w:r w:rsidR="00EA3E8D" w:rsidRPr="28B5EBAA">
              <w:rPr>
                <w:rFonts w:ascii="Cambria" w:eastAsia="Cambria" w:hAnsi="Cambria" w:cs="Cambria"/>
                <w:color w:val="000000" w:themeColor="text1"/>
                <w:sz w:val="18"/>
                <w:szCs w:val="18"/>
              </w:rPr>
              <w:t>and</w:t>
            </w:r>
            <w:r w:rsidRPr="28B5EBAA">
              <w:rPr>
                <w:rFonts w:ascii="Cambria" w:eastAsia="Cambria" w:hAnsi="Cambria" w:cs="Cambria"/>
                <w:color w:val="000000" w:themeColor="text1"/>
                <w:sz w:val="18"/>
                <w:szCs w:val="18"/>
              </w:rPr>
              <w:t xml:space="preserve"> </w:t>
            </w:r>
            <w:r w:rsidR="00C63D95">
              <w:rPr>
                <w:rFonts w:ascii="Cambria" w:eastAsia="Cambria" w:hAnsi="Cambria" w:cs="Cambria"/>
                <w:color w:val="000000" w:themeColor="text1"/>
                <w:sz w:val="18"/>
                <w:szCs w:val="18"/>
              </w:rPr>
              <w:t xml:space="preserve"> </w:t>
            </w:r>
            <w:r w:rsidRPr="28B5EBAA">
              <w:rPr>
                <w:rFonts w:ascii="Cambria" w:eastAsia="Cambria" w:hAnsi="Cambria" w:cs="Cambria"/>
                <w:color w:val="000000" w:themeColor="text1"/>
                <w:sz w:val="18"/>
                <w:szCs w:val="18"/>
              </w:rPr>
              <w:t>Table</w:t>
            </w:r>
            <w:r w:rsidR="00C63D95">
              <w:rPr>
                <w:rFonts w:ascii="Cambria" w:eastAsia="Cambria" w:hAnsi="Cambria" w:cs="Cambria"/>
                <w:color w:val="000000" w:themeColor="text1"/>
                <w:sz w:val="18"/>
                <w:szCs w:val="18"/>
              </w:rPr>
              <w:t>s</w:t>
            </w:r>
            <w:proofErr w:type="gramEnd"/>
            <w:r w:rsidRPr="28B5EBAA">
              <w:rPr>
                <w:rFonts w:ascii="Cambria" w:eastAsia="Cambria" w:hAnsi="Cambria" w:cs="Cambria"/>
                <w:color w:val="000000" w:themeColor="text1"/>
                <w:sz w:val="18"/>
                <w:szCs w:val="18"/>
              </w:rPr>
              <w:t xml:space="preserve"> </w:t>
            </w:r>
            <w:r w:rsidR="00C63D95">
              <w:rPr>
                <w:rFonts w:ascii="Cambria" w:eastAsia="Cambria" w:hAnsi="Cambria" w:cs="Cambria"/>
                <w:color w:val="000000" w:themeColor="text1"/>
                <w:sz w:val="18"/>
                <w:szCs w:val="18"/>
              </w:rPr>
              <w:t>1</w:t>
            </w:r>
            <w:r w:rsidRPr="28B5EBAA">
              <w:rPr>
                <w:rFonts w:ascii="Cambria" w:eastAsia="Cambria" w:hAnsi="Cambria" w:cs="Cambria"/>
                <w:color w:val="000000" w:themeColor="text1"/>
                <w:sz w:val="18"/>
                <w:szCs w:val="18"/>
              </w:rPr>
              <w:t>-</w:t>
            </w:r>
            <w:r w:rsidR="00C63D95">
              <w:rPr>
                <w:rFonts w:ascii="Cambria" w:eastAsia="Cambria" w:hAnsi="Cambria" w:cs="Cambria"/>
                <w:color w:val="000000" w:themeColor="text1"/>
                <w:sz w:val="18"/>
                <w:szCs w:val="18"/>
              </w:rPr>
              <w:t>3</w:t>
            </w:r>
          </w:p>
        </w:tc>
      </w:tr>
      <w:tr w:rsidR="28B5EBAA" w14:paraId="19BBFF1C"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588055CD" w14:textId="563BA8B9"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Results of individual studies</w:t>
            </w:r>
          </w:p>
        </w:tc>
        <w:tc>
          <w:tcPr>
            <w:tcW w:w="690" w:type="dxa"/>
            <w:shd w:val="clear" w:color="auto" w:fill="FFFFFF" w:themeFill="background1"/>
            <w:tcMar>
              <w:left w:w="105" w:type="dxa"/>
              <w:right w:w="105" w:type="dxa"/>
            </w:tcMar>
          </w:tcPr>
          <w:p w14:paraId="7424382C" w14:textId="58582F73"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19</w:t>
            </w:r>
          </w:p>
        </w:tc>
        <w:tc>
          <w:tcPr>
            <w:tcW w:w="5790" w:type="dxa"/>
            <w:shd w:val="clear" w:color="auto" w:fill="FFFFFF" w:themeFill="background1"/>
            <w:tcMar>
              <w:left w:w="105" w:type="dxa"/>
              <w:right w:w="105" w:type="dxa"/>
            </w:tcMar>
          </w:tcPr>
          <w:p w14:paraId="2FD56FF7" w14:textId="58B1A508"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For all outcomes, present, for each study: (a) summary statistics for each group (where appropriate) and (b) an effect </w:t>
            </w:r>
            <w:proofErr w:type="gramStart"/>
            <w:r w:rsidRPr="28B5EBAA">
              <w:rPr>
                <w:rFonts w:ascii="Cambria" w:eastAsia="Cambria" w:hAnsi="Cambria" w:cs="Cambria"/>
                <w:color w:val="000000" w:themeColor="text1"/>
                <w:sz w:val="18"/>
                <w:szCs w:val="18"/>
              </w:rPr>
              <w:t>estimate</w:t>
            </w:r>
            <w:proofErr w:type="gramEnd"/>
            <w:r w:rsidRPr="28B5EBAA">
              <w:rPr>
                <w:rFonts w:ascii="Cambria" w:eastAsia="Cambria" w:hAnsi="Cambria" w:cs="Cambria"/>
                <w:color w:val="000000" w:themeColor="text1"/>
                <w:sz w:val="18"/>
                <w:szCs w:val="18"/>
              </w:rPr>
              <w:t xml:space="preserve"> and its precision (e.g. confidence/credible interval), ideally using structured tables or plots.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79895CD5" w14:textId="49435729" w:rsidR="28B5EBAA" w:rsidRDefault="00C63D95" w:rsidP="28B5EBAA">
            <w:pPr>
              <w:spacing w:before="100" w:after="100"/>
              <w:ind w:left="100" w:right="100"/>
              <w:rPr>
                <w:rFonts w:ascii="Cambria" w:eastAsia="Cambria" w:hAnsi="Cambria" w:cs="Cambria"/>
                <w:color w:val="000000" w:themeColor="text1"/>
                <w:sz w:val="18"/>
                <w:szCs w:val="18"/>
              </w:rPr>
            </w:pPr>
            <w:r>
              <w:rPr>
                <w:rFonts w:ascii="Cambria" w:eastAsia="Cambria" w:hAnsi="Cambria" w:cs="Cambria"/>
                <w:color w:val="000000" w:themeColor="text1"/>
                <w:sz w:val="18"/>
                <w:szCs w:val="18"/>
              </w:rPr>
              <w:t>Supplement</w:t>
            </w:r>
            <w:r w:rsidRPr="28B5EBAA">
              <w:rPr>
                <w:rFonts w:ascii="Cambria" w:eastAsia="Cambria" w:hAnsi="Cambria" w:cs="Cambria"/>
                <w:color w:val="000000" w:themeColor="text1"/>
                <w:sz w:val="18"/>
                <w:szCs w:val="18"/>
              </w:rPr>
              <w:t xml:space="preserve"> Table</w:t>
            </w:r>
            <w:r w:rsidR="28B5EBAA" w:rsidRPr="28B5EBAA">
              <w:rPr>
                <w:rFonts w:ascii="Cambria" w:eastAsia="Cambria" w:hAnsi="Cambria" w:cs="Cambria"/>
                <w:color w:val="000000" w:themeColor="text1"/>
                <w:sz w:val="18"/>
                <w:szCs w:val="18"/>
              </w:rPr>
              <w:t xml:space="preserve"> </w:t>
            </w:r>
            <w:r w:rsidR="00A73E5C">
              <w:rPr>
                <w:rFonts w:ascii="Cambria" w:eastAsia="Cambria" w:hAnsi="Cambria" w:cs="Cambria"/>
                <w:color w:val="000000" w:themeColor="text1"/>
                <w:sz w:val="18"/>
                <w:szCs w:val="18"/>
              </w:rPr>
              <w:t>S</w:t>
            </w:r>
            <w:r>
              <w:rPr>
                <w:rFonts w:ascii="Cambria" w:eastAsia="Cambria" w:hAnsi="Cambria" w:cs="Cambria"/>
                <w:color w:val="000000" w:themeColor="text1"/>
                <w:sz w:val="18"/>
                <w:szCs w:val="18"/>
              </w:rPr>
              <w:t>4</w:t>
            </w:r>
            <w:r w:rsidR="28B5EBAA" w:rsidRPr="28B5EBAA">
              <w:rPr>
                <w:rFonts w:ascii="Cambria" w:eastAsia="Cambria" w:hAnsi="Cambria" w:cs="Cambria"/>
                <w:color w:val="000000" w:themeColor="text1"/>
                <w:sz w:val="18"/>
                <w:szCs w:val="18"/>
              </w:rPr>
              <w:t xml:space="preserve"> and Figure 2</w:t>
            </w:r>
          </w:p>
        </w:tc>
      </w:tr>
      <w:tr w:rsidR="28B5EBAA" w14:paraId="3AB02BA5"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589BCEF3" w14:textId="69D191A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Results of syntheses</w:t>
            </w:r>
          </w:p>
        </w:tc>
        <w:tc>
          <w:tcPr>
            <w:tcW w:w="690" w:type="dxa"/>
            <w:shd w:val="clear" w:color="auto" w:fill="FFFFFF" w:themeFill="background1"/>
            <w:tcMar>
              <w:left w:w="105" w:type="dxa"/>
              <w:right w:w="105" w:type="dxa"/>
            </w:tcMar>
          </w:tcPr>
          <w:p w14:paraId="26114709" w14:textId="5EACFBE3"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20a</w:t>
            </w:r>
          </w:p>
        </w:tc>
        <w:tc>
          <w:tcPr>
            <w:tcW w:w="5790" w:type="dxa"/>
            <w:shd w:val="clear" w:color="auto" w:fill="FFFFFF" w:themeFill="background1"/>
            <w:tcMar>
              <w:left w:w="105" w:type="dxa"/>
              <w:right w:w="105" w:type="dxa"/>
            </w:tcMar>
          </w:tcPr>
          <w:p w14:paraId="3BCE114F" w14:textId="76E82713"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For each synthesis, briefly </w:t>
            </w:r>
            <w:proofErr w:type="spellStart"/>
            <w:r w:rsidRPr="28B5EBAA">
              <w:rPr>
                <w:rFonts w:ascii="Cambria" w:eastAsia="Cambria" w:hAnsi="Cambria" w:cs="Cambria"/>
                <w:color w:val="000000" w:themeColor="text1"/>
                <w:sz w:val="18"/>
                <w:szCs w:val="18"/>
              </w:rPr>
              <w:t>summarise</w:t>
            </w:r>
            <w:proofErr w:type="spellEnd"/>
            <w:r w:rsidRPr="28B5EBAA">
              <w:rPr>
                <w:rFonts w:ascii="Cambria" w:eastAsia="Cambria" w:hAnsi="Cambria" w:cs="Cambria"/>
                <w:color w:val="000000" w:themeColor="text1"/>
                <w:sz w:val="18"/>
                <w:szCs w:val="18"/>
              </w:rPr>
              <w:t xml:space="preserve"> the characteristics and risk of bias among contributing studies.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6B7F937A" w14:textId="47E06D7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w:t>
            </w:r>
            <w:r w:rsidR="00EA3E8D">
              <w:rPr>
                <w:rFonts w:ascii="Cambria" w:eastAsia="Cambria" w:hAnsi="Cambria" w:cs="Cambria"/>
                <w:color w:val="000000" w:themeColor="text1"/>
                <w:sz w:val="18"/>
                <w:szCs w:val="18"/>
              </w:rPr>
              <w:t xml:space="preserve">s </w:t>
            </w:r>
            <w:r w:rsidR="00DC65FB">
              <w:rPr>
                <w:rFonts w:ascii="Cambria" w:eastAsia="Cambria" w:hAnsi="Cambria" w:cs="Cambria"/>
                <w:color w:val="000000" w:themeColor="text1"/>
                <w:sz w:val="18"/>
                <w:szCs w:val="18"/>
              </w:rPr>
              <w:t>9-11, Lines 262-324</w:t>
            </w:r>
          </w:p>
        </w:tc>
      </w:tr>
      <w:tr w:rsidR="28B5EBAA" w14:paraId="6C61949E" w14:textId="77777777" w:rsidTr="28B5EBAA">
        <w:trPr>
          <w:trHeight w:val="300"/>
        </w:trPr>
        <w:tc>
          <w:tcPr>
            <w:tcW w:w="1440" w:type="dxa"/>
            <w:vMerge w:val="restart"/>
            <w:tcBorders>
              <w:top w:val="nil"/>
              <w:left w:val="single" w:sz="6" w:space="0" w:color="000000" w:themeColor="text1"/>
              <w:bottom w:val="nil"/>
              <w:right w:val="nil"/>
            </w:tcBorders>
            <w:shd w:val="clear" w:color="auto" w:fill="FFFFFF" w:themeFill="background1"/>
            <w:tcMar>
              <w:left w:w="105" w:type="dxa"/>
              <w:right w:w="105" w:type="dxa"/>
            </w:tcMar>
          </w:tcPr>
          <w:p w14:paraId="6C0070EA" w14:textId="16045020"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690" w:type="dxa"/>
            <w:shd w:val="clear" w:color="auto" w:fill="FFFFFF" w:themeFill="background1"/>
            <w:tcMar>
              <w:left w:w="105" w:type="dxa"/>
              <w:right w:w="105" w:type="dxa"/>
            </w:tcMar>
          </w:tcPr>
          <w:p w14:paraId="68609BE9" w14:textId="4D3AB7E3"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20b</w:t>
            </w:r>
          </w:p>
        </w:tc>
        <w:tc>
          <w:tcPr>
            <w:tcW w:w="5790" w:type="dxa"/>
            <w:shd w:val="clear" w:color="auto" w:fill="FFFFFF" w:themeFill="background1"/>
            <w:tcMar>
              <w:left w:w="105" w:type="dxa"/>
              <w:right w:w="105" w:type="dxa"/>
            </w:tcMar>
          </w:tcPr>
          <w:p w14:paraId="66AAAA9E" w14:textId="2DF4F1F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4AC0A7FC" w14:textId="074CEDBA"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DC65FB">
              <w:rPr>
                <w:rFonts w:ascii="Cambria" w:eastAsia="Cambria" w:hAnsi="Cambria" w:cs="Cambria"/>
                <w:color w:val="000000" w:themeColor="text1"/>
                <w:sz w:val="18"/>
                <w:szCs w:val="18"/>
              </w:rPr>
              <w:t>9-10, Lines262-312</w:t>
            </w:r>
          </w:p>
        </w:tc>
      </w:tr>
      <w:tr w:rsidR="28B5EBAA" w14:paraId="5352C10B" w14:textId="77777777" w:rsidTr="28B5EBAA">
        <w:trPr>
          <w:trHeight w:val="300"/>
        </w:trPr>
        <w:tc>
          <w:tcPr>
            <w:tcW w:w="1440" w:type="dxa"/>
            <w:vMerge/>
            <w:tcBorders>
              <w:left w:val="single" w:sz="0" w:space="0" w:color="000000" w:themeColor="text1"/>
            </w:tcBorders>
            <w:vAlign w:val="center"/>
          </w:tcPr>
          <w:p w14:paraId="0D4730D3" w14:textId="77777777" w:rsidR="00062480" w:rsidRDefault="00062480"/>
        </w:tc>
        <w:tc>
          <w:tcPr>
            <w:tcW w:w="690" w:type="dxa"/>
            <w:shd w:val="clear" w:color="auto" w:fill="FFFFFF" w:themeFill="background1"/>
            <w:tcMar>
              <w:left w:w="105" w:type="dxa"/>
              <w:right w:w="105" w:type="dxa"/>
            </w:tcMar>
          </w:tcPr>
          <w:p w14:paraId="12CC162B" w14:textId="74B5BADD"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20c</w:t>
            </w:r>
          </w:p>
        </w:tc>
        <w:tc>
          <w:tcPr>
            <w:tcW w:w="5790" w:type="dxa"/>
            <w:shd w:val="clear" w:color="auto" w:fill="FFFFFF" w:themeFill="background1"/>
            <w:tcMar>
              <w:left w:w="105" w:type="dxa"/>
              <w:right w:w="105" w:type="dxa"/>
            </w:tcMar>
          </w:tcPr>
          <w:p w14:paraId="1DDF018B" w14:textId="7D0734F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Present results of all investigations of possible causes of heterogeneity among study results.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0C1D207A" w14:textId="29244FCB"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Not Applicable </w:t>
            </w:r>
          </w:p>
        </w:tc>
      </w:tr>
      <w:tr w:rsidR="28B5EBAA" w14:paraId="43DC10FA" w14:textId="77777777" w:rsidTr="28B5EBAA">
        <w:trPr>
          <w:trHeight w:val="300"/>
        </w:trPr>
        <w:tc>
          <w:tcPr>
            <w:tcW w:w="1440" w:type="dxa"/>
            <w:vMerge/>
            <w:tcBorders>
              <w:left w:val="single" w:sz="0" w:space="0" w:color="000000" w:themeColor="text1"/>
            </w:tcBorders>
            <w:vAlign w:val="center"/>
          </w:tcPr>
          <w:p w14:paraId="58AEFB56" w14:textId="77777777" w:rsidR="00062480" w:rsidRDefault="00062480"/>
        </w:tc>
        <w:tc>
          <w:tcPr>
            <w:tcW w:w="690" w:type="dxa"/>
            <w:shd w:val="clear" w:color="auto" w:fill="FFFFFF" w:themeFill="background1"/>
            <w:tcMar>
              <w:left w:w="105" w:type="dxa"/>
              <w:right w:w="105" w:type="dxa"/>
            </w:tcMar>
          </w:tcPr>
          <w:p w14:paraId="59620434" w14:textId="76992318"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20d</w:t>
            </w:r>
          </w:p>
        </w:tc>
        <w:tc>
          <w:tcPr>
            <w:tcW w:w="5790" w:type="dxa"/>
            <w:shd w:val="clear" w:color="auto" w:fill="FFFFFF" w:themeFill="background1"/>
            <w:tcMar>
              <w:left w:w="105" w:type="dxa"/>
              <w:right w:w="105" w:type="dxa"/>
            </w:tcMar>
          </w:tcPr>
          <w:p w14:paraId="2F517541" w14:textId="0E43528E"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Present results of all sensitivity analyses conducted to assess the robustness of the synthesized results.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0F6F4DAF" w14:textId="702521C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Not Applicable </w:t>
            </w:r>
          </w:p>
        </w:tc>
      </w:tr>
      <w:tr w:rsidR="28B5EBAA" w14:paraId="34F93D49"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69824B7E" w14:textId="5F8CD41B"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Reporting biases</w:t>
            </w:r>
          </w:p>
        </w:tc>
        <w:tc>
          <w:tcPr>
            <w:tcW w:w="690" w:type="dxa"/>
            <w:shd w:val="clear" w:color="auto" w:fill="FFFFFF" w:themeFill="background1"/>
            <w:tcMar>
              <w:left w:w="105" w:type="dxa"/>
              <w:right w:w="105" w:type="dxa"/>
            </w:tcMar>
          </w:tcPr>
          <w:p w14:paraId="3F30AF9A" w14:textId="4F2D4004"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21</w:t>
            </w:r>
          </w:p>
        </w:tc>
        <w:tc>
          <w:tcPr>
            <w:tcW w:w="5790" w:type="dxa"/>
            <w:shd w:val="clear" w:color="auto" w:fill="FFFFFF" w:themeFill="background1"/>
            <w:tcMar>
              <w:left w:w="105" w:type="dxa"/>
              <w:right w:w="105" w:type="dxa"/>
            </w:tcMar>
          </w:tcPr>
          <w:p w14:paraId="7EFFD7FF" w14:textId="31A3D04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Present assessments of risk of bias due to missing results (arising from reporting biases) for each synthesis assessed.</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3F8E57B3" w14:textId="7673379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Not Applicable </w:t>
            </w:r>
          </w:p>
        </w:tc>
      </w:tr>
      <w:tr w:rsidR="28B5EBAA" w14:paraId="6205E42A"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280F4EF5" w14:textId="048AD402"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Certainty of evidence</w:t>
            </w:r>
          </w:p>
        </w:tc>
        <w:tc>
          <w:tcPr>
            <w:tcW w:w="690" w:type="dxa"/>
            <w:shd w:val="clear" w:color="auto" w:fill="FFFFFF" w:themeFill="background1"/>
            <w:tcMar>
              <w:left w:w="105" w:type="dxa"/>
              <w:right w:w="105" w:type="dxa"/>
            </w:tcMar>
          </w:tcPr>
          <w:p w14:paraId="10892010" w14:textId="1C241ECF"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22</w:t>
            </w:r>
          </w:p>
        </w:tc>
        <w:tc>
          <w:tcPr>
            <w:tcW w:w="5790" w:type="dxa"/>
            <w:shd w:val="clear" w:color="auto" w:fill="FFFFFF" w:themeFill="background1"/>
            <w:tcMar>
              <w:left w:w="105" w:type="dxa"/>
              <w:right w:w="105" w:type="dxa"/>
            </w:tcMar>
          </w:tcPr>
          <w:p w14:paraId="7E0D39EB" w14:textId="33E41905"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Present assessments of certainty (or confidence) in the body of evidence for each outcome assessed.</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724C273A" w14:textId="73B7C4D7"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Not Applicable </w:t>
            </w:r>
          </w:p>
        </w:tc>
      </w:tr>
      <w:tr w:rsidR="28B5EBAA" w14:paraId="680DF97E" w14:textId="77777777" w:rsidTr="28B5EBAA">
        <w:trPr>
          <w:trHeight w:val="300"/>
        </w:trPr>
        <w:tc>
          <w:tcPr>
            <w:tcW w:w="1440" w:type="dxa"/>
            <w:tcBorders>
              <w:top w:val="nil"/>
              <w:left w:val="single" w:sz="6" w:space="0" w:color="000000" w:themeColor="text1"/>
              <w:bottom w:val="nil"/>
              <w:right w:val="nil"/>
            </w:tcBorders>
            <w:shd w:val="clear" w:color="auto" w:fill="FFFFCC"/>
            <w:tcMar>
              <w:left w:w="105" w:type="dxa"/>
              <w:right w:w="105" w:type="dxa"/>
            </w:tcMar>
          </w:tcPr>
          <w:p w14:paraId="630FC1CA" w14:textId="539C9F79"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DISCUSSION</w:t>
            </w:r>
          </w:p>
        </w:tc>
        <w:tc>
          <w:tcPr>
            <w:tcW w:w="690" w:type="dxa"/>
            <w:shd w:val="clear" w:color="auto" w:fill="FFFFCC"/>
            <w:tcMar>
              <w:left w:w="105" w:type="dxa"/>
              <w:right w:w="105" w:type="dxa"/>
            </w:tcMar>
          </w:tcPr>
          <w:p w14:paraId="2B068B00" w14:textId="762C2F78" w:rsidR="28B5EBAA" w:rsidRDefault="28B5EBAA" w:rsidP="28B5EBAA">
            <w:pPr>
              <w:spacing w:before="100" w:after="100"/>
              <w:ind w:left="100" w:right="100"/>
              <w:jc w:val="center"/>
              <w:rPr>
                <w:rFonts w:ascii="Cambria" w:eastAsia="Cambria" w:hAnsi="Cambria" w:cs="Cambria"/>
              </w:rPr>
            </w:pPr>
            <w:r w:rsidRPr="28B5EBAA">
              <w:rPr>
                <w:rFonts w:ascii="Cambria" w:eastAsia="Cambria" w:hAnsi="Cambria" w:cs="Cambria"/>
              </w:rPr>
              <w:t xml:space="preserve"> </w:t>
            </w:r>
          </w:p>
        </w:tc>
        <w:tc>
          <w:tcPr>
            <w:tcW w:w="5790" w:type="dxa"/>
            <w:shd w:val="clear" w:color="auto" w:fill="FFFFCC"/>
            <w:tcMar>
              <w:left w:w="105" w:type="dxa"/>
              <w:right w:w="105" w:type="dxa"/>
            </w:tcMar>
          </w:tcPr>
          <w:p w14:paraId="139490AF" w14:textId="32F5F9C4"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1395" w:type="dxa"/>
            <w:tcBorders>
              <w:top w:val="nil"/>
              <w:bottom w:val="nil"/>
              <w:right w:val="single" w:sz="6" w:space="0" w:color="000000" w:themeColor="text1"/>
            </w:tcBorders>
            <w:shd w:val="clear" w:color="auto" w:fill="FFFFCC"/>
            <w:tcMar>
              <w:left w:w="105" w:type="dxa"/>
              <w:right w:w="105" w:type="dxa"/>
            </w:tcMar>
          </w:tcPr>
          <w:p w14:paraId="4ADFD48C" w14:textId="74A39E2C"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r>
      <w:tr w:rsidR="28B5EBAA" w14:paraId="322DAC70"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258E73A5" w14:textId="062BD3E1"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Discussion</w:t>
            </w:r>
          </w:p>
        </w:tc>
        <w:tc>
          <w:tcPr>
            <w:tcW w:w="690" w:type="dxa"/>
            <w:shd w:val="clear" w:color="auto" w:fill="FFFFFF" w:themeFill="background1"/>
            <w:tcMar>
              <w:left w:w="105" w:type="dxa"/>
              <w:right w:w="105" w:type="dxa"/>
            </w:tcMar>
          </w:tcPr>
          <w:p w14:paraId="23B44A1C" w14:textId="40DF2816"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23a</w:t>
            </w:r>
          </w:p>
        </w:tc>
        <w:tc>
          <w:tcPr>
            <w:tcW w:w="5790" w:type="dxa"/>
            <w:shd w:val="clear" w:color="auto" w:fill="FFFFFF" w:themeFill="background1"/>
            <w:tcMar>
              <w:left w:w="105" w:type="dxa"/>
              <w:right w:w="105" w:type="dxa"/>
            </w:tcMar>
          </w:tcPr>
          <w:p w14:paraId="0D8693AF" w14:textId="5A81E17E"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Provide a general interpretation of the results in the context of other evidence.</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45C90EDD" w14:textId="4682411F"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w:t>
            </w:r>
            <w:r w:rsidR="00DC65FB">
              <w:rPr>
                <w:rFonts w:ascii="Cambria" w:eastAsia="Cambria" w:hAnsi="Cambria" w:cs="Cambria"/>
                <w:color w:val="000000" w:themeColor="text1"/>
                <w:sz w:val="18"/>
                <w:szCs w:val="18"/>
              </w:rPr>
              <w:t>s</w:t>
            </w:r>
            <w:r w:rsidRPr="28B5EBAA">
              <w:rPr>
                <w:rFonts w:ascii="Cambria" w:eastAsia="Cambria" w:hAnsi="Cambria" w:cs="Cambria"/>
                <w:color w:val="000000" w:themeColor="text1"/>
                <w:sz w:val="18"/>
                <w:szCs w:val="18"/>
              </w:rPr>
              <w:t xml:space="preserve"> </w:t>
            </w:r>
            <w:r w:rsidR="00B34E2B">
              <w:rPr>
                <w:rFonts w:ascii="Cambria" w:eastAsia="Cambria" w:hAnsi="Cambria" w:cs="Cambria"/>
                <w:color w:val="000000" w:themeColor="text1"/>
                <w:sz w:val="18"/>
                <w:szCs w:val="18"/>
              </w:rPr>
              <w:t>1</w:t>
            </w:r>
            <w:r w:rsidR="00DC65FB">
              <w:rPr>
                <w:rFonts w:ascii="Cambria" w:eastAsia="Cambria" w:hAnsi="Cambria" w:cs="Cambria"/>
                <w:color w:val="000000" w:themeColor="text1"/>
                <w:sz w:val="18"/>
                <w:szCs w:val="18"/>
              </w:rPr>
              <w:t>1</w:t>
            </w:r>
            <w:r w:rsidR="00B34E2B">
              <w:rPr>
                <w:rFonts w:ascii="Cambria" w:eastAsia="Cambria" w:hAnsi="Cambria" w:cs="Cambria"/>
                <w:color w:val="000000" w:themeColor="text1"/>
                <w:sz w:val="18"/>
                <w:szCs w:val="18"/>
              </w:rPr>
              <w:t>-1</w:t>
            </w:r>
            <w:r w:rsidR="00567999">
              <w:rPr>
                <w:rFonts w:ascii="Cambria" w:eastAsia="Cambria" w:hAnsi="Cambria" w:cs="Cambria"/>
                <w:color w:val="000000" w:themeColor="text1"/>
                <w:sz w:val="18"/>
                <w:szCs w:val="18"/>
              </w:rPr>
              <w:t>2</w:t>
            </w:r>
            <w:r w:rsidR="00DC65FB">
              <w:rPr>
                <w:rFonts w:ascii="Cambria" w:eastAsia="Cambria" w:hAnsi="Cambria" w:cs="Cambria"/>
                <w:color w:val="000000" w:themeColor="text1"/>
                <w:sz w:val="18"/>
                <w:szCs w:val="18"/>
              </w:rPr>
              <w:t>, Lines 325</w:t>
            </w:r>
            <w:r w:rsidR="00567999">
              <w:rPr>
                <w:rFonts w:ascii="Cambria" w:eastAsia="Cambria" w:hAnsi="Cambria" w:cs="Cambria"/>
                <w:color w:val="000000" w:themeColor="text1"/>
                <w:sz w:val="18"/>
                <w:szCs w:val="18"/>
              </w:rPr>
              <w:t>-375</w:t>
            </w:r>
          </w:p>
        </w:tc>
      </w:tr>
      <w:tr w:rsidR="28B5EBAA" w14:paraId="1641B699" w14:textId="77777777" w:rsidTr="28B5EBAA">
        <w:trPr>
          <w:trHeight w:val="300"/>
        </w:trPr>
        <w:tc>
          <w:tcPr>
            <w:tcW w:w="1440" w:type="dxa"/>
            <w:vMerge w:val="restart"/>
            <w:tcBorders>
              <w:top w:val="nil"/>
              <w:left w:val="single" w:sz="6" w:space="0" w:color="000000" w:themeColor="text1"/>
              <w:bottom w:val="nil"/>
              <w:right w:val="nil"/>
            </w:tcBorders>
            <w:shd w:val="clear" w:color="auto" w:fill="FFFFFF" w:themeFill="background1"/>
            <w:tcMar>
              <w:left w:w="105" w:type="dxa"/>
              <w:right w:w="105" w:type="dxa"/>
            </w:tcMar>
          </w:tcPr>
          <w:p w14:paraId="1DE4E025" w14:textId="6E9C1D66"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lastRenderedPageBreak/>
              <w:t xml:space="preserve"> </w:t>
            </w:r>
          </w:p>
        </w:tc>
        <w:tc>
          <w:tcPr>
            <w:tcW w:w="690" w:type="dxa"/>
            <w:shd w:val="clear" w:color="auto" w:fill="FFFFFF" w:themeFill="background1"/>
            <w:tcMar>
              <w:left w:w="105" w:type="dxa"/>
              <w:right w:w="105" w:type="dxa"/>
            </w:tcMar>
          </w:tcPr>
          <w:p w14:paraId="12B69C1A" w14:textId="68CF6877"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23b</w:t>
            </w:r>
          </w:p>
        </w:tc>
        <w:tc>
          <w:tcPr>
            <w:tcW w:w="5790" w:type="dxa"/>
            <w:shd w:val="clear" w:color="auto" w:fill="FFFFFF" w:themeFill="background1"/>
            <w:tcMar>
              <w:left w:w="105" w:type="dxa"/>
              <w:right w:w="105" w:type="dxa"/>
            </w:tcMar>
          </w:tcPr>
          <w:p w14:paraId="113D96E7" w14:textId="11E92750"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Discuss any limitations of the evidence included in the review.</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4F5125D1" w14:textId="081E6F8F"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w:t>
            </w:r>
            <w:r w:rsidR="00567999">
              <w:rPr>
                <w:rFonts w:ascii="Cambria" w:eastAsia="Cambria" w:hAnsi="Cambria" w:cs="Cambria"/>
                <w:color w:val="000000" w:themeColor="text1"/>
                <w:sz w:val="18"/>
                <w:szCs w:val="18"/>
              </w:rPr>
              <w:t>s</w:t>
            </w:r>
            <w:r w:rsidRPr="28B5EBAA">
              <w:rPr>
                <w:rFonts w:ascii="Cambria" w:eastAsia="Cambria" w:hAnsi="Cambria" w:cs="Cambria"/>
                <w:color w:val="000000" w:themeColor="text1"/>
                <w:sz w:val="18"/>
                <w:szCs w:val="18"/>
              </w:rPr>
              <w:t xml:space="preserve"> </w:t>
            </w:r>
            <w:r w:rsidR="00567999">
              <w:rPr>
                <w:rFonts w:ascii="Cambria" w:eastAsia="Cambria" w:hAnsi="Cambria" w:cs="Cambria"/>
                <w:color w:val="000000" w:themeColor="text1"/>
                <w:sz w:val="18"/>
                <w:szCs w:val="18"/>
              </w:rPr>
              <w:t>12-</w:t>
            </w:r>
            <w:r w:rsidRPr="28B5EBAA">
              <w:rPr>
                <w:rFonts w:ascii="Cambria" w:eastAsia="Cambria" w:hAnsi="Cambria" w:cs="Cambria"/>
                <w:color w:val="000000" w:themeColor="text1"/>
                <w:sz w:val="18"/>
                <w:szCs w:val="18"/>
              </w:rPr>
              <w:t>1</w:t>
            </w:r>
            <w:r w:rsidR="00C35B1B">
              <w:rPr>
                <w:rFonts w:ascii="Cambria" w:eastAsia="Cambria" w:hAnsi="Cambria" w:cs="Cambria"/>
                <w:color w:val="000000" w:themeColor="text1"/>
                <w:sz w:val="18"/>
                <w:szCs w:val="18"/>
              </w:rPr>
              <w:t>3</w:t>
            </w:r>
            <w:r w:rsidR="00DC65FB">
              <w:rPr>
                <w:rFonts w:ascii="Cambria" w:eastAsia="Cambria" w:hAnsi="Cambria" w:cs="Cambria"/>
                <w:color w:val="000000" w:themeColor="text1"/>
                <w:sz w:val="18"/>
                <w:szCs w:val="18"/>
              </w:rPr>
              <w:t xml:space="preserve">, Lines </w:t>
            </w:r>
            <w:r w:rsidR="00567999">
              <w:rPr>
                <w:rFonts w:ascii="Cambria" w:eastAsia="Cambria" w:hAnsi="Cambria" w:cs="Cambria"/>
                <w:color w:val="000000" w:themeColor="text1"/>
                <w:sz w:val="18"/>
                <w:szCs w:val="18"/>
              </w:rPr>
              <w:t>376-383</w:t>
            </w:r>
          </w:p>
        </w:tc>
      </w:tr>
      <w:tr w:rsidR="28B5EBAA" w14:paraId="1BEDD27F" w14:textId="77777777" w:rsidTr="28B5EBAA">
        <w:trPr>
          <w:trHeight w:val="300"/>
        </w:trPr>
        <w:tc>
          <w:tcPr>
            <w:tcW w:w="1440" w:type="dxa"/>
            <w:vMerge/>
            <w:tcBorders>
              <w:left w:val="single" w:sz="0" w:space="0" w:color="000000" w:themeColor="text1"/>
            </w:tcBorders>
            <w:vAlign w:val="center"/>
          </w:tcPr>
          <w:p w14:paraId="71767B6E" w14:textId="77777777" w:rsidR="00062480" w:rsidRDefault="00062480"/>
        </w:tc>
        <w:tc>
          <w:tcPr>
            <w:tcW w:w="690" w:type="dxa"/>
            <w:shd w:val="clear" w:color="auto" w:fill="FFFFFF" w:themeFill="background1"/>
            <w:tcMar>
              <w:left w:w="105" w:type="dxa"/>
              <w:right w:w="105" w:type="dxa"/>
            </w:tcMar>
          </w:tcPr>
          <w:p w14:paraId="3489986D" w14:textId="4E767FE0"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23c</w:t>
            </w:r>
          </w:p>
        </w:tc>
        <w:tc>
          <w:tcPr>
            <w:tcW w:w="5790" w:type="dxa"/>
            <w:shd w:val="clear" w:color="auto" w:fill="FFFFFF" w:themeFill="background1"/>
            <w:tcMar>
              <w:left w:w="105" w:type="dxa"/>
              <w:right w:w="105" w:type="dxa"/>
            </w:tcMar>
          </w:tcPr>
          <w:p w14:paraId="78C8DAA5" w14:textId="24E01893"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Discuss any limitations of the review processes used.</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090A42F3" w14:textId="521DC682"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 1</w:t>
            </w:r>
            <w:r w:rsidR="00C35B1B">
              <w:rPr>
                <w:rFonts w:ascii="Cambria" w:eastAsia="Cambria" w:hAnsi="Cambria" w:cs="Cambria"/>
                <w:color w:val="000000" w:themeColor="text1"/>
                <w:sz w:val="18"/>
                <w:szCs w:val="18"/>
              </w:rPr>
              <w:t>3</w:t>
            </w:r>
            <w:r w:rsidR="00DC65FB">
              <w:rPr>
                <w:rFonts w:ascii="Cambria" w:eastAsia="Cambria" w:hAnsi="Cambria" w:cs="Cambria"/>
                <w:color w:val="000000" w:themeColor="text1"/>
                <w:sz w:val="18"/>
                <w:szCs w:val="18"/>
              </w:rPr>
              <w:t xml:space="preserve">, </w:t>
            </w:r>
            <w:r w:rsidR="00567999">
              <w:rPr>
                <w:rFonts w:ascii="Cambria" w:eastAsia="Cambria" w:hAnsi="Cambria" w:cs="Cambria"/>
                <w:color w:val="000000" w:themeColor="text1"/>
                <w:sz w:val="18"/>
                <w:szCs w:val="18"/>
              </w:rPr>
              <w:t>Lines 384-395</w:t>
            </w:r>
          </w:p>
        </w:tc>
      </w:tr>
      <w:tr w:rsidR="28B5EBAA" w14:paraId="4670E198" w14:textId="77777777" w:rsidTr="28B5EBAA">
        <w:trPr>
          <w:trHeight w:val="300"/>
        </w:trPr>
        <w:tc>
          <w:tcPr>
            <w:tcW w:w="1440" w:type="dxa"/>
            <w:vMerge/>
            <w:tcBorders>
              <w:left w:val="single" w:sz="0" w:space="0" w:color="000000" w:themeColor="text1"/>
            </w:tcBorders>
            <w:vAlign w:val="center"/>
          </w:tcPr>
          <w:p w14:paraId="72DD1ECC" w14:textId="77777777" w:rsidR="00062480" w:rsidRDefault="00062480"/>
        </w:tc>
        <w:tc>
          <w:tcPr>
            <w:tcW w:w="690" w:type="dxa"/>
            <w:shd w:val="clear" w:color="auto" w:fill="FFFFFF" w:themeFill="background1"/>
            <w:tcMar>
              <w:left w:w="105" w:type="dxa"/>
              <w:right w:w="105" w:type="dxa"/>
            </w:tcMar>
          </w:tcPr>
          <w:p w14:paraId="37FB27C3" w14:textId="698A3F36"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23d</w:t>
            </w:r>
          </w:p>
        </w:tc>
        <w:tc>
          <w:tcPr>
            <w:tcW w:w="5790" w:type="dxa"/>
            <w:shd w:val="clear" w:color="auto" w:fill="FFFFFF" w:themeFill="background1"/>
            <w:tcMar>
              <w:left w:w="105" w:type="dxa"/>
              <w:right w:w="105" w:type="dxa"/>
            </w:tcMar>
          </w:tcPr>
          <w:p w14:paraId="4D62976A" w14:textId="6D4B7084"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Discuss implications of the results for practice, policy, and future research.</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719B69F0" w14:textId="1A01B371"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 1</w:t>
            </w:r>
            <w:r w:rsidR="00567999">
              <w:rPr>
                <w:rFonts w:ascii="Cambria" w:eastAsia="Cambria" w:hAnsi="Cambria" w:cs="Cambria"/>
                <w:color w:val="000000" w:themeColor="text1"/>
                <w:sz w:val="18"/>
                <w:szCs w:val="18"/>
              </w:rPr>
              <w:t>3</w:t>
            </w:r>
            <w:r w:rsidR="00DA6DAB">
              <w:rPr>
                <w:rFonts w:ascii="Cambria" w:eastAsia="Cambria" w:hAnsi="Cambria" w:cs="Cambria"/>
                <w:color w:val="000000" w:themeColor="text1"/>
                <w:sz w:val="18"/>
                <w:szCs w:val="18"/>
              </w:rPr>
              <w:t>, Lines 397-404</w:t>
            </w:r>
          </w:p>
        </w:tc>
      </w:tr>
      <w:tr w:rsidR="28B5EBAA" w14:paraId="2866B5EC" w14:textId="77777777" w:rsidTr="28B5EBAA">
        <w:trPr>
          <w:trHeight w:val="300"/>
        </w:trPr>
        <w:tc>
          <w:tcPr>
            <w:tcW w:w="1440" w:type="dxa"/>
            <w:tcBorders>
              <w:top w:val="nil"/>
              <w:left w:val="single" w:sz="6" w:space="0" w:color="000000" w:themeColor="text1"/>
              <w:bottom w:val="nil"/>
              <w:right w:val="nil"/>
            </w:tcBorders>
            <w:shd w:val="clear" w:color="auto" w:fill="FFFFCC"/>
            <w:tcMar>
              <w:left w:w="105" w:type="dxa"/>
              <w:right w:w="105" w:type="dxa"/>
            </w:tcMar>
          </w:tcPr>
          <w:p w14:paraId="05E13700" w14:textId="6D78E45B"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OTHER INFORMATION</w:t>
            </w:r>
          </w:p>
        </w:tc>
        <w:tc>
          <w:tcPr>
            <w:tcW w:w="690" w:type="dxa"/>
            <w:shd w:val="clear" w:color="auto" w:fill="FFFFCC"/>
            <w:tcMar>
              <w:left w:w="105" w:type="dxa"/>
              <w:right w:w="105" w:type="dxa"/>
            </w:tcMar>
          </w:tcPr>
          <w:p w14:paraId="13538F2A" w14:textId="075DB194" w:rsidR="28B5EBAA" w:rsidRDefault="28B5EBAA" w:rsidP="28B5EBAA">
            <w:pPr>
              <w:spacing w:before="100" w:after="100"/>
              <w:ind w:left="100" w:right="100"/>
              <w:jc w:val="center"/>
              <w:rPr>
                <w:rFonts w:ascii="Cambria" w:eastAsia="Cambria" w:hAnsi="Cambria" w:cs="Cambria"/>
              </w:rPr>
            </w:pPr>
            <w:r w:rsidRPr="28B5EBAA">
              <w:rPr>
                <w:rFonts w:ascii="Cambria" w:eastAsia="Cambria" w:hAnsi="Cambria" w:cs="Cambria"/>
              </w:rPr>
              <w:t xml:space="preserve"> </w:t>
            </w:r>
          </w:p>
        </w:tc>
        <w:tc>
          <w:tcPr>
            <w:tcW w:w="5790" w:type="dxa"/>
            <w:shd w:val="clear" w:color="auto" w:fill="FFFFCC"/>
            <w:tcMar>
              <w:left w:w="105" w:type="dxa"/>
              <w:right w:w="105" w:type="dxa"/>
            </w:tcMar>
          </w:tcPr>
          <w:p w14:paraId="060D4114" w14:textId="38DA6F02"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1395" w:type="dxa"/>
            <w:tcBorders>
              <w:top w:val="nil"/>
              <w:bottom w:val="nil"/>
              <w:right w:val="single" w:sz="6" w:space="0" w:color="000000" w:themeColor="text1"/>
            </w:tcBorders>
            <w:shd w:val="clear" w:color="auto" w:fill="FFFFCC"/>
            <w:tcMar>
              <w:left w:w="105" w:type="dxa"/>
              <w:right w:w="105" w:type="dxa"/>
            </w:tcMar>
          </w:tcPr>
          <w:p w14:paraId="0FB0B117" w14:textId="09DD9E3F"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r>
      <w:tr w:rsidR="28B5EBAA" w14:paraId="1CA481E6"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1FDDB01F" w14:textId="0174FB4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Registration and protocol</w:t>
            </w:r>
          </w:p>
        </w:tc>
        <w:tc>
          <w:tcPr>
            <w:tcW w:w="690" w:type="dxa"/>
            <w:shd w:val="clear" w:color="auto" w:fill="FFFFFF" w:themeFill="background1"/>
            <w:tcMar>
              <w:left w:w="105" w:type="dxa"/>
              <w:right w:w="105" w:type="dxa"/>
            </w:tcMar>
          </w:tcPr>
          <w:p w14:paraId="15202524" w14:textId="608427D8"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24a</w:t>
            </w:r>
          </w:p>
        </w:tc>
        <w:tc>
          <w:tcPr>
            <w:tcW w:w="5790" w:type="dxa"/>
            <w:shd w:val="clear" w:color="auto" w:fill="FFFFFF" w:themeFill="background1"/>
            <w:tcMar>
              <w:left w:w="105" w:type="dxa"/>
              <w:right w:w="105" w:type="dxa"/>
            </w:tcMar>
          </w:tcPr>
          <w:p w14:paraId="72895B9B" w14:textId="0EFF49B8"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Provide registration information for the review, including register name and registration number, or state that the review was not registered. </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30BB2B71" w14:textId="7A91908B"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4E4E25">
              <w:rPr>
                <w:rFonts w:ascii="Cambria" w:eastAsia="Cambria" w:hAnsi="Cambria" w:cs="Cambria"/>
                <w:color w:val="000000" w:themeColor="text1"/>
                <w:sz w:val="18"/>
                <w:szCs w:val="18"/>
              </w:rPr>
              <w:t>3</w:t>
            </w:r>
            <w:r w:rsidR="00DA6DAB">
              <w:rPr>
                <w:rFonts w:ascii="Cambria" w:eastAsia="Cambria" w:hAnsi="Cambria" w:cs="Cambria"/>
                <w:color w:val="000000" w:themeColor="text1"/>
                <w:sz w:val="18"/>
                <w:szCs w:val="18"/>
              </w:rPr>
              <w:t>, Lines 80-84</w:t>
            </w:r>
          </w:p>
        </w:tc>
      </w:tr>
      <w:tr w:rsidR="28B5EBAA" w14:paraId="297C4E3C" w14:textId="77777777" w:rsidTr="28B5EBAA">
        <w:trPr>
          <w:trHeight w:val="300"/>
        </w:trPr>
        <w:tc>
          <w:tcPr>
            <w:tcW w:w="1440" w:type="dxa"/>
            <w:vMerge w:val="restart"/>
            <w:tcBorders>
              <w:top w:val="nil"/>
              <w:left w:val="single" w:sz="6" w:space="0" w:color="000000" w:themeColor="text1"/>
              <w:bottom w:val="nil"/>
              <w:right w:val="nil"/>
            </w:tcBorders>
            <w:shd w:val="clear" w:color="auto" w:fill="FFFFFF" w:themeFill="background1"/>
            <w:tcMar>
              <w:left w:w="105" w:type="dxa"/>
              <w:right w:w="105" w:type="dxa"/>
            </w:tcMar>
          </w:tcPr>
          <w:p w14:paraId="70D5EDF4" w14:textId="59C0AB9E" w:rsidR="28B5EBAA" w:rsidRDefault="28B5EBAA" w:rsidP="28B5EBAA">
            <w:pPr>
              <w:spacing w:before="100" w:after="100"/>
              <w:ind w:left="100" w:right="100"/>
              <w:rPr>
                <w:rFonts w:ascii="Cambria" w:eastAsia="Cambria" w:hAnsi="Cambria" w:cs="Cambria"/>
              </w:rPr>
            </w:pPr>
            <w:r w:rsidRPr="28B5EBAA">
              <w:rPr>
                <w:rFonts w:ascii="Cambria" w:eastAsia="Cambria" w:hAnsi="Cambria" w:cs="Cambria"/>
              </w:rPr>
              <w:t xml:space="preserve"> </w:t>
            </w:r>
          </w:p>
        </w:tc>
        <w:tc>
          <w:tcPr>
            <w:tcW w:w="690" w:type="dxa"/>
            <w:shd w:val="clear" w:color="auto" w:fill="FFFFFF" w:themeFill="background1"/>
            <w:tcMar>
              <w:left w:w="105" w:type="dxa"/>
              <w:right w:w="105" w:type="dxa"/>
            </w:tcMar>
          </w:tcPr>
          <w:p w14:paraId="2E790CCD" w14:textId="52D6E337"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24b</w:t>
            </w:r>
          </w:p>
        </w:tc>
        <w:tc>
          <w:tcPr>
            <w:tcW w:w="5790" w:type="dxa"/>
            <w:shd w:val="clear" w:color="auto" w:fill="FFFFFF" w:themeFill="background1"/>
            <w:tcMar>
              <w:left w:w="105" w:type="dxa"/>
              <w:right w:w="105" w:type="dxa"/>
            </w:tcMar>
          </w:tcPr>
          <w:p w14:paraId="56514F43" w14:textId="6EAFD642"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Indicate where the review protocol can be accessed, or state that a protocol was not prepared.</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02D6B3F9" w14:textId="1C9250D6"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4E4E25">
              <w:rPr>
                <w:rFonts w:ascii="Cambria" w:eastAsia="Cambria" w:hAnsi="Cambria" w:cs="Cambria"/>
                <w:color w:val="000000" w:themeColor="text1"/>
                <w:sz w:val="18"/>
                <w:szCs w:val="18"/>
              </w:rPr>
              <w:t>3</w:t>
            </w:r>
            <w:r w:rsidR="00DA6DAB">
              <w:rPr>
                <w:rFonts w:ascii="Cambria" w:eastAsia="Cambria" w:hAnsi="Cambria" w:cs="Cambria"/>
                <w:color w:val="000000" w:themeColor="text1"/>
                <w:sz w:val="18"/>
                <w:szCs w:val="18"/>
              </w:rPr>
              <w:t>, Lines 82-83</w:t>
            </w:r>
          </w:p>
        </w:tc>
      </w:tr>
      <w:tr w:rsidR="28B5EBAA" w14:paraId="2A01F040" w14:textId="77777777" w:rsidTr="28B5EBAA">
        <w:trPr>
          <w:trHeight w:val="300"/>
        </w:trPr>
        <w:tc>
          <w:tcPr>
            <w:tcW w:w="1440" w:type="dxa"/>
            <w:vMerge/>
            <w:tcBorders>
              <w:left w:val="single" w:sz="0" w:space="0" w:color="000000" w:themeColor="text1"/>
            </w:tcBorders>
            <w:vAlign w:val="center"/>
          </w:tcPr>
          <w:p w14:paraId="50190C34" w14:textId="77777777" w:rsidR="00062480" w:rsidRDefault="00062480"/>
        </w:tc>
        <w:tc>
          <w:tcPr>
            <w:tcW w:w="690" w:type="dxa"/>
            <w:shd w:val="clear" w:color="auto" w:fill="FFFFFF" w:themeFill="background1"/>
            <w:tcMar>
              <w:left w:w="105" w:type="dxa"/>
              <w:right w:w="105" w:type="dxa"/>
            </w:tcMar>
          </w:tcPr>
          <w:p w14:paraId="05401FEE" w14:textId="1057D8E6"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24c</w:t>
            </w:r>
          </w:p>
        </w:tc>
        <w:tc>
          <w:tcPr>
            <w:tcW w:w="5790" w:type="dxa"/>
            <w:shd w:val="clear" w:color="auto" w:fill="FFFFFF" w:themeFill="background1"/>
            <w:tcMar>
              <w:left w:w="105" w:type="dxa"/>
              <w:right w:w="105" w:type="dxa"/>
            </w:tcMar>
          </w:tcPr>
          <w:p w14:paraId="294AA59B" w14:textId="409DFBBF"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and explain any amendments to information provided at registration or in the protocol.</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277CEB31" w14:textId="3FEA8132"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Not Applicable</w:t>
            </w:r>
          </w:p>
        </w:tc>
      </w:tr>
      <w:tr w:rsidR="28B5EBAA" w14:paraId="60CC88C7"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77D3013A" w14:textId="1073B95F"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Support</w:t>
            </w:r>
          </w:p>
        </w:tc>
        <w:tc>
          <w:tcPr>
            <w:tcW w:w="690" w:type="dxa"/>
            <w:shd w:val="clear" w:color="auto" w:fill="FFFFFF" w:themeFill="background1"/>
            <w:tcMar>
              <w:left w:w="105" w:type="dxa"/>
              <w:right w:w="105" w:type="dxa"/>
            </w:tcMar>
          </w:tcPr>
          <w:p w14:paraId="1F1A8AB9" w14:textId="60C93216"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25</w:t>
            </w:r>
          </w:p>
        </w:tc>
        <w:tc>
          <w:tcPr>
            <w:tcW w:w="5790" w:type="dxa"/>
            <w:shd w:val="clear" w:color="auto" w:fill="FFFFFF" w:themeFill="background1"/>
            <w:tcMar>
              <w:left w:w="105" w:type="dxa"/>
              <w:right w:w="105" w:type="dxa"/>
            </w:tcMar>
          </w:tcPr>
          <w:p w14:paraId="08362A44" w14:textId="22BADD80"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Describe sources of financial or non-financial support for the review, and the role of the funders or sponsors in the review.</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7D0E1405" w14:textId="7623B4D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Page </w:t>
            </w:r>
            <w:r w:rsidR="004E4E25">
              <w:rPr>
                <w:rFonts w:ascii="Cambria" w:eastAsia="Cambria" w:hAnsi="Cambria" w:cs="Cambria"/>
                <w:color w:val="000000" w:themeColor="text1"/>
                <w:sz w:val="18"/>
                <w:szCs w:val="18"/>
              </w:rPr>
              <w:t>1</w:t>
            </w:r>
            <w:r w:rsidR="00DA6DAB">
              <w:rPr>
                <w:rFonts w:ascii="Cambria" w:eastAsia="Cambria" w:hAnsi="Cambria" w:cs="Cambria"/>
                <w:color w:val="000000" w:themeColor="text1"/>
                <w:sz w:val="18"/>
                <w:szCs w:val="18"/>
              </w:rPr>
              <w:t>4, Lines 447-451</w:t>
            </w:r>
          </w:p>
        </w:tc>
      </w:tr>
      <w:tr w:rsidR="28B5EBAA" w14:paraId="7413FF7D" w14:textId="77777777" w:rsidTr="28B5EBAA">
        <w:trPr>
          <w:trHeight w:val="300"/>
        </w:trPr>
        <w:tc>
          <w:tcPr>
            <w:tcW w:w="1440" w:type="dxa"/>
            <w:tcBorders>
              <w:top w:val="nil"/>
              <w:left w:val="single" w:sz="6" w:space="0" w:color="000000" w:themeColor="text1"/>
              <w:bottom w:val="nil"/>
              <w:right w:val="nil"/>
            </w:tcBorders>
            <w:shd w:val="clear" w:color="auto" w:fill="FFFFFF" w:themeFill="background1"/>
            <w:tcMar>
              <w:left w:w="105" w:type="dxa"/>
              <w:right w:w="105" w:type="dxa"/>
            </w:tcMar>
          </w:tcPr>
          <w:p w14:paraId="7FE26D2A" w14:textId="3F6D8411"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Competing interests</w:t>
            </w:r>
          </w:p>
        </w:tc>
        <w:tc>
          <w:tcPr>
            <w:tcW w:w="690" w:type="dxa"/>
            <w:shd w:val="clear" w:color="auto" w:fill="FFFFFF" w:themeFill="background1"/>
            <w:tcMar>
              <w:left w:w="105" w:type="dxa"/>
              <w:right w:w="105" w:type="dxa"/>
            </w:tcMar>
          </w:tcPr>
          <w:p w14:paraId="22983512" w14:textId="740E1DFF"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26</w:t>
            </w:r>
          </w:p>
        </w:tc>
        <w:tc>
          <w:tcPr>
            <w:tcW w:w="5790" w:type="dxa"/>
            <w:shd w:val="clear" w:color="auto" w:fill="FFFFFF" w:themeFill="background1"/>
            <w:tcMar>
              <w:left w:w="105" w:type="dxa"/>
              <w:right w:w="105" w:type="dxa"/>
            </w:tcMar>
          </w:tcPr>
          <w:p w14:paraId="075580D7" w14:textId="54C5231D"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Declare any competing interests of review authors.</w:t>
            </w:r>
          </w:p>
        </w:tc>
        <w:tc>
          <w:tcPr>
            <w:tcW w:w="1395" w:type="dxa"/>
            <w:tcBorders>
              <w:top w:val="nil"/>
              <w:bottom w:val="nil"/>
              <w:right w:val="single" w:sz="6" w:space="0" w:color="000000" w:themeColor="text1"/>
            </w:tcBorders>
            <w:shd w:val="clear" w:color="auto" w:fill="FFFFFF" w:themeFill="background1"/>
            <w:tcMar>
              <w:left w:w="105" w:type="dxa"/>
              <w:right w:w="105" w:type="dxa"/>
            </w:tcMar>
          </w:tcPr>
          <w:p w14:paraId="37D85ADE" w14:textId="25466278"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Page 1</w:t>
            </w:r>
            <w:r w:rsidR="00DA6DAB">
              <w:rPr>
                <w:rFonts w:ascii="Cambria" w:eastAsia="Cambria" w:hAnsi="Cambria" w:cs="Cambria"/>
                <w:color w:val="000000" w:themeColor="text1"/>
                <w:sz w:val="18"/>
                <w:szCs w:val="18"/>
              </w:rPr>
              <w:t xml:space="preserve">4, Lines </w:t>
            </w:r>
            <w:r w:rsidR="00F04183">
              <w:rPr>
                <w:rFonts w:ascii="Cambria" w:eastAsia="Cambria" w:hAnsi="Cambria" w:cs="Cambria"/>
                <w:color w:val="000000" w:themeColor="text1"/>
                <w:sz w:val="18"/>
                <w:szCs w:val="18"/>
              </w:rPr>
              <w:t>434-445</w:t>
            </w:r>
          </w:p>
        </w:tc>
      </w:tr>
      <w:tr w:rsidR="28B5EBAA" w14:paraId="4D91C5B3" w14:textId="77777777" w:rsidTr="28B5EBAA">
        <w:trPr>
          <w:trHeight w:val="300"/>
        </w:trPr>
        <w:tc>
          <w:tcPr>
            <w:tcW w:w="1440" w:type="dxa"/>
            <w:tcBorders>
              <w:top w:val="nil"/>
              <w:left w:val="single" w:sz="6" w:space="0" w:color="000000" w:themeColor="text1"/>
              <w:bottom w:val="single" w:sz="6" w:space="0" w:color="000000" w:themeColor="text1"/>
              <w:right w:val="nil"/>
            </w:tcBorders>
            <w:shd w:val="clear" w:color="auto" w:fill="FFFFFF" w:themeFill="background1"/>
            <w:tcMar>
              <w:left w:w="105" w:type="dxa"/>
              <w:right w:w="105" w:type="dxa"/>
            </w:tcMar>
          </w:tcPr>
          <w:p w14:paraId="216D3EB3" w14:textId="7E4B993E"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b/>
                <w:bCs/>
                <w:color w:val="000000" w:themeColor="text1"/>
                <w:sz w:val="18"/>
                <w:szCs w:val="18"/>
              </w:rPr>
              <w:t>Availability of data, code and other materials</w:t>
            </w:r>
          </w:p>
        </w:tc>
        <w:tc>
          <w:tcPr>
            <w:tcW w:w="690" w:type="dxa"/>
            <w:tcBorders>
              <w:left w:val="nil"/>
              <w:bottom w:val="single" w:sz="6" w:space="0" w:color="000000" w:themeColor="text1"/>
              <w:right w:val="nil"/>
            </w:tcBorders>
            <w:shd w:val="clear" w:color="auto" w:fill="FFFFFF" w:themeFill="background1"/>
            <w:tcMar>
              <w:left w:w="105" w:type="dxa"/>
              <w:right w:w="105" w:type="dxa"/>
            </w:tcMar>
          </w:tcPr>
          <w:p w14:paraId="74743071" w14:textId="39FBE87A" w:rsidR="28B5EBAA" w:rsidRDefault="28B5EBAA" w:rsidP="28B5EBAA">
            <w:pPr>
              <w:spacing w:before="100" w:after="100"/>
              <w:ind w:left="100" w:right="100"/>
              <w:jc w:val="center"/>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27</w:t>
            </w:r>
          </w:p>
        </w:tc>
        <w:tc>
          <w:tcPr>
            <w:tcW w:w="5790" w:type="dxa"/>
            <w:tcBorders>
              <w:left w:val="nil"/>
              <w:bottom w:val="single" w:sz="6" w:space="0" w:color="000000" w:themeColor="text1"/>
              <w:right w:val="nil"/>
            </w:tcBorders>
            <w:shd w:val="clear" w:color="auto" w:fill="FFFFFF" w:themeFill="background1"/>
            <w:tcMar>
              <w:left w:w="105" w:type="dxa"/>
              <w:right w:w="105" w:type="dxa"/>
            </w:tcMar>
          </w:tcPr>
          <w:p w14:paraId="2936C0A5" w14:textId="488CCE85"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 xml:space="preserve">Report which of the following are publicly available and where they can be </w:t>
            </w:r>
            <w:proofErr w:type="gramStart"/>
            <w:r w:rsidRPr="28B5EBAA">
              <w:rPr>
                <w:rFonts w:ascii="Cambria" w:eastAsia="Cambria" w:hAnsi="Cambria" w:cs="Cambria"/>
                <w:color w:val="000000" w:themeColor="text1"/>
                <w:sz w:val="18"/>
                <w:szCs w:val="18"/>
              </w:rPr>
              <w:t>found:</w:t>
            </w:r>
            <w:proofErr w:type="gramEnd"/>
            <w:r w:rsidRPr="28B5EBAA">
              <w:rPr>
                <w:rFonts w:ascii="Cambria" w:eastAsia="Cambria" w:hAnsi="Cambria" w:cs="Cambria"/>
                <w:color w:val="000000" w:themeColor="text1"/>
                <w:sz w:val="18"/>
                <w:szCs w:val="18"/>
              </w:rPr>
              <w:t xml:space="preserve"> template data collection forms; data extracted from included studies; data used for all analyses; analytic code; any other materials used in the review.</w:t>
            </w:r>
          </w:p>
        </w:tc>
        <w:tc>
          <w:tcPr>
            <w:tcW w:w="1395" w:type="dxa"/>
            <w:tcBorders>
              <w:top w:val="nil"/>
              <w:left w:val="nil"/>
              <w:bottom w:val="single" w:sz="6" w:space="0" w:color="000000" w:themeColor="text1"/>
              <w:right w:val="single" w:sz="6" w:space="0" w:color="000000" w:themeColor="text1"/>
            </w:tcBorders>
            <w:shd w:val="clear" w:color="auto" w:fill="FFFFFF" w:themeFill="background1"/>
            <w:tcMar>
              <w:left w:w="105" w:type="dxa"/>
              <w:right w:w="105" w:type="dxa"/>
            </w:tcMar>
          </w:tcPr>
          <w:p w14:paraId="45B4181D" w14:textId="6E88F094" w:rsidR="28B5EBAA" w:rsidRDefault="28B5EBAA" w:rsidP="28B5EBAA">
            <w:pPr>
              <w:spacing w:before="100" w:after="100"/>
              <w:ind w:left="100" w:right="100"/>
              <w:rPr>
                <w:rFonts w:ascii="Cambria" w:eastAsia="Cambria" w:hAnsi="Cambria" w:cs="Cambria"/>
                <w:color w:val="000000" w:themeColor="text1"/>
                <w:sz w:val="18"/>
                <w:szCs w:val="18"/>
              </w:rPr>
            </w:pPr>
            <w:r w:rsidRPr="28B5EBAA">
              <w:rPr>
                <w:rFonts w:ascii="Cambria" w:eastAsia="Cambria" w:hAnsi="Cambria" w:cs="Cambria"/>
                <w:color w:val="000000" w:themeColor="text1"/>
                <w:sz w:val="18"/>
                <w:szCs w:val="18"/>
              </w:rPr>
              <w:t>Not Applicable</w:t>
            </w:r>
          </w:p>
        </w:tc>
      </w:tr>
    </w:tbl>
    <w:p w14:paraId="2967BF5A" w14:textId="78E94920" w:rsidR="00062480" w:rsidRDefault="4175D928" w:rsidP="28B5EBAA">
      <w:pPr>
        <w:spacing w:before="120" w:after="120"/>
        <w:rPr>
          <w:rFonts w:ascii="Cambria" w:eastAsia="Cambria" w:hAnsi="Cambria" w:cs="Cambria"/>
          <w:color w:val="000000" w:themeColor="text1"/>
        </w:rPr>
      </w:pPr>
      <w:r w:rsidRPr="28B5EBAA">
        <w:rPr>
          <w:rFonts w:ascii="Cambria" w:eastAsia="Cambria" w:hAnsi="Cambria" w:cs="Cambria"/>
          <w:color w:val="000000" w:themeColor="text1"/>
        </w:rPr>
        <w:t xml:space="preserve"> </w:t>
      </w:r>
    </w:p>
    <w:p w14:paraId="76A978E0" w14:textId="35401968" w:rsidR="00062480" w:rsidRDefault="4175D928" w:rsidP="28B5EBAA">
      <w:pPr>
        <w:spacing w:before="120" w:after="120"/>
        <w:rPr>
          <w:rFonts w:ascii="Cambria" w:eastAsia="Cambria" w:hAnsi="Cambria" w:cs="Cambria"/>
          <w:color w:val="000000" w:themeColor="text1"/>
        </w:rPr>
      </w:pPr>
      <w:r w:rsidRPr="28B5EBAA">
        <w:rPr>
          <w:rFonts w:ascii="Cambria" w:eastAsia="Cambria" w:hAnsi="Cambria" w:cs="Cambria"/>
          <w:i/>
          <w:iCs/>
          <w:color w:val="000000" w:themeColor="text1"/>
        </w:rPr>
        <w:t>From:</w:t>
      </w:r>
      <w:r w:rsidRPr="28B5EBAA">
        <w:rPr>
          <w:rFonts w:ascii="Cambria" w:eastAsia="Cambria" w:hAnsi="Cambria" w:cs="Cambria"/>
          <w:color w:val="000000" w:themeColor="text1"/>
        </w:rPr>
        <w:t xml:space="preserve"> Page MJ, McKenzie JE, Bossuyt PM, </w:t>
      </w:r>
      <w:proofErr w:type="spellStart"/>
      <w:r w:rsidRPr="28B5EBAA">
        <w:rPr>
          <w:rFonts w:ascii="Cambria" w:eastAsia="Cambria" w:hAnsi="Cambria" w:cs="Cambria"/>
          <w:color w:val="000000" w:themeColor="text1"/>
        </w:rPr>
        <w:t>Boutron</w:t>
      </w:r>
      <w:proofErr w:type="spellEnd"/>
      <w:r w:rsidRPr="28B5EBAA">
        <w:rPr>
          <w:rFonts w:ascii="Cambria" w:eastAsia="Cambria" w:hAnsi="Cambria" w:cs="Cambria"/>
          <w:color w:val="000000" w:themeColor="text1"/>
        </w:rPr>
        <w:t xml:space="preserve"> I, Hoffmann TC, Mulrow CD, et al. The PRISMA 2020 statement: an updated guideline for reporting systematic reviews. </w:t>
      </w:r>
      <w:proofErr w:type="spellStart"/>
      <w:r w:rsidRPr="28B5EBAA">
        <w:rPr>
          <w:rFonts w:ascii="Cambria" w:eastAsia="Cambria" w:hAnsi="Cambria" w:cs="Cambria"/>
          <w:color w:val="000000" w:themeColor="text1"/>
        </w:rPr>
        <w:t>MetaArXiv</w:t>
      </w:r>
      <w:proofErr w:type="spellEnd"/>
      <w:r w:rsidRPr="28B5EBAA">
        <w:rPr>
          <w:rFonts w:ascii="Cambria" w:eastAsia="Cambria" w:hAnsi="Cambria" w:cs="Cambria"/>
          <w:color w:val="000000" w:themeColor="text1"/>
        </w:rPr>
        <w:t xml:space="preserve">. 2020, September 14. DOI: 10.31222/osf.io/v7gm2. For more information, visit: </w:t>
      </w:r>
      <w:hyperlink r:id="rId4">
        <w:r w:rsidRPr="28B5EBAA">
          <w:rPr>
            <w:rStyle w:val="Hyperlink"/>
            <w:rFonts w:ascii="Cambria" w:eastAsia="Cambria" w:hAnsi="Cambria" w:cs="Cambria"/>
          </w:rPr>
          <w:t>www.prisma-statement.org</w:t>
        </w:r>
      </w:hyperlink>
    </w:p>
    <w:p w14:paraId="2C078E63" w14:textId="1F08A9A6" w:rsidR="00062480" w:rsidRDefault="00062480"/>
    <w:sectPr w:rsidR="00062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1BAA25"/>
    <w:rsid w:val="00062480"/>
    <w:rsid w:val="00074A37"/>
    <w:rsid w:val="000A6A9F"/>
    <w:rsid w:val="00144EA9"/>
    <w:rsid w:val="00163C74"/>
    <w:rsid w:val="001D6EE0"/>
    <w:rsid w:val="00247157"/>
    <w:rsid w:val="0026434B"/>
    <w:rsid w:val="00334ADC"/>
    <w:rsid w:val="004073C1"/>
    <w:rsid w:val="004201AF"/>
    <w:rsid w:val="00440501"/>
    <w:rsid w:val="00471D9F"/>
    <w:rsid w:val="004C73E5"/>
    <w:rsid w:val="004E4E25"/>
    <w:rsid w:val="00552380"/>
    <w:rsid w:val="00567999"/>
    <w:rsid w:val="006A316D"/>
    <w:rsid w:val="0085299C"/>
    <w:rsid w:val="0086090E"/>
    <w:rsid w:val="008951E7"/>
    <w:rsid w:val="009020B0"/>
    <w:rsid w:val="009A5EDC"/>
    <w:rsid w:val="009B1227"/>
    <w:rsid w:val="009F5CA0"/>
    <w:rsid w:val="00A73E5C"/>
    <w:rsid w:val="00A823CB"/>
    <w:rsid w:val="00B34E2B"/>
    <w:rsid w:val="00BF7178"/>
    <w:rsid w:val="00C35B1B"/>
    <w:rsid w:val="00C63D95"/>
    <w:rsid w:val="00CF68C4"/>
    <w:rsid w:val="00D32279"/>
    <w:rsid w:val="00DA6DAB"/>
    <w:rsid w:val="00DC65FB"/>
    <w:rsid w:val="00E43A85"/>
    <w:rsid w:val="00EA3E8D"/>
    <w:rsid w:val="00EA5CD0"/>
    <w:rsid w:val="00F04183"/>
    <w:rsid w:val="00F05D41"/>
    <w:rsid w:val="00F2099F"/>
    <w:rsid w:val="00F229A4"/>
    <w:rsid w:val="00F50661"/>
    <w:rsid w:val="00F84D8F"/>
    <w:rsid w:val="1A1BAA25"/>
    <w:rsid w:val="28B5EBAA"/>
    <w:rsid w:val="4175D928"/>
    <w:rsid w:val="5B13264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BAA25"/>
  <w15:chartTrackingRefBased/>
  <w15:docId w15:val="{87C8CFE3-9CE3-406B-8FB4-1247EC6F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28B5EBAA"/>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ord-edit.officeapps.live.com/we/www.prisma-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1138</Words>
  <Characters>6851</Characters>
  <Application>Microsoft Office Word</Application>
  <DocSecurity>0</DocSecurity>
  <Lines>108</Lines>
  <Paragraphs>28</Paragraphs>
  <ScaleCrop>false</ScaleCrop>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erinkwak@student.ubc.ca</dc:creator>
  <cp:keywords/>
  <dc:description/>
  <cp:lastModifiedBy>erinkwak@student.ubc.ca</cp:lastModifiedBy>
  <cp:revision>41</cp:revision>
  <dcterms:created xsi:type="dcterms:W3CDTF">2025-05-15T22:45:00Z</dcterms:created>
  <dcterms:modified xsi:type="dcterms:W3CDTF">2026-02-11T20:45:00Z</dcterms:modified>
</cp:coreProperties>
</file>