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A361" w14:textId="77777777" w:rsidR="00FC4EDD" w:rsidRPr="00FC4EDD" w:rsidRDefault="00FC4EDD" w:rsidP="00FC4EDD">
      <w:pPr>
        <w:pStyle w:val="Heading1"/>
        <w:rPr>
          <w:sz w:val="24"/>
          <w:szCs w:val="24"/>
        </w:rPr>
      </w:pPr>
      <w:r w:rsidRPr="00FC4EDD">
        <w:rPr>
          <w:sz w:val="24"/>
          <w:szCs w:val="24"/>
        </w:rPr>
        <w:t>SUPPLEMENTary material</w:t>
      </w:r>
    </w:p>
    <w:p w14:paraId="57D98492" w14:textId="77777777" w:rsidR="00FC4EDD" w:rsidRDefault="00FC4EDD" w:rsidP="00FC4EDD"/>
    <w:p w14:paraId="4EBFC80E" w14:textId="77777777" w:rsidR="00FC4EDD" w:rsidRDefault="00FC4EDD" w:rsidP="00FC4EDD">
      <w:pPr>
        <w:rPr>
          <w:u w:val="single"/>
        </w:rPr>
      </w:pPr>
      <w:r w:rsidRPr="00B841F6">
        <w:rPr>
          <w:u w:val="single"/>
        </w:rPr>
        <w:t>Diagnostic codes used to define the exposures</w:t>
      </w:r>
    </w:p>
    <w:p w14:paraId="2E6A93F5" w14:textId="77777777" w:rsidR="00FC4EDD" w:rsidRDefault="00FC4EDD" w:rsidP="00FC4EDD">
      <w:pPr>
        <w:rPr>
          <w:u w:val="single"/>
        </w:rPr>
      </w:pPr>
    </w:p>
    <w:p w14:paraId="30B5FBB0" w14:textId="3D6B8831" w:rsidR="00583DAF" w:rsidRDefault="00583DAF" w:rsidP="00583DAF">
      <w:r w:rsidRPr="007C278C">
        <w:rPr>
          <w:highlight w:val="yellow"/>
        </w:rPr>
        <w:t>In HES-APC data, we defined violence exposure as admission for ICD-10 diagnostic codes X85 - Y09. This was inclusive of Y06, neglect and abandonment, and Y07 for other maltreatment syndromes, all of which are grouped under the block heading “Assault</w:t>
      </w:r>
      <w:r w:rsidR="00B358AD">
        <w:rPr>
          <w:highlight w:val="yellow"/>
        </w:rPr>
        <w:t>” in ICD-10</w:t>
      </w:r>
      <w:r w:rsidRPr="007C278C">
        <w:rPr>
          <w:highlight w:val="yellow"/>
        </w:rPr>
        <w:t>. In contrast to the other codes in the block which capture commission of violent acts (e.g. using bodily force or a sharp object), Y06 reflects omission, where harm results from deliberate withholding of care. NHS Digital similarly defines assault-related hospital episodes as admissions with any of these codes X85 -Y09 recorded</w:t>
      </w:r>
      <w:r w:rsidR="00BA7BB1">
        <w:rPr>
          <w:highlight w:val="yellow"/>
        </w:rPr>
        <w:t xml:space="preserve">. </w:t>
      </w:r>
      <w:r w:rsidRPr="007C278C">
        <w:rPr>
          <w:highlight w:val="yellow"/>
        </w:rPr>
        <w:t>Therefore, we included Y06 and Y07 to align with these standard definitions and with previous research using this block of ICD-10 code</w:t>
      </w:r>
      <w:r w:rsidR="00BA7BB1">
        <w:rPr>
          <w:highlight w:val="yellow"/>
        </w:rPr>
        <w:t>s</w:t>
      </w:r>
      <w:r w:rsidRPr="007C278C">
        <w:rPr>
          <w:highlight w:val="yellow"/>
        </w:rPr>
        <w:t>, allowing comparison with national statistics and previous research.</w:t>
      </w:r>
    </w:p>
    <w:p w14:paraId="49BAF3CC" w14:textId="50856DCC" w:rsidR="00FC4EDD" w:rsidRDefault="00FC4EDD" w:rsidP="00FC4EDD">
      <w:r w:rsidRPr="00644C93">
        <w:tab/>
      </w:r>
    </w:p>
    <w:p w14:paraId="21E94760" w14:textId="77777777" w:rsidR="00FC4EDD" w:rsidRDefault="00FC4EDD" w:rsidP="00FC4EDD">
      <w:r>
        <w:t xml:space="preserve">To define ED presentations for violence we collected all ED presentations in the HES AE data where the presenting reason was “Violence”. </w:t>
      </w:r>
    </w:p>
    <w:p w14:paraId="0D63E7DF" w14:textId="77777777" w:rsidR="00FC4EDD" w:rsidRPr="00644C93" w:rsidRDefault="00FC4EDD" w:rsidP="00FC4EDD">
      <w:r>
        <w:tab/>
      </w:r>
    </w:p>
    <w:p w14:paraId="4CC3201E" w14:textId="77777777" w:rsidR="00FC4EDD" w:rsidRPr="00B841F6" w:rsidRDefault="00FC4EDD" w:rsidP="00FC4EDD">
      <w:pPr>
        <w:rPr>
          <w:u w:val="single"/>
        </w:rPr>
      </w:pPr>
      <w:r w:rsidRPr="00B841F6">
        <w:rPr>
          <w:u w:val="single"/>
        </w:rPr>
        <w:t>Diagnostic codes to define outcomes</w:t>
      </w:r>
    </w:p>
    <w:p w14:paraId="74B3EB06" w14:textId="77777777" w:rsidR="00FC4EDD" w:rsidRPr="007C04C4" w:rsidRDefault="00FC4EDD" w:rsidP="00FC4EDD"/>
    <w:p w14:paraId="354C3400" w14:textId="6262E5E9" w:rsidR="00FC4EDD" w:rsidRDefault="00FC4EDD" w:rsidP="00FC4EDD">
      <w:r w:rsidRPr="007C04C4">
        <w:t>ICD-10 codes were used to determine the cause of death which were grouped into all-cause (codes A00-R99; U00-Y89), natural cause (A00-Q99) and unnatural/external causes (including deaths from suicide and from accidents and assaults) (U509, V01-Y89) mortality and deaths not elsewhere classified (R00-R99). Cause-specific codes were further grouped as deaths from cancers (C00-D48), respiratory disorders (J00-J99), circulatory disorders (I00-I99), diabetes mellitus (E10-E14) and suicide (X60-X84, Y10-Y34)</w:t>
      </w:r>
      <w:r>
        <w:t xml:space="preserve">. Using information on suicide and external causes, we created a further category for non-suicide external causes of death. </w:t>
      </w:r>
      <w:r w:rsidR="00B51F41" w:rsidRPr="00F83081">
        <w:rPr>
          <w:highlight w:val="yellow"/>
        </w:rPr>
        <w:t>We defined alcohol-related mortality using a standard set of ICD codes for fully and partially alcohol-attributable conditions to align with previous research and public health reporting. Although f</w:t>
      </w:r>
      <w:r w:rsidR="00890A48">
        <w:rPr>
          <w:highlight w:val="yellow"/>
        </w:rPr>
        <w:t>o</w:t>
      </w:r>
      <w:r w:rsidR="00B51F41" w:rsidRPr="00F83081">
        <w:rPr>
          <w:highlight w:val="yellow"/>
        </w:rPr>
        <w:t xml:space="preserve">etal alcohol syndrome is caused by maternal prenatal alcohol exposure rather than the decedent’s own drinking, we retained </w:t>
      </w:r>
      <w:r w:rsidR="00F83081">
        <w:rPr>
          <w:highlight w:val="yellow"/>
        </w:rPr>
        <w:t xml:space="preserve">this </w:t>
      </w:r>
      <w:r w:rsidR="00890A48">
        <w:rPr>
          <w:highlight w:val="yellow"/>
        </w:rPr>
        <w:t>code in the</w:t>
      </w:r>
      <w:r w:rsidR="00F83081">
        <w:rPr>
          <w:highlight w:val="yellow"/>
        </w:rPr>
        <w:t xml:space="preserve"> alcohol</w:t>
      </w:r>
      <w:r w:rsidR="00890A48">
        <w:rPr>
          <w:highlight w:val="yellow"/>
        </w:rPr>
        <w:t xml:space="preserve">-related mortality category </w:t>
      </w:r>
      <w:r w:rsidR="00B51F41" w:rsidRPr="00F83081">
        <w:rPr>
          <w:highlight w:val="yellow"/>
        </w:rPr>
        <w:t>to capture all alcohol-attributable deaths:</w:t>
      </w:r>
    </w:p>
    <w:p w14:paraId="4773B05A" w14:textId="77777777" w:rsidR="00FC4EDD" w:rsidRDefault="00FC4EDD" w:rsidP="00FC4EDD"/>
    <w:p w14:paraId="3C414A0E" w14:textId="77777777" w:rsidR="00FC4EDD" w:rsidRDefault="00FC4EDD" w:rsidP="00FC4EDD">
      <w:r>
        <w:t>E244: Alcohol-induced pseudo-Cushing's syndrome</w:t>
      </w:r>
    </w:p>
    <w:p w14:paraId="2FC2E15D" w14:textId="77777777" w:rsidR="00FC4EDD" w:rsidRDefault="00FC4EDD" w:rsidP="00FC4EDD">
      <w:r>
        <w:t>F100-199: Mental and behavioural disorders due to use of alcohol</w:t>
      </w:r>
    </w:p>
    <w:p w14:paraId="624C844D" w14:textId="77777777" w:rsidR="00FC4EDD" w:rsidRDefault="00FC4EDD" w:rsidP="00FC4EDD">
      <w:r>
        <w:t>G312: Degeneration of nervous system due to alcohol</w:t>
      </w:r>
    </w:p>
    <w:p w14:paraId="2C7C5DCF" w14:textId="77777777" w:rsidR="00FC4EDD" w:rsidRDefault="00FC4EDD" w:rsidP="00FC4EDD">
      <w:r>
        <w:t>G621: Alcoholic polyneuropathy</w:t>
      </w:r>
    </w:p>
    <w:p w14:paraId="3A278DE4" w14:textId="77777777" w:rsidR="00FC4EDD" w:rsidRDefault="00FC4EDD" w:rsidP="00FC4EDD">
      <w:r>
        <w:t>G721: Alcoholic myopathy</w:t>
      </w:r>
    </w:p>
    <w:p w14:paraId="1A7B2671" w14:textId="77777777" w:rsidR="00FC4EDD" w:rsidRDefault="00FC4EDD" w:rsidP="00FC4EDD">
      <w:r>
        <w:t>I426: Alcoholic cardiomyopathy</w:t>
      </w:r>
    </w:p>
    <w:p w14:paraId="017E82E3" w14:textId="77777777" w:rsidR="00FC4EDD" w:rsidRDefault="00FC4EDD" w:rsidP="00FC4EDD">
      <w:r>
        <w:t>K292: Alcoholic gastritis</w:t>
      </w:r>
    </w:p>
    <w:p w14:paraId="6D6FFD07" w14:textId="77777777" w:rsidR="00FC4EDD" w:rsidRDefault="00FC4EDD" w:rsidP="00FC4EDD">
      <w:r>
        <w:t>K700-709: Alcoholic liver disease</w:t>
      </w:r>
    </w:p>
    <w:p w14:paraId="7C4AE915" w14:textId="77777777" w:rsidR="00FC4EDD" w:rsidRDefault="00FC4EDD" w:rsidP="00FC4EDD">
      <w:r>
        <w:t>K852: Alcohol-induced acute pancreatitis</w:t>
      </w:r>
    </w:p>
    <w:p w14:paraId="60DCB374" w14:textId="77777777" w:rsidR="00FC4EDD" w:rsidRDefault="00FC4EDD" w:rsidP="00FC4EDD">
      <w:r>
        <w:t>K860: Alcohol-induced chronic pancreatitis</w:t>
      </w:r>
    </w:p>
    <w:p w14:paraId="0DDD477B" w14:textId="77777777" w:rsidR="00FC4EDD" w:rsidRDefault="00FC4EDD" w:rsidP="00FC4EDD">
      <w:r>
        <w:t xml:space="preserve">Q860: Foetal-induced alcohol syndrome (dysmorphic) </w:t>
      </w:r>
    </w:p>
    <w:p w14:paraId="7D0BE118" w14:textId="77777777" w:rsidR="00FC4EDD" w:rsidRDefault="00FC4EDD" w:rsidP="00FC4EDD">
      <w:r>
        <w:t>R780: Excess alcohol blood levels</w:t>
      </w:r>
    </w:p>
    <w:p w14:paraId="4BC74463" w14:textId="77777777" w:rsidR="00FC4EDD" w:rsidRDefault="00FC4EDD" w:rsidP="00FC4EDD">
      <w:r>
        <w:t>X450-X459: Accidental poisoning by and exposure to alcohol</w:t>
      </w:r>
    </w:p>
    <w:p w14:paraId="36976EBF" w14:textId="77777777" w:rsidR="00FC4EDD" w:rsidRDefault="00FC4EDD" w:rsidP="00FC4EDD">
      <w:r>
        <w:lastRenderedPageBreak/>
        <w:t>X650-659: Intentional self-poisoning by and exposure to alcohol</w:t>
      </w:r>
    </w:p>
    <w:p w14:paraId="6A8054A0" w14:textId="77777777" w:rsidR="00FC4EDD" w:rsidRPr="007C04C4" w:rsidRDefault="00FC4EDD" w:rsidP="00FC4EDD">
      <w:r>
        <w:t xml:space="preserve">Y150-159: </w:t>
      </w:r>
      <w:r w:rsidRPr="007F739F">
        <w:t>Poisoning by and exposure to alcohol</w:t>
      </w:r>
    </w:p>
    <w:p w14:paraId="583B63A7" w14:textId="77777777" w:rsidR="00FC4EDD" w:rsidRDefault="00FC4EDD" w:rsidP="00FC4EDD">
      <w:pPr>
        <w:rPr>
          <w:u w:val="single"/>
        </w:rPr>
      </w:pPr>
    </w:p>
    <w:p w14:paraId="796ADC39" w14:textId="77777777" w:rsidR="00FC4EDD" w:rsidRDefault="00FC4EDD" w:rsidP="00FC4EDD">
      <w:pPr>
        <w:rPr>
          <w:u w:val="single"/>
        </w:rPr>
      </w:pPr>
    </w:p>
    <w:p w14:paraId="138F7FC1" w14:textId="77777777" w:rsidR="00FC4EDD" w:rsidRDefault="00FC4EDD" w:rsidP="00FC4EDD">
      <w:pPr>
        <w:rPr>
          <w:u w:val="single"/>
        </w:rPr>
      </w:pPr>
    </w:p>
    <w:p w14:paraId="0324CB23" w14:textId="77777777" w:rsidR="00FC4EDD" w:rsidRDefault="00FC4EDD" w:rsidP="00FC4EDD">
      <w:pPr>
        <w:rPr>
          <w:u w:val="single"/>
        </w:rPr>
      </w:pPr>
    </w:p>
    <w:p w14:paraId="35919DC9" w14:textId="77777777" w:rsidR="00FC4EDD" w:rsidRDefault="00FC4EDD" w:rsidP="00FC4EDD">
      <w:pPr>
        <w:rPr>
          <w:u w:val="single"/>
        </w:rPr>
      </w:pPr>
    </w:p>
    <w:p w14:paraId="2E5EF7F9" w14:textId="77777777" w:rsidR="00FC4EDD" w:rsidRDefault="00FC4EDD" w:rsidP="00FC4EDD">
      <w:pPr>
        <w:rPr>
          <w:u w:val="single"/>
        </w:rPr>
      </w:pPr>
    </w:p>
    <w:p w14:paraId="0C5BCEAC" w14:textId="77777777" w:rsidR="00FC4EDD" w:rsidRPr="00791724" w:rsidRDefault="00FC4EDD" w:rsidP="00FC4EDD">
      <w:pPr>
        <w:rPr>
          <w:u w:val="single"/>
        </w:rPr>
      </w:pPr>
      <w:r w:rsidRPr="00791724">
        <w:rPr>
          <w:u w:val="single"/>
        </w:rPr>
        <w:t>Language rules used to define the presence of a violent behaviour risk event</w:t>
      </w:r>
    </w:p>
    <w:p w14:paraId="39144D57" w14:textId="77777777" w:rsidR="00FC4EDD" w:rsidRDefault="00FC4EDD" w:rsidP="00FC4EDD"/>
    <w:p w14:paraId="5AE7C690" w14:textId="0DA52FA9" w:rsidR="00FC4EDD" w:rsidRDefault="00FC4EDD" w:rsidP="00FC4EDD">
      <w:r>
        <w:t>The following strings were used to search for text in risk event descriptions to classify a risk event involving violent behaviour</w:t>
      </w:r>
      <w:r w:rsidR="00551045">
        <w:t>, applied to the first year of available records</w:t>
      </w:r>
      <w:r>
        <w:t>:</w:t>
      </w:r>
    </w:p>
    <w:p w14:paraId="08B978DA" w14:textId="77777777" w:rsidR="00FC4EDD" w:rsidRDefault="00FC4EDD" w:rsidP="00FC4EDD"/>
    <w:p w14:paraId="4E5E044F" w14:textId="77777777" w:rsidR="00FC4EDD" w:rsidRPr="002A2E83" w:rsidRDefault="00FC4EDD" w:rsidP="00FC4EDD">
      <w:r w:rsidRPr="002A2E83">
        <w:t>Abus*</w:t>
      </w:r>
    </w:p>
    <w:p w14:paraId="07D81E9F" w14:textId="77777777" w:rsidR="00FC4EDD" w:rsidRPr="002A2E83" w:rsidRDefault="00FC4EDD" w:rsidP="00FC4EDD">
      <w:r w:rsidRPr="002A2E83">
        <w:t>Aggress*</w:t>
      </w:r>
    </w:p>
    <w:p w14:paraId="091B7E06" w14:textId="77777777" w:rsidR="00FC4EDD" w:rsidRPr="002A2E83" w:rsidRDefault="00FC4EDD" w:rsidP="00FC4EDD">
      <w:proofErr w:type="spellStart"/>
      <w:r w:rsidRPr="002A2E83">
        <w:t>Agitat</w:t>
      </w:r>
      <w:proofErr w:type="spellEnd"/>
      <w:r w:rsidRPr="002A2E83">
        <w:t>*</w:t>
      </w:r>
    </w:p>
    <w:p w14:paraId="7EBE71DC" w14:textId="77777777" w:rsidR="00FC4EDD" w:rsidRPr="002A2E83" w:rsidRDefault="00FC4EDD" w:rsidP="00FC4EDD">
      <w:r w:rsidRPr="002A2E83">
        <w:t>Arous*</w:t>
      </w:r>
    </w:p>
    <w:p w14:paraId="6B230246" w14:textId="77777777" w:rsidR="00FC4EDD" w:rsidRPr="002A2E83" w:rsidRDefault="00FC4EDD" w:rsidP="00FC4EDD">
      <w:r w:rsidRPr="002A2E83">
        <w:t>Assault*</w:t>
      </w:r>
    </w:p>
    <w:p w14:paraId="391B3349" w14:textId="77777777" w:rsidR="00FC4EDD" w:rsidRPr="002A2E83" w:rsidRDefault="00FC4EDD" w:rsidP="00FC4EDD">
      <w:r w:rsidRPr="002A2E83">
        <w:t>Demand*</w:t>
      </w:r>
    </w:p>
    <w:p w14:paraId="638B5B19" w14:textId="77777777" w:rsidR="00FC4EDD" w:rsidRPr="002A2E83" w:rsidRDefault="00FC4EDD" w:rsidP="00FC4EDD">
      <w:r w:rsidRPr="002A2E83">
        <w:t>Hit*</w:t>
      </w:r>
    </w:p>
    <w:p w14:paraId="7432B747" w14:textId="77777777" w:rsidR="00FC4EDD" w:rsidRPr="002A2E83" w:rsidRDefault="00FC4EDD" w:rsidP="00FC4EDD">
      <w:r w:rsidRPr="002A2E83">
        <w:t>Restrain*</w:t>
      </w:r>
    </w:p>
    <w:p w14:paraId="58AE1FE5" w14:textId="77777777" w:rsidR="00FC4EDD" w:rsidRPr="002A2E83" w:rsidRDefault="00FC4EDD" w:rsidP="00FC4EDD">
      <w:r w:rsidRPr="002A2E83">
        <w:t>Shout*</w:t>
      </w:r>
    </w:p>
    <w:p w14:paraId="2B0A6CD5" w14:textId="77777777" w:rsidR="00FC4EDD" w:rsidRPr="002A2E83" w:rsidRDefault="00FC4EDD" w:rsidP="00FC4EDD">
      <w:r w:rsidRPr="002A2E83">
        <w:t>Threat*</w:t>
      </w:r>
    </w:p>
    <w:p w14:paraId="49FDFCA6" w14:textId="77777777" w:rsidR="00FC4EDD" w:rsidRPr="002A2E83" w:rsidRDefault="00FC4EDD" w:rsidP="00FC4EDD">
      <w:r w:rsidRPr="002A2E83">
        <w:t>Threw/throw*</w:t>
      </w:r>
    </w:p>
    <w:p w14:paraId="2FD23AE8" w14:textId="77777777" w:rsidR="00FC4EDD" w:rsidRPr="00D403F4" w:rsidRDefault="00FC4EDD" w:rsidP="00FC4EDD">
      <w:proofErr w:type="spellStart"/>
      <w:r w:rsidRPr="002A2E83">
        <w:t>Violen</w:t>
      </w:r>
      <w:proofErr w:type="spellEnd"/>
      <w:r w:rsidRPr="002A2E83">
        <w:t>*</w:t>
      </w:r>
    </w:p>
    <w:p w14:paraId="3E5DC166" w14:textId="77777777" w:rsidR="00684CB9" w:rsidRDefault="00684CB9"/>
    <w:sectPr w:rsidR="00684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DD"/>
    <w:rsid w:val="001F2C93"/>
    <w:rsid w:val="00545807"/>
    <w:rsid w:val="00551045"/>
    <w:rsid w:val="00583DAF"/>
    <w:rsid w:val="00684CB9"/>
    <w:rsid w:val="00890A48"/>
    <w:rsid w:val="00B358AD"/>
    <w:rsid w:val="00B51F41"/>
    <w:rsid w:val="00BA7BB1"/>
    <w:rsid w:val="00E13E2E"/>
    <w:rsid w:val="00E7494F"/>
    <w:rsid w:val="00ED34F2"/>
    <w:rsid w:val="00EF571C"/>
    <w:rsid w:val="00F30461"/>
    <w:rsid w:val="00F83081"/>
    <w:rsid w:val="00FB3647"/>
    <w:rsid w:val="00F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DC8D"/>
  <w15:chartTrackingRefBased/>
  <w15:docId w15:val="{48FB86C4-2948-4454-B780-AC98450C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EDD"/>
    <w:pPr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EDD"/>
    <w:pPr>
      <w:keepNext/>
      <w:keepLines/>
      <w:spacing w:before="360" w:after="80" w:line="259" w:lineRule="auto"/>
      <w:outlineLvl w:val="0"/>
    </w:pPr>
    <w:rPr>
      <w:rFonts w:eastAsiaTheme="majorEastAsia" w:cstheme="majorBidi"/>
      <w:b/>
      <w:cap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E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E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E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E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E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E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E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E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EDD"/>
    <w:rPr>
      <w:rFonts w:ascii="Arial" w:eastAsiaTheme="majorEastAsia" w:hAnsi="Arial" w:cstheme="majorBidi"/>
      <w:b/>
      <w:cap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E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E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E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C4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E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FC4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E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 Bhavsar</dc:creator>
  <cp:keywords/>
  <dc:description/>
  <cp:lastModifiedBy>Vishal Bhavsar</cp:lastModifiedBy>
  <cp:revision>9</cp:revision>
  <dcterms:created xsi:type="dcterms:W3CDTF">2025-09-05T16:00:00Z</dcterms:created>
  <dcterms:modified xsi:type="dcterms:W3CDTF">2025-09-25T13:54:00Z</dcterms:modified>
</cp:coreProperties>
</file>