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92BB" w14:textId="77777777" w:rsidR="00252AA9" w:rsidRPr="00B60295" w:rsidRDefault="00252AA9" w:rsidP="00252AA9">
      <w:pPr>
        <w:rPr>
          <w:rFonts w:cstheme="minorHAnsi"/>
          <w:b/>
          <w:bCs/>
          <w:sz w:val="28"/>
          <w:szCs w:val="28"/>
        </w:rPr>
      </w:pPr>
      <w:r w:rsidRPr="00B60295">
        <w:rPr>
          <w:rFonts w:cstheme="minorHAnsi"/>
          <w:b/>
          <w:bCs/>
          <w:sz w:val="28"/>
          <w:szCs w:val="28"/>
        </w:rPr>
        <w:t>Longitudinal validation of The Maudsley 3-item visual analogue scale (M3VAS): a new brief measure for patient monitoring of depression</w:t>
      </w:r>
    </w:p>
    <w:p w14:paraId="1E0EBFE3" w14:textId="724EE258" w:rsidR="00252AA9" w:rsidRDefault="00252AA9" w:rsidP="00252AA9">
      <w:pPr>
        <w:rPr>
          <w:rFonts w:cstheme="minorHAnsi"/>
          <w:sz w:val="28"/>
          <w:szCs w:val="28"/>
        </w:rPr>
      </w:pPr>
      <w:r w:rsidRPr="00B60295">
        <w:rPr>
          <w:rFonts w:cstheme="minorHAnsi"/>
          <w:sz w:val="28"/>
          <w:szCs w:val="28"/>
        </w:rPr>
        <w:t>Supplementary information</w:t>
      </w:r>
    </w:p>
    <w:p w14:paraId="2AA8F88B" w14:textId="77777777" w:rsidR="00B60295" w:rsidRPr="00B60295" w:rsidRDefault="00B60295" w:rsidP="00252AA9">
      <w:pPr>
        <w:rPr>
          <w:rFonts w:cstheme="minorHAnsi"/>
          <w:sz w:val="28"/>
          <w:szCs w:val="28"/>
        </w:rPr>
      </w:pPr>
    </w:p>
    <w:p w14:paraId="3A3D7650" w14:textId="0794AED9" w:rsidR="00B60295" w:rsidRDefault="00E03637" w:rsidP="00E03637">
      <w:r w:rsidRPr="00BA3F2C">
        <w:rPr>
          <w:b/>
          <w:bCs/>
        </w:rPr>
        <w:t>Table S1:</w:t>
      </w:r>
      <w:r>
        <w:rPr>
          <w:u w:val="single"/>
        </w:rPr>
        <w:t xml:space="preserve"> </w:t>
      </w:r>
      <w:r w:rsidR="00A32F23" w:rsidRPr="00E03637">
        <w:t>Discrepancies from pre-print protocol:</w:t>
      </w:r>
      <w:r w:rsidR="00A32F23">
        <w:t xml:space="preserve">  </w:t>
      </w:r>
    </w:p>
    <w:p w14:paraId="048AA61D" w14:textId="2F53BB19" w:rsidR="00252AA9" w:rsidRDefault="00F95DCC" w:rsidP="00B60295">
      <w:pPr>
        <w:pStyle w:val="ListParagraph"/>
        <w:rPr>
          <w:rStyle w:val="Hyperlink"/>
          <w:rFonts w:ascii="Gill Sans MT" w:hAnsi="Gill Sans MT"/>
          <w:shd w:val="clear" w:color="auto" w:fill="FFFFFF"/>
        </w:rPr>
      </w:pPr>
      <w:r w:rsidRPr="003A6D74">
        <w:rPr>
          <w:rStyle w:val="label"/>
          <w:rFonts w:ascii="Gill Sans MT" w:hAnsi="Gill Sans MT"/>
          <w:b/>
          <w:bCs/>
          <w:color w:val="333333"/>
          <w:bdr w:val="none" w:sz="0" w:space="0" w:color="auto" w:frame="1"/>
          <w:shd w:val="clear" w:color="auto" w:fill="FFFFFF"/>
        </w:rPr>
        <w:t>doi:</w:t>
      </w:r>
      <w:r w:rsidRPr="003A6D74">
        <w:rPr>
          <w:rFonts w:ascii="Gill Sans MT" w:hAnsi="Gill Sans MT"/>
          <w:color w:val="333333"/>
          <w:shd w:val="clear" w:color="auto" w:fill="FFFFFF"/>
        </w:rPr>
        <w:t> </w:t>
      </w:r>
      <w:hyperlink r:id="rId5" w:history="1">
        <w:r w:rsidRPr="003A6D74">
          <w:rPr>
            <w:rStyle w:val="Hyperlink"/>
            <w:rFonts w:ascii="Gill Sans MT" w:hAnsi="Gill Sans MT"/>
            <w:shd w:val="clear" w:color="auto" w:fill="FFFFFF"/>
          </w:rPr>
          <w:t>https://doi.org/10.1101/2023.06.26.23291655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03637" w14:paraId="3D2461C1" w14:textId="77777777" w:rsidTr="00E03637">
        <w:tc>
          <w:tcPr>
            <w:tcW w:w="1980" w:type="dxa"/>
          </w:tcPr>
          <w:p w14:paraId="4A1B6C81" w14:textId="08D787F8" w:rsidR="00E03637" w:rsidRDefault="00E03637" w:rsidP="00E03637">
            <w:r>
              <w:t>Protocol section</w:t>
            </w:r>
          </w:p>
        </w:tc>
        <w:tc>
          <w:tcPr>
            <w:tcW w:w="7036" w:type="dxa"/>
          </w:tcPr>
          <w:p w14:paraId="191E5EB7" w14:textId="3675FC70" w:rsidR="00E03637" w:rsidRDefault="00E03637" w:rsidP="00E03637">
            <w:r>
              <w:t>Revisions from pre-print made</w:t>
            </w:r>
          </w:p>
        </w:tc>
      </w:tr>
      <w:tr w:rsidR="00E03637" w14:paraId="130766B7" w14:textId="77777777" w:rsidTr="00E03637">
        <w:tc>
          <w:tcPr>
            <w:tcW w:w="1980" w:type="dxa"/>
          </w:tcPr>
          <w:p w14:paraId="63CDB1B0" w14:textId="01C54778" w:rsidR="00E03637" w:rsidRDefault="00E03637" w:rsidP="00E03637">
            <w:r>
              <w:t>Hypotheses &amp; objectives:</w:t>
            </w:r>
          </w:p>
        </w:tc>
        <w:tc>
          <w:tcPr>
            <w:tcW w:w="7036" w:type="dxa"/>
          </w:tcPr>
          <w:p w14:paraId="475BC2FD" w14:textId="6C284566" w:rsidR="002747C3" w:rsidRPr="002747C3" w:rsidRDefault="00C81C82" w:rsidP="00090D2F">
            <w:pPr>
              <w:jc w:val="both"/>
            </w:pPr>
            <w:r>
              <w:t>reconceptualised (as opposed to published content being inaccurate reflection of the work)</w:t>
            </w:r>
            <w:r w:rsidR="00F648FB">
              <w:t xml:space="preserve">. Longitudinal validity </w:t>
            </w:r>
            <w:r w:rsidR="00A52AA4">
              <w:t xml:space="preserve">was clarified to reflect assessment of responsiveness </w:t>
            </w:r>
            <w:r w:rsidR="0084092B">
              <w:t>as defined by COSMIN criteria</w:t>
            </w:r>
            <w:r w:rsidR="00CE3408">
              <w:t xml:space="preserve"> – correlation of score changes as well as </w:t>
            </w:r>
            <w:r w:rsidR="00090D2F">
              <w:t xml:space="preserve">construct approaches (effect of time). </w:t>
            </w:r>
            <w:r w:rsidR="00CE3408">
              <w:t xml:space="preserve"> </w:t>
            </w:r>
            <w:r w:rsidR="0084092B">
              <w:t xml:space="preserve"> </w:t>
            </w:r>
            <w:r w:rsidR="002747C3" w:rsidRPr="002747C3">
              <w:t>Determin</w:t>
            </w:r>
            <w:r w:rsidR="00090D2F">
              <w:t>ing</w:t>
            </w:r>
            <w:r w:rsidR="002747C3" w:rsidRPr="002747C3">
              <w:t xml:space="preserve"> stability of </w:t>
            </w:r>
            <w:r w:rsidR="00090D2F">
              <w:t>M3VAS</w:t>
            </w:r>
            <w:r w:rsidR="002747C3" w:rsidRPr="002747C3">
              <w:t xml:space="preserve"> internal structure (factorial validity and internal consistency) </w:t>
            </w:r>
            <w:r w:rsidR="00090D2F">
              <w:t xml:space="preserve">was also added as an element of longitudinal </w:t>
            </w:r>
            <w:r w:rsidR="009C044C">
              <w:t xml:space="preserve">assessment. </w:t>
            </w:r>
          </w:p>
          <w:p w14:paraId="65268D4B" w14:textId="77777777" w:rsidR="00E03637" w:rsidRDefault="00E03637" w:rsidP="00090D2F"/>
        </w:tc>
      </w:tr>
      <w:tr w:rsidR="00E03637" w14:paraId="4B113C9C" w14:textId="77777777" w:rsidTr="00E03637">
        <w:tc>
          <w:tcPr>
            <w:tcW w:w="1980" w:type="dxa"/>
          </w:tcPr>
          <w:p w14:paraId="37C709B2" w14:textId="3169553C" w:rsidR="00E03637" w:rsidRDefault="00C81C82" w:rsidP="00E03637">
            <w:r>
              <w:t>Participants</w:t>
            </w:r>
          </w:p>
        </w:tc>
        <w:tc>
          <w:tcPr>
            <w:tcW w:w="7036" w:type="dxa"/>
          </w:tcPr>
          <w:p w14:paraId="69CBD0AC" w14:textId="6E18CF1C" w:rsidR="00E03637" w:rsidRDefault="00C81C82" w:rsidP="00E03637">
            <w:r>
              <w:t>affective disorders group n = 50 consisting of Major Depressive Disorder, n = 24 (not 25), and Bipolar Affective disorder, n = 26 (not 25). Healthy controls n = 24 (not 26)</w:t>
            </w:r>
          </w:p>
        </w:tc>
      </w:tr>
      <w:tr w:rsidR="00E03637" w14:paraId="1090668E" w14:textId="77777777" w:rsidTr="00E03637">
        <w:tc>
          <w:tcPr>
            <w:tcW w:w="1980" w:type="dxa"/>
          </w:tcPr>
          <w:p w14:paraId="122CC2BF" w14:textId="77777777" w:rsidR="00C81C82" w:rsidRDefault="00C81C82" w:rsidP="00C81C82">
            <w:pPr>
              <w:jc w:val="both"/>
            </w:pPr>
            <w:r>
              <w:t>Analyses</w:t>
            </w:r>
          </w:p>
          <w:p w14:paraId="6F4F1C9D" w14:textId="77777777" w:rsidR="00E03637" w:rsidRDefault="00E03637" w:rsidP="00E03637"/>
        </w:tc>
        <w:tc>
          <w:tcPr>
            <w:tcW w:w="7036" w:type="dxa"/>
          </w:tcPr>
          <w:p w14:paraId="60FF3B97" w14:textId="77777777" w:rsidR="00C81C82" w:rsidRDefault="00C81C82" w:rsidP="00C81C8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Additional analyses splitting PHQ-9 into PHQ-3 which contains directly matched items to M3VAS and PHQ-6 which contains all other items. </w:t>
            </w:r>
          </w:p>
          <w:p w14:paraId="3A9E02DF" w14:textId="77777777" w:rsidR="00C81C82" w:rsidRDefault="00C81C82" w:rsidP="00C81C82">
            <w:pPr>
              <w:pStyle w:val="ListParagraph"/>
              <w:numPr>
                <w:ilvl w:val="0"/>
                <w:numId w:val="4"/>
              </w:numPr>
              <w:jc w:val="both"/>
            </w:pPr>
            <w:r w:rsidRPr="00FF6A7D">
              <w:t>Addition of longitudinal assessment of internal structure</w:t>
            </w:r>
            <w:r>
              <w:t xml:space="preserve"> – factor analysis, internal consistency</w:t>
            </w:r>
          </w:p>
          <w:p w14:paraId="5AE0F7E2" w14:textId="77777777" w:rsidR="00C81C82" w:rsidRDefault="00C81C82" w:rsidP="00C81C82">
            <w:pPr>
              <w:pStyle w:val="ListParagraph"/>
              <w:numPr>
                <w:ilvl w:val="0"/>
                <w:numId w:val="4"/>
              </w:numPr>
              <w:jc w:val="both"/>
            </w:pPr>
            <w:r w:rsidRPr="00A25321">
              <w:t>a Bland-Altman</w:t>
            </w:r>
            <w:r>
              <w:t xml:space="preserve"> analysis was not performed as deemed not relevant to longitudinal change over time</w:t>
            </w:r>
          </w:p>
          <w:p w14:paraId="49099B1C" w14:textId="77777777" w:rsidR="00E03637" w:rsidRDefault="00E03637" w:rsidP="00E03637"/>
        </w:tc>
      </w:tr>
    </w:tbl>
    <w:p w14:paraId="7963AB79" w14:textId="77777777" w:rsidR="00E03637" w:rsidRPr="00F95DCC" w:rsidRDefault="00E03637" w:rsidP="00E03637"/>
    <w:p w14:paraId="0606BF03" w14:textId="77777777" w:rsidR="00F95DCC" w:rsidRDefault="00F95DCC" w:rsidP="00C81C82"/>
    <w:p w14:paraId="18E7FC58" w14:textId="77777777" w:rsidR="00F95DCC" w:rsidRDefault="00F95DCC" w:rsidP="00F95DCC">
      <w:pPr>
        <w:pStyle w:val="ListParagraph"/>
        <w:ind w:left="1440"/>
      </w:pPr>
    </w:p>
    <w:p w14:paraId="71E0A8B1" w14:textId="6853ADFA" w:rsidR="004D307C" w:rsidRPr="00D42A1D" w:rsidRDefault="00C81C82" w:rsidP="004D307C">
      <w:r>
        <w:rPr>
          <w:b/>
          <w:bCs/>
        </w:rPr>
        <w:t>Table S</w:t>
      </w:r>
      <w:r w:rsidR="009E6B84">
        <w:rPr>
          <w:b/>
          <w:bCs/>
        </w:rPr>
        <w:t>2.</w:t>
      </w:r>
      <w:r w:rsidR="004D307C" w:rsidRPr="00D42A1D">
        <w:t xml:space="preserve"> Factor analysis of the three symptom measures: M3VAS, PHQ-3 and PHQ-9 repeated at study timepoints baseline, week 2 and week 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960"/>
        <w:gridCol w:w="1404"/>
        <w:gridCol w:w="1360"/>
        <w:gridCol w:w="2739"/>
        <w:gridCol w:w="811"/>
        <w:gridCol w:w="627"/>
      </w:tblGrid>
      <w:tr w:rsidR="004A5215" w:rsidRPr="00D42A1D" w14:paraId="0FB8C211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double" w:sz="12" w:space="0" w:color="auto"/>
            </w:tcBorders>
            <w:noWrap/>
            <w:hideMark/>
          </w:tcPr>
          <w:p w14:paraId="3B3C348C" w14:textId="136FBF08" w:rsidR="004A5215" w:rsidRPr="00D42A1D" w:rsidRDefault="004A5215" w:rsidP="0012063F">
            <w:pPr>
              <w:pStyle w:val="Caption"/>
            </w:pPr>
            <w:r w:rsidRPr="005D215B">
              <w:rPr>
                <w:b/>
                <w:bCs/>
                <w:sz w:val="22"/>
                <w:szCs w:val="22"/>
              </w:rPr>
              <w:t>M3VAS - week 0</w:t>
            </w:r>
          </w:p>
        </w:tc>
      </w:tr>
      <w:tr w:rsidR="004D307C" w:rsidRPr="00D42A1D" w14:paraId="75A529CD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DF9CC89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33286CC0" w14:textId="77777777" w:rsidR="004D307C" w:rsidRPr="00D42A1D" w:rsidRDefault="004D307C" w:rsidP="0012063F">
            <w:pPr>
              <w:pStyle w:val="Caption"/>
            </w:pPr>
            <w:r w:rsidRPr="00D42A1D">
              <w:t>0.599</w:t>
            </w:r>
          </w:p>
        </w:tc>
        <w:tc>
          <w:tcPr>
            <w:tcW w:w="1404" w:type="dxa"/>
            <w:noWrap/>
            <w:hideMark/>
          </w:tcPr>
          <w:p w14:paraId="30E0D871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3CDC46F6" w14:textId="77777777" w:rsidR="004D307C" w:rsidRPr="00D42A1D" w:rsidRDefault="004D307C" w:rsidP="0012063F">
            <w:pPr>
              <w:pStyle w:val="Caption"/>
            </w:pPr>
            <w:r w:rsidRPr="00D42A1D">
              <w:t>145.063</w:t>
            </w:r>
          </w:p>
        </w:tc>
        <w:tc>
          <w:tcPr>
            <w:tcW w:w="2739" w:type="dxa"/>
            <w:noWrap/>
            <w:hideMark/>
          </w:tcPr>
          <w:p w14:paraId="699B1206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7D0F5508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503E007A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4A463E01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5C418360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5859D4E9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0949E316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729980CE" w14:textId="0FE0E375" w:rsidR="004D307C" w:rsidRPr="00D42A1D" w:rsidRDefault="00A605C1" w:rsidP="0012063F">
            <w:pPr>
              <w:pStyle w:val="Caption"/>
            </w:pPr>
            <w:r w:rsidRPr="00D42A1D">
              <w:t>I</w:t>
            </w:r>
            <w:r w:rsidR="005D215B" w:rsidRPr="00D42A1D">
              <w:t>tem</w:t>
            </w:r>
            <w:r>
              <w:t xml:space="preserve">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05EF596C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49F6C4E7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3C587EE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4BFC6796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2D1ED330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1298AF48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068924A4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564F65FE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3F08A6E0" w14:textId="55C6F1C2" w:rsidR="004D307C" w:rsidRPr="00D42A1D" w:rsidRDefault="004A5215" w:rsidP="0012063F">
            <w:pPr>
              <w:pStyle w:val="Caption"/>
            </w:pPr>
            <w:r>
              <w:t>n/a</w:t>
            </w:r>
          </w:p>
        </w:tc>
      </w:tr>
      <w:tr w:rsidR="004D307C" w:rsidRPr="00D42A1D" w14:paraId="0439905A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1AECB07B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053B1B01" w14:textId="77777777" w:rsidR="004D307C" w:rsidRPr="00D42A1D" w:rsidRDefault="004D307C" w:rsidP="0012063F">
            <w:pPr>
              <w:pStyle w:val="Caption"/>
            </w:pPr>
            <w:r w:rsidRPr="00D42A1D">
              <w:t>2.263</w:t>
            </w:r>
          </w:p>
        </w:tc>
        <w:tc>
          <w:tcPr>
            <w:tcW w:w="1404" w:type="dxa"/>
            <w:noWrap/>
            <w:hideMark/>
          </w:tcPr>
          <w:p w14:paraId="4787B14E" w14:textId="77777777" w:rsidR="004D307C" w:rsidRPr="00D42A1D" w:rsidRDefault="004D307C" w:rsidP="0012063F">
            <w:pPr>
              <w:pStyle w:val="Caption"/>
            </w:pPr>
            <w:r w:rsidRPr="00D42A1D">
              <w:t>75.429</w:t>
            </w:r>
          </w:p>
        </w:tc>
        <w:tc>
          <w:tcPr>
            <w:tcW w:w="1360" w:type="dxa"/>
            <w:noWrap/>
            <w:hideMark/>
          </w:tcPr>
          <w:p w14:paraId="3BA9E32A" w14:textId="77777777" w:rsidR="004D307C" w:rsidRPr="00D42A1D" w:rsidRDefault="004D307C" w:rsidP="0012063F">
            <w:pPr>
              <w:pStyle w:val="Caption"/>
            </w:pPr>
            <w:r w:rsidRPr="00D42A1D">
              <w:t>75.429</w:t>
            </w:r>
          </w:p>
        </w:tc>
        <w:tc>
          <w:tcPr>
            <w:tcW w:w="2739" w:type="dxa"/>
            <w:noWrap/>
            <w:hideMark/>
          </w:tcPr>
          <w:p w14:paraId="7F7C9653" w14:textId="77777777" w:rsidR="004D307C" w:rsidRPr="00D42A1D" w:rsidRDefault="004D307C" w:rsidP="0012063F">
            <w:pPr>
              <w:pStyle w:val="Caption"/>
            </w:pPr>
            <w:r w:rsidRPr="00D42A1D">
              <w:t>W0| M3VAS mood</w:t>
            </w:r>
          </w:p>
        </w:tc>
        <w:tc>
          <w:tcPr>
            <w:tcW w:w="811" w:type="dxa"/>
            <w:noWrap/>
            <w:hideMark/>
          </w:tcPr>
          <w:p w14:paraId="699FE6B6" w14:textId="77777777" w:rsidR="004D307C" w:rsidRPr="00D42A1D" w:rsidRDefault="004D307C" w:rsidP="0012063F">
            <w:pPr>
              <w:pStyle w:val="Caption"/>
            </w:pPr>
            <w:r w:rsidRPr="00D42A1D">
              <w:t>0.949</w:t>
            </w:r>
          </w:p>
        </w:tc>
        <w:tc>
          <w:tcPr>
            <w:tcW w:w="627" w:type="dxa"/>
            <w:noWrap/>
            <w:hideMark/>
          </w:tcPr>
          <w:p w14:paraId="3662B7FF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16EAC503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2F637096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  <w:tc>
          <w:tcPr>
            <w:tcW w:w="960" w:type="dxa"/>
            <w:noWrap/>
            <w:hideMark/>
          </w:tcPr>
          <w:p w14:paraId="14E3048F" w14:textId="77777777" w:rsidR="004D307C" w:rsidRPr="00D42A1D" w:rsidRDefault="004D307C" w:rsidP="0012063F">
            <w:pPr>
              <w:pStyle w:val="Caption"/>
            </w:pPr>
            <w:r w:rsidRPr="00D42A1D">
              <w:t>0.648</w:t>
            </w:r>
          </w:p>
        </w:tc>
        <w:tc>
          <w:tcPr>
            <w:tcW w:w="1404" w:type="dxa"/>
            <w:noWrap/>
            <w:hideMark/>
          </w:tcPr>
          <w:p w14:paraId="6432A229" w14:textId="77777777" w:rsidR="004D307C" w:rsidRPr="00D42A1D" w:rsidRDefault="004D307C" w:rsidP="0012063F">
            <w:pPr>
              <w:pStyle w:val="Caption"/>
            </w:pPr>
            <w:r w:rsidRPr="00D42A1D">
              <w:t>21.612</w:t>
            </w:r>
          </w:p>
        </w:tc>
        <w:tc>
          <w:tcPr>
            <w:tcW w:w="1360" w:type="dxa"/>
            <w:noWrap/>
            <w:hideMark/>
          </w:tcPr>
          <w:p w14:paraId="0583F24A" w14:textId="77777777" w:rsidR="004D307C" w:rsidRPr="00D42A1D" w:rsidRDefault="004D307C" w:rsidP="0012063F">
            <w:pPr>
              <w:pStyle w:val="Caption"/>
            </w:pPr>
            <w:r w:rsidRPr="00D42A1D">
              <w:t>97.041</w:t>
            </w:r>
          </w:p>
        </w:tc>
        <w:tc>
          <w:tcPr>
            <w:tcW w:w="2739" w:type="dxa"/>
            <w:noWrap/>
            <w:hideMark/>
          </w:tcPr>
          <w:p w14:paraId="31F2A9DF" w14:textId="77777777" w:rsidR="004D307C" w:rsidRPr="00D42A1D" w:rsidRDefault="004D307C" w:rsidP="0012063F">
            <w:pPr>
              <w:pStyle w:val="Caption"/>
            </w:pPr>
            <w:r w:rsidRPr="00D42A1D">
              <w:t>W0| M3VAS interest</w:t>
            </w:r>
          </w:p>
        </w:tc>
        <w:tc>
          <w:tcPr>
            <w:tcW w:w="811" w:type="dxa"/>
            <w:noWrap/>
            <w:hideMark/>
          </w:tcPr>
          <w:p w14:paraId="456B9133" w14:textId="77777777" w:rsidR="004D307C" w:rsidRPr="00D42A1D" w:rsidRDefault="004D307C" w:rsidP="0012063F">
            <w:pPr>
              <w:pStyle w:val="Caption"/>
            </w:pPr>
            <w:r w:rsidRPr="00D42A1D">
              <w:t>0.931</w:t>
            </w:r>
          </w:p>
        </w:tc>
        <w:tc>
          <w:tcPr>
            <w:tcW w:w="627" w:type="dxa"/>
            <w:noWrap/>
            <w:hideMark/>
          </w:tcPr>
          <w:p w14:paraId="4AAE2C6A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5678803B" w14:textId="77777777" w:rsidTr="008B0C44">
        <w:trPr>
          <w:trHeight w:val="290"/>
        </w:trPr>
        <w:tc>
          <w:tcPr>
            <w:tcW w:w="1085" w:type="dxa"/>
            <w:tcBorders>
              <w:bottom w:val="single" w:sz="12" w:space="0" w:color="auto"/>
            </w:tcBorders>
            <w:noWrap/>
            <w:hideMark/>
          </w:tcPr>
          <w:p w14:paraId="4794CA26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321BE747" w14:textId="77777777" w:rsidR="004D307C" w:rsidRPr="00D42A1D" w:rsidRDefault="004D307C" w:rsidP="0012063F">
            <w:pPr>
              <w:pStyle w:val="Caption"/>
            </w:pPr>
            <w:r w:rsidRPr="00D42A1D">
              <w:t>0.089</w:t>
            </w:r>
          </w:p>
        </w:tc>
        <w:tc>
          <w:tcPr>
            <w:tcW w:w="1404" w:type="dxa"/>
            <w:tcBorders>
              <w:bottom w:val="single" w:sz="12" w:space="0" w:color="auto"/>
            </w:tcBorders>
            <w:noWrap/>
            <w:hideMark/>
          </w:tcPr>
          <w:p w14:paraId="73844F9A" w14:textId="77777777" w:rsidR="004D307C" w:rsidRPr="00D42A1D" w:rsidRDefault="004D307C" w:rsidP="0012063F">
            <w:pPr>
              <w:pStyle w:val="Caption"/>
            </w:pPr>
            <w:r w:rsidRPr="00D42A1D">
              <w:t>2.959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noWrap/>
            <w:hideMark/>
          </w:tcPr>
          <w:p w14:paraId="35EECBB8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tcBorders>
              <w:bottom w:val="single" w:sz="12" w:space="0" w:color="auto"/>
            </w:tcBorders>
            <w:noWrap/>
            <w:hideMark/>
          </w:tcPr>
          <w:p w14:paraId="250A2697" w14:textId="77777777" w:rsidR="004D307C" w:rsidRPr="00D42A1D" w:rsidRDefault="004D307C" w:rsidP="0012063F">
            <w:pPr>
              <w:pStyle w:val="Caption"/>
            </w:pPr>
            <w:r w:rsidRPr="00D42A1D">
              <w:t>W0| M3VAS suicide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noWrap/>
            <w:hideMark/>
          </w:tcPr>
          <w:p w14:paraId="1177330B" w14:textId="77777777" w:rsidR="004D307C" w:rsidRPr="00D42A1D" w:rsidRDefault="004D307C" w:rsidP="0012063F">
            <w:pPr>
              <w:pStyle w:val="Caption"/>
            </w:pPr>
            <w:r w:rsidRPr="00D42A1D">
              <w:t>0.704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noWrap/>
            <w:hideMark/>
          </w:tcPr>
          <w:p w14:paraId="24EDEBB7" w14:textId="77777777" w:rsidR="004D307C" w:rsidRPr="00D42A1D" w:rsidRDefault="004D307C" w:rsidP="0012063F">
            <w:pPr>
              <w:pStyle w:val="Caption"/>
            </w:pPr>
          </w:p>
        </w:tc>
      </w:tr>
      <w:tr w:rsidR="004A5215" w:rsidRPr="00D42A1D" w14:paraId="57FD267E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single" w:sz="12" w:space="0" w:color="auto"/>
            </w:tcBorders>
            <w:noWrap/>
            <w:hideMark/>
          </w:tcPr>
          <w:p w14:paraId="626857CC" w14:textId="5CF7941B" w:rsidR="004A5215" w:rsidRPr="00D42A1D" w:rsidRDefault="004A5215" w:rsidP="0012063F">
            <w:pPr>
              <w:pStyle w:val="Caption"/>
            </w:pPr>
            <w:r w:rsidRPr="00D76AA6">
              <w:rPr>
                <w:b/>
                <w:bCs/>
                <w:sz w:val="22"/>
                <w:szCs w:val="22"/>
              </w:rPr>
              <w:t>M3VAS - week 2</w:t>
            </w:r>
          </w:p>
        </w:tc>
      </w:tr>
      <w:tr w:rsidR="004D307C" w:rsidRPr="00D42A1D" w14:paraId="1ECE4263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25BA9381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01B98CA4" w14:textId="77777777" w:rsidR="004D307C" w:rsidRPr="00D42A1D" w:rsidRDefault="004D307C" w:rsidP="0012063F">
            <w:pPr>
              <w:pStyle w:val="Caption"/>
            </w:pPr>
            <w:r w:rsidRPr="00D42A1D">
              <w:t>0.633</w:t>
            </w:r>
          </w:p>
        </w:tc>
        <w:tc>
          <w:tcPr>
            <w:tcW w:w="1404" w:type="dxa"/>
            <w:noWrap/>
            <w:hideMark/>
          </w:tcPr>
          <w:p w14:paraId="46551BB6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4A14EE6F" w14:textId="77777777" w:rsidR="004D307C" w:rsidRPr="00D42A1D" w:rsidRDefault="004D307C" w:rsidP="0012063F">
            <w:pPr>
              <w:pStyle w:val="Caption"/>
            </w:pPr>
            <w:r w:rsidRPr="00D42A1D">
              <w:t>96.963</w:t>
            </w:r>
          </w:p>
        </w:tc>
        <w:tc>
          <w:tcPr>
            <w:tcW w:w="2739" w:type="dxa"/>
            <w:noWrap/>
            <w:hideMark/>
          </w:tcPr>
          <w:p w14:paraId="200BF696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05FF9F4E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3A8F1966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10B2A33C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9D58BC1" w14:textId="77777777" w:rsidR="004D307C" w:rsidRPr="00D42A1D" w:rsidRDefault="004D307C" w:rsidP="0012063F">
            <w:pPr>
              <w:pStyle w:val="Caption"/>
            </w:pPr>
            <w:r w:rsidRPr="00D42A1D">
              <w:lastRenderedPageBreak/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405F695E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275A1776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4642DB50" w14:textId="4FC77E61" w:rsidR="004D307C" w:rsidRPr="00D42A1D" w:rsidRDefault="00D76AA6" w:rsidP="0012063F">
            <w:pPr>
              <w:pStyle w:val="Caption"/>
            </w:pPr>
            <w:r w:rsidRPr="00D42A1D">
              <w:t>Item</w:t>
            </w:r>
            <w:r>
              <w:t xml:space="preserve">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0DE476EA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1C388E8A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02CFF6D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494FCF24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15CA6A0D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115343A0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42560EDE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7A8527E5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615886CF" w14:textId="010F5F09" w:rsidR="004D307C" w:rsidRPr="00D42A1D" w:rsidRDefault="004A5215" w:rsidP="0012063F">
            <w:pPr>
              <w:pStyle w:val="Caption"/>
            </w:pPr>
            <w:r>
              <w:t>n/a</w:t>
            </w:r>
          </w:p>
        </w:tc>
      </w:tr>
      <w:tr w:rsidR="004D307C" w:rsidRPr="00D42A1D" w14:paraId="0A57DBAC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40C107B8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4851F18A" w14:textId="77777777" w:rsidR="004D307C" w:rsidRPr="00D42A1D" w:rsidRDefault="004D307C" w:rsidP="0012063F">
            <w:pPr>
              <w:pStyle w:val="Caption"/>
            </w:pPr>
            <w:r w:rsidRPr="00D42A1D">
              <w:t>2.229</w:t>
            </w:r>
          </w:p>
        </w:tc>
        <w:tc>
          <w:tcPr>
            <w:tcW w:w="1404" w:type="dxa"/>
            <w:noWrap/>
            <w:hideMark/>
          </w:tcPr>
          <w:p w14:paraId="0AAC10DB" w14:textId="77777777" w:rsidR="004D307C" w:rsidRPr="00D42A1D" w:rsidRDefault="004D307C" w:rsidP="0012063F">
            <w:pPr>
              <w:pStyle w:val="Caption"/>
            </w:pPr>
            <w:r w:rsidRPr="00D42A1D">
              <w:t>74.287</w:t>
            </w:r>
          </w:p>
        </w:tc>
        <w:tc>
          <w:tcPr>
            <w:tcW w:w="1360" w:type="dxa"/>
            <w:noWrap/>
            <w:hideMark/>
          </w:tcPr>
          <w:p w14:paraId="060F4D3F" w14:textId="77777777" w:rsidR="004D307C" w:rsidRPr="00D42A1D" w:rsidRDefault="004D307C" w:rsidP="0012063F">
            <w:pPr>
              <w:pStyle w:val="Caption"/>
            </w:pPr>
            <w:r w:rsidRPr="00D42A1D">
              <w:t>74.287</w:t>
            </w:r>
          </w:p>
        </w:tc>
        <w:tc>
          <w:tcPr>
            <w:tcW w:w="2739" w:type="dxa"/>
            <w:noWrap/>
            <w:hideMark/>
          </w:tcPr>
          <w:p w14:paraId="14131965" w14:textId="77777777" w:rsidR="004D307C" w:rsidRPr="00D42A1D" w:rsidRDefault="004D307C" w:rsidP="0012063F">
            <w:pPr>
              <w:pStyle w:val="Caption"/>
            </w:pPr>
            <w:r w:rsidRPr="00D42A1D">
              <w:t>W2| M3VAS mood</w:t>
            </w:r>
          </w:p>
        </w:tc>
        <w:tc>
          <w:tcPr>
            <w:tcW w:w="811" w:type="dxa"/>
            <w:noWrap/>
            <w:hideMark/>
          </w:tcPr>
          <w:p w14:paraId="3BC1F150" w14:textId="77777777" w:rsidR="004D307C" w:rsidRPr="00D42A1D" w:rsidRDefault="004D307C" w:rsidP="0012063F">
            <w:pPr>
              <w:pStyle w:val="Caption"/>
            </w:pPr>
            <w:r w:rsidRPr="00D42A1D">
              <w:t>0.925</w:t>
            </w:r>
          </w:p>
        </w:tc>
        <w:tc>
          <w:tcPr>
            <w:tcW w:w="627" w:type="dxa"/>
            <w:noWrap/>
            <w:hideMark/>
          </w:tcPr>
          <w:p w14:paraId="1A5357B1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3AEDE6C2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7931C11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  <w:tc>
          <w:tcPr>
            <w:tcW w:w="960" w:type="dxa"/>
            <w:noWrap/>
            <w:hideMark/>
          </w:tcPr>
          <w:p w14:paraId="11A89610" w14:textId="77777777" w:rsidR="004D307C" w:rsidRPr="00D42A1D" w:rsidRDefault="004D307C" w:rsidP="0012063F">
            <w:pPr>
              <w:pStyle w:val="Caption"/>
            </w:pPr>
            <w:r w:rsidRPr="00D42A1D">
              <w:t>0.614</w:t>
            </w:r>
          </w:p>
        </w:tc>
        <w:tc>
          <w:tcPr>
            <w:tcW w:w="1404" w:type="dxa"/>
            <w:noWrap/>
            <w:hideMark/>
          </w:tcPr>
          <w:p w14:paraId="0B91AE25" w14:textId="77777777" w:rsidR="004D307C" w:rsidRPr="00D42A1D" w:rsidRDefault="004D307C" w:rsidP="0012063F">
            <w:pPr>
              <w:pStyle w:val="Caption"/>
            </w:pPr>
            <w:r w:rsidRPr="00D42A1D">
              <w:t>20.464</w:t>
            </w:r>
          </w:p>
        </w:tc>
        <w:tc>
          <w:tcPr>
            <w:tcW w:w="1360" w:type="dxa"/>
            <w:noWrap/>
            <w:hideMark/>
          </w:tcPr>
          <w:p w14:paraId="6ED27C1C" w14:textId="77777777" w:rsidR="004D307C" w:rsidRPr="00D42A1D" w:rsidRDefault="004D307C" w:rsidP="0012063F">
            <w:pPr>
              <w:pStyle w:val="Caption"/>
            </w:pPr>
            <w:r w:rsidRPr="00D42A1D">
              <w:t>94.751</w:t>
            </w:r>
          </w:p>
        </w:tc>
        <w:tc>
          <w:tcPr>
            <w:tcW w:w="2739" w:type="dxa"/>
            <w:noWrap/>
            <w:hideMark/>
          </w:tcPr>
          <w:p w14:paraId="1BF020A1" w14:textId="77777777" w:rsidR="004D307C" w:rsidRPr="00D42A1D" w:rsidRDefault="004D307C" w:rsidP="0012063F">
            <w:pPr>
              <w:pStyle w:val="Caption"/>
            </w:pPr>
            <w:r w:rsidRPr="00D42A1D">
              <w:t>W2| M3VAS interest</w:t>
            </w:r>
          </w:p>
        </w:tc>
        <w:tc>
          <w:tcPr>
            <w:tcW w:w="811" w:type="dxa"/>
            <w:noWrap/>
            <w:hideMark/>
          </w:tcPr>
          <w:p w14:paraId="66208E09" w14:textId="77777777" w:rsidR="004D307C" w:rsidRPr="00D42A1D" w:rsidRDefault="004D307C" w:rsidP="0012063F">
            <w:pPr>
              <w:pStyle w:val="Caption"/>
            </w:pPr>
            <w:r w:rsidRPr="00D42A1D">
              <w:t>0.917</w:t>
            </w:r>
          </w:p>
        </w:tc>
        <w:tc>
          <w:tcPr>
            <w:tcW w:w="627" w:type="dxa"/>
            <w:noWrap/>
            <w:hideMark/>
          </w:tcPr>
          <w:p w14:paraId="09F5EF67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437B4E48" w14:textId="77777777" w:rsidTr="008B0C44">
        <w:trPr>
          <w:trHeight w:val="290"/>
        </w:trPr>
        <w:tc>
          <w:tcPr>
            <w:tcW w:w="1085" w:type="dxa"/>
            <w:tcBorders>
              <w:bottom w:val="single" w:sz="12" w:space="0" w:color="auto"/>
            </w:tcBorders>
            <w:noWrap/>
            <w:hideMark/>
          </w:tcPr>
          <w:p w14:paraId="53BA7DFC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348020C3" w14:textId="77777777" w:rsidR="004D307C" w:rsidRPr="00D42A1D" w:rsidRDefault="004D307C" w:rsidP="0012063F">
            <w:pPr>
              <w:pStyle w:val="Caption"/>
            </w:pPr>
            <w:r w:rsidRPr="00D42A1D">
              <w:t>0.157</w:t>
            </w:r>
          </w:p>
        </w:tc>
        <w:tc>
          <w:tcPr>
            <w:tcW w:w="1404" w:type="dxa"/>
            <w:tcBorders>
              <w:bottom w:val="single" w:sz="12" w:space="0" w:color="auto"/>
            </w:tcBorders>
            <w:noWrap/>
            <w:hideMark/>
          </w:tcPr>
          <w:p w14:paraId="3275A81D" w14:textId="77777777" w:rsidR="004D307C" w:rsidRPr="00D42A1D" w:rsidRDefault="004D307C" w:rsidP="0012063F">
            <w:pPr>
              <w:pStyle w:val="Caption"/>
            </w:pPr>
            <w:r w:rsidRPr="00D42A1D">
              <w:t>5.249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noWrap/>
            <w:hideMark/>
          </w:tcPr>
          <w:p w14:paraId="66BF411E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tcBorders>
              <w:bottom w:val="single" w:sz="12" w:space="0" w:color="auto"/>
            </w:tcBorders>
            <w:noWrap/>
            <w:hideMark/>
          </w:tcPr>
          <w:p w14:paraId="5231FAE8" w14:textId="77777777" w:rsidR="004D307C" w:rsidRPr="00D42A1D" w:rsidRDefault="004D307C" w:rsidP="0012063F">
            <w:pPr>
              <w:pStyle w:val="Caption"/>
            </w:pPr>
            <w:r w:rsidRPr="00D42A1D">
              <w:t>W2| M3VAS suicide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noWrap/>
            <w:hideMark/>
          </w:tcPr>
          <w:p w14:paraId="62737C68" w14:textId="77777777" w:rsidR="004D307C" w:rsidRPr="00D42A1D" w:rsidRDefault="004D307C" w:rsidP="0012063F">
            <w:pPr>
              <w:pStyle w:val="Caption"/>
            </w:pPr>
            <w:r w:rsidRPr="00D42A1D">
              <w:t>0.730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noWrap/>
            <w:hideMark/>
          </w:tcPr>
          <w:p w14:paraId="037891BA" w14:textId="77777777" w:rsidR="004D307C" w:rsidRPr="00D42A1D" w:rsidRDefault="004D307C" w:rsidP="0012063F">
            <w:pPr>
              <w:pStyle w:val="Caption"/>
            </w:pPr>
          </w:p>
        </w:tc>
      </w:tr>
      <w:tr w:rsidR="004A5215" w:rsidRPr="00D42A1D" w14:paraId="1A135127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single" w:sz="12" w:space="0" w:color="auto"/>
            </w:tcBorders>
            <w:noWrap/>
            <w:hideMark/>
          </w:tcPr>
          <w:p w14:paraId="19D4F6F8" w14:textId="7E93F98C" w:rsidR="004A5215" w:rsidRPr="00D42A1D" w:rsidRDefault="004A5215" w:rsidP="0012063F">
            <w:pPr>
              <w:pStyle w:val="Caption"/>
            </w:pPr>
            <w:r w:rsidRPr="00506CF1">
              <w:rPr>
                <w:b/>
                <w:bCs/>
                <w:sz w:val="22"/>
                <w:szCs w:val="22"/>
              </w:rPr>
              <w:t>M3VAS - week 4</w:t>
            </w:r>
          </w:p>
        </w:tc>
      </w:tr>
      <w:tr w:rsidR="004D307C" w:rsidRPr="00D42A1D" w14:paraId="231133EE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721CFC76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5D0E3D04" w14:textId="77777777" w:rsidR="004D307C" w:rsidRPr="00D42A1D" w:rsidRDefault="004D307C" w:rsidP="0012063F">
            <w:pPr>
              <w:pStyle w:val="Caption"/>
            </w:pPr>
            <w:r w:rsidRPr="00D42A1D">
              <w:t>0.632</w:t>
            </w:r>
          </w:p>
        </w:tc>
        <w:tc>
          <w:tcPr>
            <w:tcW w:w="1404" w:type="dxa"/>
            <w:noWrap/>
            <w:hideMark/>
          </w:tcPr>
          <w:p w14:paraId="0647AFED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0734D90A" w14:textId="77777777" w:rsidR="004D307C" w:rsidRPr="00D42A1D" w:rsidRDefault="004D307C" w:rsidP="0012063F">
            <w:pPr>
              <w:pStyle w:val="Caption"/>
            </w:pPr>
            <w:r w:rsidRPr="00D42A1D">
              <w:t>56.561</w:t>
            </w:r>
          </w:p>
        </w:tc>
        <w:tc>
          <w:tcPr>
            <w:tcW w:w="2739" w:type="dxa"/>
            <w:noWrap/>
            <w:hideMark/>
          </w:tcPr>
          <w:p w14:paraId="1177021E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1D98F631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10297F9C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45D86E35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601E409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71961E69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271986A0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194E71EF" w14:textId="2E5AD3B0" w:rsidR="004D307C" w:rsidRPr="00D42A1D" w:rsidRDefault="00506CF1" w:rsidP="0012063F">
            <w:pPr>
              <w:pStyle w:val="Caption"/>
            </w:pPr>
            <w:r w:rsidRPr="00D42A1D">
              <w:t>Item</w:t>
            </w:r>
            <w:r>
              <w:t xml:space="preserve">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71758E13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05051380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1B08B21C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37A5A142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68282695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675D1883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7982597D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18B012F0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35D344D9" w14:textId="45BD9F08" w:rsidR="004D307C" w:rsidRPr="00D42A1D" w:rsidRDefault="004A5215" w:rsidP="0012063F">
            <w:pPr>
              <w:pStyle w:val="Caption"/>
            </w:pPr>
            <w:r>
              <w:t>n/a</w:t>
            </w:r>
          </w:p>
        </w:tc>
      </w:tr>
      <w:tr w:rsidR="004D307C" w:rsidRPr="00D42A1D" w14:paraId="425F22C7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2EC9C0BC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0CF3BEB9" w14:textId="77777777" w:rsidR="004D307C" w:rsidRPr="00D42A1D" w:rsidRDefault="004D307C" w:rsidP="0012063F">
            <w:pPr>
              <w:pStyle w:val="Caption"/>
            </w:pPr>
            <w:r w:rsidRPr="00D42A1D">
              <w:t>2.134</w:t>
            </w:r>
          </w:p>
        </w:tc>
        <w:tc>
          <w:tcPr>
            <w:tcW w:w="1404" w:type="dxa"/>
            <w:noWrap/>
            <w:hideMark/>
          </w:tcPr>
          <w:p w14:paraId="7DE86B30" w14:textId="77777777" w:rsidR="004D307C" w:rsidRPr="00D42A1D" w:rsidRDefault="004D307C" w:rsidP="0012063F">
            <w:pPr>
              <w:pStyle w:val="Caption"/>
            </w:pPr>
            <w:r w:rsidRPr="00D42A1D">
              <w:t>71.129</w:t>
            </w:r>
          </w:p>
        </w:tc>
        <w:tc>
          <w:tcPr>
            <w:tcW w:w="1360" w:type="dxa"/>
            <w:noWrap/>
            <w:hideMark/>
          </w:tcPr>
          <w:p w14:paraId="5865022D" w14:textId="77777777" w:rsidR="004D307C" w:rsidRPr="00D42A1D" w:rsidRDefault="004D307C" w:rsidP="0012063F">
            <w:pPr>
              <w:pStyle w:val="Caption"/>
            </w:pPr>
            <w:r w:rsidRPr="00D42A1D">
              <w:t>71.129</w:t>
            </w:r>
          </w:p>
        </w:tc>
        <w:tc>
          <w:tcPr>
            <w:tcW w:w="2739" w:type="dxa"/>
            <w:noWrap/>
            <w:hideMark/>
          </w:tcPr>
          <w:p w14:paraId="36116E5C" w14:textId="77777777" w:rsidR="004D307C" w:rsidRPr="00D42A1D" w:rsidRDefault="004D307C" w:rsidP="0012063F">
            <w:pPr>
              <w:pStyle w:val="Caption"/>
            </w:pPr>
            <w:r w:rsidRPr="00D42A1D">
              <w:t>W4| M3VAS mood</w:t>
            </w:r>
          </w:p>
        </w:tc>
        <w:tc>
          <w:tcPr>
            <w:tcW w:w="811" w:type="dxa"/>
            <w:noWrap/>
            <w:hideMark/>
          </w:tcPr>
          <w:p w14:paraId="55C39C7B" w14:textId="77777777" w:rsidR="004D307C" w:rsidRPr="00D42A1D" w:rsidRDefault="004D307C" w:rsidP="0012063F">
            <w:pPr>
              <w:pStyle w:val="Caption"/>
            </w:pPr>
            <w:r w:rsidRPr="00D42A1D">
              <w:t>0.910</w:t>
            </w:r>
          </w:p>
        </w:tc>
        <w:tc>
          <w:tcPr>
            <w:tcW w:w="627" w:type="dxa"/>
            <w:noWrap/>
            <w:hideMark/>
          </w:tcPr>
          <w:p w14:paraId="4C570B73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EBFB395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56C60AA0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  <w:tc>
          <w:tcPr>
            <w:tcW w:w="960" w:type="dxa"/>
            <w:noWrap/>
            <w:hideMark/>
          </w:tcPr>
          <w:p w14:paraId="06929045" w14:textId="77777777" w:rsidR="004D307C" w:rsidRPr="00D42A1D" w:rsidRDefault="004D307C" w:rsidP="0012063F">
            <w:pPr>
              <w:pStyle w:val="Caption"/>
            </w:pPr>
            <w:r w:rsidRPr="00D42A1D">
              <w:t>0.622</w:t>
            </w:r>
          </w:p>
        </w:tc>
        <w:tc>
          <w:tcPr>
            <w:tcW w:w="1404" w:type="dxa"/>
            <w:noWrap/>
            <w:hideMark/>
          </w:tcPr>
          <w:p w14:paraId="3FB54902" w14:textId="77777777" w:rsidR="004D307C" w:rsidRPr="00D42A1D" w:rsidRDefault="004D307C" w:rsidP="0012063F">
            <w:pPr>
              <w:pStyle w:val="Caption"/>
            </w:pPr>
            <w:r w:rsidRPr="00D42A1D">
              <w:t>20.741</w:t>
            </w:r>
          </w:p>
        </w:tc>
        <w:tc>
          <w:tcPr>
            <w:tcW w:w="1360" w:type="dxa"/>
            <w:noWrap/>
            <w:hideMark/>
          </w:tcPr>
          <w:p w14:paraId="28BEB66F" w14:textId="77777777" w:rsidR="004D307C" w:rsidRPr="00D42A1D" w:rsidRDefault="004D307C" w:rsidP="0012063F">
            <w:pPr>
              <w:pStyle w:val="Caption"/>
            </w:pPr>
            <w:r w:rsidRPr="00D42A1D">
              <w:t>91.869</w:t>
            </w:r>
          </w:p>
        </w:tc>
        <w:tc>
          <w:tcPr>
            <w:tcW w:w="2739" w:type="dxa"/>
            <w:noWrap/>
            <w:hideMark/>
          </w:tcPr>
          <w:p w14:paraId="37697899" w14:textId="77777777" w:rsidR="004D307C" w:rsidRPr="00D42A1D" w:rsidRDefault="004D307C" w:rsidP="0012063F">
            <w:pPr>
              <w:pStyle w:val="Caption"/>
            </w:pPr>
            <w:r w:rsidRPr="00D42A1D">
              <w:t>W4| M3VAS interest</w:t>
            </w:r>
          </w:p>
        </w:tc>
        <w:tc>
          <w:tcPr>
            <w:tcW w:w="811" w:type="dxa"/>
            <w:noWrap/>
            <w:hideMark/>
          </w:tcPr>
          <w:p w14:paraId="644448DE" w14:textId="77777777" w:rsidR="004D307C" w:rsidRPr="00D42A1D" w:rsidRDefault="004D307C" w:rsidP="0012063F">
            <w:pPr>
              <w:pStyle w:val="Caption"/>
            </w:pPr>
            <w:r w:rsidRPr="00D42A1D">
              <w:t>0.872</w:t>
            </w:r>
          </w:p>
        </w:tc>
        <w:tc>
          <w:tcPr>
            <w:tcW w:w="627" w:type="dxa"/>
            <w:noWrap/>
            <w:hideMark/>
          </w:tcPr>
          <w:p w14:paraId="2AAC4AD6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EA60287" w14:textId="77777777" w:rsidTr="008B0C44">
        <w:trPr>
          <w:trHeight w:val="290"/>
        </w:trPr>
        <w:tc>
          <w:tcPr>
            <w:tcW w:w="1085" w:type="dxa"/>
            <w:tcBorders>
              <w:bottom w:val="double" w:sz="12" w:space="0" w:color="auto"/>
            </w:tcBorders>
            <w:noWrap/>
            <w:hideMark/>
          </w:tcPr>
          <w:p w14:paraId="0B592BAE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tcBorders>
              <w:bottom w:val="double" w:sz="12" w:space="0" w:color="auto"/>
            </w:tcBorders>
            <w:noWrap/>
            <w:hideMark/>
          </w:tcPr>
          <w:p w14:paraId="76ED6FCD" w14:textId="77777777" w:rsidR="004D307C" w:rsidRPr="00D42A1D" w:rsidRDefault="004D307C" w:rsidP="0012063F">
            <w:pPr>
              <w:pStyle w:val="Caption"/>
            </w:pPr>
            <w:r w:rsidRPr="00D42A1D">
              <w:t>0.244</w:t>
            </w:r>
          </w:p>
        </w:tc>
        <w:tc>
          <w:tcPr>
            <w:tcW w:w="1404" w:type="dxa"/>
            <w:tcBorders>
              <w:bottom w:val="double" w:sz="12" w:space="0" w:color="auto"/>
            </w:tcBorders>
            <w:noWrap/>
            <w:hideMark/>
          </w:tcPr>
          <w:p w14:paraId="0DE6F127" w14:textId="77777777" w:rsidR="004D307C" w:rsidRPr="00D42A1D" w:rsidRDefault="004D307C" w:rsidP="0012063F">
            <w:pPr>
              <w:pStyle w:val="Caption"/>
            </w:pPr>
            <w:r w:rsidRPr="00D42A1D">
              <w:t>8.131</w:t>
            </w:r>
          </w:p>
        </w:tc>
        <w:tc>
          <w:tcPr>
            <w:tcW w:w="1360" w:type="dxa"/>
            <w:tcBorders>
              <w:bottom w:val="double" w:sz="12" w:space="0" w:color="auto"/>
            </w:tcBorders>
            <w:noWrap/>
            <w:hideMark/>
          </w:tcPr>
          <w:p w14:paraId="6FBE2B60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tcBorders>
              <w:bottom w:val="double" w:sz="12" w:space="0" w:color="auto"/>
            </w:tcBorders>
            <w:noWrap/>
            <w:hideMark/>
          </w:tcPr>
          <w:p w14:paraId="6D92E348" w14:textId="77777777" w:rsidR="004D307C" w:rsidRPr="00D42A1D" w:rsidRDefault="004D307C" w:rsidP="0012063F">
            <w:pPr>
              <w:pStyle w:val="Caption"/>
            </w:pPr>
            <w:r w:rsidRPr="00D42A1D">
              <w:t>W4| M3VAS suicide</w:t>
            </w:r>
          </w:p>
        </w:tc>
        <w:tc>
          <w:tcPr>
            <w:tcW w:w="811" w:type="dxa"/>
            <w:tcBorders>
              <w:bottom w:val="double" w:sz="12" w:space="0" w:color="auto"/>
            </w:tcBorders>
            <w:noWrap/>
            <w:hideMark/>
          </w:tcPr>
          <w:p w14:paraId="37262017" w14:textId="77777777" w:rsidR="004D307C" w:rsidRPr="00D42A1D" w:rsidRDefault="004D307C" w:rsidP="0012063F">
            <w:pPr>
              <w:pStyle w:val="Caption"/>
            </w:pPr>
            <w:r w:rsidRPr="00D42A1D">
              <w:t>0.738</w:t>
            </w:r>
          </w:p>
        </w:tc>
        <w:tc>
          <w:tcPr>
            <w:tcW w:w="627" w:type="dxa"/>
            <w:noWrap/>
            <w:hideMark/>
          </w:tcPr>
          <w:p w14:paraId="4CA9F197" w14:textId="77777777" w:rsidR="004D307C" w:rsidRPr="00D42A1D" w:rsidRDefault="004D307C" w:rsidP="0012063F">
            <w:pPr>
              <w:pStyle w:val="Caption"/>
            </w:pPr>
          </w:p>
        </w:tc>
      </w:tr>
      <w:tr w:rsidR="004A5215" w:rsidRPr="00D42A1D" w14:paraId="09B52151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double" w:sz="12" w:space="0" w:color="auto"/>
            </w:tcBorders>
            <w:noWrap/>
            <w:hideMark/>
          </w:tcPr>
          <w:p w14:paraId="4B2C9DF8" w14:textId="280A6BB4" w:rsidR="004A5215" w:rsidRPr="00D42A1D" w:rsidRDefault="004A5215" w:rsidP="0012063F">
            <w:pPr>
              <w:pStyle w:val="Caption"/>
            </w:pPr>
            <w:r w:rsidRPr="00CE4B5D">
              <w:rPr>
                <w:b/>
                <w:bCs/>
                <w:sz w:val="22"/>
                <w:szCs w:val="22"/>
              </w:rPr>
              <w:t>PHQ3 - week 0</w:t>
            </w:r>
          </w:p>
        </w:tc>
      </w:tr>
      <w:tr w:rsidR="004D307C" w:rsidRPr="00D42A1D" w14:paraId="7B298B85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4CBDB53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1BA9A9CA" w14:textId="77777777" w:rsidR="004D307C" w:rsidRPr="00D42A1D" w:rsidRDefault="004D307C" w:rsidP="0012063F">
            <w:pPr>
              <w:pStyle w:val="Caption"/>
            </w:pPr>
            <w:r w:rsidRPr="00D42A1D">
              <w:t>0.618</w:t>
            </w:r>
          </w:p>
        </w:tc>
        <w:tc>
          <w:tcPr>
            <w:tcW w:w="1404" w:type="dxa"/>
            <w:noWrap/>
            <w:hideMark/>
          </w:tcPr>
          <w:p w14:paraId="56E36B6B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6D9CDB2F" w14:textId="77777777" w:rsidR="004D307C" w:rsidRPr="00D42A1D" w:rsidRDefault="004D307C" w:rsidP="0012063F">
            <w:pPr>
              <w:pStyle w:val="Caption"/>
            </w:pPr>
            <w:r w:rsidRPr="00D42A1D">
              <w:t>102.755</w:t>
            </w:r>
          </w:p>
        </w:tc>
        <w:tc>
          <w:tcPr>
            <w:tcW w:w="2739" w:type="dxa"/>
            <w:noWrap/>
            <w:hideMark/>
          </w:tcPr>
          <w:p w14:paraId="359188D2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2B3AA5C0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03F578D7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595A35D2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3DA6F19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6DE4B645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7A316B00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54E2DB9B" w14:textId="067D6E62" w:rsidR="004D307C" w:rsidRPr="00D42A1D" w:rsidRDefault="00CE4B5D" w:rsidP="0012063F">
            <w:pPr>
              <w:pStyle w:val="Caption"/>
            </w:pPr>
            <w:r w:rsidRPr="00D42A1D">
              <w:t>Item</w:t>
            </w:r>
            <w:r>
              <w:t xml:space="preserve">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1E0FA5D9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0B42EFC1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74CF97C5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5AFE62A4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6C1B1401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65DB4FD0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2991DCAB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5BCB5A7F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235B93D4" w14:textId="168AC9AE" w:rsidR="004D307C" w:rsidRPr="00D42A1D" w:rsidRDefault="004A5215" w:rsidP="0012063F">
            <w:pPr>
              <w:pStyle w:val="Caption"/>
            </w:pPr>
            <w:r>
              <w:t>n/a</w:t>
            </w:r>
          </w:p>
        </w:tc>
      </w:tr>
      <w:tr w:rsidR="004D307C" w:rsidRPr="00D42A1D" w14:paraId="0B386CE0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21F47A62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3B07CF14" w14:textId="77777777" w:rsidR="004D307C" w:rsidRPr="00D42A1D" w:rsidRDefault="004D307C" w:rsidP="0012063F">
            <w:pPr>
              <w:pStyle w:val="Caption"/>
            </w:pPr>
            <w:r w:rsidRPr="00D42A1D">
              <w:t>2.219</w:t>
            </w:r>
          </w:p>
        </w:tc>
        <w:tc>
          <w:tcPr>
            <w:tcW w:w="1404" w:type="dxa"/>
            <w:noWrap/>
            <w:hideMark/>
          </w:tcPr>
          <w:p w14:paraId="35A00510" w14:textId="77777777" w:rsidR="004D307C" w:rsidRPr="00D42A1D" w:rsidRDefault="004D307C" w:rsidP="0012063F">
            <w:pPr>
              <w:pStyle w:val="Caption"/>
            </w:pPr>
            <w:r w:rsidRPr="00D42A1D">
              <w:t>73.964</w:t>
            </w:r>
          </w:p>
        </w:tc>
        <w:tc>
          <w:tcPr>
            <w:tcW w:w="1360" w:type="dxa"/>
            <w:noWrap/>
            <w:hideMark/>
          </w:tcPr>
          <w:p w14:paraId="56EF05A3" w14:textId="77777777" w:rsidR="004D307C" w:rsidRPr="00D42A1D" w:rsidRDefault="004D307C" w:rsidP="0012063F">
            <w:pPr>
              <w:pStyle w:val="Caption"/>
            </w:pPr>
            <w:r w:rsidRPr="00D42A1D">
              <w:t>73.964</w:t>
            </w:r>
          </w:p>
        </w:tc>
        <w:tc>
          <w:tcPr>
            <w:tcW w:w="2739" w:type="dxa"/>
            <w:noWrap/>
            <w:hideMark/>
          </w:tcPr>
          <w:p w14:paraId="2AB81B5A" w14:textId="77777777" w:rsidR="004D307C" w:rsidRPr="00D42A1D" w:rsidRDefault="004D307C" w:rsidP="0012063F">
            <w:pPr>
              <w:pStyle w:val="Caption"/>
            </w:pPr>
            <w:r w:rsidRPr="00D42A1D">
              <w:t>W0| Low mood</w:t>
            </w:r>
          </w:p>
        </w:tc>
        <w:tc>
          <w:tcPr>
            <w:tcW w:w="811" w:type="dxa"/>
            <w:noWrap/>
            <w:hideMark/>
          </w:tcPr>
          <w:p w14:paraId="73FE1D11" w14:textId="77777777" w:rsidR="004D307C" w:rsidRPr="00D42A1D" w:rsidRDefault="004D307C" w:rsidP="0012063F">
            <w:pPr>
              <w:pStyle w:val="Caption"/>
            </w:pPr>
            <w:r w:rsidRPr="00D42A1D">
              <w:t>0.932</w:t>
            </w:r>
          </w:p>
        </w:tc>
        <w:tc>
          <w:tcPr>
            <w:tcW w:w="627" w:type="dxa"/>
            <w:noWrap/>
            <w:hideMark/>
          </w:tcPr>
          <w:p w14:paraId="76ADF90D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7B9C0420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EB57850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  <w:tc>
          <w:tcPr>
            <w:tcW w:w="960" w:type="dxa"/>
            <w:noWrap/>
            <w:hideMark/>
          </w:tcPr>
          <w:p w14:paraId="62D54B9C" w14:textId="77777777" w:rsidR="004D307C" w:rsidRPr="00D42A1D" w:rsidRDefault="004D307C" w:rsidP="0012063F">
            <w:pPr>
              <w:pStyle w:val="Caption"/>
            </w:pPr>
            <w:r w:rsidRPr="00D42A1D">
              <w:t>0.605</w:t>
            </w:r>
          </w:p>
        </w:tc>
        <w:tc>
          <w:tcPr>
            <w:tcW w:w="1404" w:type="dxa"/>
            <w:noWrap/>
            <w:hideMark/>
          </w:tcPr>
          <w:p w14:paraId="2BC28281" w14:textId="77777777" w:rsidR="004D307C" w:rsidRPr="00D42A1D" w:rsidRDefault="004D307C" w:rsidP="0012063F">
            <w:pPr>
              <w:pStyle w:val="Caption"/>
            </w:pPr>
            <w:r w:rsidRPr="00D42A1D">
              <w:t>20.180</w:t>
            </w:r>
          </w:p>
        </w:tc>
        <w:tc>
          <w:tcPr>
            <w:tcW w:w="1360" w:type="dxa"/>
            <w:noWrap/>
            <w:hideMark/>
          </w:tcPr>
          <w:p w14:paraId="601558BE" w14:textId="77777777" w:rsidR="004D307C" w:rsidRPr="00D42A1D" w:rsidRDefault="004D307C" w:rsidP="0012063F">
            <w:pPr>
              <w:pStyle w:val="Caption"/>
            </w:pPr>
            <w:r w:rsidRPr="00D42A1D">
              <w:t>94.144</w:t>
            </w:r>
          </w:p>
        </w:tc>
        <w:tc>
          <w:tcPr>
            <w:tcW w:w="2739" w:type="dxa"/>
            <w:noWrap/>
            <w:hideMark/>
          </w:tcPr>
          <w:p w14:paraId="2DFA4E9C" w14:textId="77777777" w:rsidR="004D307C" w:rsidRPr="00D42A1D" w:rsidRDefault="004D307C" w:rsidP="0012063F">
            <w:pPr>
              <w:pStyle w:val="Caption"/>
            </w:pPr>
            <w:r w:rsidRPr="00D42A1D">
              <w:t>W0| Anhedonia</w:t>
            </w:r>
          </w:p>
        </w:tc>
        <w:tc>
          <w:tcPr>
            <w:tcW w:w="811" w:type="dxa"/>
            <w:noWrap/>
            <w:hideMark/>
          </w:tcPr>
          <w:p w14:paraId="76A68B7D" w14:textId="77777777" w:rsidR="004D307C" w:rsidRPr="00D42A1D" w:rsidRDefault="004D307C" w:rsidP="0012063F">
            <w:pPr>
              <w:pStyle w:val="Caption"/>
            </w:pPr>
            <w:r w:rsidRPr="00D42A1D">
              <w:t>0.891</w:t>
            </w:r>
          </w:p>
        </w:tc>
        <w:tc>
          <w:tcPr>
            <w:tcW w:w="627" w:type="dxa"/>
            <w:noWrap/>
            <w:hideMark/>
          </w:tcPr>
          <w:p w14:paraId="6E422BED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6F6AED76" w14:textId="77777777" w:rsidTr="008B0C44">
        <w:trPr>
          <w:trHeight w:val="290"/>
        </w:trPr>
        <w:tc>
          <w:tcPr>
            <w:tcW w:w="1085" w:type="dxa"/>
            <w:tcBorders>
              <w:bottom w:val="single" w:sz="12" w:space="0" w:color="auto"/>
            </w:tcBorders>
            <w:noWrap/>
            <w:hideMark/>
          </w:tcPr>
          <w:p w14:paraId="2B574885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4E85EAC3" w14:textId="77777777" w:rsidR="004D307C" w:rsidRPr="00D42A1D" w:rsidRDefault="004D307C" w:rsidP="0012063F">
            <w:pPr>
              <w:pStyle w:val="Caption"/>
            </w:pPr>
            <w:r w:rsidRPr="00D42A1D">
              <w:t>0.176</w:t>
            </w:r>
          </w:p>
        </w:tc>
        <w:tc>
          <w:tcPr>
            <w:tcW w:w="1404" w:type="dxa"/>
            <w:tcBorders>
              <w:bottom w:val="single" w:sz="12" w:space="0" w:color="auto"/>
            </w:tcBorders>
            <w:noWrap/>
            <w:hideMark/>
          </w:tcPr>
          <w:p w14:paraId="028C0985" w14:textId="77777777" w:rsidR="004D307C" w:rsidRPr="00D42A1D" w:rsidRDefault="004D307C" w:rsidP="0012063F">
            <w:pPr>
              <w:pStyle w:val="Caption"/>
            </w:pPr>
            <w:r w:rsidRPr="00D42A1D">
              <w:t>5.856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noWrap/>
            <w:hideMark/>
          </w:tcPr>
          <w:p w14:paraId="5155DC27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tcBorders>
              <w:bottom w:val="single" w:sz="12" w:space="0" w:color="auto"/>
            </w:tcBorders>
            <w:noWrap/>
            <w:hideMark/>
          </w:tcPr>
          <w:p w14:paraId="65EB9DC8" w14:textId="77777777" w:rsidR="004D307C" w:rsidRPr="00D42A1D" w:rsidRDefault="004D307C" w:rsidP="0012063F">
            <w:pPr>
              <w:pStyle w:val="Caption"/>
            </w:pPr>
            <w:r w:rsidRPr="00D42A1D">
              <w:t>W0| Suicidality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noWrap/>
            <w:hideMark/>
          </w:tcPr>
          <w:p w14:paraId="1B10FBCB" w14:textId="77777777" w:rsidR="004D307C" w:rsidRPr="00D42A1D" w:rsidRDefault="004D307C" w:rsidP="0012063F">
            <w:pPr>
              <w:pStyle w:val="Caption"/>
            </w:pPr>
            <w:r w:rsidRPr="00D42A1D">
              <w:t>0.746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noWrap/>
            <w:hideMark/>
          </w:tcPr>
          <w:p w14:paraId="75985111" w14:textId="77777777" w:rsidR="004D307C" w:rsidRPr="00D42A1D" w:rsidRDefault="004D307C" w:rsidP="0012063F">
            <w:pPr>
              <w:pStyle w:val="Caption"/>
            </w:pPr>
          </w:p>
        </w:tc>
      </w:tr>
      <w:tr w:rsidR="004A5215" w:rsidRPr="00D42A1D" w14:paraId="6A7644DD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single" w:sz="12" w:space="0" w:color="auto"/>
            </w:tcBorders>
            <w:noWrap/>
            <w:hideMark/>
          </w:tcPr>
          <w:p w14:paraId="6B5301BB" w14:textId="02BE0EC4" w:rsidR="004A5215" w:rsidRPr="00D42A1D" w:rsidRDefault="004A5215" w:rsidP="0012063F">
            <w:pPr>
              <w:pStyle w:val="Caption"/>
            </w:pPr>
            <w:r w:rsidRPr="00CE4B5D">
              <w:rPr>
                <w:b/>
                <w:bCs/>
                <w:sz w:val="22"/>
                <w:szCs w:val="22"/>
              </w:rPr>
              <w:t>PHQ3 - week 2</w:t>
            </w:r>
          </w:p>
        </w:tc>
      </w:tr>
      <w:tr w:rsidR="004D307C" w:rsidRPr="00D42A1D" w14:paraId="4AF83D80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563CBBB5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72F9FE65" w14:textId="77777777" w:rsidR="004D307C" w:rsidRPr="00D42A1D" w:rsidRDefault="004D307C" w:rsidP="0012063F">
            <w:pPr>
              <w:pStyle w:val="Caption"/>
            </w:pPr>
            <w:r w:rsidRPr="00D42A1D">
              <w:t>0.648</w:t>
            </w:r>
          </w:p>
        </w:tc>
        <w:tc>
          <w:tcPr>
            <w:tcW w:w="1404" w:type="dxa"/>
            <w:noWrap/>
            <w:hideMark/>
          </w:tcPr>
          <w:p w14:paraId="7BA15B41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7836C279" w14:textId="77777777" w:rsidR="004D307C" w:rsidRPr="00D42A1D" w:rsidRDefault="004D307C" w:rsidP="0012063F">
            <w:pPr>
              <w:pStyle w:val="Caption"/>
            </w:pPr>
            <w:r w:rsidRPr="00D42A1D">
              <w:t>101.826</w:t>
            </w:r>
          </w:p>
        </w:tc>
        <w:tc>
          <w:tcPr>
            <w:tcW w:w="2739" w:type="dxa"/>
            <w:noWrap/>
            <w:hideMark/>
          </w:tcPr>
          <w:p w14:paraId="67CF9184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210E7502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42AB9176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4D2A6722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05C24FA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5A035D9D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4E2B4539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6D0B78D7" w14:textId="5420349B" w:rsidR="004D307C" w:rsidRPr="00D42A1D" w:rsidRDefault="00CE4B5D" w:rsidP="0012063F">
            <w:pPr>
              <w:pStyle w:val="Caption"/>
            </w:pPr>
            <w:r w:rsidRPr="00D42A1D">
              <w:t>Item</w:t>
            </w:r>
            <w:r>
              <w:t xml:space="preserve">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6C27C7D7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0DBA19C1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EC37012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5AAF51E2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12E521F2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7B540864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61D2EF78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7439B445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64C5A790" w14:textId="6567D9FF" w:rsidR="004D307C" w:rsidRPr="00D42A1D" w:rsidRDefault="004A5215" w:rsidP="0012063F">
            <w:pPr>
              <w:pStyle w:val="Caption"/>
            </w:pPr>
            <w:r>
              <w:t>n/a</w:t>
            </w:r>
          </w:p>
        </w:tc>
      </w:tr>
      <w:tr w:rsidR="004D307C" w:rsidRPr="00D42A1D" w14:paraId="4FC68C34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77ABDCE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7AD0669E" w14:textId="77777777" w:rsidR="004D307C" w:rsidRPr="00D42A1D" w:rsidRDefault="004D307C" w:rsidP="0012063F">
            <w:pPr>
              <w:pStyle w:val="Caption"/>
            </w:pPr>
            <w:r w:rsidRPr="00D42A1D">
              <w:t>2.295</w:t>
            </w:r>
          </w:p>
        </w:tc>
        <w:tc>
          <w:tcPr>
            <w:tcW w:w="1404" w:type="dxa"/>
            <w:noWrap/>
            <w:hideMark/>
          </w:tcPr>
          <w:p w14:paraId="27FDB2FC" w14:textId="77777777" w:rsidR="004D307C" w:rsidRPr="00D42A1D" w:rsidRDefault="004D307C" w:rsidP="0012063F">
            <w:pPr>
              <w:pStyle w:val="Caption"/>
            </w:pPr>
            <w:r w:rsidRPr="00D42A1D">
              <w:t>76.503</w:t>
            </w:r>
          </w:p>
        </w:tc>
        <w:tc>
          <w:tcPr>
            <w:tcW w:w="1360" w:type="dxa"/>
            <w:noWrap/>
            <w:hideMark/>
          </w:tcPr>
          <w:p w14:paraId="4AC8437D" w14:textId="77777777" w:rsidR="004D307C" w:rsidRPr="00D42A1D" w:rsidRDefault="004D307C" w:rsidP="0012063F">
            <w:pPr>
              <w:pStyle w:val="Caption"/>
            </w:pPr>
            <w:r w:rsidRPr="00D42A1D">
              <w:t>76.503</w:t>
            </w:r>
          </w:p>
        </w:tc>
        <w:tc>
          <w:tcPr>
            <w:tcW w:w="2739" w:type="dxa"/>
            <w:noWrap/>
            <w:hideMark/>
          </w:tcPr>
          <w:p w14:paraId="7FD1F95C" w14:textId="77777777" w:rsidR="004D307C" w:rsidRPr="00D42A1D" w:rsidRDefault="004D307C" w:rsidP="0012063F">
            <w:pPr>
              <w:pStyle w:val="Caption"/>
            </w:pPr>
            <w:r w:rsidRPr="00D42A1D">
              <w:t>W2| Low mood</w:t>
            </w:r>
          </w:p>
        </w:tc>
        <w:tc>
          <w:tcPr>
            <w:tcW w:w="811" w:type="dxa"/>
            <w:noWrap/>
            <w:hideMark/>
          </w:tcPr>
          <w:p w14:paraId="35582E4A" w14:textId="77777777" w:rsidR="004D307C" w:rsidRPr="00D42A1D" w:rsidRDefault="004D307C" w:rsidP="0012063F">
            <w:pPr>
              <w:pStyle w:val="Caption"/>
            </w:pPr>
            <w:r w:rsidRPr="00D42A1D">
              <w:t>0.933</w:t>
            </w:r>
          </w:p>
        </w:tc>
        <w:tc>
          <w:tcPr>
            <w:tcW w:w="627" w:type="dxa"/>
            <w:noWrap/>
            <w:hideMark/>
          </w:tcPr>
          <w:p w14:paraId="12F4AE11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526E9B57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EFD926B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  <w:tc>
          <w:tcPr>
            <w:tcW w:w="960" w:type="dxa"/>
            <w:noWrap/>
            <w:hideMark/>
          </w:tcPr>
          <w:p w14:paraId="30E6B916" w14:textId="77777777" w:rsidR="004D307C" w:rsidRPr="00D42A1D" w:rsidRDefault="004D307C" w:rsidP="0012063F">
            <w:pPr>
              <w:pStyle w:val="Caption"/>
            </w:pPr>
            <w:r w:rsidRPr="00D42A1D">
              <w:t>0.546</w:t>
            </w:r>
          </w:p>
        </w:tc>
        <w:tc>
          <w:tcPr>
            <w:tcW w:w="1404" w:type="dxa"/>
            <w:noWrap/>
            <w:hideMark/>
          </w:tcPr>
          <w:p w14:paraId="1E574CE6" w14:textId="77777777" w:rsidR="004D307C" w:rsidRPr="00D42A1D" w:rsidRDefault="004D307C" w:rsidP="0012063F">
            <w:pPr>
              <w:pStyle w:val="Caption"/>
            </w:pPr>
            <w:r w:rsidRPr="00D42A1D">
              <w:t>18.187</w:t>
            </w:r>
          </w:p>
        </w:tc>
        <w:tc>
          <w:tcPr>
            <w:tcW w:w="1360" w:type="dxa"/>
            <w:noWrap/>
            <w:hideMark/>
          </w:tcPr>
          <w:p w14:paraId="162DC71C" w14:textId="77777777" w:rsidR="004D307C" w:rsidRPr="00D42A1D" w:rsidRDefault="004D307C" w:rsidP="0012063F">
            <w:pPr>
              <w:pStyle w:val="Caption"/>
            </w:pPr>
            <w:r w:rsidRPr="00D42A1D">
              <w:t>94.690</w:t>
            </w:r>
          </w:p>
        </w:tc>
        <w:tc>
          <w:tcPr>
            <w:tcW w:w="2739" w:type="dxa"/>
            <w:noWrap/>
            <w:hideMark/>
          </w:tcPr>
          <w:p w14:paraId="753C2F72" w14:textId="77777777" w:rsidR="004D307C" w:rsidRPr="00D42A1D" w:rsidRDefault="004D307C" w:rsidP="0012063F">
            <w:pPr>
              <w:pStyle w:val="Caption"/>
            </w:pPr>
            <w:r w:rsidRPr="00D42A1D">
              <w:t>W2| Anhedonia</w:t>
            </w:r>
          </w:p>
        </w:tc>
        <w:tc>
          <w:tcPr>
            <w:tcW w:w="811" w:type="dxa"/>
            <w:noWrap/>
            <w:hideMark/>
          </w:tcPr>
          <w:p w14:paraId="20F5240C" w14:textId="77777777" w:rsidR="004D307C" w:rsidRPr="00D42A1D" w:rsidRDefault="004D307C" w:rsidP="0012063F">
            <w:pPr>
              <w:pStyle w:val="Caption"/>
            </w:pPr>
            <w:r w:rsidRPr="00D42A1D">
              <w:t>0.907</w:t>
            </w:r>
          </w:p>
        </w:tc>
        <w:tc>
          <w:tcPr>
            <w:tcW w:w="627" w:type="dxa"/>
            <w:noWrap/>
            <w:hideMark/>
          </w:tcPr>
          <w:p w14:paraId="7774AF1B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3DF630E0" w14:textId="77777777" w:rsidTr="008B0C44">
        <w:trPr>
          <w:trHeight w:val="290"/>
        </w:trPr>
        <w:tc>
          <w:tcPr>
            <w:tcW w:w="1085" w:type="dxa"/>
            <w:tcBorders>
              <w:bottom w:val="single" w:sz="12" w:space="0" w:color="auto"/>
            </w:tcBorders>
            <w:noWrap/>
            <w:hideMark/>
          </w:tcPr>
          <w:p w14:paraId="784A2E3F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50DD1854" w14:textId="77777777" w:rsidR="004D307C" w:rsidRPr="00D42A1D" w:rsidRDefault="004D307C" w:rsidP="0012063F">
            <w:pPr>
              <w:pStyle w:val="Caption"/>
            </w:pPr>
            <w:r w:rsidRPr="00D42A1D">
              <w:t>0.159</w:t>
            </w:r>
          </w:p>
        </w:tc>
        <w:tc>
          <w:tcPr>
            <w:tcW w:w="1404" w:type="dxa"/>
            <w:tcBorders>
              <w:bottom w:val="single" w:sz="12" w:space="0" w:color="auto"/>
            </w:tcBorders>
            <w:noWrap/>
            <w:hideMark/>
          </w:tcPr>
          <w:p w14:paraId="4CFB28A7" w14:textId="77777777" w:rsidR="004D307C" w:rsidRPr="00D42A1D" w:rsidRDefault="004D307C" w:rsidP="0012063F">
            <w:pPr>
              <w:pStyle w:val="Caption"/>
            </w:pPr>
            <w:r w:rsidRPr="00D42A1D">
              <w:t>5.310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noWrap/>
            <w:hideMark/>
          </w:tcPr>
          <w:p w14:paraId="5A537C36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tcBorders>
              <w:bottom w:val="single" w:sz="12" w:space="0" w:color="auto"/>
            </w:tcBorders>
            <w:noWrap/>
            <w:hideMark/>
          </w:tcPr>
          <w:p w14:paraId="4FD112E3" w14:textId="77777777" w:rsidR="004D307C" w:rsidRPr="00D42A1D" w:rsidRDefault="004D307C" w:rsidP="0012063F">
            <w:pPr>
              <w:pStyle w:val="Caption"/>
            </w:pPr>
            <w:r w:rsidRPr="00D42A1D">
              <w:t>W2| Suicidality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noWrap/>
            <w:hideMark/>
          </w:tcPr>
          <w:p w14:paraId="22CE5E31" w14:textId="77777777" w:rsidR="004D307C" w:rsidRPr="00D42A1D" w:rsidRDefault="004D307C" w:rsidP="0012063F">
            <w:pPr>
              <w:pStyle w:val="Caption"/>
            </w:pPr>
            <w:r w:rsidRPr="00D42A1D">
              <w:t>0.776</w:t>
            </w:r>
          </w:p>
        </w:tc>
        <w:tc>
          <w:tcPr>
            <w:tcW w:w="627" w:type="dxa"/>
            <w:noWrap/>
            <w:hideMark/>
          </w:tcPr>
          <w:p w14:paraId="62003B77" w14:textId="77777777" w:rsidR="004D307C" w:rsidRPr="00D42A1D" w:rsidRDefault="004D307C" w:rsidP="0012063F">
            <w:pPr>
              <w:pStyle w:val="Caption"/>
            </w:pPr>
          </w:p>
        </w:tc>
      </w:tr>
      <w:tr w:rsidR="004A5215" w:rsidRPr="00D42A1D" w14:paraId="65C6BE94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single" w:sz="12" w:space="0" w:color="auto"/>
            </w:tcBorders>
            <w:noWrap/>
            <w:hideMark/>
          </w:tcPr>
          <w:p w14:paraId="55FCFEC5" w14:textId="20593150" w:rsidR="004A5215" w:rsidRPr="00D42A1D" w:rsidRDefault="004A5215" w:rsidP="0012063F">
            <w:pPr>
              <w:pStyle w:val="Caption"/>
            </w:pPr>
            <w:r w:rsidRPr="00CE4B5D">
              <w:rPr>
                <w:b/>
                <w:bCs/>
                <w:sz w:val="22"/>
                <w:szCs w:val="22"/>
              </w:rPr>
              <w:t>PHQ3 - week 4</w:t>
            </w:r>
          </w:p>
        </w:tc>
      </w:tr>
      <w:tr w:rsidR="004D307C" w:rsidRPr="00D42A1D" w14:paraId="7B2AFAAE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148A2D01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13ED2ECC" w14:textId="77777777" w:rsidR="004D307C" w:rsidRPr="00D42A1D" w:rsidRDefault="004D307C" w:rsidP="0012063F">
            <w:pPr>
              <w:pStyle w:val="Caption"/>
            </w:pPr>
            <w:r w:rsidRPr="00D42A1D">
              <w:t>0.699</w:t>
            </w:r>
          </w:p>
        </w:tc>
        <w:tc>
          <w:tcPr>
            <w:tcW w:w="1404" w:type="dxa"/>
            <w:noWrap/>
            <w:hideMark/>
          </w:tcPr>
          <w:p w14:paraId="0D28FAC4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7828DC95" w14:textId="77777777" w:rsidR="004D307C" w:rsidRPr="00D42A1D" w:rsidRDefault="004D307C" w:rsidP="0012063F">
            <w:pPr>
              <w:pStyle w:val="Caption"/>
            </w:pPr>
            <w:r w:rsidRPr="00D42A1D">
              <w:t>73.779</w:t>
            </w:r>
          </w:p>
        </w:tc>
        <w:tc>
          <w:tcPr>
            <w:tcW w:w="2739" w:type="dxa"/>
            <w:noWrap/>
            <w:hideMark/>
          </w:tcPr>
          <w:p w14:paraId="52A346D9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5CE1E373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60DF8CD7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46DD5F02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ADFD89A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38855B4C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6F0C33CB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422BF3FF" w14:textId="6D39A302" w:rsidR="004D307C" w:rsidRPr="00D42A1D" w:rsidRDefault="00CE4B5D" w:rsidP="0012063F">
            <w:pPr>
              <w:pStyle w:val="Caption"/>
            </w:pPr>
            <w:r w:rsidRPr="00D42A1D">
              <w:t>Item</w:t>
            </w:r>
            <w:r>
              <w:t xml:space="preserve">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2B3C6437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76394410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5929F14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54ED8374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36D8D408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374AF70C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51F44D6B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244AD558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65E751C8" w14:textId="5C22F7E8" w:rsidR="004D307C" w:rsidRPr="00D42A1D" w:rsidRDefault="004A5215" w:rsidP="0012063F">
            <w:pPr>
              <w:pStyle w:val="Caption"/>
            </w:pPr>
            <w:r>
              <w:t>n/a</w:t>
            </w:r>
          </w:p>
        </w:tc>
      </w:tr>
      <w:tr w:rsidR="004D307C" w:rsidRPr="00D42A1D" w14:paraId="5649AD52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DF514EC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0E3065FF" w14:textId="77777777" w:rsidR="004D307C" w:rsidRPr="00D42A1D" w:rsidRDefault="004D307C" w:rsidP="0012063F">
            <w:pPr>
              <w:pStyle w:val="Caption"/>
            </w:pPr>
            <w:r w:rsidRPr="00D42A1D">
              <w:t>2.328</w:t>
            </w:r>
          </w:p>
        </w:tc>
        <w:tc>
          <w:tcPr>
            <w:tcW w:w="1404" w:type="dxa"/>
            <w:noWrap/>
            <w:hideMark/>
          </w:tcPr>
          <w:p w14:paraId="71C5AD51" w14:textId="77777777" w:rsidR="004D307C" w:rsidRPr="00D42A1D" w:rsidRDefault="004D307C" w:rsidP="0012063F">
            <w:pPr>
              <w:pStyle w:val="Caption"/>
            </w:pPr>
            <w:r w:rsidRPr="00D42A1D">
              <w:t>77.589</w:t>
            </w:r>
          </w:p>
        </w:tc>
        <w:tc>
          <w:tcPr>
            <w:tcW w:w="1360" w:type="dxa"/>
            <w:noWrap/>
            <w:hideMark/>
          </w:tcPr>
          <w:p w14:paraId="4796F9C8" w14:textId="77777777" w:rsidR="004D307C" w:rsidRPr="00D42A1D" w:rsidRDefault="004D307C" w:rsidP="0012063F">
            <w:pPr>
              <w:pStyle w:val="Caption"/>
            </w:pPr>
            <w:r w:rsidRPr="00D42A1D">
              <w:t>77.589</w:t>
            </w:r>
          </w:p>
        </w:tc>
        <w:tc>
          <w:tcPr>
            <w:tcW w:w="2739" w:type="dxa"/>
            <w:noWrap/>
            <w:hideMark/>
          </w:tcPr>
          <w:p w14:paraId="05F94327" w14:textId="77777777" w:rsidR="004D307C" w:rsidRPr="00D42A1D" w:rsidRDefault="004D307C" w:rsidP="0012063F">
            <w:pPr>
              <w:pStyle w:val="Caption"/>
            </w:pPr>
            <w:r w:rsidRPr="00D42A1D">
              <w:t>W4| Low mood</w:t>
            </w:r>
          </w:p>
        </w:tc>
        <w:tc>
          <w:tcPr>
            <w:tcW w:w="811" w:type="dxa"/>
            <w:noWrap/>
            <w:hideMark/>
          </w:tcPr>
          <w:p w14:paraId="4691EC4F" w14:textId="77777777" w:rsidR="004D307C" w:rsidRPr="00D42A1D" w:rsidRDefault="004D307C" w:rsidP="0012063F">
            <w:pPr>
              <w:pStyle w:val="Caption"/>
            </w:pPr>
            <w:r w:rsidRPr="00D42A1D">
              <w:t>0.911</w:t>
            </w:r>
          </w:p>
        </w:tc>
        <w:tc>
          <w:tcPr>
            <w:tcW w:w="627" w:type="dxa"/>
            <w:noWrap/>
            <w:hideMark/>
          </w:tcPr>
          <w:p w14:paraId="672374EE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0E73B962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38AFAFA" w14:textId="77777777" w:rsidR="004D307C" w:rsidRPr="00D42A1D" w:rsidRDefault="004D307C" w:rsidP="0012063F">
            <w:pPr>
              <w:pStyle w:val="Caption"/>
            </w:pPr>
            <w:r w:rsidRPr="00D42A1D">
              <w:lastRenderedPageBreak/>
              <w:t>2</w:t>
            </w:r>
          </w:p>
        </w:tc>
        <w:tc>
          <w:tcPr>
            <w:tcW w:w="960" w:type="dxa"/>
            <w:noWrap/>
            <w:hideMark/>
          </w:tcPr>
          <w:p w14:paraId="65CB4101" w14:textId="77777777" w:rsidR="004D307C" w:rsidRPr="00D42A1D" w:rsidRDefault="004D307C" w:rsidP="0012063F">
            <w:pPr>
              <w:pStyle w:val="Caption"/>
            </w:pPr>
            <w:r w:rsidRPr="00D42A1D">
              <w:t>0.456</w:t>
            </w:r>
          </w:p>
        </w:tc>
        <w:tc>
          <w:tcPr>
            <w:tcW w:w="1404" w:type="dxa"/>
            <w:noWrap/>
            <w:hideMark/>
          </w:tcPr>
          <w:p w14:paraId="4189AAB1" w14:textId="77777777" w:rsidR="004D307C" w:rsidRPr="00D42A1D" w:rsidRDefault="004D307C" w:rsidP="0012063F">
            <w:pPr>
              <w:pStyle w:val="Caption"/>
            </w:pPr>
            <w:r w:rsidRPr="00D42A1D">
              <w:t>15.191</w:t>
            </w:r>
          </w:p>
        </w:tc>
        <w:tc>
          <w:tcPr>
            <w:tcW w:w="1360" w:type="dxa"/>
            <w:noWrap/>
            <w:hideMark/>
          </w:tcPr>
          <w:p w14:paraId="59660E48" w14:textId="77777777" w:rsidR="004D307C" w:rsidRPr="00D42A1D" w:rsidRDefault="004D307C" w:rsidP="0012063F">
            <w:pPr>
              <w:pStyle w:val="Caption"/>
            </w:pPr>
            <w:r w:rsidRPr="00D42A1D">
              <w:t>92.780</w:t>
            </w:r>
          </w:p>
        </w:tc>
        <w:tc>
          <w:tcPr>
            <w:tcW w:w="2739" w:type="dxa"/>
            <w:noWrap/>
            <w:hideMark/>
          </w:tcPr>
          <w:p w14:paraId="3B3ED306" w14:textId="77777777" w:rsidR="004D307C" w:rsidRPr="00D42A1D" w:rsidRDefault="004D307C" w:rsidP="0012063F">
            <w:pPr>
              <w:pStyle w:val="Caption"/>
            </w:pPr>
            <w:r w:rsidRPr="00D42A1D">
              <w:t>W4| Anhedonia</w:t>
            </w:r>
          </w:p>
        </w:tc>
        <w:tc>
          <w:tcPr>
            <w:tcW w:w="811" w:type="dxa"/>
            <w:noWrap/>
            <w:hideMark/>
          </w:tcPr>
          <w:p w14:paraId="7432521C" w14:textId="77777777" w:rsidR="004D307C" w:rsidRPr="00D42A1D" w:rsidRDefault="004D307C" w:rsidP="0012063F">
            <w:pPr>
              <w:pStyle w:val="Caption"/>
            </w:pPr>
            <w:r w:rsidRPr="00D42A1D">
              <w:t>0.906</w:t>
            </w:r>
          </w:p>
        </w:tc>
        <w:tc>
          <w:tcPr>
            <w:tcW w:w="627" w:type="dxa"/>
            <w:noWrap/>
            <w:hideMark/>
          </w:tcPr>
          <w:p w14:paraId="49850092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7A782FF8" w14:textId="77777777" w:rsidTr="008B0C44">
        <w:trPr>
          <w:trHeight w:val="290"/>
        </w:trPr>
        <w:tc>
          <w:tcPr>
            <w:tcW w:w="1085" w:type="dxa"/>
            <w:tcBorders>
              <w:bottom w:val="double" w:sz="12" w:space="0" w:color="auto"/>
            </w:tcBorders>
            <w:noWrap/>
            <w:hideMark/>
          </w:tcPr>
          <w:p w14:paraId="089B9E00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tcBorders>
              <w:bottom w:val="double" w:sz="12" w:space="0" w:color="auto"/>
            </w:tcBorders>
            <w:noWrap/>
            <w:hideMark/>
          </w:tcPr>
          <w:p w14:paraId="55091EB8" w14:textId="77777777" w:rsidR="004D307C" w:rsidRPr="00D42A1D" w:rsidRDefault="004D307C" w:rsidP="0012063F">
            <w:pPr>
              <w:pStyle w:val="Caption"/>
            </w:pPr>
            <w:r w:rsidRPr="00D42A1D">
              <w:t>0.217</w:t>
            </w:r>
          </w:p>
        </w:tc>
        <w:tc>
          <w:tcPr>
            <w:tcW w:w="1404" w:type="dxa"/>
            <w:tcBorders>
              <w:bottom w:val="double" w:sz="12" w:space="0" w:color="auto"/>
            </w:tcBorders>
            <w:noWrap/>
            <w:hideMark/>
          </w:tcPr>
          <w:p w14:paraId="59EC65F0" w14:textId="77777777" w:rsidR="004D307C" w:rsidRPr="00D42A1D" w:rsidRDefault="004D307C" w:rsidP="0012063F">
            <w:pPr>
              <w:pStyle w:val="Caption"/>
            </w:pPr>
            <w:r w:rsidRPr="00D42A1D">
              <w:t>7.220</w:t>
            </w:r>
          </w:p>
        </w:tc>
        <w:tc>
          <w:tcPr>
            <w:tcW w:w="1360" w:type="dxa"/>
            <w:tcBorders>
              <w:bottom w:val="double" w:sz="12" w:space="0" w:color="auto"/>
            </w:tcBorders>
            <w:noWrap/>
            <w:hideMark/>
          </w:tcPr>
          <w:p w14:paraId="5D0F9402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tcBorders>
              <w:bottom w:val="double" w:sz="12" w:space="0" w:color="auto"/>
            </w:tcBorders>
            <w:noWrap/>
            <w:hideMark/>
          </w:tcPr>
          <w:p w14:paraId="39ADF92D" w14:textId="77777777" w:rsidR="004D307C" w:rsidRPr="00D42A1D" w:rsidRDefault="004D307C" w:rsidP="0012063F">
            <w:pPr>
              <w:pStyle w:val="Caption"/>
            </w:pPr>
            <w:r w:rsidRPr="00D42A1D">
              <w:t>W4| Suicidality</w:t>
            </w:r>
          </w:p>
        </w:tc>
        <w:tc>
          <w:tcPr>
            <w:tcW w:w="811" w:type="dxa"/>
            <w:tcBorders>
              <w:bottom w:val="double" w:sz="12" w:space="0" w:color="auto"/>
            </w:tcBorders>
            <w:noWrap/>
            <w:hideMark/>
          </w:tcPr>
          <w:p w14:paraId="623D1521" w14:textId="77777777" w:rsidR="004D307C" w:rsidRPr="00D42A1D" w:rsidRDefault="004D307C" w:rsidP="0012063F">
            <w:pPr>
              <w:pStyle w:val="Caption"/>
            </w:pPr>
            <w:r w:rsidRPr="00D42A1D">
              <w:t>0.823</w:t>
            </w:r>
          </w:p>
        </w:tc>
        <w:tc>
          <w:tcPr>
            <w:tcW w:w="627" w:type="dxa"/>
            <w:tcBorders>
              <w:bottom w:val="double" w:sz="12" w:space="0" w:color="auto"/>
            </w:tcBorders>
            <w:noWrap/>
            <w:hideMark/>
          </w:tcPr>
          <w:p w14:paraId="5C606E66" w14:textId="77777777" w:rsidR="004D307C" w:rsidRPr="00D42A1D" w:rsidRDefault="004D307C" w:rsidP="0012063F">
            <w:pPr>
              <w:pStyle w:val="Caption"/>
            </w:pPr>
          </w:p>
        </w:tc>
      </w:tr>
      <w:tr w:rsidR="004A5215" w:rsidRPr="00D42A1D" w14:paraId="7B424CAF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double" w:sz="12" w:space="0" w:color="auto"/>
            </w:tcBorders>
            <w:noWrap/>
            <w:hideMark/>
          </w:tcPr>
          <w:p w14:paraId="4645B51F" w14:textId="62C4CA5E" w:rsidR="004A5215" w:rsidRPr="00D42A1D" w:rsidRDefault="004A5215" w:rsidP="0012063F">
            <w:pPr>
              <w:pStyle w:val="Caption"/>
            </w:pPr>
            <w:r w:rsidRPr="00CE4B5D">
              <w:rPr>
                <w:b/>
                <w:bCs/>
                <w:sz w:val="22"/>
                <w:szCs w:val="22"/>
              </w:rPr>
              <w:t>PHQ-9 - week 0</w:t>
            </w:r>
          </w:p>
        </w:tc>
      </w:tr>
      <w:tr w:rsidR="004D307C" w:rsidRPr="00D42A1D" w14:paraId="3AF5531F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984E164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39C79112" w14:textId="77777777" w:rsidR="004D307C" w:rsidRPr="00D42A1D" w:rsidRDefault="004D307C" w:rsidP="0012063F">
            <w:pPr>
              <w:pStyle w:val="Caption"/>
            </w:pPr>
            <w:r w:rsidRPr="00D42A1D">
              <w:t>0.904</w:t>
            </w:r>
          </w:p>
        </w:tc>
        <w:tc>
          <w:tcPr>
            <w:tcW w:w="1404" w:type="dxa"/>
            <w:noWrap/>
            <w:hideMark/>
          </w:tcPr>
          <w:p w14:paraId="38152DEA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1F8F43B3" w14:textId="77777777" w:rsidR="004D307C" w:rsidRPr="00D42A1D" w:rsidRDefault="004D307C" w:rsidP="0012063F">
            <w:pPr>
              <w:pStyle w:val="Caption"/>
            </w:pPr>
            <w:r w:rsidRPr="00D42A1D">
              <w:t>511.588</w:t>
            </w:r>
          </w:p>
        </w:tc>
        <w:tc>
          <w:tcPr>
            <w:tcW w:w="2739" w:type="dxa"/>
            <w:noWrap/>
            <w:hideMark/>
          </w:tcPr>
          <w:p w14:paraId="5624EDC3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61C23378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723D766E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DA4AABC" w14:textId="77777777" w:rsidTr="008B0C44">
        <w:trPr>
          <w:trHeight w:val="290"/>
        </w:trPr>
        <w:tc>
          <w:tcPr>
            <w:tcW w:w="3449" w:type="dxa"/>
            <w:gridSpan w:val="3"/>
            <w:noWrap/>
            <w:hideMark/>
          </w:tcPr>
          <w:p w14:paraId="70829B29" w14:textId="77777777" w:rsidR="004D307C" w:rsidRPr="00D42A1D" w:rsidRDefault="004D307C" w:rsidP="0012063F">
            <w:pPr>
              <w:pStyle w:val="Caption"/>
            </w:pPr>
            <w:r w:rsidRPr="00D42A1D">
              <w:t>Total Variance Explained</w:t>
            </w:r>
          </w:p>
        </w:tc>
        <w:tc>
          <w:tcPr>
            <w:tcW w:w="1360" w:type="dxa"/>
            <w:noWrap/>
            <w:hideMark/>
          </w:tcPr>
          <w:p w14:paraId="5D8757FF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2C47C541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58670C81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627" w:type="dxa"/>
            <w:noWrap/>
            <w:hideMark/>
          </w:tcPr>
          <w:p w14:paraId="04578C0E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E0642CA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2136CA3C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4DF934C4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6C6A1C4A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3DCC41F6" w14:textId="08EF51E7" w:rsidR="004D307C" w:rsidRPr="00D42A1D" w:rsidRDefault="00CE4B5D" w:rsidP="0012063F">
            <w:pPr>
              <w:pStyle w:val="Caption"/>
            </w:pPr>
            <w:r w:rsidRPr="00D42A1D">
              <w:t>Item</w:t>
            </w:r>
            <w:r>
              <w:t xml:space="preserve">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600B569A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5C2679C4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413D07FD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5D684F1F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05B04CC7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577E3313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1F7A565E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33500E4B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21412B4A" w14:textId="448D6B2E" w:rsidR="004D307C" w:rsidRPr="00D42A1D" w:rsidRDefault="004A5215" w:rsidP="0012063F">
            <w:pPr>
              <w:pStyle w:val="Caption"/>
            </w:pPr>
            <w:r>
              <w:t>n/a</w:t>
            </w:r>
          </w:p>
        </w:tc>
      </w:tr>
      <w:tr w:rsidR="004D307C" w:rsidRPr="00D42A1D" w14:paraId="55D3A6E6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4B1A43C5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49A6C82A" w14:textId="77777777" w:rsidR="004D307C" w:rsidRPr="00D42A1D" w:rsidRDefault="004D307C" w:rsidP="0012063F">
            <w:pPr>
              <w:pStyle w:val="Caption"/>
            </w:pPr>
            <w:r w:rsidRPr="00D42A1D">
              <w:t>5.913</w:t>
            </w:r>
          </w:p>
        </w:tc>
        <w:tc>
          <w:tcPr>
            <w:tcW w:w="1404" w:type="dxa"/>
            <w:noWrap/>
            <w:hideMark/>
          </w:tcPr>
          <w:p w14:paraId="1E59C6CE" w14:textId="77777777" w:rsidR="004D307C" w:rsidRPr="00D42A1D" w:rsidRDefault="004D307C" w:rsidP="0012063F">
            <w:pPr>
              <w:pStyle w:val="Caption"/>
            </w:pPr>
            <w:r w:rsidRPr="00D42A1D">
              <w:t>65.697</w:t>
            </w:r>
          </w:p>
        </w:tc>
        <w:tc>
          <w:tcPr>
            <w:tcW w:w="1360" w:type="dxa"/>
            <w:noWrap/>
            <w:hideMark/>
          </w:tcPr>
          <w:p w14:paraId="752C949D" w14:textId="77777777" w:rsidR="004D307C" w:rsidRPr="00D42A1D" w:rsidRDefault="004D307C" w:rsidP="0012063F">
            <w:pPr>
              <w:pStyle w:val="Caption"/>
            </w:pPr>
            <w:r w:rsidRPr="00D42A1D">
              <w:t>65.697</w:t>
            </w:r>
          </w:p>
        </w:tc>
        <w:tc>
          <w:tcPr>
            <w:tcW w:w="2739" w:type="dxa"/>
            <w:noWrap/>
            <w:hideMark/>
          </w:tcPr>
          <w:p w14:paraId="4A4E4BB0" w14:textId="77777777" w:rsidR="004D307C" w:rsidRPr="00D42A1D" w:rsidRDefault="004D307C" w:rsidP="0012063F">
            <w:pPr>
              <w:pStyle w:val="Caption"/>
            </w:pPr>
            <w:r w:rsidRPr="00D42A1D">
              <w:t>W0| Anhedonia</w:t>
            </w:r>
          </w:p>
        </w:tc>
        <w:tc>
          <w:tcPr>
            <w:tcW w:w="811" w:type="dxa"/>
            <w:noWrap/>
            <w:hideMark/>
          </w:tcPr>
          <w:p w14:paraId="38BA7422" w14:textId="77777777" w:rsidR="004D307C" w:rsidRPr="00D42A1D" w:rsidRDefault="004D307C" w:rsidP="0012063F">
            <w:pPr>
              <w:pStyle w:val="Caption"/>
            </w:pPr>
            <w:r w:rsidRPr="00D42A1D">
              <w:t>0.854</w:t>
            </w:r>
          </w:p>
        </w:tc>
        <w:tc>
          <w:tcPr>
            <w:tcW w:w="627" w:type="dxa"/>
            <w:noWrap/>
            <w:hideMark/>
          </w:tcPr>
          <w:p w14:paraId="640603FB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13181A1A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3B6A2EB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  <w:tc>
          <w:tcPr>
            <w:tcW w:w="960" w:type="dxa"/>
            <w:noWrap/>
            <w:hideMark/>
          </w:tcPr>
          <w:p w14:paraId="0094D14A" w14:textId="77777777" w:rsidR="004D307C" w:rsidRPr="00D42A1D" w:rsidRDefault="004D307C" w:rsidP="0012063F">
            <w:pPr>
              <w:pStyle w:val="Caption"/>
            </w:pPr>
            <w:r w:rsidRPr="00D42A1D">
              <w:t>0.827</w:t>
            </w:r>
          </w:p>
        </w:tc>
        <w:tc>
          <w:tcPr>
            <w:tcW w:w="1404" w:type="dxa"/>
            <w:noWrap/>
            <w:hideMark/>
          </w:tcPr>
          <w:p w14:paraId="682DB509" w14:textId="77777777" w:rsidR="004D307C" w:rsidRPr="00D42A1D" w:rsidRDefault="004D307C" w:rsidP="0012063F">
            <w:pPr>
              <w:pStyle w:val="Caption"/>
            </w:pPr>
            <w:r w:rsidRPr="00D42A1D">
              <w:t>9.187</w:t>
            </w:r>
          </w:p>
        </w:tc>
        <w:tc>
          <w:tcPr>
            <w:tcW w:w="1360" w:type="dxa"/>
            <w:noWrap/>
            <w:hideMark/>
          </w:tcPr>
          <w:p w14:paraId="3C86FA1B" w14:textId="77777777" w:rsidR="004D307C" w:rsidRPr="00D42A1D" w:rsidRDefault="004D307C" w:rsidP="0012063F">
            <w:pPr>
              <w:pStyle w:val="Caption"/>
            </w:pPr>
            <w:r w:rsidRPr="00D42A1D">
              <w:t>74.883</w:t>
            </w:r>
          </w:p>
        </w:tc>
        <w:tc>
          <w:tcPr>
            <w:tcW w:w="2739" w:type="dxa"/>
            <w:noWrap/>
            <w:hideMark/>
          </w:tcPr>
          <w:p w14:paraId="2135A8F7" w14:textId="77777777" w:rsidR="004D307C" w:rsidRPr="00D42A1D" w:rsidRDefault="004D307C" w:rsidP="0012063F">
            <w:pPr>
              <w:pStyle w:val="Caption"/>
            </w:pPr>
            <w:r w:rsidRPr="00D42A1D">
              <w:t>W0| Low mood</w:t>
            </w:r>
          </w:p>
        </w:tc>
        <w:tc>
          <w:tcPr>
            <w:tcW w:w="811" w:type="dxa"/>
            <w:noWrap/>
            <w:hideMark/>
          </w:tcPr>
          <w:p w14:paraId="229FC654" w14:textId="77777777" w:rsidR="004D307C" w:rsidRPr="00D42A1D" w:rsidRDefault="004D307C" w:rsidP="0012063F">
            <w:pPr>
              <w:pStyle w:val="Caption"/>
            </w:pPr>
            <w:r w:rsidRPr="00D42A1D">
              <w:t>0.914</w:t>
            </w:r>
          </w:p>
        </w:tc>
        <w:tc>
          <w:tcPr>
            <w:tcW w:w="627" w:type="dxa"/>
            <w:noWrap/>
            <w:hideMark/>
          </w:tcPr>
          <w:p w14:paraId="668839A3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933CDFA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1EAE22E7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noWrap/>
            <w:hideMark/>
          </w:tcPr>
          <w:p w14:paraId="197DA806" w14:textId="77777777" w:rsidR="004D307C" w:rsidRPr="00D42A1D" w:rsidRDefault="004D307C" w:rsidP="0012063F">
            <w:pPr>
              <w:pStyle w:val="Caption"/>
            </w:pPr>
            <w:r w:rsidRPr="00D42A1D">
              <w:t>0.613</w:t>
            </w:r>
          </w:p>
        </w:tc>
        <w:tc>
          <w:tcPr>
            <w:tcW w:w="1404" w:type="dxa"/>
            <w:noWrap/>
            <w:hideMark/>
          </w:tcPr>
          <w:p w14:paraId="04A3B930" w14:textId="77777777" w:rsidR="004D307C" w:rsidRPr="00D42A1D" w:rsidRDefault="004D307C" w:rsidP="0012063F">
            <w:pPr>
              <w:pStyle w:val="Caption"/>
            </w:pPr>
            <w:r w:rsidRPr="00D42A1D">
              <w:t>6.808</w:t>
            </w:r>
          </w:p>
        </w:tc>
        <w:tc>
          <w:tcPr>
            <w:tcW w:w="1360" w:type="dxa"/>
            <w:noWrap/>
            <w:hideMark/>
          </w:tcPr>
          <w:p w14:paraId="18041319" w14:textId="77777777" w:rsidR="004D307C" w:rsidRPr="00D42A1D" w:rsidRDefault="004D307C" w:rsidP="0012063F">
            <w:pPr>
              <w:pStyle w:val="Caption"/>
            </w:pPr>
            <w:r w:rsidRPr="00D42A1D">
              <w:t>81.691</w:t>
            </w:r>
          </w:p>
        </w:tc>
        <w:tc>
          <w:tcPr>
            <w:tcW w:w="2739" w:type="dxa"/>
            <w:noWrap/>
            <w:hideMark/>
          </w:tcPr>
          <w:p w14:paraId="6F5D6372" w14:textId="77777777" w:rsidR="004D307C" w:rsidRPr="00D42A1D" w:rsidRDefault="004D307C" w:rsidP="0012063F">
            <w:pPr>
              <w:pStyle w:val="Caption"/>
            </w:pPr>
            <w:r w:rsidRPr="00D42A1D">
              <w:t>W0| Sleep</w:t>
            </w:r>
          </w:p>
        </w:tc>
        <w:tc>
          <w:tcPr>
            <w:tcW w:w="811" w:type="dxa"/>
            <w:noWrap/>
            <w:hideMark/>
          </w:tcPr>
          <w:p w14:paraId="6CBD038C" w14:textId="77777777" w:rsidR="004D307C" w:rsidRPr="00D42A1D" w:rsidRDefault="004D307C" w:rsidP="0012063F">
            <w:pPr>
              <w:pStyle w:val="Caption"/>
            </w:pPr>
            <w:r w:rsidRPr="00D42A1D">
              <w:t>0.877</w:t>
            </w:r>
          </w:p>
        </w:tc>
        <w:tc>
          <w:tcPr>
            <w:tcW w:w="627" w:type="dxa"/>
            <w:noWrap/>
            <w:hideMark/>
          </w:tcPr>
          <w:p w14:paraId="2A3E0ADF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31C9BE85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4371B5CE" w14:textId="77777777" w:rsidR="004D307C" w:rsidRPr="00D42A1D" w:rsidRDefault="004D307C" w:rsidP="0012063F">
            <w:pPr>
              <w:pStyle w:val="Caption"/>
            </w:pPr>
            <w:r w:rsidRPr="00D42A1D">
              <w:t>4</w:t>
            </w:r>
          </w:p>
        </w:tc>
        <w:tc>
          <w:tcPr>
            <w:tcW w:w="960" w:type="dxa"/>
            <w:noWrap/>
            <w:hideMark/>
          </w:tcPr>
          <w:p w14:paraId="7C586C56" w14:textId="77777777" w:rsidR="004D307C" w:rsidRPr="00D42A1D" w:rsidRDefault="004D307C" w:rsidP="0012063F">
            <w:pPr>
              <w:pStyle w:val="Caption"/>
            </w:pPr>
            <w:r w:rsidRPr="00D42A1D">
              <w:t>0.582</w:t>
            </w:r>
          </w:p>
        </w:tc>
        <w:tc>
          <w:tcPr>
            <w:tcW w:w="1404" w:type="dxa"/>
            <w:noWrap/>
            <w:hideMark/>
          </w:tcPr>
          <w:p w14:paraId="67410A8A" w14:textId="77777777" w:rsidR="004D307C" w:rsidRPr="00D42A1D" w:rsidRDefault="004D307C" w:rsidP="0012063F">
            <w:pPr>
              <w:pStyle w:val="Caption"/>
            </w:pPr>
            <w:r w:rsidRPr="00D42A1D">
              <w:t>6.470</w:t>
            </w:r>
          </w:p>
        </w:tc>
        <w:tc>
          <w:tcPr>
            <w:tcW w:w="1360" w:type="dxa"/>
            <w:noWrap/>
            <w:hideMark/>
          </w:tcPr>
          <w:p w14:paraId="453E2E2B" w14:textId="77777777" w:rsidR="004D307C" w:rsidRPr="00D42A1D" w:rsidRDefault="004D307C" w:rsidP="0012063F">
            <w:pPr>
              <w:pStyle w:val="Caption"/>
            </w:pPr>
            <w:r w:rsidRPr="00D42A1D">
              <w:t>88.161</w:t>
            </w:r>
          </w:p>
        </w:tc>
        <w:tc>
          <w:tcPr>
            <w:tcW w:w="2739" w:type="dxa"/>
            <w:noWrap/>
            <w:hideMark/>
          </w:tcPr>
          <w:p w14:paraId="7D7DFFE2" w14:textId="77777777" w:rsidR="004D307C" w:rsidRPr="00D42A1D" w:rsidRDefault="004D307C" w:rsidP="0012063F">
            <w:pPr>
              <w:pStyle w:val="Caption"/>
            </w:pPr>
            <w:r w:rsidRPr="00D42A1D">
              <w:t>W0| Low energy</w:t>
            </w:r>
          </w:p>
        </w:tc>
        <w:tc>
          <w:tcPr>
            <w:tcW w:w="811" w:type="dxa"/>
            <w:noWrap/>
            <w:hideMark/>
          </w:tcPr>
          <w:p w14:paraId="65CE8041" w14:textId="77777777" w:rsidR="004D307C" w:rsidRPr="00D42A1D" w:rsidRDefault="004D307C" w:rsidP="0012063F">
            <w:pPr>
              <w:pStyle w:val="Caption"/>
            </w:pPr>
            <w:r w:rsidRPr="00D42A1D">
              <w:t>0.891</w:t>
            </w:r>
          </w:p>
        </w:tc>
        <w:tc>
          <w:tcPr>
            <w:tcW w:w="627" w:type="dxa"/>
            <w:noWrap/>
            <w:hideMark/>
          </w:tcPr>
          <w:p w14:paraId="3E1B20E5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A760BF6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239EB92D" w14:textId="77777777" w:rsidR="004D307C" w:rsidRPr="00D42A1D" w:rsidRDefault="004D307C" w:rsidP="0012063F">
            <w:pPr>
              <w:pStyle w:val="Caption"/>
            </w:pPr>
            <w:r w:rsidRPr="00D42A1D">
              <w:t>5</w:t>
            </w:r>
          </w:p>
        </w:tc>
        <w:tc>
          <w:tcPr>
            <w:tcW w:w="960" w:type="dxa"/>
            <w:noWrap/>
            <w:hideMark/>
          </w:tcPr>
          <w:p w14:paraId="1B32CA6B" w14:textId="77777777" w:rsidR="004D307C" w:rsidRPr="00D42A1D" w:rsidRDefault="004D307C" w:rsidP="0012063F">
            <w:pPr>
              <w:pStyle w:val="Caption"/>
            </w:pPr>
            <w:r w:rsidRPr="00D42A1D">
              <w:t>0.300</w:t>
            </w:r>
          </w:p>
        </w:tc>
        <w:tc>
          <w:tcPr>
            <w:tcW w:w="1404" w:type="dxa"/>
            <w:noWrap/>
            <w:hideMark/>
          </w:tcPr>
          <w:p w14:paraId="068C20E6" w14:textId="77777777" w:rsidR="004D307C" w:rsidRPr="00D42A1D" w:rsidRDefault="004D307C" w:rsidP="0012063F">
            <w:pPr>
              <w:pStyle w:val="Caption"/>
            </w:pPr>
            <w:r w:rsidRPr="00D42A1D">
              <w:t>3.337</w:t>
            </w:r>
          </w:p>
        </w:tc>
        <w:tc>
          <w:tcPr>
            <w:tcW w:w="1360" w:type="dxa"/>
            <w:noWrap/>
            <w:hideMark/>
          </w:tcPr>
          <w:p w14:paraId="48D6C99B" w14:textId="77777777" w:rsidR="004D307C" w:rsidRPr="00D42A1D" w:rsidRDefault="004D307C" w:rsidP="0012063F">
            <w:pPr>
              <w:pStyle w:val="Caption"/>
            </w:pPr>
            <w:r w:rsidRPr="00D42A1D">
              <w:t>91.498</w:t>
            </w:r>
          </w:p>
        </w:tc>
        <w:tc>
          <w:tcPr>
            <w:tcW w:w="2739" w:type="dxa"/>
            <w:noWrap/>
            <w:hideMark/>
          </w:tcPr>
          <w:p w14:paraId="73012608" w14:textId="77777777" w:rsidR="004D307C" w:rsidRPr="00D42A1D" w:rsidRDefault="004D307C" w:rsidP="0012063F">
            <w:pPr>
              <w:pStyle w:val="Caption"/>
            </w:pPr>
            <w:r w:rsidRPr="00D42A1D">
              <w:t>W0| Appetite</w:t>
            </w:r>
          </w:p>
        </w:tc>
        <w:tc>
          <w:tcPr>
            <w:tcW w:w="811" w:type="dxa"/>
            <w:noWrap/>
            <w:hideMark/>
          </w:tcPr>
          <w:p w14:paraId="0E1D023C" w14:textId="77777777" w:rsidR="004D307C" w:rsidRPr="00D42A1D" w:rsidRDefault="004D307C" w:rsidP="0012063F">
            <w:pPr>
              <w:pStyle w:val="Caption"/>
            </w:pPr>
            <w:r w:rsidRPr="00D42A1D">
              <w:t>0.738</w:t>
            </w:r>
          </w:p>
        </w:tc>
        <w:tc>
          <w:tcPr>
            <w:tcW w:w="627" w:type="dxa"/>
            <w:noWrap/>
            <w:hideMark/>
          </w:tcPr>
          <w:p w14:paraId="09EB7F0F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6EF0235C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DB5A7F9" w14:textId="77777777" w:rsidR="004D307C" w:rsidRPr="00D42A1D" w:rsidRDefault="004D307C" w:rsidP="0012063F">
            <w:pPr>
              <w:pStyle w:val="Caption"/>
            </w:pPr>
            <w:r w:rsidRPr="00D42A1D">
              <w:t>6</w:t>
            </w:r>
          </w:p>
        </w:tc>
        <w:tc>
          <w:tcPr>
            <w:tcW w:w="960" w:type="dxa"/>
            <w:noWrap/>
            <w:hideMark/>
          </w:tcPr>
          <w:p w14:paraId="0CF9B980" w14:textId="77777777" w:rsidR="004D307C" w:rsidRPr="00D42A1D" w:rsidRDefault="004D307C" w:rsidP="0012063F">
            <w:pPr>
              <w:pStyle w:val="Caption"/>
            </w:pPr>
            <w:r w:rsidRPr="00D42A1D">
              <w:t>0.250</w:t>
            </w:r>
          </w:p>
        </w:tc>
        <w:tc>
          <w:tcPr>
            <w:tcW w:w="1404" w:type="dxa"/>
            <w:noWrap/>
            <w:hideMark/>
          </w:tcPr>
          <w:p w14:paraId="634E2642" w14:textId="77777777" w:rsidR="004D307C" w:rsidRPr="00D42A1D" w:rsidRDefault="004D307C" w:rsidP="0012063F">
            <w:pPr>
              <w:pStyle w:val="Caption"/>
            </w:pPr>
            <w:r w:rsidRPr="00D42A1D">
              <w:t>2.782</w:t>
            </w:r>
          </w:p>
        </w:tc>
        <w:tc>
          <w:tcPr>
            <w:tcW w:w="1360" w:type="dxa"/>
            <w:noWrap/>
            <w:hideMark/>
          </w:tcPr>
          <w:p w14:paraId="481EAC1C" w14:textId="77777777" w:rsidR="004D307C" w:rsidRPr="00D42A1D" w:rsidRDefault="004D307C" w:rsidP="0012063F">
            <w:pPr>
              <w:pStyle w:val="Caption"/>
            </w:pPr>
            <w:r w:rsidRPr="00D42A1D">
              <w:t>94.280</w:t>
            </w:r>
          </w:p>
        </w:tc>
        <w:tc>
          <w:tcPr>
            <w:tcW w:w="2739" w:type="dxa"/>
            <w:noWrap/>
            <w:hideMark/>
          </w:tcPr>
          <w:p w14:paraId="5BBD8ADB" w14:textId="77777777" w:rsidR="004D307C" w:rsidRPr="00D42A1D" w:rsidRDefault="004D307C" w:rsidP="0012063F">
            <w:pPr>
              <w:pStyle w:val="Caption"/>
            </w:pPr>
            <w:r w:rsidRPr="00D42A1D">
              <w:t>W0| Guilt</w:t>
            </w:r>
          </w:p>
        </w:tc>
        <w:tc>
          <w:tcPr>
            <w:tcW w:w="811" w:type="dxa"/>
            <w:noWrap/>
            <w:hideMark/>
          </w:tcPr>
          <w:p w14:paraId="1184E7DA" w14:textId="77777777" w:rsidR="004D307C" w:rsidRPr="00D42A1D" w:rsidRDefault="004D307C" w:rsidP="0012063F">
            <w:pPr>
              <w:pStyle w:val="Caption"/>
            </w:pPr>
            <w:r w:rsidRPr="00D42A1D">
              <w:t>0.786</w:t>
            </w:r>
          </w:p>
        </w:tc>
        <w:tc>
          <w:tcPr>
            <w:tcW w:w="627" w:type="dxa"/>
            <w:noWrap/>
            <w:hideMark/>
          </w:tcPr>
          <w:p w14:paraId="32BF4613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74189116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D89862C" w14:textId="77777777" w:rsidR="004D307C" w:rsidRPr="00D42A1D" w:rsidRDefault="004D307C" w:rsidP="0012063F">
            <w:pPr>
              <w:pStyle w:val="Caption"/>
            </w:pPr>
            <w:r w:rsidRPr="00D42A1D">
              <w:t>7</w:t>
            </w:r>
          </w:p>
        </w:tc>
        <w:tc>
          <w:tcPr>
            <w:tcW w:w="960" w:type="dxa"/>
            <w:noWrap/>
            <w:hideMark/>
          </w:tcPr>
          <w:p w14:paraId="6FED024D" w14:textId="77777777" w:rsidR="004D307C" w:rsidRPr="00D42A1D" w:rsidRDefault="004D307C" w:rsidP="0012063F">
            <w:pPr>
              <w:pStyle w:val="Caption"/>
            </w:pPr>
            <w:r w:rsidRPr="00D42A1D">
              <w:t>0.215</w:t>
            </w:r>
          </w:p>
        </w:tc>
        <w:tc>
          <w:tcPr>
            <w:tcW w:w="1404" w:type="dxa"/>
            <w:noWrap/>
            <w:hideMark/>
          </w:tcPr>
          <w:p w14:paraId="727E2647" w14:textId="77777777" w:rsidR="004D307C" w:rsidRPr="00D42A1D" w:rsidRDefault="004D307C" w:rsidP="0012063F">
            <w:pPr>
              <w:pStyle w:val="Caption"/>
            </w:pPr>
            <w:r w:rsidRPr="00D42A1D">
              <w:t>2.384</w:t>
            </w:r>
          </w:p>
        </w:tc>
        <w:tc>
          <w:tcPr>
            <w:tcW w:w="1360" w:type="dxa"/>
            <w:noWrap/>
            <w:hideMark/>
          </w:tcPr>
          <w:p w14:paraId="6C8F579E" w14:textId="77777777" w:rsidR="004D307C" w:rsidRPr="00D42A1D" w:rsidRDefault="004D307C" w:rsidP="0012063F">
            <w:pPr>
              <w:pStyle w:val="Caption"/>
            </w:pPr>
            <w:r w:rsidRPr="00D42A1D">
              <w:t>96.664</w:t>
            </w:r>
          </w:p>
        </w:tc>
        <w:tc>
          <w:tcPr>
            <w:tcW w:w="2739" w:type="dxa"/>
            <w:noWrap/>
            <w:hideMark/>
          </w:tcPr>
          <w:p w14:paraId="522142E8" w14:textId="77777777" w:rsidR="004D307C" w:rsidRPr="00D42A1D" w:rsidRDefault="004D307C" w:rsidP="0012063F">
            <w:pPr>
              <w:pStyle w:val="Caption"/>
            </w:pPr>
            <w:r w:rsidRPr="00D42A1D">
              <w:t>W0| Concentration</w:t>
            </w:r>
          </w:p>
        </w:tc>
        <w:tc>
          <w:tcPr>
            <w:tcW w:w="811" w:type="dxa"/>
            <w:noWrap/>
            <w:hideMark/>
          </w:tcPr>
          <w:p w14:paraId="61109785" w14:textId="77777777" w:rsidR="004D307C" w:rsidRPr="00D42A1D" w:rsidRDefault="004D307C" w:rsidP="0012063F">
            <w:pPr>
              <w:pStyle w:val="Caption"/>
            </w:pPr>
            <w:r w:rsidRPr="00D42A1D">
              <w:t>0.816</w:t>
            </w:r>
          </w:p>
        </w:tc>
        <w:tc>
          <w:tcPr>
            <w:tcW w:w="627" w:type="dxa"/>
            <w:noWrap/>
            <w:hideMark/>
          </w:tcPr>
          <w:p w14:paraId="5491AFF8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770A9768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D82EA95" w14:textId="77777777" w:rsidR="004D307C" w:rsidRPr="00D42A1D" w:rsidRDefault="004D307C" w:rsidP="0012063F">
            <w:pPr>
              <w:pStyle w:val="Caption"/>
            </w:pPr>
            <w:r w:rsidRPr="00D42A1D">
              <w:t>8</w:t>
            </w:r>
          </w:p>
        </w:tc>
        <w:tc>
          <w:tcPr>
            <w:tcW w:w="960" w:type="dxa"/>
            <w:noWrap/>
            <w:hideMark/>
          </w:tcPr>
          <w:p w14:paraId="526E3E0E" w14:textId="77777777" w:rsidR="004D307C" w:rsidRPr="00D42A1D" w:rsidRDefault="004D307C" w:rsidP="0012063F">
            <w:pPr>
              <w:pStyle w:val="Caption"/>
            </w:pPr>
            <w:r w:rsidRPr="00D42A1D">
              <w:t>0.177</w:t>
            </w:r>
          </w:p>
        </w:tc>
        <w:tc>
          <w:tcPr>
            <w:tcW w:w="1404" w:type="dxa"/>
            <w:noWrap/>
            <w:hideMark/>
          </w:tcPr>
          <w:p w14:paraId="6A4F7686" w14:textId="77777777" w:rsidR="004D307C" w:rsidRPr="00D42A1D" w:rsidRDefault="004D307C" w:rsidP="0012063F">
            <w:pPr>
              <w:pStyle w:val="Caption"/>
            </w:pPr>
            <w:r w:rsidRPr="00D42A1D">
              <w:t>1.971</w:t>
            </w:r>
          </w:p>
        </w:tc>
        <w:tc>
          <w:tcPr>
            <w:tcW w:w="1360" w:type="dxa"/>
            <w:noWrap/>
            <w:hideMark/>
          </w:tcPr>
          <w:p w14:paraId="0582F1E9" w14:textId="77777777" w:rsidR="004D307C" w:rsidRPr="00D42A1D" w:rsidRDefault="004D307C" w:rsidP="0012063F">
            <w:pPr>
              <w:pStyle w:val="Caption"/>
            </w:pPr>
            <w:r w:rsidRPr="00D42A1D">
              <w:t>98.634</w:t>
            </w:r>
          </w:p>
        </w:tc>
        <w:tc>
          <w:tcPr>
            <w:tcW w:w="2739" w:type="dxa"/>
            <w:noWrap/>
            <w:hideMark/>
          </w:tcPr>
          <w:p w14:paraId="0B873B75" w14:textId="77777777" w:rsidR="004D307C" w:rsidRPr="00D42A1D" w:rsidRDefault="004D307C" w:rsidP="0012063F">
            <w:pPr>
              <w:pStyle w:val="Caption"/>
            </w:pPr>
            <w:r w:rsidRPr="00D42A1D">
              <w:t>W0| Psychomotor retardation</w:t>
            </w:r>
          </w:p>
        </w:tc>
        <w:tc>
          <w:tcPr>
            <w:tcW w:w="811" w:type="dxa"/>
            <w:noWrap/>
            <w:hideMark/>
          </w:tcPr>
          <w:p w14:paraId="5E00B9BD" w14:textId="77777777" w:rsidR="004D307C" w:rsidRPr="00D42A1D" w:rsidRDefault="004D307C" w:rsidP="0012063F">
            <w:pPr>
              <w:pStyle w:val="Caption"/>
            </w:pPr>
            <w:r w:rsidRPr="00D42A1D">
              <w:t>0.735</w:t>
            </w:r>
          </w:p>
        </w:tc>
        <w:tc>
          <w:tcPr>
            <w:tcW w:w="627" w:type="dxa"/>
            <w:noWrap/>
            <w:hideMark/>
          </w:tcPr>
          <w:p w14:paraId="5CE27760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6D3C2E0E" w14:textId="77777777" w:rsidTr="008B0C44">
        <w:trPr>
          <w:trHeight w:val="290"/>
        </w:trPr>
        <w:tc>
          <w:tcPr>
            <w:tcW w:w="1085" w:type="dxa"/>
            <w:tcBorders>
              <w:bottom w:val="single" w:sz="12" w:space="0" w:color="auto"/>
            </w:tcBorders>
            <w:noWrap/>
            <w:hideMark/>
          </w:tcPr>
          <w:p w14:paraId="6C5F6272" w14:textId="77777777" w:rsidR="004D307C" w:rsidRPr="00D42A1D" w:rsidRDefault="004D307C" w:rsidP="0012063F">
            <w:pPr>
              <w:pStyle w:val="Caption"/>
            </w:pPr>
            <w:r w:rsidRPr="00D42A1D">
              <w:t>9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14:paraId="22509E63" w14:textId="77777777" w:rsidR="004D307C" w:rsidRPr="00D42A1D" w:rsidRDefault="004D307C" w:rsidP="0012063F">
            <w:pPr>
              <w:pStyle w:val="Caption"/>
            </w:pPr>
            <w:r w:rsidRPr="00D42A1D">
              <w:t>0.123</w:t>
            </w:r>
          </w:p>
        </w:tc>
        <w:tc>
          <w:tcPr>
            <w:tcW w:w="1404" w:type="dxa"/>
            <w:tcBorders>
              <w:bottom w:val="single" w:sz="12" w:space="0" w:color="auto"/>
            </w:tcBorders>
            <w:noWrap/>
            <w:hideMark/>
          </w:tcPr>
          <w:p w14:paraId="09D8EFE5" w14:textId="77777777" w:rsidR="004D307C" w:rsidRPr="00D42A1D" w:rsidRDefault="004D307C" w:rsidP="0012063F">
            <w:pPr>
              <w:pStyle w:val="Caption"/>
            </w:pPr>
            <w:r w:rsidRPr="00D42A1D">
              <w:t>1.366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noWrap/>
            <w:hideMark/>
          </w:tcPr>
          <w:p w14:paraId="6277D2F2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tcBorders>
              <w:bottom w:val="single" w:sz="12" w:space="0" w:color="auto"/>
            </w:tcBorders>
            <w:noWrap/>
            <w:hideMark/>
          </w:tcPr>
          <w:p w14:paraId="29E474F1" w14:textId="77777777" w:rsidR="004D307C" w:rsidRPr="00D42A1D" w:rsidRDefault="004D307C" w:rsidP="0012063F">
            <w:pPr>
              <w:pStyle w:val="Caption"/>
            </w:pPr>
            <w:r w:rsidRPr="00D42A1D">
              <w:t>W0| Suicidality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noWrap/>
            <w:hideMark/>
          </w:tcPr>
          <w:p w14:paraId="3C671206" w14:textId="77777777" w:rsidR="004D307C" w:rsidRPr="00D42A1D" w:rsidRDefault="004D307C" w:rsidP="0012063F">
            <w:pPr>
              <w:pStyle w:val="Caption"/>
            </w:pPr>
            <w:r w:rsidRPr="00D42A1D">
              <w:t>0.644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noWrap/>
            <w:hideMark/>
          </w:tcPr>
          <w:p w14:paraId="592B4D2A" w14:textId="77777777" w:rsidR="004D307C" w:rsidRPr="00D42A1D" w:rsidRDefault="004D307C" w:rsidP="0012063F">
            <w:pPr>
              <w:pStyle w:val="Caption"/>
            </w:pPr>
          </w:p>
        </w:tc>
      </w:tr>
      <w:tr w:rsidR="004A5215" w:rsidRPr="00D42A1D" w14:paraId="27197FFC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single" w:sz="12" w:space="0" w:color="auto"/>
            </w:tcBorders>
            <w:noWrap/>
            <w:hideMark/>
          </w:tcPr>
          <w:p w14:paraId="2D0800F5" w14:textId="64F90F3F" w:rsidR="004A5215" w:rsidRPr="00D42A1D" w:rsidRDefault="004A5215" w:rsidP="0012063F">
            <w:pPr>
              <w:pStyle w:val="Caption"/>
            </w:pPr>
            <w:r w:rsidRPr="00CE4B5D">
              <w:rPr>
                <w:b/>
                <w:bCs/>
                <w:sz w:val="22"/>
                <w:szCs w:val="22"/>
              </w:rPr>
              <w:t>PHQ-9 - week 2</w:t>
            </w:r>
          </w:p>
        </w:tc>
      </w:tr>
      <w:tr w:rsidR="004D307C" w:rsidRPr="00D42A1D" w14:paraId="30C723D5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184FBD3E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461BAD11" w14:textId="77777777" w:rsidR="004D307C" w:rsidRPr="00D42A1D" w:rsidRDefault="004D307C" w:rsidP="0012063F">
            <w:pPr>
              <w:pStyle w:val="Caption"/>
            </w:pPr>
            <w:r w:rsidRPr="00D42A1D">
              <w:t>0.977</w:t>
            </w:r>
          </w:p>
        </w:tc>
        <w:tc>
          <w:tcPr>
            <w:tcW w:w="1404" w:type="dxa"/>
            <w:noWrap/>
            <w:hideMark/>
          </w:tcPr>
          <w:p w14:paraId="2ECB5233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491D2D04" w14:textId="77777777" w:rsidR="004D307C" w:rsidRPr="00D42A1D" w:rsidRDefault="004D307C" w:rsidP="0012063F">
            <w:pPr>
              <w:pStyle w:val="Caption"/>
            </w:pPr>
            <w:r w:rsidRPr="00D42A1D">
              <w:t>355.578</w:t>
            </w:r>
          </w:p>
        </w:tc>
        <w:tc>
          <w:tcPr>
            <w:tcW w:w="2739" w:type="dxa"/>
            <w:noWrap/>
            <w:hideMark/>
          </w:tcPr>
          <w:p w14:paraId="7F54DF05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75FCCA95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7DF4BB6C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E6C4F49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2B6771F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0D04CAD0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0BE54C48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76AC1AE7" w14:textId="03DB8A24" w:rsidR="004D307C" w:rsidRPr="00D42A1D" w:rsidRDefault="00CE4B5D" w:rsidP="0012063F">
            <w:pPr>
              <w:pStyle w:val="Caption"/>
            </w:pPr>
            <w:r w:rsidRPr="00D42A1D">
              <w:t>Item</w:t>
            </w:r>
            <w:r>
              <w:t xml:space="preserve">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43910B53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21D0B364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C2A7F16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555A211E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7DB56997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33A0C310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3968045F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667C75E5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4FC3B3AC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</w:tr>
      <w:tr w:rsidR="004D307C" w:rsidRPr="00D42A1D" w14:paraId="4AB98D26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5E7EB800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3E65CC70" w14:textId="77777777" w:rsidR="004D307C" w:rsidRPr="00D42A1D" w:rsidRDefault="004D307C" w:rsidP="0012063F">
            <w:pPr>
              <w:pStyle w:val="Caption"/>
            </w:pPr>
            <w:r w:rsidRPr="00D42A1D">
              <w:t>5.298</w:t>
            </w:r>
          </w:p>
        </w:tc>
        <w:tc>
          <w:tcPr>
            <w:tcW w:w="1404" w:type="dxa"/>
            <w:noWrap/>
            <w:hideMark/>
          </w:tcPr>
          <w:p w14:paraId="6260C8DD" w14:textId="77777777" w:rsidR="004D307C" w:rsidRPr="00D42A1D" w:rsidRDefault="004D307C" w:rsidP="0012063F">
            <w:pPr>
              <w:pStyle w:val="Caption"/>
            </w:pPr>
            <w:r w:rsidRPr="00D42A1D">
              <w:t>58.864</w:t>
            </w:r>
          </w:p>
        </w:tc>
        <w:tc>
          <w:tcPr>
            <w:tcW w:w="1360" w:type="dxa"/>
            <w:noWrap/>
            <w:hideMark/>
          </w:tcPr>
          <w:p w14:paraId="3606C0DE" w14:textId="77777777" w:rsidR="004D307C" w:rsidRPr="00D42A1D" w:rsidRDefault="004D307C" w:rsidP="0012063F">
            <w:pPr>
              <w:pStyle w:val="Caption"/>
            </w:pPr>
            <w:r w:rsidRPr="00D42A1D">
              <w:t>58.864</w:t>
            </w:r>
          </w:p>
        </w:tc>
        <w:tc>
          <w:tcPr>
            <w:tcW w:w="2739" w:type="dxa"/>
            <w:noWrap/>
            <w:hideMark/>
          </w:tcPr>
          <w:p w14:paraId="3C21E4C8" w14:textId="77777777" w:rsidR="004D307C" w:rsidRPr="00D42A1D" w:rsidRDefault="004D307C" w:rsidP="0012063F">
            <w:pPr>
              <w:pStyle w:val="Caption"/>
            </w:pPr>
            <w:r w:rsidRPr="00D42A1D">
              <w:t>W2| Anhedonia</w:t>
            </w:r>
          </w:p>
        </w:tc>
        <w:tc>
          <w:tcPr>
            <w:tcW w:w="811" w:type="dxa"/>
            <w:noWrap/>
            <w:hideMark/>
          </w:tcPr>
          <w:p w14:paraId="7B52A837" w14:textId="77777777" w:rsidR="004D307C" w:rsidRPr="00D42A1D" w:rsidRDefault="004D307C" w:rsidP="0012063F">
            <w:pPr>
              <w:pStyle w:val="Caption"/>
            </w:pPr>
            <w:r w:rsidRPr="00D42A1D">
              <w:t>0.634</w:t>
            </w:r>
          </w:p>
        </w:tc>
        <w:tc>
          <w:tcPr>
            <w:tcW w:w="627" w:type="dxa"/>
            <w:noWrap/>
            <w:hideMark/>
          </w:tcPr>
          <w:p w14:paraId="2D0C44D6" w14:textId="77777777" w:rsidR="004D307C" w:rsidRPr="00D42A1D" w:rsidRDefault="004D307C" w:rsidP="0012063F">
            <w:pPr>
              <w:pStyle w:val="Caption"/>
            </w:pPr>
            <w:r w:rsidRPr="00D42A1D">
              <w:t>0.347</w:t>
            </w:r>
          </w:p>
        </w:tc>
      </w:tr>
      <w:tr w:rsidR="004D307C" w:rsidRPr="00D42A1D" w14:paraId="27F606DE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4B68C89D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  <w:tc>
          <w:tcPr>
            <w:tcW w:w="960" w:type="dxa"/>
            <w:noWrap/>
            <w:hideMark/>
          </w:tcPr>
          <w:p w14:paraId="0DE518C3" w14:textId="77777777" w:rsidR="004D307C" w:rsidRPr="00D42A1D" w:rsidRDefault="004D307C" w:rsidP="0012063F">
            <w:pPr>
              <w:pStyle w:val="Caption"/>
            </w:pPr>
            <w:r w:rsidRPr="00D42A1D">
              <w:t>1.041</w:t>
            </w:r>
          </w:p>
        </w:tc>
        <w:tc>
          <w:tcPr>
            <w:tcW w:w="1404" w:type="dxa"/>
            <w:noWrap/>
            <w:hideMark/>
          </w:tcPr>
          <w:p w14:paraId="28F3AFA2" w14:textId="77777777" w:rsidR="004D307C" w:rsidRPr="00D42A1D" w:rsidRDefault="004D307C" w:rsidP="0012063F">
            <w:pPr>
              <w:pStyle w:val="Caption"/>
            </w:pPr>
            <w:r w:rsidRPr="00D42A1D">
              <w:t>11.564</w:t>
            </w:r>
          </w:p>
        </w:tc>
        <w:tc>
          <w:tcPr>
            <w:tcW w:w="1360" w:type="dxa"/>
            <w:noWrap/>
            <w:hideMark/>
          </w:tcPr>
          <w:p w14:paraId="27A59592" w14:textId="77777777" w:rsidR="004D307C" w:rsidRPr="00D42A1D" w:rsidRDefault="004D307C" w:rsidP="0012063F">
            <w:pPr>
              <w:pStyle w:val="Caption"/>
            </w:pPr>
            <w:r w:rsidRPr="00D42A1D">
              <w:t>70.428</w:t>
            </w:r>
          </w:p>
        </w:tc>
        <w:tc>
          <w:tcPr>
            <w:tcW w:w="2739" w:type="dxa"/>
            <w:noWrap/>
            <w:hideMark/>
          </w:tcPr>
          <w:p w14:paraId="1667D2F7" w14:textId="77777777" w:rsidR="004D307C" w:rsidRPr="00D42A1D" w:rsidRDefault="004D307C" w:rsidP="0012063F">
            <w:pPr>
              <w:pStyle w:val="Caption"/>
            </w:pPr>
            <w:r w:rsidRPr="00D42A1D">
              <w:t>W2| Low mood</w:t>
            </w:r>
          </w:p>
        </w:tc>
        <w:tc>
          <w:tcPr>
            <w:tcW w:w="811" w:type="dxa"/>
            <w:noWrap/>
            <w:hideMark/>
          </w:tcPr>
          <w:p w14:paraId="281507CD" w14:textId="77777777" w:rsidR="004D307C" w:rsidRPr="00D42A1D" w:rsidRDefault="004D307C" w:rsidP="0012063F">
            <w:pPr>
              <w:pStyle w:val="Caption"/>
            </w:pPr>
            <w:r w:rsidRPr="00D42A1D">
              <w:t>0.726</w:t>
            </w:r>
          </w:p>
        </w:tc>
        <w:tc>
          <w:tcPr>
            <w:tcW w:w="627" w:type="dxa"/>
            <w:noWrap/>
            <w:hideMark/>
          </w:tcPr>
          <w:p w14:paraId="49D9148B" w14:textId="77777777" w:rsidR="004D307C" w:rsidRPr="00D42A1D" w:rsidRDefault="004D307C" w:rsidP="0012063F">
            <w:pPr>
              <w:pStyle w:val="Caption"/>
            </w:pPr>
            <w:r w:rsidRPr="00D42A1D">
              <w:t>0.238</w:t>
            </w:r>
          </w:p>
        </w:tc>
      </w:tr>
      <w:tr w:rsidR="004D307C" w:rsidRPr="00D42A1D" w14:paraId="5184B11D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24723B7B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noWrap/>
            <w:hideMark/>
          </w:tcPr>
          <w:p w14:paraId="4D60A670" w14:textId="77777777" w:rsidR="004D307C" w:rsidRPr="00D42A1D" w:rsidRDefault="004D307C" w:rsidP="0012063F">
            <w:pPr>
              <w:pStyle w:val="Caption"/>
            </w:pPr>
            <w:r w:rsidRPr="00D42A1D">
              <w:t>0.652</w:t>
            </w:r>
          </w:p>
        </w:tc>
        <w:tc>
          <w:tcPr>
            <w:tcW w:w="1404" w:type="dxa"/>
            <w:noWrap/>
            <w:hideMark/>
          </w:tcPr>
          <w:p w14:paraId="0FDDFED7" w14:textId="77777777" w:rsidR="004D307C" w:rsidRPr="00D42A1D" w:rsidRDefault="004D307C" w:rsidP="0012063F">
            <w:pPr>
              <w:pStyle w:val="Caption"/>
            </w:pPr>
            <w:r w:rsidRPr="00D42A1D">
              <w:t>7.241</w:t>
            </w:r>
          </w:p>
        </w:tc>
        <w:tc>
          <w:tcPr>
            <w:tcW w:w="1360" w:type="dxa"/>
            <w:noWrap/>
            <w:hideMark/>
          </w:tcPr>
          <w:p w14:paraId="52864403" w14:textId="77777777" w:rsidR="004D307C" w:rsidRPr="00D42A1D" w:rsidRDefault="004D307C" w:rsidP="0012063F">
            <w:pPr>
              <w:pStyle w:val="Caption"/>
            </w:pPr>
            <w:r w:rsidRPr="00D42A1D">
              <w:t>77.669</w:t>
            </w:r>
          </w:p>
        </w:tc>
        <w:tc>
          <w:tcPr>
            <w:tcW w:w="2739" w:type="dxa"/>
            <w:noWrap/>
            <w:hideMark/>
          </w:tcPr>
          <w:p w14:paraId="03EC12FE" w14:textId="77777777" w:rsidR="004D307C" w:rsidRPr="00D42A1D" w:rsidRDefault="004D307C" w:rsidP="0012063F">
            <w:pPr>
              <w:pStyle w:val="Caption"/>
            </w:pPr>
            <w:r w:rsidRPr="00D42A1D">
              <w:t>W2| Sleep</w:t>
            </w:r>
          </w:p>
        </w:tc>
        <w:tc>
          <w:tcPr>
            <w:tcW w:w="811" w:type="dxa"/>
            <w:noWrap/>
            <w:hideMark/>
          </w:tcPr>
          <w:p w14:paraId="12A13CF8" w14:textId="77777777" w:rsidR="004D307C" w:rsidRPr="00D42A1D" w:rsidRDefault="004D307C" w:rsidP="0012063F">
            <w:pPr>
              <w:pStyle w:val="Caption"/>
            </w:pPr>
            <w:r w:rsidRPr="00D42A1D">
              <w:t>-0.094</w:t>
            </w:r>
          </w:p>
        </w:tc>
        <w:tc>
          <w:tcPr>
            <w:tcW w:w="627" w:type="dxa"/>
            <w:noWrap/>
            <w:hideMark/>
          </w:tcPr>
          <w:p w14:paraId="4EACAD64" w14:textId="77777777" w:rsidR="004D307C" w:rsidRPr="00D42A1D" w:rsidRDefault="004D307C" w:rsidP="0012063F">
            <w:pPr>
              <w:pStyle w:val="Caption"/>
            </w:pPr>
            <w:r w:rsidRPr="00D42A1D">
              <w:t>0.956</w:t>
            </w:r>
          </w:p>
        </w:tc>
      </w:tr>
      <w:tr w:rsidR="004D307C" w:rsidRPr="00D42A1D" w14:paraId="3AAB8D36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A8B92EE" w14:textId="77777777" w:rsidR="004D307C" w:rsidRPr="00D42A1D" w:rsidRDefault="004D307C" w:rsidP="0012063F">
            <w:pPr>
              <w:pStyle w:val="Caption"/>
            </w:pPr>
            <w:r w:rsidRPr="00D42A1D">
              <w:t>4</w:t>
            </w:r>
          </w:p>
        </w:tc>
        <w:tc>
          <w:tcPr>
            <w:tcW w:w="960" w:type="dxa"/>
            <w:noWrap/>
            <w:hideMark/>
          </w:tcPr>
          <w:p w14:paraId="079095CC" w14:textId="77777777" w:rsidR="004D307C" w:rsidRPr="00D42A1D" w:rsidRDefault="004D307C" w:rsidP="0012063F">
            <w:pPr>
              <w:pStyle w:val="Caption"/>
            </w:pPr>
            <w:r w:rsidRPr="00D42A1D">
              <w:t>0.633</w:t>
            </w:r>
          </w:p>
        </w:tc>
        <w:tc>
          <w:tcPr>
            <w:tcW w:w="1404" w:type="dxa"/>
            <w:noWrap/>
            <w:hideMark/>
          </w:tcPr>
          <w:p w14:paraId="50CF64B6" w14:textId="77777777" w:rsidR="004D307C" w:rsidRPr="00D42A1D" w:rsidRDefault="004D307C" w:rsidP="0012063F">
            <w:pPr>
              <w:pStyle w:val="Caption"/>
            </w:pPr>
            <w:r w:rsidRPr="00D42A1D">
              <w:t>7.035</w:t>
            </w:r>
          </w:p>
        </w:tc>
        <w:tc>
          <w:tcPr>
            <w:tcW w:w="1360" w:type="dxa"/>
            <w:noWrap/>
            <w:hideMark/>
          </w:tcPr>
          <w:p w14:paraId="3F577D66" w14:textId="77777777" w:rsidR="004D307C" w:rsidRPr="00D42A1D" w:rsidRDefault="004D307C" w:rsidP="0012063F">
            <w:pPr>
              <w:pStyle w:val="Caption"/>
            </w:pPr>
            <w:r w:rsidRPr="00D42A1D">
              <w:t>84.704</w:t>
            </w:r>
          </w:p>
        </w:tc>
        <w:tc>
          <w:tcPr>
            <w:tcW w:w="2739" w:type="dxa"/>
            <w:noWrap/>
            <w:hideMark/>
          </w:tcPr>
          <w:p w14:paraId="1A727F62" w14:textId="77777777" w:rsidR="004D307C" w:rsidRPr="00D42A1D" w:rsidRDefault="004D307C" w:rsidP="0012063F">
            <w:pPr>
              <w:pStyle w:val="Caption"/>
            </w:pPr>
            <w:r w:rsidRPr="00D42A1D">
              <w:t>W2| Low energy</w:t>
            </w:r>
          </w:p>
        </w:tc>
        <w:tc>
          <w:tcPr>
            <w:tcW w:w="811" w:type="dxa"/>
            <w:noWrap/>
            <w:hideMark/>
          </w:tcPr>
          <w:p w14:paraId="358D9776" w14:textId="77777777" w:rsidR="004D307C" w:rsidRPr="00D42A1D" w:rsidRDefault="004D307C" w:rsidP="0012063F">
            <w:pPr>
              <w:pStyle w:val="Caption"/>
            </w:pPr>
            <w:r w:rsidRPr="00D42A1D">
              <w:t>-0.117</w:t>
            </w:r>
          </w:p>
        </w:tc>
        <w:tc>
          <w:tcPr>
            <w:tcW w:w="627" w:type="dxa"/>
            <w:noWrap/>
            <w:hideMark/>
          </w:tcPr>
          <w:p w14:paraId="13F860F0" w14:textId="77777777" w:rsidR="004D307C" w:rsidRPr="00D42A1D" w:rsidRDefault="004D307C" w:rsidP="0012063F">
            <w:pPr>
              <w:pStyle w:val="Caption"/>
            </w:pPr>
            <w:r w:rsidRPr="00D42A1D">
              <w:t>0.942</w:t>
            </w:r>
          </w:p>
        </w:tc>
      </w:tr>
      <w:tr w:rsidR="004D307C" w:rsidRPr="00D42A1D" w14:paraId="259E9D34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2552908" w14:textId="77777777" w:rsidR="004D307C" w:rsidRPr="00D42A1D" w:rsidRDefault="004D307C" w:rsidP="0012063F">
            <w:pPr>
              <w:pStyle w:val="Caption"/>
            </w:pPr>
            <w:r w:rsidRPr="00D42A1D">
              <w:t>5</w:t>
            </w:r>
          </w:p>
        </w:tc>
        <w:tc>
          <w:tcPr>
            <w:tcW w:w="960" w:type="dxa"/>
            <w:noWrap/>
            <w:hideMark/>
          </w:tcPr>
          <w:p w14:paraId="7813FEA1" w14:textId="77777777" w:rsidR="004D307C" w:rsidRPr="00D42A1D" w:rsidRDefault="004D307C" w:rsidP="0012063F">
            <w:pPr>
              <w:pStyle w:val="Caption"/>
            </w:pPr>
            <w:r w:rsidRPr="00D42A1D">
              <w:t>0.431</w:t>
            </w:r>
          </w:p>
        </w:tc>
        <w:tc>
          <w:tcPr>
            <w:tcW w:w="1404" w:type="dxa"/>
            <w:noWrap/>
            <w:hideMark/>
          </w:tcPr>
          <w:p w14:paraId="321C67D1" w14:textId="77777777" w:rsidR="004D307C" w:rsidRPr="00D42A1D" w:rsidRDefault="004D307C" w:rsidP="0012063F">
            <w:pPr>
              <w:pStyle w:val="Caption"/>
            </w:pPr>
            <w:r w:rsidRPr="00D42A1D">
              <w:t>4.787</w:t>
            </w:r>
          </w:p>
        </w:tc>
        <w:tc>
          <w:tcPr>
            <w:tcW w:w="1360" w:type="dxa"/>
            <w:noWrap/>
            <w:hideMark/>
          </w:tcPr>
          <w:p w14:paraId="06C78430" w14:textId="77777777" w:rsidR="004D307C" w:rsidRPr="00D42A1D" w:rsidRDefault="004D307C" w:rsidP="0012063F">
            <w:pPr>
              <w:pStyle w:val="Caption"/>
            </w:pPr>
            <w:r w:rsidRPr="00D42A1D">
              <w:t>89.491</w:t>
            </w:r>
          </w:p>
        </w:tc>
        <w:tc>
          <w:tcPr>
            <w:tcW w:w="2739" w:type="dxa"/>
            <w:noWrap/>
            <w:hideMark/>
          </w:tcPr>
          <w:p w14:paraId="2F26CEF3" w14:textId="77777777" w:rsidR="004D307C" w:rsidRPr="00D42A1D" w:rsidRDefault="004D307C" w:rsidP="0012063F">
            <w:pPr>
              <w:pStyle w:val="Caption"/>
            </w:pPr>
            <w:r w:rsidRPr="00D42A1D">
              <w:t>W2| Appetite</w:t>
            </w:r>
          </w:p>
        </w:tc>
        <w:tc>
          <w:tcPr>
            <w:tcW w:w="811" w:type="dxa"/>
            <w:noWrap/>
            <w:hideMark/>
          </w:tcPr>
          <w:p w14:paraId="7EDE0BE0" w14:textId="77777777" w:rsidR="004D307C" w:rsidRPr="00D42A1D" w:rsidRDefault="004D307C" w:rsidP="0012063F">
            <w:pPr>
              <w:pStyle w:val="Caption"/>
            </w:pPr>
            <w:r w:rsidRPr="00D42A1D">
              <w:t>-0.025</w:t>
            </w:r>
          </w:p>
        </w:tc>
        <w:tc>
          <w:tcPr>
            <w:tcW w:w="627" w:type="dxa"/>
            <w:noWrap/>
            <w:hideMark/>
          </w:tcPr>
          <w:p w14:paraId="277A9B25" w14:textId="77777777" w:rsidR="004D307C" w:rsidRPr="00D42A1D" w:rsidRDefault="004D307C" w:rsidP="0012063F">
            <w:pPr>
              <w:pStyle w:val="Caption"/>
            </w:pPr>
            <w:r w:rsidRPr="00D42A1D">
              <w:t>0.770</w:t>
            </w:r>
          </w:p>
        </w:tc>
      </w:tr>
      <w:tr w:rsidR="004D307C" w:rsidRPr="00D42A1D" w14:paraId="143D4BD9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5101A7A9" w14:textId="77777777" w:rsidR="004D307C" w:rsidRPr="00D42A1D" w:rsidRDefault="004D307C" w:rsidP="0012063F">
            <w:pPr>
              <w:pStyle w:val="Caption"/>
            </w:pPr>
            <w:r w:rsidRPr="00D42A1D">
              <w:t>6</w:t>
            </w:r>
          </w:p>
        </w:tc>
        <w:tc>
          <w:tcPr>
            <w:tcW w:w="960" w:type="dxa"/>
            <w:noWrap/>
            <w:hideMark/>
          </w:tcPr>
          <w:p w14:paraId="4789DB15" w14:textId="77777777" w:rsidR="004D307C" w:rsidRPr="00D42A1D" w:rsidRDefault="004D307C" w:rsidP="0012063F">
            <w:pPr>
              <w:pStyle w:val="Caption"/>
            </w:pPr>
            <w:r w:rsidRPr="00D42A1D">
              <w:t>0.320</w:t>
            </w:r>
          </w:p>
        </w:tc>
        <w:tc>
          <w:tcPr>
            <w:tcW w:w="1404" w:type="dxa"/>
            <w:noWrap/>
            <w:hideMark/>
          </w:tcPr>
          <w:p w14:paraId="0EA6828F" w14:textId="77777777" w:rsidR="004D307C" w:rsidRPr="00D42A1D" w:rsidRDefault="004D307C" w:rsidP="0012063F">
            <w:pPr>
              <w:pStyle w:val="Caption"/>
            </w:pPr>
            <w:r w:rsidRPr="00D42A1D">
              <w:t>3.558</w:t>
            </w:r>
          </w:p>
        </w:tc>
        <w:tc>
          <w:tcPr>
            <w:tcW w:w="1360" w:type="dxa"/>
            <w:noWrap/>
            <w:hideMark/>
          </w:tcPr>
          <w:p w14:paraId="24EB57D5" w14:textId="77777777" w:rsidR="004D307C" w:rsidRPr="00D42A1D" w:rsidRDefault="004D307C" w:rsidP="0012063F">
            <w:pPr>
              <w:pStyle w:val="Caption"/>
            </w:pPr>
            <w:r w:rsidRPr="00D42A1D">
              <w:t>93.049</w:t>
            </w:r>
          </w:p>
        </w:tc>
        <w:tc>
          <w:tcPr>
            <w:tcW w:w="2739" w:type="dxa"/>
            <w:noWrap/>
            <w:hideMark/>
          </w:tcPr>
          <w:p w14:paraId="73953C79" w14:textId="77777777" w:rsidR="004D307C" w:rsidRPr="00D42A1D" w:rsidRDefault="004D307C" w:rsidP="0012063F">
            <w:pPr>
              <w:pStyle w:val="Caption"/>
            </w:pPr>
            <w:r w:rsidRPr="00D42A1D">
              <w:t>W2| Guilt</w:t>
            </w:r>
          </w:p>
        </w:tc>
        <w:tc>
          <w:tcPr>
            <w:tcW w:w="811" w:type="dxa"/>
            <w:noWrap/>
            <w:hideMark/>
          </w:tcPr>
          <w:p w14:paraId="3F3DF3B4" w14:textId="77777777" w:rsidR="004D307C" w:rsidRPr="00D42A1D" w:rsidRDefault="004D307C" w:rsidP="0012063F">
            <w:pPr>
              <w:pStyle w:val="Caption"/>
            </w:pPr>
            <w:r w:rsidRPr="00D42A1D">
              <w:t>0.474</w:t>
            </w:r>
          </w:p>
        </w:tc>
        <w:tc>
          <w:tcPr>
            <w:tcW w:w="627" w:type="dxa"/>
            <w:noWrap/>
            <w:hideMark/>
          </w:tcPr>
          <w:p w14:paraId="46BB2312" w14:textId="77777777" w:rsidR="004D307C" w:rsidRPr="00D42A1D" w:rsidRDefault="004D307C" w:rsidP="0012063F">
            <w:pPr>
              <w:pStyle w:val="Caption"/>
            </w:pPr>
            <w:r w:rsidRPr="00D42A1D">
              <w:t>0.412</w:t>
            </w:r>
          </w:p>
        </w:tc>
      </w:tr>
      <w:tr w:rsidR="004D307C" w:rsidRPr="00D42A1D" w14:paraId="346FB558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E93834D" w14:textId="77777777" w:rsidR="004D307C" w:rsidRPr="00D42A1D" w:rsidRDefault="004D307C" w:rsidP="0012063F">
            <w:pPr>
              <w:pStyle w:val="Caption"/>
            </w:pPr>
            <w:r w:rsidRPr="00D42A1D">
              <w:t>7</w:t>
            </w:r>
          </w:p>
        </w:tc>
        <w:tc>
          <w:tcPr>
            <w:tcW w:w="960" w:type="dxa"/>
            <w:noWrap/>
            <w:hideMark/>
          </w:tcPr>
          <w:p w14:paraId="4C20CEAE" w14:textId="77777777" w:rsidR="004D307C" w:rsidRPr="00D42A1D" w:rsidRDefault="004D307C" w:rsidP="0012063F">
            <w:pPr>
              <w:pStyle w:val="Caption"/>
            </w:pPr>
            <w:r w:rsidRPr="00D42A1D">
              <w:t>0.287</w:t>
            </w:r>
          </w:p>
        </w:tc>
        <w:tc>
          <w:tcPr>
            <w:tcW w:w="1404" w:type="dxa"/>
            <w:noWrap/>
            <w:hideMark/>
          </w:tcPr>
          <w:p w14:paraId="21A5BB69" w14:textId="77777777" w:rsidR="004D307C" w:rsidRPr="00D42A1D" w:rsidRDefault="004D307C" w:rsidP="0012063F">
            <w:pPr>
              <w:pStyle w:val="Caption"/>
            </w:pPr>
            <w:r w:rsidRPr="00D42A1D">
              <w:t>3.191</w:t>
            </w:r>
          </w:p>
        </w:tc>
        <w:tc>
          <w:tcPr>
            <w:tcW w:w="1360" w:type="dxa"/>
            <w:noWrap/>
            <w:hideMark/>
          </w:tcPr>
          <w:p w14:paraId="6E136895" w14:textId="77777777" w:rsidR="004D307C" w:rsidRPr="00D42A1D" w:rsidRDefault="004D307C" w:rsidP="0012063F">
            <w:pPr>
              <w:pStyle w:val="Caption"/>
            </w:pPr>
            <w:r w:rsidRPr="00D42A1D">
              <w:t>96.240</w:t>
            </w:r>
          </w:p>
        </w:tc>
        <w:tc>
          <w:tcPr>
            <w:tcW w:w="2739" w:type="dxa"/>
            <w:noWrap/>
            <w:hideMark/>
          </w:tcPr>
          <w:p w14:paraId="79A01A3B" w14:textId="77777777" w:rsidR="004D307C" w:rsidRPr="00D42A1D" w:rsidRDefault="004D307C" w:rsidP="0012063F">
            <w:pPr>
              <w:pStyle w:val="Caption"/>
            </w:pPr>
            <w:r w:rsidRPr="00D42A1D">
              <w:t>W2| Concentration</w:t>
            </w:r>
          </w:p>
        </w:tc>
        <w:tc>
          <w:tcPr>
            <w:tcW w:w="811" w:type="dxa"/>
            <w:noWrap/>
            <w:hideMark/>
          </w:tcPr>
          <w:p w14:paraId="0E1B3E40" w14:textId="77777777" w:rsidR="004D307C" w:rsidRPr="00D42A1D" w:rsidRDefault="004D307C" w:rsidP="0012063F">
            <w:pPr>
              <w:pStyle w:val="Caption"/>
            </w:pPr>
            <w:r w:rsidRPr="00D42A1D">
              <w:t>0.521</w:t>
            </w:r>
          </w:p>
        </w:tc>
        <w:tc>
          <w:tcPr>
            <w:tcW w:w="627" w:type="dxa"/>
            <w:noWrap/>
            <w:hideMark/>
          </w:tcPr>
          <w:p w14:paraId="462FD79E" w14:textId="77777777" w:rsidR="004D307C" w:rsidRPr="00D42A1D" w:rsidRDefault="004D307C" w:rsidP="0012063F">
            <w:pPr>
              <w:pStyle w:val="Caption"/>
            </w:pPr>
            <w:r w:rsidRPr="00D42A1D">
              <w:t>0.348</w:t>
            </w:r>
          </w:p>
        </w:tc>
      </w:tr>
      <w:tr w:rsidR="004D307C" w:rsidRPr="00D42A1D" w14:paraId="23C96A89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C8CCEDB" w14:textId="77777777" w:rsidR="004D307C" w:rsidRPr="00D42A1D" w:rsidRDefault="004D307C" w:rsidP="0012063F">
            <w:pPr>
              <w:pStyle w:val="Caption"/>
            </w:pPr>
            <w:r w:rsidRPr="00D42A1D">
              <w:t>8</w:t>
            </w:r>
          </w:p>
        </w:tc>
        <w:tc>
          <w:tcPr>
            <w:tcW w:w="960" w:type="dxa"/>
            <w:noWrap/>
            <w:hideMark/>
          </w:tcPr>
          <w:p w14:paraId="00E871E4" w14:textId="77777777" w:rsidR="004D307C" w:rsidRPr="00D42A1D" w:rsidRDefault="004D307C" w:rsidP="0012063F">
            <w:pPr>
              <w:pStyle w:val="Caption"/>
            </w:pPr>
            <w:r w:rsidRPr="00D42A1D">
              <w:t>0.200</w:t>
            </w:r>
          </w:p>
        </w:tc>
        <w:tc>
          <w:tcPr>
            <w:tcW w:w="1404" w:type="dxa"/>
            <w:noWrap/>
            <w:hideMark/>
          </w:tcPr>
          <w:p w14:paraId="7065F27F" w14:textId="77777777" w:rsidR="004D307C" w:rsidRPr="00D42A1D" w:rsidRDefault="004D307C" w:rsidP="0012063F">
            <w:pPr>
              <w:pStyle w:val="Caption"/>
            </w:pPr>
            <w:r w:rsidRPr="00D42A1D">
              <w:t>2.221</w:t>
            </w:r>
          </w:p>
        </w:tc>
        <w:tc>
          <w:tcPr>
            <w:tcW w:w="1360" w:type="dxa"/>
            <w:noWrap/>
            <w:hideMark/>
          </w:tcPr>
          <w:p w14:paraId="1214D499" w14:textId="77777777" w:rsidR="004D307C" w:rsidRPr="00D42A1D" w:rsidRDefault="004D307C" w:rsidP="0012063F">
            <w:pPr>
              <w:pStyle w:val="Caption"/>
            </w:pPr>
            <w:r w:rsidRPr="00D42A1D">
              <w:t>98.461</w:t>
            </w:r>
          </w:p>
        </w:tc>
        <w:tc>
          <w:tcPr>
            <w:tcW w:w="2739" w:type="dxa"/>
            <w:noWrap/>
            <w:hideMark/>
          </w:tcPr>
          <w:p w14:paraId="442CA429" w14:textId="77777777" w:rsidR="004D307C" w:rsidRPr="00D42A1D" w:rsidRDefault="004D307C" w:rsidP="0012063F">
            <w:pPr>
              <w:pStyle w:val="Caption"/>
            </w:pPr>
            <w:r w:rsidRPr="00D42A1D">
              <w:t>W2| Psychomotor retardation</w:t>
            </w:r>
          </w:p>
        </w:tc>
        <w:tc>
          <w:tcPr>
            <w:tcW w:w="811" w:type="dxa"/>
            <w:noWrap/>
            <w:hideMark/>
          </w:tcPr>
          <w:p w14:paraId="7FA283AB" w14:textId="77777777" w:rsidR="004D307C" w:rsidRPr="00D42A1D" w:rsidRDefault="004D307C" w:rsidP="0012063F">
            <w:pPr>
              <w:pStyle w:val="Caption"/>
            </w:pPr>
            <w:r w:rsidRPr="00D42A1D">
              <w:t>0.779</w:t>
            </w:r>
          </w:p>
        </w:tc>
        <w:tc>
          <w:tcPr>
            <w:tcW w:w="627" w:type="dxa"/>
            <w:noWrap/>
            <w:hideMark/>
          </w:tcPr>
          <w:p w14:paraId="18A241F7" w14:textId="77777777" w:rsidR="004D307C" w:rsidRPr="00D42A1D" w:rsidRDefault="004D307C" w:rsidP="0012063F">
            <w:pPr>
              <w:pStyle w:val="Caption"/>
            </w:pPr>
            <w:r w:rsidRPr="00D42A1D">
              <w:t>-0.007</w:t>
            </w:r>
          </w:p>
        </w:tc>
      </w:tr>
      <w:tr w:rsidR="004D307C" w:rsidRPr="00D42A1D" w14:paraId="5266A8F7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0108E064" w14:textId="77777777" w:rsidR="004D307C" w:rsidRPr="00D42A1D" w:rsidRDefault="004D307C" w:rsidP="0012063F">
            <w:pPr>
              <w:pStyle w:val="Caption"/>
            </w:pPr>
            <w:r w:rsidRPr="00D42A1D">
              <w:t>9</w:t>
            </w:r>
          </w:p>
        </w:tc>
        <w:tc>
          <w:tcPr>
            <w:tcW w:w="960" w:type="dxa"/>
            <w:noWrap/>
            <w:hideMark/>
          </w:tcPr>
          <w:p w14:paraId="4C950EE7" w14:textId="77777777" w:rsidR="004D307C" w:rsidRPr="00D42A1D" w:rsidRDefault="004D307C" w:rsidP="0012063F">
            <w:pPr>
              <w:pStyle w:val="Caption"/>
            </w:pPr>
            <w:r w:rsidRPr="00D42A1D">
              <w:t>0.139</w:t>
            </w:r>
          </w:p>
        </w:tc>
        <w:tc>
          <w:tcPr>
            <w:tcW w:w="1404" w:type="dxa"/>
            <w:noWrap/>
            <w:hideMark/>
          </w:tcPr>
          <w:p w14:paraId="0D69A510" w14:textId="77777777" w:rsidR="004D307C" w:rsidRPr="00D42A1D" w:rsidRDefault="004D307C" w:rsidP="0012063F">
            <w:pPr>
              <w:pStyle w:val="Caption"/>
            </w:pPr>
            <w:r w:rsidRPr="00D42A1D">
              <w:t>1.539</w:t>
            </w:r>
          </w:p>
        </w:tc>
        <w:tc>
          <w:tcPr>
            <w:tcW w:w="1360" w:type="dxa"/>
            <w:noWrap/>
            <w:hideMark/>
          </w:tcPr>
          <w:p w14:paraId="28EE2065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noWrap/>
            <w:hideMark/>
          </w:tcPr>
          <w:p w14:paraId="525D8467" w14:textId="77777777" w:rsidR="004D307C" w:rsidRPr="00D42A1D" w:rsidRDefault="004D307C" w:rsidP="0012063F">
            <w:pPr>
              <w:pStyle w:val="Caption"/>
            </w:pPr>
            <w:r w:rsidRPr="00D42A1D">
              <w:t>W2| Suicidality</w:t>
            </w:r>
          </w:p>
        </w:tc>
        <w:tc>
          <w:tcPr>
            <w:tcW w:w="811" w:type="dxa"/>
            <w:noWrap/>
            <w:hideMark/>
          </w:tcPr>
          <w:p w14:paraId="68AD48B8" w14:textId="77777777" w:rsidR="004D307C" w:rsidRPr="00D42A1D" w:rsidRDefault="004D307C" w:rsidP="0012063F">
            <w:pPr>
              <w:pStyle w:val="Caption"/>
            </w:pPr>
            <w:r w:rsidRPr="00D42A1D">
              <w:t>1.035</w:t>
            </w:r>
          </w:p>
        </w:tc>
        <w:tc>
          <w:tcPr>
            <w:tcW w:w="627" w:type="dxa"/>
            <w:noWrap/>
            <w:hideMark/>
          </w:tcPr>
          <w:p w14:paraId="5ACBAADC" w14:textId="77777777" w:rsidR="004D307C" w:rsidRPr="00D42A1D" w:rsidRDefault="004D307C" w:rsidP="0012063F">
            <w:pPr>
              <w:pStyle w:val="Caption"/>
            </w:pPr>
            <w:r w:rsidRPr="00D42A1D">
              <w:t>-0.362</w:t>
            </w:r>
          </w:p>
        </w:tc>
      </w:tr>
      <w:tr w:rsidR="004D307C" w:rsidRPr="00D42A1D" w14:paraId="48255200" w14:textId="77777777" w:rsidTr="008B0C44">
        <w:trPr>
          <w:trHeight w:val="290"/>
        </w:trPr>
        <w:tc>
          <w:tcPr>
            <w:tcW w:w="1085" w:type="dxa"/>
            <w:tcBorders>
              <w:bottom w:val="single" w:sz="12" w:space="0" w:color="auto"/>
            </w:tcBorders>
            <w:noWrap/>
            <w:hideMark/>
          </w:tcPr>
          <w:p w14:paraId="476CECEA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3724" w:type="dxa"/>
            <w:gridSpan w:val="3"/>
            <w:tcBorders>
              <w:bottom w:val="single" w:sz="12" w:space="0" w:color="auto"/>
            </w:tcBorders>
            <w:noWrap/>
            <w:hideMark/>
          </w:tcPr>
          <w:p w14:paraId="38C9970A" w14:textId="4A760DB0" w:rsidR="004D307C" w:rsidRPr="00D42A1D" w:rsidRDefault="004A5215" w:rsidP="0012063F">
            <w:pPr>
              <w:pStyle w:val="Caption"/>
            </w:pPr>
            <w:r w:rsidRPr="004A5215">
              <w:t>Rotation Sums of Squared Loadingsa</w:t>
            </w:r>
          </w:p>
        </w:tc>
        <w:tc>
          <w:tcPr>
            <w:tcW w:w="2739" w:type="dxa"/>
            <w:tcBorders>
              <w:bottom w:val="single" w:sz="12" w:space="0" w:color="auto"/>
            </w:tcBorders>
            <w:noWrap/>
            <w:hideMark/>
          </w:tcPr>
          <w:p w14:paraId="28B41FCB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noWrap/>
            <w:hideMark/>
          </w:tcPr>
          <w:p w14:paraId="21347B53" w14:textId="77777777" w:rsidR="004D307C" w:rsidRPr="00D42A1D" w:rsidRDefault="004D307C" w:rsidP="0012063F">
            <w:pPr>
              <w:pStyle w:val="Caption"/>
            </w:pPr>
            <w:r w:rsidRPr="00D42A1D">
              <w:t>4.569</w:t>
            </w:r>
          </w:p>
        </w:tc>
        <w:tc>
          <w:tcPr>
            <w:tcW w:w="627" w:type="dxa"/>
            <w:noWrap/>
            <w:hideMark/>
          </w:tcPr>
          <w:p w14:paraId="756BEB0D" w14:textId="77777777" w:rsidR="004D307C" w:rsidRPr="00D42A1D" w:rsidRDefault="004D307C" w:rsidP="0012063F">
            <w:pPr>
              <w:pStyle w:val="Caption"/>
            </w:pPr>
            <w:r w:rsidRPr="00D42A1D">
              <w:t>4.491</w:t>
            </w:r>
          </w:p>
        </w:tc>
      </w:tr>
      <w:tr w:rsidR="004A5215" w:rsidRPr="00D42A1D" w14:paraId="7FDA95A3" w14:textId="77777777" w:rsidTr="008B0C44">
        <w:trPr>
          <w:trHeight w:val="290"/>
        </w:trPr>
        <w:tc>
          <w:tcPr>
            <w:tcW w:w="8986" w:type="dxa"/>
            <w:gridSpan w:val="7"/>
            <w:tcBorders>
              <w:top w:val="single" w:sz="12" w:space="0" w:color="auto"/>
            </w:tcBorders>
            <w:noWrap/>
            <w:hideMark/>
          </w:tcPr>
          <w:p w14:paraId="713E589E" w14:textId="37FFCAFD" w:rsidR="004A5215" w:rsidRPr="00D42A1D" w:rsidRDefault="004A5215" w:rsidP="0012063F">
            <w:pPr>
              <w:pStyle w:val="Caption"/>
            </w:pPr>
            <w:r w:rsidRPr="004A5215">
              <w:rPr>
                <w:b/>
                <w:bCs/>
                <w:sz w:val="22"/>
                <w:szCs w:val="22"/>
              </w:rPr>
              <w:lastRenderedPageBreak/>
              <w:t xml:space="preserve">PHQ-9 - week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D307C" w:rsidRPr="00D42A1D" w14:paraId="290D2BD2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7FAB924F" w14:textId="77777777" w:rsidR="004D307C" w:rsidRPr="00D42A1D" w:rsidRDefault="004D307C" w:rsidP="0012063F">
            <w:pPr>
              <w:pStyle w:val="Caption"/>
            </w:pPr>
            <w:r w:rsidRPr="00D42A1D">
              <w:t>KMO</w:t>
            </w:r>
          </w:p>
        </w:tc>
        <w:tc>
          <w:tcPr>
            <w:tcW w:w="960" w:type="dxa"/>
            <w:noWrap/>
            <w:hideMark/>
          </w:tcPr>
          <w:p w14:paraId="7418E9E4" w14:textId="77777777" w:rsidR="004D307C" w:rsidRPr="00D42A1D" w:rsidRDefault="004D307C" w:rsidP="0012063F">
            <w:pPr>
              <w:pStyle w:val="Caption"/>
            </w:pPr>
            <w:r w:rsidRPr="00D42A1D">
              <w:t>0.891</w:t>
            </w:r>
          </w:p>
        </w:tc>
        <w:tc>
          <w:tcPr>
            <w:tcW w:w="1404" w:type="dxa"/>
            <w:noWrap/>
            <w:hideMark/>
          </w:tcPr>
          <w:p w14:paraId="7AD1C024" w14:textId="77777777" w:rsidR="004D307C" w:rsidRPr="00D42A1D" w:rsidRDefault="004D307C" w:rsidP="0012063F">
            <w:pPr>
              <w:pStyle w:val="Caption"/>
            </w:pPr>
            <w:r w:rsidRPr="00D42A1D">
              <w:t>bartlett's chi sq</w:t>
            </w:r>
          </w:p>
        </w:tc>
        <w:tc>
          <w:tcPr>
            <w:tcW w:w="1360" w:type="dxa"/>
            <w:noWrap/>
            <w:hideMark/>
          </w:tcPr>
          <w:p w14:paraId="5BC53012" w14:textId="77777777" w:rsidR="004D307C" w:rsidRPr="00D42A1D" w:rsidRDefault="004D307C" w:rsidP="0012063F">
            <w:pPr>
              <w:pStyle w:val="Caption"/>
            </w:pPr>
            <w:r w:rsidRPr="00D42A1D">
              <w:t>321.246</w:t>
            </w:r>
          </w:p>
        </w:tc>
        <w:tc>
          <w:tcPr>
            <w:tcW w:w="2739" w:type="dxa"/>
            <w:noWrap/>
            <w:hideMark/>
          </w:tcPr>
          <w:p w14:paraId="36D1FA48" w14:textId="77777777" w:rsidR="004D307C" w:rsidRPr="00D42A1D" w:rsidRDefault="004D307C" w:rsidP="0012063F">
            <w:pPr>
              <w:pStyle w:val="Caption"/>
            </w:pPr>
            <w:r w:rsidRPr="00D42A1D">
              <w:t>p</w:t>
            </w:r>
          </w:p>
        </w:tc>
        <w:tc>
          <w:tcPr>
            <w:tcW w:w="811" w:type="dxa"/>
            <w:noWrap/>
            <w:hideMark/>
          </w:tcPr>
          <w:p w14:paraId="307B6A88" w14:textId="77777777" w:rsidR="004D307C" w:rsidRPr="00D42A1D" w:rsidRDefault="004D307C" w:rsidP="0012063F">
            <w:pPr>
              <w:pStyle w:val="Caption"/>
            </w:pPr>
            <w:r w:rsidRPr="00D42A1D">
              <w:t>&lt;0.001</w:t>
            </w:r>
          </w:p>
        </w:tc>
        <w:tc>
          <w:tcPr>
            <w:tcW w:w="627" w:type="dxa"/>
            <w:noWrap/>
            <w:hideMark/>
          </w:tcPr>
          <w:p w14:paraId="09B2BD19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74F96B21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7956D28E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  <w:tc>
          <w:tcPr>
            <w:tcW w:w="2364" w:type="dxa"/>
            <w:gridSpan w:val="2"/>
            <w:noWrap/>
            <w:hideMark/>
          </w:tcPr>
          <w:p w14:paraId="12D8856E" w14:textId="77777777" w:rsidR="004D307C" w:rsidRPr="00D42A1D" w:rsidRDefault="004D307C" w:rsidP="0012063F">
            <w:pPr>
              <w:pStyle w:val="Caption"/>
            </w:pPr>
            <w:r w:rsidRPr="00D42A1D">
              <w:t>Initial Eigenvalues</w:t>
            </w:r>
          </w:p>
        </w:tc>
        <w:tc>
          <w:tcPr>
            <w:tcW w:w="1360" w:type="dxa"/>
            <w:noWrap/>
            <w:hideMark/>
          </w:tcPr>
          <w:p w14:paraId="1783798C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2739" w:type="dxa"/>
            <w:noWrap/>
            <w:hideMark/>
          </w:tcPr>
          <w:p w14:paraId="29DAA642" w14:textId="6CB44DA7" w:rsidR="004D307C" w:rsidRPr="00D42A1D" w:rsidRDefault="004A5215" w:rsidP="0012063F">
            <w:pPr>
              <w:pStyle w:val="Caption"/>
            </w:pPr>
            <w:r w:rsidRPr="004A5215">
              <w:t>Item loadings</w:t>
            </w:r>
          </w:p>
        </w:tc>
        <w:tc>
          <w:tcPr>
            <w:tcW w:w="1438" w:type="dxa"/>
            <w:gridSpan w:val="2"/>
            <w:noWrap/>
            <w:hideMark/>
          </w:tcPr>
          <w:p w14:paraId="442906DF" w14:textId="77777777" w:rsidR="004D307C" w:rsidRPr="00D42A1D" w:rsidRDefault="004D307C" w:rsidP="0012063F">
            <w:pPr>
              <w:pStyle w:val="Caption"/>
            </w:pPr>
            <w:r w:rsidRPr="00D42A1D">
              <w:t>Component</w:t>
            </w:r>
          </w:p>
        </w:tc>
      </w:tr>
      <w:tr w:rsidR="004D307C" w:rsidRPr="00D42A1D" w14:paraId="6320BD05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1F8FD431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960" w:type="dxa"/>
            <w:noWrap/>
            <w:hideMark/>
          </w:tcPr>
          <w:p w14:paraId="6BCC115F" w14:textId="77777777" w:rsidR="004D307C" w:rsidRPr="00D42A1D" w:rsidRDefault="004D307C" w:rsidP="0012063F">
            <w:pPr>
              <w:pStyle w:val="Caption"/>
            </w:pPr>
            <w:r w:rsidRPr="00D42A1D">
              <w:t>Total</w:t>
            </w:r>
          </w:p>
        </w:tc>
        <w:tc>
          <w:tcPr>
            <w:tcW w:w="1404" w:type="dxa"/>
            <w:noWrap/>
            <w:hideMark/>
          </w:tcPr>
          <w:p w14:paraId="0EC364D9" w14:textId="77777777" w:rsidR="004D307C" w:rsidRPr="00D42A1D" w:rsidRDefault="004D307C" w:rsidP="0012063F">
            <w:pPr>
              <w:pStyle w:val="Caption"/>
            </w:pPr>
            <w:r w:rsidRPr="00D42A1D">
              <w:t>% of Variance</w:t>
            </w:r>
          </w:p>
        </w:tc>
        <w:tc>
          <w:tcPr>
            <w:tcW w:w="1360" w:type="dxa"/>
            <w:noWrap/>
            <w:hideMark/>
          </w:tcPr>
          <w:p w14:paraId="79008BB5" w14:textId="77777777" w:rsidR="004D307C" w:rsidRPr="00D42A1D" w:rsidRDefault="004D307C" w:rsidP="0012063F">
            <w:pPr>
              <w:pStyle w:val="Caption"/>
            </w:pPr>
            <w:r w:rsidRPr="00D42A1D">
              <w:t>Cumulative %</w:t>
            </w:r>
          </w:p>
        </w:tc>
        <w:tc>
          <w:tcPr>
            <w:tcW w:w="2739" w:type="dxa"/>
            <w:noWrap/>
            <w:hideMark/>
          </w:tcPr>
          <w:p w14:paraId="24FC8568" w14:textId="77777777" w:rsidR="004D307C" w:rsidRPr="00D42A1D" w:rsidRDefault="004D307C" w:rsidP="0012063F">
            <w:pPr>
              <w:pStyle w:val="Caption"/>
            </w:pPr>
          </w:p>
        </w:tc>
        <w:tc>
          <w:tcPr>
            <w:tcW w:w="811" w:type="dxa"/>
            <w:noWrap/>
            <w:hideMark/>
          </w:tcPr>
          <w:p w14:paraId="0696BAEE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627" w:type="dxa"/>
            <w:noWrap/>
            <w:hideMark/>
          </w:tcPr>
          <w:p w14:paraId="5F8DEF43" w14:textId="00558CC5" w:rsidR="004D307C" w:rsidRPr="00D42A1D" w:rsidRDefault="004A5215" w:rsidP="0012063F">
            <w:pPr>
              <w:pStyle w:val="Caption"/>
            </w:pPr>
            <w:r>
              <w:t>n/a</w:t>
            </w:r>
          </w:p>
        </w:tc>
      </w:tr>
      <w:tr w:rsidR="004D307C" w:rsidRPr="00D42A1D" w14:paraId="5FCC3710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7A00674B" w14:textId="77777777" w:rsidR="004D307C" w:rsidRPr="00D42A1D" w:rsidRDefault="004D307C" w:rsidP="0012063F">
            <w:pPr>
              <w:pStyle w:val="Caption"/>
            </w:pPr>
            <w:r w:rsidRPr="00D42A1D">
              <w:t>1</w:t>
            </w:r>
          </w:p>
        </w:tc>
        <w:tc>
          <w:tcPr>
            <w:tcW w:w="960" w:type="dxa"/>
            <w:noWrap/>
            <w:hideMark/>
          </w:tcPr>
          <w:p w14:paraId="7C879976" w14:textId="77777777" w:rsidR="004D307C" w:rsidRPr="00D42A1D" w:rsidRDefault="004D307C" w:rsidP="0012063F">
            <w:pPr>
              <w:pStyle w:val="Caption"/>
            </w:pPr>
            <w:r w:rsidRPr="00D42A1D">
              <w:t>5.761</w:t>
            </w:r>
          </w:p>
        </w:tc>
        <w:tc>
          <w:tcPr>
            <w:tcW w:w="1404" w:type="dxa"/>
            <w:noWrap/>
            <w:hideMark/>
          </w:tcPr>
          <w:p w14:paraId="79172F63" w14:textId="77777777" w:rsidR="004D307C" w:rsidRPr="00D42A1D" w:rsidRDefault="004D307C" w:rsidP="0012063F">
            <w:pPr>
              <w:pStyle w:val="Caption"/>
            </w:pPr>
            <w:r w:rsidRPr="00D42A1D">
              <w:t>64.007</w:t>
            </w:r>
          </w:p>
        </w:tc>
        <w:tc>
          <w:tcPr>
            <w:tcW w:w="1360" w:type="dxa"/>
            <w:noWrap/>
            <w:hideMark/>
          </w:tcPr>
          <w:p w14:paraId="0981DBFC" w14:textId="77777777" w:rsidR="004D307C" w:rsidRPr="00D42A1D" w:rsidRDefault="004D307C" w:rsidP="0012063F">
            <w:pPr>
              <w:pStyle w:val="Caption"/>
            </w:pPr>
            <w:r w:rsidRPr="00D42A1D">
              <w:t>64.007</w:t>
            </w:r>
          </w:p>
        </w:tc>
        <w:tc>
          <w:tcPr>
            <w:tcW w:w="2739" w:type="dxa"/>
            <w:noWrap/>
            <w:hideMark/>
          </w:tcPr>
          <w:p w14:paraId="55E0FF21" w14:textId="77777777" w:rsidR="004D307C" w:rsidRPr="00D42A1D" w:rsidRDefault="004D307C" w:rsidP="0012063F">
            <w:pPr>
              <w:pStyle w:val="Caption"/>
            </w:pPr>
            <w:r w:rsidRPr="00D42A1D">
              <w:t>W4| Anhedonia</w:t>
            </w:r>
          </w:p>
        </w:tc>
        <w:tc>
          <w:tcPr>
            <w:tcW w:w="811" w:type="dxa"/>
            <w:noWrap/>
            <w:hideMark/>
          </w:tcPr>
          <w:p w14:paraId="33A871C0" w14:textId="77777777" w:rsidR="004D307C" w:rsidRPr="00D42A1D" w:rsidRDefault="004D307C" w:rsidP="0012063F">
            <w:pPr>
              <w:pStyle w:val="Caption"/>
            </w:pPr>
            <w:r w:rsidRPr="00D42A1D">
              <w:t>0.870</w:t>
            </w:r>
          </w:p>
        </w:tc>
        <w:tc>
          <w:tcPr>
            <w:tcW w:w="627" w:type="dxa"/>
            <w:noWrap/>
            <w:hideMark/>
          </w:tcPr>
          <w:p w14:paraId="6020A7A4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409E8B1B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38693DA6" w14:textId="77777777" w:rsidR="004D307C" w:rsidRPr="00D42A1D" w:rsidRDefault="004D307C" w:rsidP="0012063F">
            <w:pPr>
              <w:pStyle w:val="Caption"/>
            </w:pPr>
            <w:r w:rsidRPr="00D42A1D">
              <w:t>2</w:t>
            </w:r>
          </w:p>
        </w:tc>
        <w:tc>
          <w:tcPr>
            <w:tcW w:w="960" w:type="dxa"/>
            <w:noWrap/>
            <w:hideMark/>
          </w:tcPr>
          <w:p w14:paraId="386EE52B" w14:textId="77777777" w:rsidR="004D307C" w:rsidRPr="00D42A1D" w:rsidRDefault="004D307C" w:rsidP="0012063F">
            <w:pPr>
              <w:pStyle w:val="Caption"/>
            </w:pPr>
            <w:r w:rsidRPr="00D42A1D">
              <w:t>0.757</w:t>
            </w:r>
          </w:p>
        </w:tc>
        <w:tc>
          <w:tcPr>
            <w:tcW w:w="1404" w:type="dxa"/>
            <w:noWrap/>
            <w:hideMark/>
          </w:tcPr>
          <w:p w14:paraId="115A70A0" w14:textId="77777777" w:rsidR="004D307C" w:rsidRPr="00D42A1D" w:rsidRDefault="004D307C" w:rsidP="0012063F">
            <w:pPr>
              <w:pStyle w:val="Caption"/>
            </w:pPr>
            <w:r w:rsidRPr="00D42A1D">
              <w:t>8.414</w:t>
            </w:r>
          </w:p>
        </w:tc>
        <w:tc>
          <w:tcPr>
            <w:tcW w:w="1360" w:type="dxa"/>
            <w:noWrap/>
            <w:hideMark/>
          </w:tcPr>
          <w:p w14:paraId="559F60F9" w14:textId="77777777" w:rsidR="004D307C" w:rsidRPr="00D42A1D" w:rsidRDefault="004D307C" w:rsidP="0012063F">
            <w:pPr>
              <w:pStyle w:val="Caption"/>
            </w:pPr>
            <w:r w:rsidRPr="00D42A1D">
              <w:t>72.420</w:t>
            </w:r>
          </w:p>
        </w:tc>
        <w:tc>
          <w:tcPr>
            <w:tcW w:w="2739" w:type="dxa"/>
            <w:noWrap/>
            <w:hideMark/>
          </w:tcPr>
          <w:p w14:paraId="5E5808CC" w14:textId="77777777" w:rsidR="004D307C" w:rsidRPr="00D42A1D" w:rsidRDefault="004D307C" w:rsidP="0012063F">
            <w:pPr>
              <w:pStyle w:val="Caption"/>
            </w:pPr>
            <w:r w:rsidRPr="00D42A1D">
              <w:t>W4| Low mood</w:t>
            </w:r>
          </w:p>
        </w:tc>
        <w:tc>
          <w:tcPr>
            <w:tcW w:w="811" w:type="dxa"/>
            <w:noWrap/>
            <w:hideMark/>
          </w:tcPr>
          <w:p w14:paraId="725659DD" w14:textId="77777777" w:rsidR="004D307C" w:rsidRPr="00D42A1D" w:rsidRDefault="004D307C" w:rsidP="0012063F">
            <w:pPr>
              <w:pStyle w:val="Caption"/>
            </w:pPr>
            <w:r w:rsidRPr="00D42A1D">
              <w:t>0.923</w:t>
            </w:r>
          </w:p>
        </w:tc>
        <w:tc>
          <w:tcPr>
            <w:tcW w:w="627" w:type="dxa"/>
            <w:noWrap/>
            <w:hideMark/>
          </w:tcPr>
          <w:p w14:paraId="75C278BB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43E94415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1D4B5750" w14:textId="77777777" w:rsidR="004D307C" w:rsidRPr="00D42A1D" w:rsidRDefault="004D307C" w:rsidP="0012063F">
            <w:pPr>
              <w:pStyle w:val="Caption"/>
            </w:pPr>
            <w:r w:rsidRPr="00D42A1D">
              <w:t>3</w:t>
            </w:r>
          </w:p>
        </w:tc>
        <w:tc>
          <w:tcPr>
            <w:tcW w:w="960" w:type="dxa"/>
            <w:noWrap/>
            <w:hideMark/>
          </w:tcPr>
          <w:p w14:paraId="6E615CFE" w14:textId="77777777" w:rsidR="004D307C" w:rsidRPr="00D42A1D" w:rsidRDefault="004D307C" w:rsidP="0012063F">
            <w:pPr>
              <w:pStyle w:val="Caption"/>
            </w:pPr>
            <w:r w:rsidRPr="00D42A1D">
              <w:t>0.727</w:t>
            </w:r>
          </w:p>
        </w:tc>
        <w:tc>
          <w:tcPr>
            <w:tcW w:w="1404" w:type="dxa"/>
            <w:noWrap/>
            <w:hideMark/>
          </w:tcPr>
          <w:p w14:paraId="283980AC" w14:textId="77777777" w:rsidR="004D307C" w:rsidRPr="00D42A1D" w:rsidRDefault="004D307C" w:rsidP="0012063F">
            <w:pPr>
              <w:pStyle w:val="Caption"/>
            </w:pPr>
            <w:r w:rsidRPr="00D42A1D">
              <w:t>8.073</w:t>
            </w:r>
          </w:p>
        </w:tc>
        <w:tc>
          <w:tcPr>
            <w:tcW w:w="1360" w:type="dxa"/>
            <w:noWrap/>
            <w:hideMark/>
          </w:tcPr>
          <w:p w14:paraId="410A1ED3" w14:textId="77777777" w:rsidR="004D307C" w:rsidRPr="00D42A1D" w:rsidRDefault="004D307C" w:rsidP="0012063F">
            <w:pPr>
              <w:pStyle w:val="Caption"/>
            </w:pPr>
            <w:r w:rsidRPr="00D42A1D">
              <w:t>80.493</w:t>
            </w:r>
          </w:p>
        </w:tc>
        <w:tc>
          <w:tcPr>
            <w:tcW w:w="2739" w:type="dxa"/>
            <w:noWrap/>
            <w:hideMark/>
          </w:tcPr>
          <w:p w14:paraId="3C4D6469" w14:textId="77777777" w:rsidR="004D307C" w:rsidRPr="00D42A1D" w:rsidRDefault="004D307C" w:rsidP="0012063F">
            <w:pPr>
              <w:pStyle w:val="Caption"/>
            </w:pPr>
            <w:r w:rsidRPr="00D42A1D">
              <w:t>W4| Sleep</w:t>
            </w:r>
          </w:p>
        </w:tc>
        <w:tc>
          <w:tcPr>
            <w:tcW w:w="811" w:type="dxa"/>
            <w:noWrap/>
            <w:hideMark/>
          </w:tcPr>
          <w:p w14:paraId="0011EF3C" w14:textId="77777777" w:rsidR="004D307C" w:rsidRPr="00D42A1D" w:rsidRDefault="004D307C" w:rsidP="0012063F">
            <w:pPr>
              <w:pStyle w:val="Caption"/>
            </w:pPr>
            <w:r w:rsidRPr="00D42A1D">
              <w:t>0.786</w:t>
            </w:r>
          </w:p>
        </w:tc>
        <w:tc>
          <w:tcPr>
            <w:tcW w:w="627" w:type="dxa"/>
            <w:noWrap/>
            <w:hideMark/>
          </w:tcPr>
          <w:p w14:paraId="4B13712A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0BE89D81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66E5A95A" w14:textId="77777777" w:rsidR="004D307C" w:rsidRPr="00D42A1D" w:rsidRDefault="004D307C" w:rsidP="0012063F">
            <w:pPr>
              <w:pStyle w:val="Caption"/>
            </w:pPr>
            <w:r w:rsidRPr="00D42A1D">
              <w:t>4</w:t>
            </w:r>
          </w:p>
        </w:tc>
        <w:tc>
          <w:tcPr>
            <w:tcW w:w="960" w:type="dxa"/>
            <w:noWrap/>
            <w:hideMark/>
          </w:tcPr>
          <w:p w14:paraId="139EC5BA" w14:textId="77777777" w:rsidR="004D307C" w:rsidRPr="00D42A1D" w:rsidRDefault="004D307C" w:rsidP="0012063F">
            <w:pPr>
              <w:pStyle w:val="Caption"/>
            </w:pPr>
            <w:r w:rsidRPr="00D42A1D">
              <w:t>0.450</w:t>
            </w:r>
          </w:p>
        </w:tc>
        <w:tc>
          <w:tcPr>
            <w:tcW w:w="1404" w:type="dxa"/>
            <w:noWrap/>
            <w:hideMark/>
          </w:tcPr>
          <w:p w14:paraId="4D1436DA" w14:textId="77777777" w:rsidR="004D307C" w:rsidRPr="00D42A1D" w:rsidRDefault="004D307C" w:rsidP="0012063F">
            <w:pPr>
              <w:pStyle w:val="Caption"/>
            </w:pPr>
            <w:r w:rsidRPr="00D42A1D">
              <w:t>4.998</w:t>
            </w:r>
          </w:p>
        </w:tc>
        <w:tc>
          <w:tcPr>
            <w:tcW w:w="1360" w:type="dxa"/>
            <w:noWrap/>
            <w:hideMark/>
          </w:tcPr>
          <w:p w14:paraId="1B893193" w14:textId="77777777" w:rsidR="004D307C" w:rsidRPr="00D42A1D" w:rsidRDefault="004D307C" w:rsidP="0012063F">
            <w:pPr>
              <w:pStyle w:val="Caption"/>
            </w:pPr>
            <w:r w:rsidRPr="00D42A1D">
              <w:t>85.491</w:t>
            </w:r>
          </w:p>
        </w:tc>
        <w:tc>
          <w:tcPr>
            <w:tcW w:w="2739" w:type="dxa"/>
            <w:noWrap/>
            <w:hideMark/>
          </w:tcPr>
          <w:p w14:paraId="793F88D9" w14:textId="77777777" w:rsidR="004D307C" w:rsidRPr="00D42A1D" w:rsidRDefault="004D307C" w:rsidP="0012063F">
            <w:pPr>
              <w:pStyle w:val="Caption"/>
            </w:pPr>
            <w:r w:rsidRPr="00D42A1D">
              <w:t>W4| Low energy</w:t>
            </w:r>
          </w:p>
        </w:tc>
        <w:tc>
          <w:tcPr>
            <w:tcW w:w="811" w:type="dxa"/>
            <w:noWrap/>
            <w:hideMark/>
          </w:tcPr>
          <w:p w14:paraId="1571F2BB" w14:textId="77777777" w:rsidR="004D307C" w:rsidRPr="00D42A1D" w:rsidRDefault="004D307C" w:rsidP="0012063F">
            <w:pPr>
              <w:pStyle w:val="Caption"/>
            </w:pPr>
            <w:r w:rsidRPr="00D42A1D">
              <w:t>0.826</w:t>
            </w:r>
          </w:p>
        </w:tc>
        <w:tc>
          <w:tcPr>
            <w:tcW w:w="627" w:type="dxa"/>
            <w:noWrap/>
            <w:hideMark/>
          </w:tcPr>
          <w:p w14:paraId="4F79BA30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2FFD291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75EF1E13" w14:textId="77777777" w:rsidR="004D307C" w:rsidRPr="00D42A1D" w:rsidRDefault="004D307C" w:rsidP="0012063F">
            <w:pPr>
              <w:pStyle w:val="Caption"/>
            </w:pPr>
            <w:r w:rsidRPr="00D42A1D">
              <w:t>5</w:t>
            </w:r>
          </w:p>
        </w:tc>
        <w:tc>
          <w:tcPr>
            <w:tcW w:w="960" w:type="dxa"/>
            <w:noWrap/>
            <w:hideMark/>
          </w:tcPr>
          <w:p w14:paraId="7161B24A" w14:textId="77777777" w:rsidR="004D307C" w:rsidRPr="00D42A1D" w:rsidRDefault="004D307C" w:rsidP="0012063F">
            <w:pPr>
              <w:pStyle w:val="Caption"/>
            </w:pPr>
            <w:r w:rsidRPr="00D42A1D">
              <w:t>0.422</w:t>
            </w:r>
          </w:p>
        </w:tc>
        <w:tc>
          <w:tcPr>
            <w:tcW w:w="1404" w:type="dxa"/>
            <w:noWrap/>
            <w:hideMark/>
          </w:tcPr>
          <w:p w14:paraId="4C01B698" w14:textId="77777777" w:rsidR="004D307C" w:rsidRPr="00D42A1D" w:rsidRDefault="004D307C" w:rsidP="0012063F">
            <w:pPr>
              <w:pStyle w:val="Caption"/>
            </w:pPr>
            <w:r w:rsidRPr="00D42A1D">
              <w:t>4.691</w:t>
            </w:r>
          </w:p>
        </w:tc>
        <w:tc>
          <w:tcPr>
            <w:tcW w:w="1360" w:type="dxa"/>
            <w:noWrap/>
            <w:hideMark/>
          </w:tcPr>
          <w:p w14:paraId="78C6CCD7" w14:textId="77777777" w:rsidR="004D307C" w:rsidRPr="00D42A1D" w:rsidRDefault="004D307C" w:rsidP="0012063F">
            <w:pPr>
              <w:pStyle w:val="Caption"/>
            </w:pPr>
            <w:r w:rsidRPr="00D42A1D">
              <w:t>90.182</w:t>
            </w:r>
          </w:p>
        </w:tc>
        <w:tc>
          <w:tcPr>
            <w:tcW w:w="2739" w:type="dxa"/>
            <w:noWrap/>
            <w:hideMark/>
          </w:tcPr>
          <w:p w14:paraId="7DAD5C52" w14:textId="77777777" w:rsidR="004D307C" w:rsidRPr="00D42A1D" w:rsidRDefault="004D307C" w:rsidP="0012063F">
            <w:pPr>
              <w:pStyle w:val="Caption"/>
            </w:pPr>
            <w:r w:rsidRPr="00D42A1D">
              <w:t>W4| Appetite</w:t>
            </w:r>
          </w:p>
        </w:tc>
        <w:tc>
          <w:tcPr>
            <w:tcW w:w="811" w:type="dxa"/>
            <w:noWrap/>
            <w:hideMark/>
          </w:tcPr>
          <w:p w14:paraId="7EBBBEAE" w14:textId="77777777" w:rsidR="004D307C" w:rsidRPr="00D42A1D" w:rsidRDefault="004D307C" w:rsidP="0012063F">
            <w:pPr>
              <w:pStyle w:val="Caption"/>
            </w:pPr>
            <w:r w:rsidRPr="00D42A1D">
              <w:t>0.773</w:t>
            </w:r>
          </w:p>
        </w:tc>
        <w:tc>
          <w:tcPr>
            <w:tcW w:w="627" w:type="dxa"/>
            <w:noWrap/>
            <w:hideMark/>
          </w:tcPr>
          <w:p w14:paraId="038F1406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5AE1101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4B3DDAD8" w14:textId="77777777" w:rsidR="004D307C" w:rsidRPr="00D42A1D" w:rsidRDefault="004D307C" w:rsidP="0012063F">
            <w:pPr>
              <w:pStyle w:val="Caption"/>
            </w:pPr>
            <w:r w:rsidRPr="00D42A1D">
              <w:t>6</w:t>
            </w:r>
          </w:p>
        </w:tc>
        <w:tc>
          <w:tcPr>
            <w:tcW w:w="960" w:type="dxa"/>
            <w:noWrap/>
            <w:hideMark/>
          </w:tcPr>
          <w:p w14:paraId="1F0165F7" w14:textId="77777777" w:rsidR="004D307C" w:rsidRPr="00D42A1D" w:rsidRDefault="004D307C" w:rsidP="0012063F">
            <w:pPr>
              <w:pStyle w:val="Caption"/>
            </w:pPr>
            <w:r w:rsidRPr="00D42A1D">
              <w:t>0.345</w:t>
            </w:r>
          </w:p>
        </w:tc>
        <w:tc>
          <w:tcPr>
            <w:tcW w:w="1404" w:type="dxa"/>
            <w:noWrap/>
            <w:hideMark/>
          </w:tcPr>
          <w:p w14:paraId="13B171E0" w14:textId="77777777" w:rsidR="004D307C" w:rsidRPr="00D42A1D" w:rsidRDefault="004D307C" w:rsidP="0012063F">
            <w:pPr>
              <w:pStyle w:val="Caption"/>
            </w:pPr>
            <w:r w:rsidRPr="00D42A1D">
              <w:t>3.835</w:t>
            </w:r>
          </w:p>
        </w:tc>
        <w:tc>
          <w:tcPr>
            <w:tcW w:w="1360" w:type="dxa"/>
            <w:noWrap/>
            <w:hideMark/>
          </w:tcPr>
          <w:p w14:paraId="196A5A3F" w14:textId="77777777" w:rsidR="004D307C" w:rsidRPr="00D42A1D" w:rsidRDefault="004D307C" w:rsidP="0012063F">
            <w:pPr>
              <w:pStyle w:val="Caption"/>
            </w:pPr>
            <w:r w:rsidRPr="00D42A1D">
              <w:t>94.017</w:t>
            </w:r>
          </w:p>
        </w:tc>
        <w:tc>
          <w:tcPr>
            <w:tcW w:w="2739" w:type="dxa"/>
            <w:noWrap/>
            <w:hideMark/>
          </w:tcPr>
          <w:p w14:paraId="2014DB63" w14:textId="77777777" w:rsidR="004D307C" w:rsidRPr="00D42A1D" w:rsidRDefault="004D307C" w:rsidP="0012063F">
            <w:pPr>
              <w:pStyle w:val="Caption"/>
            </w:pPr>
            <w:r w:rsidRPr="00D42A1D">
              <w:t>W4| Guilt</w:t>
            </w:r>
          </w:p>
        </w:tc>
        <w:tc>
          <w:tcPr>
            <w:tcW w:w="811" w:type="dxa"/>
            <w:noWrap/>
            <w:hideMark/>
          </w:tcPr>
          <w:p w14:paraId="5B3116CA" w14:textId="77777777" w:rsidR="004D307C" w:rsidRPr="00D42A1D" w:rsidRDefault="004D307C" w:rsidP="0012063F">
            <w:pPr>
              <w:pStyle w:val="Caption"/>
            </w:pPr>
            <w:r w:rsidRPr="00D42A1D">
              <w:t>0.817</w:t>
            </w:r>
          </w:p>
        </w:tc>
        <w:tc>
          <w:tcPr>
            <w:tcW w:w="627" w:type="dxa"/>
            <w:noWrap/>
            <w:hideMark/>
          </w:tcPr>
          <w:p w14:paraId="05443B92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4CF43E40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21CF1959" w14:textId="77777777" w:rsidR="004D307C" w:rsidRPr="00D42A1D" w:rsidRDefault="004D307C" w:rsidP="0012063F">
            <w:pPr>
              <w:pStyle w:val="Caption"/>
            </w:pPr>
            <w:r w:rsidRPr="00D42A1D">
              <w:t>7</w:t>
            </w:r>
          </w:p>
        </w:tc>
        <w:tc>
          <w:tcPr>
            <w:tcW w:w="960" w:type="dxa"/>
            <w:noWrap/>
            <w:hideMark/>
          </w:tcPr>
          <w:p w14:paraId="210C37D6" w14:textId="77777777" w:rsidR="004D307C" w:rsidRPr="00D42A1D" w:rsidRDefault="004D307C" w:rsidP="0012063F">
            <w:pPr>
              <w:pStyle w:val="Caption"/>
            </w:pPr>
            <w:r w:rsidRPr="00D42A1D">
              <w:t>0.234</w:t>
            </w:r>
          </w:p>
        </w:tc>
        <w:tc>
          <w:tcPr>
            <w:tcW w:w="1404" w:type="dxa"/>
            <w:noWrap/>
            <w:hideMark/>
          </w:tcPr>
          <w:p w14:paraId="6CC6D1AC" w14:textId="77777777" w:rsidR="004D307C" w:rsidRPr="00D42A1D" w:rsidRDefault="004D307C" w:rsidP="0012063F">
            <w:pPr>
              <w:pStyle w:val="Caption"/>
            </w:pPr>
            <w:r w:rsidRPr="00D42A1D">
              <w:t>2.598</w:t>
            </w:r>
          </w:p>
        </w:tc>
        <w:tc>
          <w:tcPr>
            <w:tcW w:w="1360" w:type="dxa"/>
            <w:noWrap/>
            <w:hideMark/>
          </w:tcPr>
          <w:p w14:paraId="2266B7E3" w14:textId="77777777" w:rsidR="004D307C" w:rsidRPr="00D42A1D" w:rsidRDefault="004D307C" w:rsidP="0012063F">
            <w:pPr>
              <w:pStyle w:val="Caption"/>
            </w:pPr>
            <w:r w:rsidRPr="00D42A1D">
              <w:t>96.615</w:t>
            </w:r>
          </w:p>
        </w:tc>
        <w:tc>
          <w:tcPr>
            <w:tcW w:w="2739" w:type="dxa"/>
            <w:noWrap/>
            <w:hideMark/>
          </w:tcPr>
          <w:p w14:paraId="59A93171" w14:textId="77777777" w:rsidR="004D307C" w:rsidRPr="00D42A1D" w:rsidRDefault="004D307C" w:rsidP="0012063F">
            <w:pPr>
              <w:pStyle w:val="Caption"/>
            </w:pPr>
            <w:r w:rsidRPr="00D42A1D">
              <w:t>W4| Concentration</w:t>
            </w:r>
          </w:p>
        </w:tc>
        <w:tc>
          <w:tcPr>
            <w:tcW w:w="811" w:type="dxa"/>
            <w:noWrap/>
            <w:hideMark/>
          </w:tcPr>
          <w:p w14:paraId="4ADA9BCF" w14:textId="77777777" w:rsidR="004D307C" w:rsidRPr="00D42A1D" w:rsidRDefault="004D307C" w:rsidP="0012063F">
            <w:pPr>
              <w:pStyle w:val="Caption"/>
            </w:pPr>
            <w:r w:rsidRPr="00D42A1D">
              <w:t>0.847</w:t>
            </w:r>
          </w:p>
        </w:tc>
        <w:tc>
          <w:tcPr>
            <w:tcW w:w="627" w:type="dxa"/>
            <w:noWrap/>
            <w:hideMark/>
          </w:tcPr>
          <w:p w14:paraId="3F983349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20CAA8D7" w14:textId="77777777" w:rsidTr="008B0C44">
        <w:trPr>
          <w:trHeight w:val="290"/>
        </w:trPr>
        <w:tc>
          <w:tcPr>
            <w:tcW w:w="1085" w:type="dxa"/>
            <w:noWrap/>
            <w:hideMark/>
          </w:tcPr>
          <w:p w14:paraId="51050912" w14:textId="77777777" w:rsidR="004D307C" w:rsidRPr="00D42A1D" w:rsidRDefault="004D307C" w:rsidP="0012063F">
            <w:pPr>
              <w:pStyle w:val="Caption"/>
            </w:pPr>
            <w:r w:rsidRPr="00D42A1D">
              <w:t>8</w:t>
            </w:r>
          </w:p>
        </w:tc>
        <w:tc>
          <w:tcPr>
            <w:tcW w:w="960" w:type="dxa"/>
            <w:noWrap/>
            <w:hideMark/>
          </w:tcPr>
          <w:p w14:paraId="4939DFFD" w14:textId="77777777" w:rsidR="004D307C" w:rsidRPr="00D42A1D" w:rsidRDefault="004D307C" w:rsidP="0012063F">
            <w:pPr>
              <w:pStyle w:val="Caption"/>
            </w:pPr>
            <w:r w:rsidRPr="00D42A1D">
              <w:t>0.175</w:t>
            </w:r>
          </w:p>
        </w:tc>
        <w:tc>
          <w:tcPr>
            <w:tcW w:w="1404" w:type="dxa"/>
            <w:noWrap/>
            <w:hideMark/>
          </w:tcPr>
          <w:p w14:paraId="4C52CEB1" w14:textId="77777777" w:rsidR="004D307C" w:rsidRPr="00D42A1D" w:rsidRDefault="004D307C" w:rsidP="0012063F">
            <w:pPr>
              <w:pStyle w:val="Caption"/>
            </w:pPr>
            <w:r w:rsidRPr="00D42A1D">
              <w:t>1.946</w:t>
            </w:r>
          </w:p>
        </w:tc>
        <w:tc>
          <w:tcPr>
            <w:tcW w:w="1360" w:type="dxa"/>
            <w:noWrap/>
            <w:hideMark/>
          </w:tcPr>
          <w:p w14:paraId="1FD037B7" w14:textId="77777777" w:rsidR="004D307C" w:rsidRPr="00D42A1D" w:rsidRDefault="004D307C" w:rsidP="0012063F">
            <w:pPr>
              <w:pStyle w:val="Caption"/>
            </w:pPr>
            <w:r w:rsidRPr="00D42A1D">
              <w:t>98.561</w:t>
            </w:r>
          </w:p>
        </w:tc>
        <w:tc>
          <w:tcPr>
            <w:tcW w:w="2739" w:type="dxa"/>
            <w:noWrap/>
            <w:hideMark/>
          </w:tcPr>
          <w:p w14:paraId="11F6320A" w14:textId="77777777" w:rsidR="004D307C" w:rsidRPr="00D42A1D" w:rsidRDefault="004D307C" w:rsidP="0012063F">
            <w:pPr>
              <w:pStyle w:val="Caption"/>
            </w:pPr>
            <w:r w:rsidRPr="00D42A1D">
              <w:t>W4| Psychomotor retardation</w:t>
            </w:r>
          </w:p>
        </w:tc>
        <w:tc>
          <w:tcPr>
            <w:tcW w:w="811" w:type="dxa"/>
            <w:noWrap/>
            <w:hideMark/>
          </w:tcPr>
          <w:p w14:paraId="2CEA52D8" w14:textId="77777777" w:rsidR="004D307C" w:rsidRPr="00D42A1D" w:rsidRDefault="004D307C" w:rsidP="0012063F">
            <w:pPr>
              <w:pStyle w:val="Caption"/>
            </w:pPr>
            <w:r w:rsidRPr="00D42A1D">
              <w:t>0.658</w:t>
            </w:r>
          </w:p>
        </w:tc>
        <w:tc>
          <w:tcPr>
            <w:tcW w:w="627" w:type="dxa"/>
            <w:noWrap/>
            <w:hideMark/>
          </w:tcPr>
          <w:p w14:paraId="3478FE90" w14:textId="77777777" w:rsidR="004D307C" w:rsidRPr="00D42A1D" w:rsidRDefault="004D307C" w:rsidP="0012063F">
            <w:pPr>
              <w:pStyle w:val="Caption"/>
            </w:pPr>
          </w:p>
        </w:tc>
      </w:tr>
      <w:tr w:rsidR="004D307C" w:rsidRPr="00D42A1D" w14:paraId="114A6D7C" w14:textId="77777777" w:rsidTr="008B0C44">
        <w:trPr>
          <w:trHeight w:val="290"/>
        </w:trPr>
        <w:tc>
          <w:tcPr>
            <w:tcW w:w="1085" w:type="dxa"/>
            <w:tcBorders>
              <w:bottom w:val="double" w:sz="12" w:space="0" w:color="auto"/>
            </w:tcBorders>
            <w:noWrap/>
            <w:hideMark/>
          </w:tcPr>
          <w:p w14:paraId="19BC015F" w14:textId="77777777" w:rsidR="004D307C" w:rsidRPr="00D42A1D" w:rsidRDefault="004D307C" w:rsidP="0012063F">
            <w:pPr>
              <w:pStyle w:val="Caption"/>
            </w:pPr>
            <w:r w:rsidRPr="00D42A1D">
              <w:t>9</w:t>
            </w:r>
          </w:p>
        </w:tc>
        <w:tc>
          <w:tcPr>
            <w:tcW w:w="960" w:type="dxa"/>
            <w:tcBorders>
              <w:bottom w:val="double" w:sz="12" w:space="0" w:color="auto"/>
            </w:tcBorders>
            <w:noWrap/>
            <w:hideMark/>
          </w:tcPr>
          <w:p w14:paraId="5C8D5501" w14:textId="77777777" w:rsidR="004D307C" w:rsidRPr="00D42A1D" w:rsidRDefault="004D307C" w:rsidP="0012063F">
            <w:pPr>
              <w:pStyle w:val="Caption"/>
            </w:pPr>
            <w:r w:rsidRPr="00D42A1D">
              <w:t>0.130</w:t>
            </w:r>
          </w:p>
        </w:tc>
        <w:tc>
          <w:tcPr>
            <w:tcW w:w="1404" w:type="dxa"/>
            <w:tcBorders>
              <w:bottom w:val="double" w:sz="12" w:space="0" w:color="auto"/>
            </w:tcBorders>
            <w:noWrap/>
            <w:hideMark/>
          </w:tcPr>
          <w:p w14:paraId="3502E9BF" w14:textId="77777777" w:rsidR="004D307C" w:rsidRPr="00D42A1D" w:rsidRDefault="004D307C" w:rsidP="0012063F">
            <w:pPr>
              <w:pStyle w:val="Caption"/>
            </w:pPr>
            <w:r w:rsidRPr="00D42A1D">
              <w:t>1.439</w:t>
            </w:r>
          </w:p>
        </w:tc>
        <w:tc>
          <w:tcPr>
            <w:tcW w:w="1360" w:type="dxa"/>
            <w:tcBorders>
              <w:bottom w:val="double" w:sz="12" w:space="0" w:color="auto"/>
            </w:tcBorders>
            <w:noWrap/>
            <w:hideMark/>
          </w:tcPr>
          <w:p w14:paraId="4BCE0AD2" w14:textId="77777777" w:rsidR="004D307C" w:rsidRPr="00D42A1D" w:rsidRDefault="004D307C" w:rsidP="0012063F">
            <w:pPr>
              <w:pStyle w:val="Caption"/>
            </w:pPr>
            <w:r w:rsidRPr="00D42A1D">
              <w:t>100.000</w:t>
            </w:r>
          </w:p>
        </w:tc>
        <w:tc>
          <w:tcPr>
            <w:tcW w:w="2739" w:type="dxa"/>
            <w:tcBorders>
              <w:bottom w:val="double" w:sz="12" w:space="0" w:color="auto"/>
            </w:tcBorders>
            <w:noWrap/>
            <w:hideMark/>
          </w:tcPr>
          <w:p w14:paraId="3A81EA3D" w14:textId="77777777" w:rsidR="004D307C" w:rsidRPr="00D42A1D" w:rsidRDefault="004D307C" w:rsidP="0012063F">
            <w:pPr>
              <w:pStyle w:val="Caption"/>
            </w:pPr>
            <w:r w:rsidRPr="00D42A1D">
              <w:t>W4| Suicidality</w:t>
            </w:r>
          </w:p>
        </w:tc>
        <w:tc>
          <w:tcPr>
            <w:tcW w:w="811" w:type="dxa"/>
            <w:tcBorders>
              <w:bottom w:val="double" w:sz="12" w:space="0" w:color="auto"/>
            </w:tcBorders>
            <w:noWrap/>
            <w:hideMark/>
          </w:tcPr>
          <w:p w14:paraId="2503F8BC" w14:textId="77777777" w:rsidR="004D307C" w:rsidRPr="00D42A1D" w:rsidRDefault="004D307C" w:rsidP="0012063F">
            <w:pPr>
              <w:pStyle w:val="Caption"/>
            </w:pPr>
            <w:r w:rsidRPr="00D42A1D">
              <w:t>0.661</w:t>
            </w:r>
          </w:p>
        </w:tc>
        <w:tc>
          <w:tcPr>
            <w:tcW w:w="627" w:type="dxa"/>
            <w:tcBorders>
              <w:bottom w:val="double" w:sz="12" w:space="0" w:color="auto"/>
            </w:tcBorders>
            <w:noWrap/>
            <w:hideMark/>
          </w:tcPr>
          <w:p w14:paraId="2469FE38" w14:textId="77777777" w:rsidR="004D307C" w:rsidRPr="00D42A1D" w:rsidRDefault="004D307C" w:rsidP="0012063F">
            <w:pPr>
              <w:pStyle w:val="Caption"/>
            </w:pPr>
          </w:p>
        </w:tc>
      </w:tr>
    </w:tbl>
    <w:p w14:paraId="6F56D7EE" w14:textId="02269394" w:rsidR="004D307C" w:rsidRPr="00980023" w:rsidRDefault="00BE4EC9" w:rsidP="004D307C">
      <w:pPr>
        <w:rPr>
          <w:i/>
          <w:iCs/>
          <w:sz w:val="18"/>
          <w:szCs w:val="18"/>
        </w:rPr>
      </w:pPr>
      <w:r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>Factor analysis</w:t>
      </w:r>
      <w:r w:rsidR="003F66CF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 by </w:t>
      </w:r>
      <w:r w:rsidR="00F13C3C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>Principal axis factoring</w:t>
      </w:r>
      <w:r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 was evaluated </w:t>
      </w:r>
      <w:r w:rsidR="00425B5E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at the three study timepoints. </w:t>
      </w:r>
      <w:r w:rsidR="008B0C44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>M3VAS, PHQ-9 and its derivative PHQ-3 containing only matched items to the M3VAS.</w:t>
      </w:r>
      <w:r w:rsidR="00425B5E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 Abbreviations: </w:t>
      </w:r>
      <w:r w:rsidR="00A11D3B" w:rsidRPr="00980023">
        <w:rPr>
          <w:i/>
          <w:iCs/>
          <w:sz w:val="18"/>
          <w:szCs w:val="18"/>
        </w:rPr>
        <w:t xml:space="preserve">M3VAS = </w:t>
      </w:r>
      <w:r w:rsidR="00202E0E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>Maudsley 3-item visual analogue scale for depression; PHQ = Patient Health Questionnaire.</w:t>
      </w:r>
      <w:r w:rsidR="00CF7014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 KMO</w:t>
      </w:r>
      <w:r w:rsidR="00BC0823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 = </w:t>
      </w:r>
      <w:r w:rsidR="00CF7014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>Kaiser-Meyer-Olkin</w:t>
      </w:r>
      <w:r w:rsidR="0045200B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. Interpretation: </w:t>
      </w:r>
      <w:r w:rsidR="003F66CF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KMO </w:t>
      </w:r>
      <w:r w:rsidR="00F770B0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&gt; </w:t>
      </w:r>
      <w:r w:rsidR="003F66CF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>0.6 and a significant Bartlett’s Test of Sphericity (p &lt; .001)</w:t>
      </w:r>
      <w:r w:rsidR="00F770B0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 indicate suitability to perform principal axis factoring. </w:t>
      </w:r>
      <w:r w:rsidR="00C32A42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 xml:space="preserve">Eigenvalues (λ) &gt; 1.0 indicates number of factors to extract. </w:t>
      </w:r>
      <w:r w:rsidR="00980023" w:rsidRPr="00980023">
        <w:rPr>
          <w:rFonts w:ascii="Calibri" w:eastAsia="Calibri" w:hAnsi="Calibri" w:cs="Times New Roman"/>
          <w:i/>
          <w:iCs/>
          <w:kern w:val="0"/>
          <w:sz w:val="18"/>
          <w:szCs w:val="18"/>
          <w14:ligatures w14:val="none"/>
        </w:rPr>
        <w:t>Items with factor loadings ≤ 0.5 are problematic regarding factor structure</w:t>
      </w:r>
    </w:p>
    <w:p w14:paraId="71A6B3E7" w14:textId="77777777" w:rsidR="004D307C" w:rsidRDefault="004D307C" w:rsidP="004D307C">
      <w:pPr>
        <w:rPr>
          <w:rFonts w:ascii="Bierstadt" w:eastAsia="Times New Roman" w:hAnsi="Bierstadt" w:cs="Calibri"/>
          <w:b/>
          <w:bCs/>
          <w:sz w:val="24"/>
          <w:szCs w:val="24"/>
          <w:lang w:eastAsia="en-GB"/>
        </w:rPr>
      </w:pPr>
    </w:p>
    <w:p w14:paraId="23509B3B" w14:textId="77777777" w:rsidR="004D307C" w:rsidRDefault="004D307C" w:rsidP="004D307C">
      <w:r>
        <w:br w:type="page"/>
      </w:r>
    </w:p>
    <w:p w14:paraId="665FF914" w14:textId="32194B6D" w:rsidR="004D307C" w:rsidRPr="00D42A1D" w:rsidRDefault="000B6BB6" w:rsidP="004D307C">
      <w:r>
        <w:rPr>
          <w:b/>
          <w:bCs/>
        </w:rPr>
        <w:lastRenderedPageBreak/>
        <w:t>Table S</w:t>
      </w:r>
      <w:r w:rsidR="00D928BD">
        <w:rPr>
          <w:b/>
          <w:bCs/>
        </w:rPr>
        <w:t>3:</w:t>
      </w:r>
      <w:r w:rsidR="004D307C" w:rsidRPr="00D42A1D">
        <w:t xml:space="preserve"> </w:t>
      </w:r>
      <w:r>
        <w:t>I</w:t>
      </w:r>
      <w:r w:rsidR="004D307C" w:rsidRPr="00D42A1D">
        <w:t xml:space="preserve">nternal consistency / reliability for M3VAS, PHQ-9 and its derivative PHQ-3 containing only matched items to the M3VAS, at the three measurement timepoints – </w:t>
      </w:r>
      <w:r w:rsidR="00F14A18" w:rsidRPr="00F14A18">
        <w:t>Cronbach’s alpha (α)</w:t>
      </w:r>
      <w:r w:rsidR="00F14A18">
        <w:t xml:space="preserve">, </w:t>
      </w:r>
      <w:r w:rsidR="004D307C" w:rsidRPr="00D42A1D">
        <w:t>Alpha if item deleted (AID) and corrected item-total-correlation (ITC)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21"/>
        <w:gridCol w:w="930"/>
        <w:gridCol w:w="889"/>
        <w:gridCol w:w="733"/>
        <w:gridCol w:w="930"/>
        <w:gridCol w:w="889"/>
        <w:gridCol w:w="733"/>
        <w:gridCol w:w="917"/>
        <w:gridCol w:w="908"/>
      </w:tblGrid>
      <w:tr w:rsidR="00F14A18" w:rsidRPr="00980CE1" w14:paraId="73AA86CA" w14:textId="77777777" w:rsidTr="0006009C">
        <w:trPr>
          <w:trHeight w:val="290"/>
        </w:trPr>
        <w:tc>
          <w:tcPr>
            <w:tcW w:w="1276" w:type="dxa"/>
            <w:tcBorders>
              <w:top w:val="thinThickSmallGap" w:sz="12" w:space="0" w:color="auto"/>
              <w:right w:val="single" w:sz="4" w:space="0" w:color="auto"/>
            </w:tcBorders>
            <w:noWrap/>
            <w:hideMark/>
          </w:tcPr>
          <w:p w14:paraId="0AE35B85" w14:textId="77777777" w:rsidR="00F14A18" w:rsidRPr="00980CE1" w:rsidRDefault="00F14A18" w:rsidP="00F14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4F3ABC55" w14:textId="37617D86" w:rsidR="00F14A18" w:rsidRPr="00980CE1" w:rsidRDefault="00F14A18" w:rsidP="00F14A18">
            <w:pPr>
              <w:jc w:val="center"/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wk0</w:t>
            </w:r>
          </w:p>
        </w:tc>
        <w:tc>
          <w:tcPr>
            <w:tcW w:w="2552" w:type="dxa"/>
            <w:gridSpan w:val="3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1B57D981" w14:textId="57A2EF14" w:rsidR="00F14A18" w:rsidRPr="00980CE1" w:rsidRDefault="00F14A18" w:rsidP="00F14A18">
            <w:pPr>
              <w:jc w:val="center"/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wk 2</w:t>
            </w:r>
          </w:p>
        </w:tc>
        <w:tc>
          <w:tcPr>
            <w:tcW w:w="2558" w:type="dxa"/>
            <w:gridSpan w:val="3"/>
            <w:tcBorders>
              <w:top w:val="thinThickSmallGap" w:sz="12" w:space="0" w:color="auto"/>
              <w:left w:val="single" w:sz="4" w:space="0" w:color="auto"/>
            </w:tcBorders>
          </w:tcPr>
          <w:p w14:paraId="143FEE6D" w14:textId="3794DC2B" w:rsidR="00F14A18" w:rsidRPr="00980CE1" w:rsidRDefault="00F14A18" w:rsidP="00F14A18">
            <w:pPr>
              <w:jc w:val="center"/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wk 4</w:t>
            </w:r>
          </w:p>
        </w:tc>
      </w:tr>
      <w:tr w:rsidR="00980CE1" w:rsidRPr="00980CE1" w14:paraId="013C7960" w14:textId="77777777" w:rsidTr="00F14A18">
        <w:trPr>
          <w:trHeight w:val="290"/>
        </w:trPr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001E040" w14:textId="77777777" w:rsidR="00C12952" w:rsidRPr="00980CE1" w:rsidRDefault="00C12952" w:rsidP="0012063F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B8B9113" w14:textId="594F6A32" w:rsidR="00C12952" w:rsidRPr="00980CE1" w:rsidRDefault="00C12952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Overall α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shd w:val="clear" w:color="auto" w:fill="E7E6E6" w:themeFill="background2"/>
            <w:noWrap/>
            <w:hideMark/>
          </w:tcPr>
          <w:p w14:paraId="1304F49C" w14:textId="7BC0BD3A" w:rsidR="00C12952" w:rsidRPr="00980CE1" w:rsidRDefault="00C12952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C</w:t>
            </w:r>
            <w:r w:rsidR="00980CE1">
              <w:rPr>
                <w:sz w:val="18"/>
                <w:szCs w:val="18"/>
              </w:rPr>
              <w:t>-</w:t>
            </w:r>
            <w:r w:rsidRPr="00980CE1">
              <w:rPr>
                <w:sz w:val="18"/>
                <w:szCs w:val="18"/>
              </w:rPr>
              <w:t xml:space="preserve"> ITC</w:t>
            </w:r>
          </w:p>
        </w:tc>
        <w:tc>
          <w:tcPr>
            <w:tcW w:w="88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028B3CD" w14:textId="77777777" w:rsidR="00C12952" w:rsidRPr="00980CE1" w:rsidRDefault="00C12952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AID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6CD96F2" w14:textId="2268232B" w:rsidR="00C12952" w:rsidRPr="00980CE1" w:rsidRDefault="00C12952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Overall α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shd w:val="clear" w:color="auto" w:fill="E7E6E6" w:themeFill="background2"/>
            <w:noWrap/>
            <w:hideMark/>
          </w:tcPr>
          <w:p w14:paraId="7486A2F9" w14:textId="56D7A981" w:rsidR="00C12952" w:rsidRPr="00980CE1" w:rsidRDefault="00980CE1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-</w:t>
            </w:r>
            <w:r w:rsidRPr="00980CE1">
              <w:rPr>
                <w:sz w:val="18"/>
                <w:szCs w:val="18"/>
              </w:rPr>
              <w:t xml:space="preserve"> ITC</w:t>
            </w:r>
          </w:p>
        </w:tc>
        <w:tc>
          <w:tcPr>
            <w:tcW w:w="88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C27330D" w14:textId="77777777" w:rsidR="00C12952" w:rsidRPr="00980CE1" w:rsidRDefault="00C12952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AID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A33D7F7" w14:textId="34E02D89" w:rsidR="00C12952" w:rsidRPr="00980CE1" w:rsidRDefault="00C12952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Overall α</w:t>
            </w:r>
          </w:p>
        </w:tc>
        <w:tc>
          <w:tcPr>
            <w:tcW w:w="917" w:type="dxa"/>
            <w:tcBorders>
              <w:bottom w:val="single" w:sz="12" w:space="0" w:color="auto"/>
            </w:tcBorders>
            <w:shd w:val="clear" w:color="auto" w:fill="E7E6E6" w:themeFill="background2"/>
            <w:noWrap/>
            <w:hideMark/>
          </w:tcPr>
          <w:p w14:paraId="36DE58A8" w14:textId="3A4C777F" w:rsidR="00C12952" w:rsidRPr="00980CE1" w:rsidRDefault="00980CE1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-</w:t>
            </w:r>
            <w:r w:rsidRPr="00980CE1">
              <w:rPr>
                <w:sz w:val="18"/>
                <w:szCs w:val="18"/>
              </w:rPr>
              <w:t xml:space="preserve"> ITC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E7E6E6" w:themeFill="background2"/>
            <w:noWrap/>
            <w:hideMark/>
          </w:tcPr>
          <w:p w14:paraId="0AFC0445" w14:textId="77777777" w:rsidR="00C12952" w:rsidRPr="00980CE1" w:rsidRDefault="00C12952" w:rsidP="0012063F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AID</w:t>
            </w:r>
          </w:p>
        </w:tc>
      </w:tr>
      <w:tr w:rsidR="00980CE1" w:rsidRPr="00980CE1" w14:paraId="6EC63B9D" w14:textId="77777777" w:rsidTr="00F14A18">
        <w:trPr>
          <w:trHeight w:val="290"/>
        </w:trPr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08091518" w14:textId="77777777" w:rsidR="00C12952" w:rsidRPr="00980CE1" w:rsidRDefault="00C12952" w:rsidP="0012063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80CE1">
              <w:rPr>
                <w:b/>
                <w:bCs/>
                <w:i/>
                <w:iCs/>
                <w:sz w:val="18"/>
                <w:szCs w:val="18"/>
              </w:rPr>
              <w:t>M3VAS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</w:tcBorders>
          </w:tcPr>
          <w:p w14:paraId="7F0FFA0D" w14:textId="5784338D" w:rsidR="00C12952" w:rsidRPr="00980CE1" w:rsidRDefault="002321DE" w:rsidP="00120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noWrap/>
          </w:tcPr>
          <w:p w14:paraId="5F7AFC8E" w14:textId="7E6B8D12" w:rsidR="00C12952" w:rsidRPr="00980CE1" w:rsidRDefault="00C12952" w:rsidP="0012063F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0C37B9D4" w14:textId="77777777" w:rsidR="00C12952" w:rsidRPr="00980CE1" w:rsidRDefault="00C12952" w:rsidP="0012063F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</w:tcBorders>
          </w:tcPr>
          <w:p w14:paraId="011D0227" w14:textId="7948D75C" w:rsidR="00C12952" w:rsidRPr="00980CE1" w:rsidRDefault="002321DE" w:rsidP="00120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noWrap/>
          </w:tcPr>
          <w:p w14:paraId="50E0BAE7" w14:textId="5BDE7AE1" w:rsidR="00C12952" w:rsidRPr="00980CE1" w:rsidRDefault="00C12952" w:rsidP="0012063F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586F154B" w14:textId="77777777" w:rsidR="00C12952" w:rsidRPr="00980CE1" w:rsidRDefault="00C12952" w:rsidP="0012063F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</w:tcBorders>
          </w:tcPr>
          <w:p w14:paraId="4D393762" w14:textId="76725258" w:rsidR="00C12952" w:rsidRPr="00980CE1" w:rsidRDefault="002321DE" w:rsidP="00120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17" w:type="dxa"/>
            <w:tcBorders>
              <w:top w:val="single" w:sz="12" w:space="0" w:color="auto"/>
            </w:tcBorders>
            <w:noWrap/>
          </w:tcPr>
          <w:p w14:paraId="3890D53C" w14:textId="25ABDC90" w:rsidR="00C12952" w:rsidRPr="00980CE1" w:rsidRDefault="00C12952" w:rsidP="0012063F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noWrap/>
          </w:tcPr>
          <w:p w14:paraId="2751235C" w14:textId="77777777" w:rsidR="00C12952" w:rsidRPr="00980CE1" w:rsidRDefault="00C12952" w:rsidP="0012063F">
            <w:pPr>
              <w:rPr>
                <w:sz w:val="18"/>
                <w:szCs w:val="18"/>
              </w:rPr>
            </w:pPr>
          </w:p>
        </w:tc>
      </w:tr>
      <w:tr w:rsidR="00980CE1" w:rsidRPr="00980CE1" w14:paraId="01E6AD68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45E9E2E8" w14:textId="77777777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Low mood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7B87E44D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38B2B546" w14:textId="26FCFC25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0.88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3AE113D9" w14:textId="0D78C21F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0.56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5709B15D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67C3485E" w14:textId="7FE0682D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9BC2480" w14:textId="0D364D0F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0.64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3C463E53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51D120FC" w14:textId="0EE0AD79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0.78</w:t>
            </w:r>
          </w:p>
        </w:tc>
        <w:tc>
          <w:tcPr>
            <w:tcW w:w="908" w:type="dxa"/>
            <w:noWrap/>
            <w:hideMark/>
          </w:tcPr>
          <w:p w14:paraId="5EEB3F42" w14:textId="2CFB085F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0.51</w:t>
            </w:r>
          </w:p>
        </w:tc>
      </w:tr>
      <w:tr w:rsidR="00980CE1" w:rsidRPr="00980CE1" w14:paraId="66650BD7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09972DE0" w14:textId="77777777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Anhedonia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353D8DDB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07C79B9C" w14:textId="178CD07D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0.84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0FA960BE" w14:textId="4773E971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0.62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2B7BD639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6FF122A1" w14:textId="64055D84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0.78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10CA69FC" w14:textId="3285147C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0.66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4B5EBCA1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4050A6D0" w14:textId="724BECE1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0.72</w:t>
            </w:r>
          </w:p>
        </w:tc>
        <w:tc>
          <w:tcPr>
            <w:tcW w:w="908" w:type="dxa"/>
            <w:noWrap/>
            <w:hideMark/>
          </w:tcPr>
          <w:p w14:paraId="711C513A" w14:textId="4A11ABF4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0.59</w:t>
            </w:r>
          </w:p>
        </w:tc>
      </w:tr>
      <w:tr w:rsidR="00980CE1" w:rsidRPr="00980CE1" w14:paraId="074EB91C" w14:textId="77777777" w:rsidTr="00F14A18">
        <w:trPr>
          <w:trHeight w:val="290"/>
        </w:trPr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D8414FD" w14:textId="77777777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Suicidality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12" w:space="0" w:color="auto"/>
            </w:tcBorders>
          </w:tcPr>
          <w:p w14:paraId="5B3AC11C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  <w:noWrap/>
            <w:hideMark/>
          </w:tcPr>
          <w:p w14:paraId="5F261E9A" w14:textId="177D416C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0.48</w:t>
            </w:r>
          </w:p>
        </w:tc>
        <w:tc>
          <w:tcPr>
            <w:tcW w:w="889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470DAFA" w14:textId="293F0701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0.95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</w:tcBorders>
          </w:tcPr>
          <w:p w14:paraId="7200D6DB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  <w:noWrap/>
            <w:hideMark/>
          </w:tcPr>
          <w:p w14:paraId="088D8B48" w14:textId="7DE2D92D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0.51</w:t>
            </w:r>
          </w:p>
        </w:tc>
        <w:tc>
          <w:tcPr>
            <w:tcW w:w="889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924F032" w14:textId="1577B521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0.91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</w:tcBorders>
          </w:tcPr>
          <w:p w14:paraId="294392C3" w14:textId="77777777" w:rsidR="00980CE1" w:rsidRPr="00980CE1" w:rsidRDefault="00980CE1" w:rsidP="00980CE1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12" w:space="0" w:color="auto"/>
            </w:tcBorders>
            <w:noWrap/>
            <w:hideMark/>
          </w:tcPr>
          <w:p w14:paraId="591F79FE" w14:textId="59D3FBAA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0.50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noWrap/>
            <w:hideMark/>
          </w:tcPr>
          <w:p w14:paraId="2797D839" w14:textId="790F0BFD" w:rsidR="00980CE1" w:rsidRPr="00980CE1" w:rsidRDefault="00980CE1" w:rsidP="00980CE1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0.85</w:t>
            </w:r>
          </w:p>
        </w:tc>
      </w:tr>
      <w:tr w:rsidR="000B6BB6" w:rsidRPr="00980CE1" w14:paraId="2DC1021A" w14:textId="77777777" w:rsidTr="00F14A18">
        <w:trPr>
          <w:trHeight w:val="290"/>
        </w:trPr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722015B3" w14:textId="77777777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80CE1">
              <w:rPr>
                <w:b/>
                <w:bCs/>
                <w:i/>
                <w:iCs/>
                <w:sz w:val="18"/>
                <w:szCs w:val="18"/>
              </w:rPr>
              <w:t>PHQ-3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</w:tcBorders>
          </w:tcPr>
          <w:p w14:paraId="67C8964D" w14:textId="15DD906F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noWrap/>
          </w:tcPr>
          <w:p w14:paraId="53ED6C83" w14:textId="3B528517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5668BA6D" w14:textId="77777777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</w:tcBorders>
          </w:tcPr>
          <w:p w14:paraId="7D7FCF8A" w14:textId="0C2130E8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noWrap/>
          </w:tcPr>
          <w:p w14:paraId="0AC4C377" w14:textId="77C5E219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398B53DE" w14:textId="77777777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</w:tcBorders>
          </w:tcPr>
          <w:p w14:paraId="4F873973" w14:textId="6D0A6E57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17" w:type="dxa"/>
            <w:tcBorders>
              <w:top w:val="single" w:sz="12" w:space="0" w:color="auto"/>
            </w:tcBorders>
            <w:noWrap/>
          </w:tcPr>
          <w:p w14:paraId="311D48DC" w14:textId="0BA8385F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noWrap/>
          </w:tcPr>
          <w:p w14:paraId="4B80F843" w14:textId="77777777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B6BB6" w:rsidRPr="00980CE1" w14:paraId="4BD91762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607A582A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Low mood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1FCE5C93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5095305A" w14:textId="64B9F7A1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0.83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066CD885" w14:textId="22F31BCC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0.59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3FA66E6B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18BB2868" w14:textId="78895D69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0.83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5F09D933" w14:textId="25944015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0.67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2BF9A9AA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17DE54F1" w14:textId="029FE51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0.80</w:t>
            </w:r>
          </w:p>
        </w:tc>
        <w:tc>
          <w:tcPr>
            <w:tcW w:w="908" w:type="dxa"/>
            <w:noWrap/>
            <w:hideMark/>
          </w:tcPr>
          <w:p w14:paraId="476D6C1B" w14:textId="4DC4C84D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0.67</w:t>
            </w:r>
          </w:p>
        </w:tc>
      </w:tr>
      <w:tr w:rsidR="000B6BB6" w:rsidRPr="00980CE1" w14:paraId="07426D6A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6262E0B1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Anhedonia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6AD73B78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0652DB31" w14:textId="20F43B76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0.74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33AFA810" w14:textId="2DFAD7E1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0.69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0672CEA4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74CF4FAA" w14:textId="18BA3602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0.77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50303580" w14:textId="0D9D630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0.73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4A6B5DC2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64815C5E" w14:textId="20EF6418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0.79</w:t>
            </w:r>
          </w:p>
        </w:tc>
        <w:tc>
          <w:tcPr>
            <w:tcW w:w="908" w:type="dxa"/>
            <w:noWrap/>
            <w:hideMark/>
          </w:tcPr>
          <w:p w14:paraId="51C17F6E" w14:textId="116A6052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0.68</w:t>
            </w:r>
          </w:p>
        </w:tc>
      </w:tr>
      <w:tr w:rsidR="000B6BB6" w:rsidRPr="00980CE1" w14:paraId="6FE24414" w14:textId="77777777" w:rsidTr="00F14A18">
        <w:trPr>
          <w:trHeight w:val="290"/>
        </w:trPr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A6C35CE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Suicidality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12" w:space="0" w:color="auto"/>
            </w:tcBorders>
          </w:tcPr>
          <w:p w14:paraId="2690DD92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  <w:noWrap/>
            <w:hideMark/>
          </w:tcPr>
          <w:p w14:paraId="4458DF73" w14:textId="7EAE04E8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0.52</w:t>
            </w:r>
          </w:p>
        </w:tc>
        <w:tc>
          <w:tcPr>
            <w:tcW w:w="889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08120C9" w14:textId="7BF3582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</w:tcBorders>
          </w:tcPr>
          <w:p w14:paraId="6A370431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  <w:noWrap/>
            <w:hideMark/>
          </w:tcPr>
          <w:p w14:paraId="14D388FA" w14:textId="495A181E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0.57</w:t>
            </w:r>
          </w:p>
        </w:tc>
        <w:tc>
          <w:tcPr>
            <w:tcW w:w="889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23A9D04" w14:textId="054EA79B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0.91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</w:tcBorders>
          </w:tcPr>
          <w:p w14:paraId="6EE77856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12" w:space="0" w:color="auto"/>
            </w:tcBorders>
            <w:noWrap/>
            <w:hideMark/>
          </w:tcPr>
          <w:p w14:paraId="6DA64CC9" w14:textId="21698915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0.64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noWrap/>
            <w:hideMark/>
          </w:tcPr>
          <w:p w14:paraId="1FDCACEA" w14:textId="28D34EEB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0.88</w:t>
            </w:r>
          </w:p>
        </w:tc>
      </w:tr>
      <w:tr w:rsidR="000B6BB6" w:rsidRPr="00980CE1" w14:paraId="35B04EC1" w14:textId="77777777" w:rsidTr="00F14A18">
        <w:trPr>
          <w:trHeight w:val="290"/>
        </w:trPr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565AA083" w14:textId="77777777" w:rsidR="000B6BB6" w:rsidRPr="00980CE1" w:rsidRDefault="000B6BB6" w:rsidP="000B6BB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80CE1">
              <w:rPr>
                <w:b/>
                <w:bCs/>
                <w:i/>
                <w:iCs/>
                <w:sz w:val="18"/>
                <w:szCs w:val="18"/>
              </w:rPr>
              <w:t>PHQ-9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</w:tcBorders>
          </w:tcPr>
          <w:p w14:paraId="03F8E8C0" w14:textId="11E541BE" w:rsidR="000B6BB6" w:rsidRPr="00980CE1" w:rsidRDefault="000B6BB6" w:rsidP="000B6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noWrap/>
          </w:tcPr>
          <w:p w14:paraId="6DCC9522" w14:textId="70FBB919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5C82277F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</w:tcBorders>
          </w:tcPr>
          <w:p w14:paraId="6DA1847C" w14:textId="2317D6B0" w:rsidR="000B6BB6" w:rsidRPr="00980CE1" w:rsidRDefault="000B6BB6" w:rsidP="000B6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noWrap/>
          </w:tcPr>
          <w:p w14:paraId="08320D94" w14:textId="5D67AE95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12" w:space="0" w:color="auto"/>
              <w:right w:val="single" w:sz="4" w:space="0" w:color="auto"/>
            </w:tcBorders>
            <w:noWrap/>
          </w:tcPr>
          <w:p w14:paraId="033FA376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</w:tcBorders>
          </w:tcPr>
          <w:p w14:paraId="31B12F22" w14:textId="6493EE69" w:rsidR="000B6BB6" w:rsidRPr="00980CE1" w:rsidRDefault="000B6BB6" w:rsidP="000B6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17" w:type="dxa"/>
            <w:tcBorders>
              <w:top w:val="single" w:sz="12" w:space="0" w:color="auto"/>
            </w:tcBorders>
            <w:noWrap/>
          </w:tcPr>
          <w:p w14:paraId="3B6E9E4A" w14:textId="76F86114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noWrap/>
          </w:tcPr>
          <w:p w14:paraId="1DBB4E1C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</w:tr>
      <w:tr w:rsidR="000B6BB6" w:rsidRPr="00980CE1" w14:paraId="7F733E57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47CA2000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Low mood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1507DEAD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303A6A55" w14:textId="5E083A5E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0.88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C0DF98C" w14:textId="20F3B621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0.92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07FCD277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4F2B5251" w14:textId="2572C144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0.82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C01BAD4" w14:textId="7B50DFA6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0.89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73D18543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796922D7" w14:textId="7F6182AD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0.89</w:t>
            </w:r>
          </w:p>
        </w:tc>
        <w:tc>
          <w:tcPr>
            <w:tcW w:w="908" w:type="dxa"/>
            <w:noWrap/>
            <w:hideMark/>
          </w:tcPr>
          <w:p w14:paraId="516A8B6A" w14:textId="3E76C90F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0.91</w:t>
            </w:r>
          </w:p>
        </w:tc>
      </w:tr>
      <w:tr w:rsidR="000B6BB6" w:rsidRPr="00980CE1" w14:paraId="7016DDE6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032B91D6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Anhedonia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63486E64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39866688" w14:textId="605D80CA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4183431" w14:textId="120C5654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0.92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30DB2664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5F9722E7" w14:textId="2817CDE9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0.84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422CF5C" w14:textId="0E1143F8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0.89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04E49BF5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0679D54A" w14:textId="2C4BBD1B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0.82</w:t>
            </w:r>
          </w:p>
        </w:tc>
        <w:tc>
          <w:tcPr>
            <w:tcW w:w="908" w:type="dxa"/>
            <w:noWrap/>
            <w:hideMark/>
          </w:tcPr>
          <w:p w14:paraId="0AF83BB2" w14:textId="25A95A9A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0.91</w:t>
            </w:r>
          </w:p>
        </w:tc>
      </w:tr>
      <w:tr w:rsidR="000B6BB6" w:rsidRPr="00980CE1" w14:paraId="453F0064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384BB046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Suicidality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498C12E9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4AB640AD" w14:textId="08B65764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0.58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CDBFF1E" w14:textId="6C88AA4D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0.94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26128455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2ED70CAC" w14:textId="08DEFC65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0.53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0B0DF61C" w14:textId="2F61D0D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0DD9BE58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31A7388F" w14:textId="29EA4FB2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0.58</w:t>
            </w:r>
          </w:p>
        </w:tc>
        <w:tc>
          <w:tcPr>
            <w:tcW w:w="908" w:type="dxa"/>
            <w:noWrap/>
            <w:hideMark/>
          </w:tcPr>
          <w:p w14:paraId="77319C1D" w14:textId="29244425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0.93</w:t>
            </w:r>
          </w:p>
        </w:tc>
      </w:tr>
      <w:tr w:rsidR="000B6BB6" w:rsidRPr="00980CE1" w14:paraId="7C05AB4D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1CFEDFE9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Sleep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469606DC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78E0B07A" w14:textId="79D3C37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0.84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5EDF396C" w14:textId="6A119C9F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0.92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1FF650B3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34AABCE0" w14:textId="19D8A46F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0.71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151CB2A5" w14:textId="677E9091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0.90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6081B022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08FE328B" w14:textId="3C518260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0.73</w:t>
            </w:r>
          </w:p>
        </w:tc>
        <w:tc>
          <w:tcPr>
            <w:tcW w:w="908" w:type="dxa"/>
            <w:noWrap/>
            <w:hideMark/>
          </w:tcPr>
          <w:p w14:paraId="1AE5C6BB" w14:textId="03E2F3B2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0.92</w:t>
            </w:r>
          </w:p>
        </w:tc>
      </w:tr>
      <w:tr w:rsidR="000B6BB6" w:rsidRPr="00980CE1" w14:paraId="7C838AC9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0089B218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Low energy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39A05694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3D8205C8" w14:textId="35918046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0.85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02492F0" w14:textId="606DAF7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0.92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5A422C07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5625D8DA" w14:textId="2F36736A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0.67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04FD10F8" w14:textId="482B553F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0.90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66E147CF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7B80B18A" w14:textId="56B07176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0.77</w:t>
            </w:r>
          </w:p>
        </w:tc>
        <w:tc>
          <w:tcPr>
            <w:tcW w:w="908" w:type="dxa"/>
            <w:noWrap/>
            <w:hideMark/>
          </w:tcPr>
          <w:p w14:paraId="1327E4DC" w14:textId="22D1F67E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0.92</w:t>
            </w:r>
          </w:p>
        </w:tc>
      </w:tr>
      <w:tr w:rsidR="000B6BB6" w:rsidRPr="00980CE1" w14:paraId="4203E527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5D702A11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Appetite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1BDE6916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330AC17E" w14:textId="0DA93BF0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0.67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3EADC728" w14:textId="635EED5C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0.93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4510F643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2BBE0ED7" w14:textId="59AA37A4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354C289F" w14:textId="24CF6CBF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119E0DFC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45BF1F6C" w14:textId="3AB4F1C8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0.71</w:t>
            </w:r>
          </w:p>
        </w:tc>
        <w:tc>
          <w:tcPr>
            <w:tcW w:w="908" w:type="dxa"/>
            <w:noWrap/>
            <w:hideMark/>
          </w:tcPr>
          <w:p w14:paraId="50254CE6" w14:textId="532B8D8C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0.92</w:t>
            </w:r>
          </w:p>
        </w:tc>
      </w:tr>
      <w:tr w:rsidR="000B6BB6" w:rsidRPr="00980CE1" w14:paraId="0E028B30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2A7ADB97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Guilt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109603CF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46470234" w14:textId="25004902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0.72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2D2C5045" w14:textId="1B86788B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0.93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060D5B47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18103691" w14:textId="5B45E8C0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0.73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10A27CD" w14:textId="05019DCA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0.90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42751359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3DA5B61E" w14:textId="1DF21925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0.75</w:t>
            </w:r>
          </w:p>
        </w:tc>
        <w:tc>
          <w:tcPr>
            <w:tcW w:w="908" w:type="dxa"/>
            <w:noWrap/>
            <w:hideMark/>
          </w:tcPr>
          <w:p w14:paraId="19488427" w14:textId="1140B9FD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0.92</w:t>
            </w:r>
          </w:p>
        </w:tc>
      </w:tr>
      <w:tr w:rsidR="000B6BB6" w:rsidRPr="00980CE1" w14:paraId="6D1D7EFF" w14:textId="77777777" w:rsidTr="00F14A18">
        <w:trPr>
          <w:trHeight w:val="29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12A25AB3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Concentration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1DC80169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797E4995" w14:textId="5BB16BF2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0.76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CD9E10C" w14:textId="1722383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0.93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29235EDB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noWrap/>
            <w:hideMark/>
          </w:tcPr>
          <w:p w14:paraId="4D9B7661" w14:textId="2DE48EF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0.72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60194C2A" w14:textId="7E733AF4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0.90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6B8678C9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noWrap/>
            <w:hideMark/>
          </w:tcPr>
          <w:p w14:paraId="458BDACC" w14:textId="76D655DA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0.80</w:t>
            </w:r>
          </w:p>
        </w:tc>
        <w:tc>
          <w:tcPr>
            <w:tcW w:w="908" w:type="dxa"/>
            <w:noWrap/>
            <w:hideMark/>
          </w:tcPr>
          <w:p w14:paraId="2155A166" w14:textId="37306176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0.91</w:t>
            </w:r>
          </w:p>
        </w:tc>
      </w:tr>
      <w:tr w:rsidR="000B6BB6" w:rsidRPr="00980CE1" w14:paraId="15458A8F" w14:textId="77777777" w:rsidTr="00F14A18">
        <w:trPr>
          <w:trHeight w:val="290"/>
        </w:trPr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F9DFEA4" w14:textId="77777777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Psychomotor retardation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12" w:space="0" w:color="auto"/>
            </w:tcBorders>
          </w:tcPr>
          <w:p w14:paraId="1C614CAE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  <w:noWrap/>
            <w:hideMark/>
          </w:tcPr>
          <w:p w14:paraId="0B3E92C1" w14:textId="687BA8C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0.67</w:t>
            </w:r>
          </w:p>
        </w:tc>
        <w:tc>
          <w:tcPr>
            <w:tcW w:w="889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A9099ED" w14:textId="65AD2633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0.93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</w:tcBorders>
          </w:tcPr>
          <w:p w14:paraId="7B909FC0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  <w:noWrap/>
            <w:hideMark/>
          </w:tcPr>
          <w:p w14:paraId="186E128F" w14:textId="0104FB08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0.62</w:t>
            </w:r>
          </w:p>
        </w:tc>
        <w:tc>
          <w:tcPr>
            <w:tcW w:w="889" w:type="dxa"/>
            <w:tcBorders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1CABC5C" w14:textId="3CB2773A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</w:tcBorders>
          </w:tcPr>
          <w:p w14:paraId="6A4CC4C6" w14:textId="77777777" w:rsidR="000B6BB6" w:rsidRPr="00980CE1" w:rsidRDefault="000B6BB6" w:rsidP="000B6BB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12" w:space="0" w:color="auto"/>
            </w:tcBorders>
            <w:noWrap/>
            <w:hideMark/>
          </w:tcPr>
          <w:p w14:paraId="69A8E90A" w14:textId="55B041E1" w:rsidR="000B6BB6" w:rsidRPr="00980CE1" w:rsidRDefault="000B6BB6" w:rsidP="000B6BB6">
            <w:pPr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0.58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noWrap/>
            <w:hideMark/>
          </w:tcPr>
          <w:p w14:paraId="100119C0" w14:textId="4B5850E9" w:rsidR="000B6BB6" w:rsidRPr="00980CE1" w:rsidRDefault="000B6BB6" w:rsidP="000B6BB6">
            <w:pPr>
              <w:keepNext/>
              <w:rPr>
                <w:sz w:val="18"/>
                <w:szCs w:val="18"/>
              </w:rPr>
            </w:pPr>
            <w:r w:rsidRPr="00980CE1">
              <w:rPr>
                <w:sz w:val="18"/>
                <w:szCs w:val="18"/>
              </w:rPr>
              <w:t>0.93</w:t>
            </w:r>
          </w:p>
        </w:tc>
      </w:tr>
    </w:tbl>
    <w:p w14:paraId="073DC5C6" w14:textId="77777777" w:rsidR="004D307C" w:rsidRDefault="004D307C" w:rsidP="004D307C">
      <w:pPr>
        <w:rPr>
          <w:rFonts w:ascii="Bierstadt" w:eastAsia="Times New Roman" w:hAnsi="Bierstadt" w:cs="Calibri"/>
          <w:b/>
          <w:bCs/>
          <w:sz w:val="24"/>
          <w:szCs w:val="24"/>
          <w:lang w:eastAsia="en-GB"/>
        </w:rPr>
      </w:pPr>
    </w:p>
    <w:p w14:paraId="67D8F8CC" w14:textId="77777777" w:rsidR="004D307C" w:rsidRDefault="004D307C" w:rsidP="004D307C">
      <w:pPr>
        <w:rPr>
          <w:rFonts w:ascii="Bierstadt" w:eastAsia="Times New Roman" w:hAnsi="Bierstadt" w:cs="Calibri"/>
          <w:b/>
          <w:bCs/>
          <w:sz w:val="24"/>
          <w:szCs w:val="24"/>
          <w:lang w:eastAsia="en-GB"/>
        </w:rPr>
      </w:pPr>
    </w:p>
    <w:p w14:paraId="3317B76A" w14:textId="5A37698B" w:rsidR="00D36AA0" w:rsidRPr="00D36AA0" w:rsidRDefault="00D36AA0" w:rsidP="00D36AA0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936D3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Table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S4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r w:rsidRPr="00936D3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D36AA0">
        <w:rPr>
          <w:rFonts w:eastAsia="Times New Roman" w:cstheme="minorHAnsi"/>
          <w:sz w:val="24"/>
          <w:szCs w:val="24"/>
          <w:lang w:eastAsia="en-GB"/>
        </w:rPr>
        <w:t>Convergent validity (Pearson’s correlation r) between individual mood, anhedonia, and suicidality items across scales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1418"/>
        <w:gridCol w:w="1389"/>
      </w:tblGrid>
      <w:tr w:rsidR="00D36AA0" w:rsidRPr="007905A7" w14:paraId="31516EF0" w14:textId="77777777" w:rsidTr="004B59AA">
        <w:trPr>
          <w:trHeight w:val="290"/>
          <w:jc w:val="center"/>
        </w:trPr>
        <w:tc>
          <w:tcPr>
            <w:tcW w:w="1418" w:type="dxa"/>
            <w:tcBorders>
              <w:top w:val="single" w:sz="12" w:space="0" w:color="auto"/>
            </w:tcBorders>
            <w:noWrap/>
            <w:hideMark/>
          </w:tcPr>
          <w:p w14:paraId="2FE41C39" w14:textId="77777777" w:rsidR="00D36AA0" w:rsidRPr="007905A7" w:rsidRDefault="00D36AA0" w:rsidP="004B59AA"/>
        </w:tc>
        <w:tc>
          <w:tcPr>
            <w:tcW w:w="2126" w:type="dxa"/>
            <w:tcBorders>
              <w:top w:val="single" w:sz="12" w:space="0" w:color="auto"/>
              <w:right w:val="single" w:sz="6" w:space="0" w:color="auto"/>
            </w:tcBorders>
            <w:noWrap/>
            <w:hideMark/>
          </w:tcPr>
          <w:p w14:paraId="5D1B91D2" w14:textId="77777777" w:rsidR="00D36AA0" w:rsidRPr="007905A7" w:rsidRDefault="00D36AA0" w:rsidP="004B59AA"/>
        </w:tc>
        <w:tc>
          <w:tcPr>
            <w:tcW w:w="4366" w:type="dxa"/>
            <w:gridSpan w:val="3"/>
            <w:tcBorders>
              <w:top w:val="single" w:sz="12" w:space="0" w:color="auto"/>
              <w:left w:val="single" w:sz="6" w:space="0" w:color="auto"/>
            </w:tcBorders>
            <w:noWrap/>
            <w:hideMark/>
          </w:tcPr>
          <w:p w14:paraId="05B5FA56" w14:textId="77777777" w:rsidR="00D36AA0" w:rsidRPr="007905A7" w:rsidRDefault="00D36AA0" w:rsidP="004B59AA">
            <w:r w:rsidRPr="007905A7">
              <w:t>M3VAS item</w:t>
            </w:r>
          </w:p>
        </w:tc>
      </w:tr>
      <w:tr w:rsidR="00D36AA0" w:rsidRPr="007905A7" w14:paraId="112E0F1D" w14:textId="77777777" w:rsidTr="004B59AA">
        <w:trPr>
          <w:trHeight w:val="290"/>
          <w:jc w:val="center"/>
        </w:trPr>
        <w:tc>
          <w:tcPr>
            <w:tcW w:w="1418" w:type="dxa"/>
            <w:tcBorders>
              <w:bottom w:val="single" w:sz="6" w:space="0" w:color="auto"/>
            </w:tcBorders>
            <w:noWrap/>
            <w:hideMark/>
          </w:tcPr>
          <w:p w14:paraId="1C19C1C9" w14:textId="77777777" w:rsidR="00D36AA0" w:rsidRPr="007905A7" w:rsidRDefault="00D36AA0" w:rsidP="004B59AA"/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32BF245" w14:textId="77777777" w:rsidR="00D36AA0" w:rsidRPr="007905A7" w:rsidRDefault="00D36AA0" w:rsidP="004B59AA">
            <w:r w:rsidRPr="007905A7">
              <w:t>PHQ-9 item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14:paraId="67FA0805" w14:textId="77777777" w:rsidR="00D36AA0" w:rsidRPr="007905A7" w:rsidRDefault="00D36AA0" w:rsidP="004B59AA">
            <w:r w:rsidRPr="007905A7">
              <w:t>low mood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noWrap/>
            <w:hideMark/>
          </w:tcPr>
          <w:p w14:paraId="7E12A88A" w14:textId="77777777" w:rsidR="00D36AA0" w:rsidRPr="007905A7" w:rsidRDefault="00D36AA0" w:rsidP="004B59AA">
            <w:r w:rsidRPr="007905A7">
              <w:t>anhedonia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noWrap/>
            <w:hideMark/>
          </w:tcPr>
          <w:p w14:paraId="2CD8B896" w14:textId="77777777" w:rsidR="00D36AA0" w:rsidRPr="007905A7" w:rsidRDefault="00D36AA0" w:rsidP="004B59AA">
            <w:r w:rsidRPr="007905A7">
              <w:t>suicidality</w:t>
            </w:r>
          </w:p>
        </w:tc>
      </w:tr>
      <w:tr w:rsidR="00D36AA0" w:rsidRPr="007905A7" w14:paraId="1FE6B04F" w14:textId="77777777" w:rsidTr="004B59AA">
        <w:trPr>
          <w:trHeight w:val="290"/>
          <w:jc w:val="center"/>
        </w:trPr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2F067CFD" w14:textId="77777777" w:rsidR="00D36AA0" w:rsidRPr="007905A7" w:rsidRDefault="00D36AA0" w:rsidP="004B59AA">
            <w:r w:rsidRPr="007905A7">
              <w:t>Baseline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noWrap/>
            <w:hideMark/>
          </w:tcPr>
          <w:p w14:paraId="26F5CB41" w14:textId="77777777" w:rsidR="00D36AA0" w:rsidRPr="007905A7" w:rsidRDefault="00D36AA0" w:rsidP="004B59AA">
            <w:r>
              <w:t>L</w:t>
            </w:r>
            <w:r w:rsidRPr="007905A7">
              <w:t>ow mood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shd w:val="clear" w:color="auto" w:fill="AEAAAA" w:themeFill="background2" w:themeFillShade="BF"/>
            <w:noWrap/>
            <w:hideMark/>
          </w:tcPr>
          <w:p w14:paraId="3E83522F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0.84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4EF4992F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0.77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noWrap/>
            <w:hideMark/>
          </w:tcPr>
          <w:p w14:paraId="18A57E30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0.48</w:t>
            </w:r>
          </w:p>
        </w:tc>
      </w:tr>
      <w:tr w:rsidR="00D36AA0" w:rsidRPr="007905A7" w14:paraId="18EC346C" w14:textId="77777777" w:rsidTr="004B59AA">
        <w:trPr>
          <w:trHeight w:val="290"/>
          <w:jc w:val="center"/>
        </w:trPr>
        <w:tc>
          <w:tcPr>
            <w:tcW w:w="1418" w:type="dxa"/>
            <w:noWrap/>
            <w:hideMark/>
          </w:tcPr>
          <w:p w14:paraId="70069B5E" w14:textId="77777777" w:rsidR="00D36AA0" w:rsidRPr="007905A7" w:rsidRDefault="00D36AA0" w:rsidP="004B59AA"/>
        </w:tc>
        <w:tc>
          <w:tcPr>
            <w:tcW w:w="2126" w:type="dxa"/>
            <w:tcBorders>
              <w:right w:val="single" w:sz="6" w:space="0" w:color="auto"/>
            </w:tcBorders>
            <w:noWrap/>
            <w:hideMark/>
          </w:tcPr>
          <w:p w14:paraId="488348BA" w14:textId="77777777" w:rsidR="00D36AA0" w:rsidRPr="007905A7" w:rsidRDefault="00D36AA0" w:rsidP="004B59AA">
            <w:r>
              <w:t>A</w:t>
            </w:r>
            <w:r w:rsidRPr="007905A7">
              <w:t>nhedonia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noWrap/>
            <w:hideMark/>
          </w:tcPr>
          <w:p w14:paraId="6F89F0D8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0.82</w:t>
            </w:r>
          </w:p>
        </w:tc>
        <w:tc>
          <w:tcPr>
            <w:tcW w:w="1418" w:type="dxa"/>
            <w:shd w:val="clear" w:color="auto" w:fill="AEAAAA" w:themeFill="background2" w:themeFillShade="BF"/>
            <w:noWrap/>
            <w:hideMark/>
          </w:tcPr>
          <w:p w14:paraId="19E9702E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0.86</w:t>
            </w:r>
          </w:p>
        </w:tc>
        <w:tc>
          <w:tcPr>
            <w:tcW w:w="1389" w:type="dxa"/>
            <w:noWrap/>
            <w:hideMark/>
          </w:tcPr>
          <w:p w14:paraId="2B8142CB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0.42</w:t>
            </w:r>
          </w:p>
        </w:tc>
      </w:tr>
      <w:tr w:rsidR="00D36AA0" w:rsidRPr="007905A7" w14:paraId="7FDBBF2C" w14:textId="77777777" w:rsidTr="004B59AA">
        <w:trPr>
          <w:trHeight w:val="290"/>
          <w:jc w:val="center"/>
        </w:trPr>
        <w:tc>
          <w:tcPr>
            <w:tcW w:w="1418" w:type="dxa"/>
            <w:tcBorders>
              <w:bottom w:val="single" w:sz="6" w:space="0" w:color="auto"/>
            </w:tcBorders>
            <w:noWrap/>
            <w:hideMark/>
          </w:tcPr>
          <w:p w14:paraId="38A3E26F" w14:textId="77777777" w:rsidR="00D36AA0" w:rsidRPr="007905A7" w:rsidRDefault="00D36AA0" w:rsidP="004B59AA"/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23295F1" w14:textId="77777777" w:rsidR="00D36AA0" w:rsidRPr="007905A7" w:rsidRDefault="00D36AA0" w:rsidP="004B59AA">
            <w:r>
              <w:t>S</w:t>
            </w:r>
            <w:r w:rsidRPr="007905A7">
              <w:t>uicidality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14:paraId="69AEFB51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0.5</w:t>
            </w: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noWrap/>
            <w:hideMark/>
          </w:tcPr>
          <w:p w14:paraId="78EC382D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0.47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shd w:val="clear" w:color="auto" w:fill="AEAAAA" w:themeFill="background2" w:themeFillShade="BF"/>
            <w:noWrap/>
            <w:hideMark/>
          </w:tcPr>
          <w:p w14:paraId="193420D1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0.76</w:t>
            </w:r>
          </w:p>
        </w:tc>
      </w:tr>
      <w:tr w:rsidR="00D36AA0" w:rsidRPr="007905A7" w14:paraId="6EDD96F4" w14:textId="77777777" w:rsidTr="004B59AA">
        <w:trPr>
          <w:trHeight w:val="290"/>
          <w:jc w:val="center"/>
        </w:trPr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2C42059A" w14:textId="77777777" w:rsidR="00D36AA0" w:rsidRPr="007905A7" w:rsidRDefault="00D36AA0" w:rsidP="004B59AA">
            <w:r w:rsidRPr="007905A7">
              <w:t>Week 2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noWrap/>
            <w:hideMark/>
          </w:tcPr>
          <w:p w14:paraId="7BDDC048" w14:textId="77777777" w:rsidR="00D36AA0" w:rsidRPr="007905A7" w:rsidRDefault="00D36AA0" w:rsidP="004B59AA">
            <w:r>
              <w:t>L</w:t>
            </w:r>
            <w:r w:rsidRPr="007905A7">
              <w:t>ow mood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shd w:val="clear" w:color="auto" w:fill="AEAAAA" w:themeFill="background2" w:themeFillShade="BF"/>
            <w:noWrap/>
            <w:hideMark/>
          </w:tcPr>
          <w:p w14:paraId="0526741C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0.79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2F4103A8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0.73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noWrap/>
            <w:hideMark/>
          </w:tcPr>
          <w:p w14:paraId="6C360152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0.47</w:t>
            </w:r>
          </w:p>
        </w:tc>
      </w:tr>
      <w:tr w:rsidR="00D36AA0" w:rsidRPr="007905A7" w14:paraId="2CCB3046" w14:textId="77777777" w:rsidTr="004B59AA">
        <w:trPr>
          <w:trHeight w:val="290"/>
          <w:jc w:val="center"/>
        </w:trPr>
        <w:tc>
          <w:tcPr>
            <w:tcW w:w="1418" w:type="dxa"/>
            <w:noWrap/>
            <w:hideMark/>
          </w:tcPr>
          <w:p w14:paraId="45F50BB2" w14:textId="77777777" w:rsidR="00D36AA0" w:rsidRPr="007905A7" w:rsidRDefault="00D36AA0" w:rsidP="004B59AA"/>
        </w:tc>
        <w:tc>
          <w:tcPr>
            <w:tcW w:w="2126" w:type="dxa"/>
            <w:tcBorders>
              <w:right w:val="single" w:sz="6" w:space="0" w:color="auto"/>
            </w:tcBorders>
            <w:noWrap/>
            <w:hideMark/>
          </w:tcPr>
          <w:p w14:paraId="64CE8BA5" w14:textId="77777777" w:rsidR="00D36AA0" w:rsidRPr="007905A7" w:rsidRDefault="00D36AA0" w:rsidP="004B59AA">
            <w:r>
              <w:t>A</w:t>
            </w:r>
            <w:r w:rsidRPr="007905A7">
              <w:t>nhedonia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noWrap/>
            <w:hideMark/>
          </w:tcPr>
          <w:p w14:paraId="62D02CEE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0.81</w:t>
            </w:r>
          </w:p>
        </w:tc>
        <w:tc>
          <w:tcPr>
            <w:tcW w:w="1418" w:type="dxa"/>
            <w:shd w:val="clear" w:color="auto" w:fill="AEAAAA" w:themeFill="background2" w:themeFillShade="BF"/>
            <w:noWrap/>
            <w:hideMark/>
          </w:tcPr>
          <w:p w14:paraId="67588731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0.77</w:t>
            </w:r>
          </w:p>
        </w:tc>
        <w:tc>
          <w:tcPr>
            <w:tcW w:w="1389" w:type="dxa"/>
            <w:noWrap/>
            <w:hideMark/>
          </w:tcPr>
          <w:p w14:paraId="4A474FBF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0.43</w:t>
            </w:r>
          </w:p>
        </w:tc>
      </w:tr>
      <w:tr w:rsidR="00D36AA0" w:rsidRPr="007905A7" w14:paraId="481C0240" w14:textId="77777777" w:rsidTr="004B59AA">
        <w:trPr>
          <w:trHeight w:val="290"/>
          <w:jc w:val="center"/>
        </w:trPr>
        <w:tc>
          <w:tcPr>
            <w:tcW w:w="1418" w:type="dxa"/>
            <w:tcBorders>
              <w:bottom w:val="single" w:sz="6" w:space="0" w:color="auto"/>
            </w:tcBorders>
            <w:noWrap/>
            <w:hideMark/>
          </w:tcPr>
          <w:p w14:paraId="0A07B7C3" w14:textId="77777777" w:rsidR="00D36AA0" w:rsidRPr="007905A7" w:rsidRDefault="00D36AA0" w:rsidP="004B59AA"/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5216E82" w14:textId="77777777" w:rsidR="00D36AA0" w:rsidRPr="007905A7" w:rsidRDefault="00D36AA0" w:rsidP="004B59AA">
            <w:r>
              <w:t>S</w:t>
            </w:r>
            <w:r w:rsidRPr="007905A7">
              <w:t>uicidality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14:paraId="4E9953AF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0.48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noWrap/>
            <w:hideMark/>
          </w:tcPr>
          <w:p w14:paraId="6B2C2DF9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0.48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shd w:val="clear" w:color="auto" w:fill="AEAAAA" w:themeFill="background2" w:themeFillShade="BF"/>
            <w:noWrap/>
            <w:hideMark/>
          </w:tcPr>
          <w:p w14:paraId="18EC9BA7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0.85</w:t>
            </w:r>
          </w:p>
        </w:tc>
      </w:tr>
      <w:tr w:rsidR="00D36AA0" w:rsidRPr="007905A7" w14:paraId="020E3EDB" w14:textId="77777777" w:rsidTr="004B59AA">
        <w:trPr>
          <w:trHeight w:val="290"/>
          <w:jc w:val="center"/>
        </w:trPr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758F2E02" w14:textId="77777777" w:rsidR="00D36AA0" w:rsidRPr="007905A7" w:rsidRDefault="00D36AA0" w:rsidP="004B59AA">
            <w:r w:rsidRPr="007905A7">
              <w:t>Week 4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noWrap/>
            <w:hideMark/>
          </w:tcPr>
          <w:p w14:paraId="10E4FDFD" w14:textId="77777777" w:rsidR="00D36AA0" w:rsidRPr="007905A7" w:rsidRDefault="00D36AA0" w:rsidP="004B59AA">
            <w:r>
              <w:t>L</w:t>
            </w:r>
            <w:r w:rsidRPr="007905A7">
              <w:t>ow mood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shd w:val="clear" w:color="auto" w:fill="AEAAAA" w:themeFill="background2" w:themeFillShade="BF"/>
            <w:noWrap/>
            <w:hideMark/>
          </w:tcPr>
          <w:p w14:paraId="3BF07EBE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0.85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143B22D5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0.65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noWrap/>
            <w:hideMark/>
          </w:tcPr>
          <w:p w14:paraId="3BB3F6C2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0.48</w:t>
            </w:r>
          </w:p>
        </w:tc>
      </w:tr>
      <w:tr w:rsidR="00D36AA0" w:rsidRPr="007905A7" w14:paraId="0C18C0FB" w14:textId="77777777" w:rsidTr="004B59AA">
        <w:trPr>
          <w:trHeight w:val="290"/>
          <w:jc w:val="center"/>
        </w:trPr>
        <w:tc>
          <w:tcPr>
            <w:tcW w:w="1418" w:type="dxa"/>
            <w:noWrap/>
            <w:hideMark/>
          </w:tcPr>
          <w:p w14:paraId="778E0AE2" w14:textId="77777777" w:rsidR="00D36AA0" w:rsidRPr="007905A7" w:rsidRDefault="00D36AA0" w:rsidP="004B59AA"/>
        </w:tc>
        <w:tc>
          <w:tcPr>
            <w:tcW w:w="2126" w:type="dxa"/>
            <w:tcBorders>
              <w:right w:val="single" w:sz="6" w:space="0" w:color="auto"/>
            </w:tcBorders>
            <w:noWrap/>
            <w:hideMark/>
          </w:tcPr>
          <w:p w14:paraId="1F446A34" w14:textId="77777777" w:rsidR="00D36AA0" w:rsidRPr="007905A7" w:rsidRDefault="00D36AA0" w:rsidP="004B59AA">
            <w:r>
              <w:t>A</w:t>
            </w:r>
            <w:r w:rsidRPr="007905A7">
              <w:t>nhedonia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noWrap/>
            <w:hideMark/>
          </w:tcPr>
          <w:p w14:paraId="1EAB1F3D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0.74</w:t>
            </w:r>
          </w:p>
        </w:tc>
        <w:tc>
          <w:tcPr>
            <w:tcW w:w="1418" w:type="dxa"/>
            <w:shd w:val="clear" w:color="auto" w:fill="AEAAAA" w:themeFill="background2" w:themeFillShade="BF"/>
            <w:noWrap/>
            <w:hideMark/>
          </w:tcPr>
          <w:p w14:paraId="25DA328A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0.71</w:t>
            </w:r>
          </w:p>
        </w:tc>
        <w:tc>
          <w:tcPr>
            <w:tcW w:w="1389" w:type="dxa"/>
            <w:noWrap/>
            <w:hideMark/>
          </w:tcPr>
          <w:p w14:paraId="3ED1A7A2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0.52</w:t>
            </w:r>
          </w:p>
        </w:tc>
      </w:tr>
      <w:tr w:rsidR="00D36AA0" w:rsidRPr="007905A7" w14:paraId="0C62D056" w14:textId="77777777" w:rsidTr="004B59AA">
        <w:trPr>
          <w:trHeight w:val="290"/>
          <w:jc w:val="center"/>
        </w:trPr>
        <w:tc>
          <w:tcPr>
            <w:tcW w:w="1418" w:type="dxa"/>
            <w:tcBorders>
              <w:bottom w:val="single" w:sz="6" w:space="0" w:color="auto"/>
            </w:tcBorders>
            <w:noWrap/>
            <w:hideMark/>
          </w:tcPr>
          <w:p w14:paraId="2CB00978" w14:textId="77777777" w:rsidR="00D36AA0" w:rsidRPr="007905A7" w:rsidRDefault="00D36AA0" w:rsidP="004B59AA"/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868017B" w14:textId="77777777" w:rsidR="00D36AA0" w:rsidRPr="007905A7" w:rsidRDefault="00D36AA0" w:rsidP="004B59AA">
            <w:r>
              <w:t>S</w:t>
            </w:r>
            <w:r w:rsidRPr="007905A7">
              <w:t>uicidality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14:paraId="490DB110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0.49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noWrap/>
            <w:hideMark/>
          </w:tcPr>
          <w:p w14:paraId="2D4E8383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0.47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shd w:val="clear" w:color="auto" w:fill="AEAAAA" w:themeFill="background2" w:themeFillShade="BF"/>
            <w:noWrap/>
            <w:hideMark/>
          </w:tcPr>
          <w:p w14:paraId="3818041E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0.70</w:t>
            </w:r>
          </w:p>
        </w:tc>
      </w:tr>
      <w:tr w:rsidR="00D36AA0" w:rsidRPr="007905A7" w14:paraId="35EA7DFD" w14:textId="77777777" w:rsidTr="004B59AA">
        <w:trPr>
          <w:trHeight w:val="290"/>
          <w:jc w:val="center"/>
        </w:trPr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45DF3A20" w14:textId="77777777" w:rsidR="00D36AA0" w:rsidRPr="007905A7" w:rsidRDefault="00D36AA0" w:rsidP="004B59AA">
            <w:r w:rsidRPr="007905A7">
              <w:t>Overall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noWrap/>
            <w:hideMark/>
          </w:tcPr>
          <w:p w14:paraId="1FC5B106" w14:textId="77777777" w:rsidR="00D36AA0" w:rsidRPr="007905A7" w:rsidRDefault="00D36AA0" w:rsidP="004B59AA">
            <w:r>
              <w:t>L</w:t>
            </w:r>
            <w:r w:rsidRPr="007905A7">
              <w:t>ow mood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shd w:val="clear" w:color="auto" w:fill="AEAAAA" w:themeFill="background2" w:themeFillShade="BF"/>
            <w:noWrap/>
            <w:hideMark/>
          </w:tcPr>
          <w:p w14:paraId="7E24ED05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0.82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69A5E1B5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0.72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noWrap/>
            <w:hideMark/>
          </w:tcPr>
          <w:p w14:paraId="1BD0D790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0.46</w:t>
            </w:r>
          </w:p>
        </w:tc>
      </w:tr>
      <w:tr w:rsidR="00D36AA0" w:rsidRPr="007905A7" w14:paraId="3159460B" w14:textId="77777777" w:rsidTr="004B59AA">
        <w:trPr>
          <w:trHeight w:val="290"/>
          <w:jc w:val="center"/>
        </w:trPr>
        <w:tc>
          <w:tcPr>
            <w:tcW w:w="1418" w:type="dxa"/>
            <w:noWrap/>
            <w:hideMark/>
          </w:tcPr>
          <w:p w14:paraId="7FF0221B" w14:textId="77777777" w:rsidR="00D36AA0" w:rsidRPr="007905A7" w:rsidRDefault="00D36AA0" w:rsidP="004B59AA"/>
        </w:tc>
        <w:tc>
          <w:tcPr>
            <w:tcW w:w="2126" w:type="dxa"/>
            <w:tcBorders>
              <w:right w:val="single" w:sz="6" w:space="0" w:color="auto"/>
            </w:tcBorders>
            <w:noWrap/>
            <w:hideMark/>
          </w:tcPr>
          <w:p w14:paraId="3A5965C9" w14:textId="77777777" w:rsidR="00D36AA0" w:rsidRPr="007905A7" w:rsidRDefault="00D36AA0" w:rsidP="004B59AA">
            <w:r>
              <w:t>A</w:t>
            </w:r>
            <w:r w:rsidRPr="007905A7">
              <w:t>nhedonia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noWrap/>
            <w:hideMark/>
          </w:tcPr>
          <w:p w14:paraId="12A2B327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0.79</w:t>
            </w:r>
          </w:p>
        </w:tc>
        <w:tc>
          <w:tcPr>
            <w:tcW w:w="1418" w:type="dxa"/>
            <w:shd w:val="clear" w:color="auto" w:fill="AEAAAA" w:themeFill="background2" w:themeFillShade="BF"/>
            <w:noWrap/>
            <w:hideMark/>
          </w:tcPr>
          <w:p w14:paraId="06BF9E90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0.79</w:t>
            </w:r>
          </w:p>
        </w:tc>
        <w:tc>
          <w:tcPr>
            <w:tcW w:w="1389" w:type="dxa"/>
            <w:noWrap/>
            <w:hideMark/>
          </w:tcPr>
          <w:p w14:paraId="0032A10E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0.43</w:t>
            </w:r>
          </w:p>
        </w:tc>
      </w:tr>
      <w:tr w:rsidR="00D36AA0" w:rsidRPr="007905A7" w14:paraId="4F38E0C9" w14:textId="77777777" w:rsidTr="004B59AA">
        <w:trPr>
          <w:trHeight w:val="290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noWrap/>
            <w:hideMark/>
          </w:tcPr>
          <w:p w14:paraId="48E0D110" w14:textId="77777777" w:rsidR="00D36AA0" w:rsidRPr="007905A7" w:rsidRDefault="00D36AA0" w:rsidP="004B59AA"/>
        </w:tc>
        <w:tc>
          <w:tcPr>
            <w:tcW w:w="2126" w:type="dxa"/>
            <w:tcBorders>
              <w:bottom w:val="single" w:sz="12" w:space="0" w:color="auto"/>
              <w:right w:val="single" w:sz="6" w:space="0" w:color="auto"/>
            </w:tcBorders>
            <w:noWrap/>
            <w:hideMark/>
          </w:tcPr>
          <w:p w14:paraId="73C13C75" w14:textId="77777777" w:rsidR="00D36AA0" w:rsidRPr="007905A7" w:rsidRDefault="00D36AA0" w:rsidP="004B59AA">
            <w:r>
              <w:t>S</w:t>
            </w:r>
            <w:r w:rsidRPr="007905A7">
              <w:t>uicidality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12" w:space="0" w:color="auto"/>
            </w:tcBorders>
            <w:noWrap/>
            <w:hideMark/>
          </w:tcPr>
          <w:p w14:paraId="5739590D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0.50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hideMark/>
          </w:tcPr>
          <w:p w14:paraId="4E1A2E00" w14:textId="77777777" w:rsidR="00D36AA0" w:rsidRPr="00113D82" w:rsidRDefault="00D36AA0" w:rsidP="004B59AA">
            <w:pPr>
              <w:rPr>
                <w:b/>
                <w:bCs/>
              </w:rPr>
            </w:pPr>
            <w:r w:rsidRPr="00113D82">
              <w:rPr>
                <w:b/>
                <w:bCs/>
              </w:rPr>
              <w:t>0.47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shd w:val="clear" w:color="auto" w:fill="AEAAAA" w:themeFill="background2" w:themeFillShade="BF"/>
            <w:noWrap/>
            <w:hideMark/>
          </w:tcPr>
          <w:p w14:paraId="5D638D84" w14:textId="77777777" w:rsidR="00D36AA0" w:rsidRPr="00113D82" w:rsidRDefault="00D36AA0" w:rsidP="004B59AA">
            <w:pPr>
              <w:keepNext/>
              <w:rPr>
                <w:b/>
                <w:bCs/>
              </w:rPr>
            </w:pPr>
            <w:r w:rsidRPr="00113D82">
              <w:rPr>
                <w:b/>
                <w:bCs/>
              </w:rPr>
              <w:t>0.78</w:t>
            </w:r>
          </w:p>
        </w:tc>
      </w:tr>
    </w:tbl>
    <w:p w14:paraId="54146512" w14:textId="77777777" w:rsidR="00D36AA0" w:rsidRPr="00AA165A" w:rsidRDefault="00D36AA0" w:rsidP="00D36AA0">
      <w:pPr>
        <w:pStyle w:val="Caption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E27A6">
        <w:t xml:space="preserve">All values were statistically significant (p &lt; 0.001). </w:t>
      </w:r>
      <w:r>
        <w:t>S</w:t>
      </w:r>
      <w:r w:rsidRPr="00BE27A6">
        <w:t>haded boxes denote correlation between the corresponding items.</w:t>
      </w:r>
    </w:p>
    <w:p w14:paraId="2D0C6A49" w14:textId="05AB5A87" w:rsidR="004D307C" w:rsidRPr="00D42A1D" w:rsidRDefault="00943696" w:rsidP="004D307C">
      <w:r>
        <w:rPr>
          <w:rFonts w:ascii="Bierstadt" w:eastAsia="Times New Roman" w:hAnsi="Bierstadt" w:cs="Calibri"/>
          <w:b/>
          <w:bCs/>
          <w:sz w:val="24"/>
          <w:szCs w:val="24"/>
          <w:lang w:eastAsia="en-GB"/>
        </w:rPr>
        <w:lastRenderedPageBreak/>
        <w:t>Table S</w:t>
      </w:r>
      <w:r w:rsidR="00D36AA0">
        <w:rPr>
          <w:rFonts w:ascii="Bierstadt" w:eastAsia="Times New Roman" w:hAnsi="Bierstadt" w:cs="Calibri"/>
          <w:b/>
          <w:bCs/>
          <w:sz w:val="24"/>
          <w:szCs w:val="24"/>
          <w:lang w:eastAsia="en-GB"/>
        </w:rPr>
        <w:t>5</w:t>
      </w:r>
      <w:r w:rsidR="004D307C" w:rsidRPr="00D42A1D">
        <w:rPr>
          <w:rFonts w:ascii="Bierstadt" w:eastAsia="Times New Roman" w:hAnsi="Bierstadt" w:cs="Calibri"/>
          <w:b/>
          <w:bCs/>
          <w:sz w:val="24"/>
          <w:szCs w:val="24"/>
          <w:lang w:eastAsia="en-GB"/>
        </w:rPr>
        <w:t xml:space="preserve">: </w:t>
      </w:r>
      <w:r w:rsidR="004D307C" w:rsidRPr="00D42A1D">
        <w:rPr>
          <w:rFonts w:ascii="Bierstadt" w:eastAsia="Times New Roman" w:hAnsi="Bierstadt" w:cs="Calibri"/>
          <w:i/>
          <w:iCs/>
          <w:sz w:val="24"/>
          <w:szCs w:val="24"/>
          <w:lang w:eastAsia="en-GB"/>
        </w:rPr>
        <w:t>Analysis of variance (ANOVA) examining effect of time, interaction of time &amp; group as within-subjects factors</w:t>
      </w:r>
      <w:r w:rsidR="00AE17B5">
        <w:rPr>
          <w:rFonts w:ascii="Bierstadt" w:eastAsia="Times New Roman" w:hAnsi="Bierstadt" w:cs="Calibri"/>
          <w:i/>
          <w:iCs/>
          <w:sz w:val="24"/>
          <w:szCs w:val="24"/>
          <w:lang w:eastAsia="en-GB"/>
        </w:rPr>
        <w:t>;</w:t>
      </w:r>
      <w:r w:rsidR="004D307C" w:rsidRPr="00D42A1D">
        <w:rPr>
          <w:rFonts w:ascii="Bierstadt" w:eastAsia="Times New Roman" w:hAnsi="Bierstadt" w:cs="Calibri"/>
          <w:i/>
          <w:iCs/>
          <w:sz w:val="24"/>
          <w:szCs w:val="24"/>
          <w:lang w:eastAsia="en-GB"/>
        </w:rPr>
        <w:t xml:space="preserve"> and between subjects effect of group: M3VAS, PHQ-9 &amp; PHQ-3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544"/>
        <w:gridCol w:w="1134"/>
        <w:gridCol w:w="1134"/>
        <w:gridCol w:w="1134"/>
        <w:gridCol w:w="992"/>
        <w:gridCol w:w="1134"/>
        <w:gridCol w:w="1132"/>
      </w:tblGrid>
      <w:tr w:rsidR="004D307C" w:rsidRPr="00D42A1D" w14:paraId="03C7A554" w14:textId="77777777" w:rsidTr="0012063F">
        <w:trPr>
          <w:trHeight w:val="300"/>
        </w:trPr>
        <w:tc>
          <w:tcPr>
            <w:tcW w:w="254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4457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4EF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M3VAS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2ACF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PHQ-9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313B4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PHQ-3</w:t>
            </w:r>
          </w:p>
        </w:tc>
      </w:tr>
      <w:tr w:rsidR="004D307C" w:rsidRPr="00D42A1D" w14:paraId="2A0D3A03" w14:textId="77777777" w:rsidTr="0012063F">
        <w:trPr>
          <w:trHeight w:val="300"/>
        </w:trPr>
        <w:tc>
          <w:tcPr>
            <w:tcW w:w="2544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3F31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Effect of time: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2C6AECB4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8E2F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45E65DEA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C6BB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72ADBCE9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0E3533B4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07C" w:rsidRPr="00D42A1D" w14:paraId="494CFD34" w14:textId="77777777" w:rsidTr="0012063F">
        <w:trPr>
          <w:trHeight w:val="300"/>
        </w:trPr>
        <w:tc>
          <w:tcPr>
            <w:tcW w:w="2544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2B7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combined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AD1736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1134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605F90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3EF55A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992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572F99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C9D960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1132" w:type="dxa"/>
            <w:tcBorders>
              <w:top w:val="dashSmallGap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A4F4B7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56943067" w14:textId="77777777" w:rsidTr="0012063F">
        <w:trPr>
          <w:trHeight w:val="300"/>
        </w:trPr>
        <w:tc>
          <w:tcPr>
            <w:tcW w:w="254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7CF3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B82D94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.999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B93C32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.966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46EAD6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.844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ABCEB7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.016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260B16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.870</w:t>
            </w:r>
          </w:p>
        </w:tc>
        <w:tc>
          <w:tcPr>
            <w:tcW w:w="1132" w:type="dxa"/>
            <w:shd w:val="clear" w:color="auto" w:fill="F2F2F2" w:themeFill="background1" w:themeFillShade="F2"/>
            <w:noWrap/>
            <w:vAlign w:val="bottom"/>
            <w:hideMark/>
          </w:tcPr>
          <w:p w14:paraId="46842535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.033</w:t>
            </w:r>
          </w:p>
        </w:tc>
      </w:tr>
      <w:tr w:rsidR="004D307C" w:rsidRPr="00D42A1D" w14:paraId="6B011742" w14:textId="77777777" w:rsidTr="0012063F">
        <w:trPr>
          <w:trHeight w:val="300"/>
        </w:trPr>
        <w:tc>
          <w:tcPr>
            <w:tcW w:w="254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CA92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ECC6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486F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8BB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71E5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E5D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475D8D43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5B1114AE" w14:textId="77777777" w:rsidTr="0012063F">
        <w:trPr>
          <w:trHeight w:val="300"/>
        </w:trPr>
        <w:tc>
          <w:tcPr>
            <w:tcW w:w="2544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299A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D6BEB4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3.039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DD59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.052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E96FE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10.073^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6B42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6ACC6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6.285^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DF140C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.004</w:t>
            </w:r>
          </w:p>
        </w:tc>
      </w:tr>
      <w:tr w:rsidR="004D307C" w:rsidRPr="00D42A1D" w14:paraId="1DE467B7" w14:textId="77777777" w:rsidTr="0012063F">
        <w:trPr>
          <w:trHeight w:val="300"/>
        </w:trPr>
        <w:tc>
          <w:tcPr>
            <w:tcW w:w="2544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4F06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0B5DAA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151D58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13A9F6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6C18E9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04749E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1132" w:type="dxa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FAA04D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1BA5887D" w14:textId="77777777" w:rsidTr="0012063F">
        <w:trPr>
          <w:trHeight w:val="300"/>
        </w:trPr>
        <w:tc>
          <w:tcPr>
            <w:tcW w:w="254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A4BB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9B7E30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.977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44D2A1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.684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512024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.874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4ABAA8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.132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E784A4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.894</w:t>
            </w:r>
          </w:p>
        </w:tc>
        <w:tc>
          <w:tcPr>
            <w:tcW w:w="1132" w:type="dxa"/>
            <w:shd w:val="clear" w:color="auto" w:fill="F2F2F2" w:themeFill="background1" w:themeFillShade="F2"/>
            <w:noWrap/>
            <w:vAlign w:val="bottom"/>
            <w:hideMark/>
          </w:tcPr>
          <w:p w14:paraId="19D8579B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.187</w:t>
            </w:r>
          </w:p>
        </w:tc>
      </w:tr>
      <w:tr w:rsidR="004D307C" w:rsidRPr="00D42A1D" w14:paraId="7480F9E4" w14:textId="77777777" w:rsidTr="0012063F">
        <w:trPr>
          <w:trHeight w:val="300"/>
        </w:trPr>
        <w:tc>
          <w:tcPr>
            <w:tcW w:w="254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D936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B022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EB7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7C53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3E76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2B8E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5B6CB5A2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0F59BD99" w14:textId="77777777" w:rsidTr="0012063F">
        <w:trPr>
          <w:trHeight w:val="300"/>
        </w:trPr>
        <w:tc>
          <w:tcPr>
            <w:tcW w:w="2544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8B34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8C089A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4.942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FD6C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0.010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30ED48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12.505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9CDB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8D2BCA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8.527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D5C0FE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</w:tr>
      <w:tr w:rsidR="004D307C" w:rsidRPr="00D42A1D" w14:paraId="1D8FFB64" w14:textId="77777777" w:rsidTr="0012063F">
        <w:trPr>
          <w:trHeight w:val="300"/>
        </w:trPr>
        <w:tc>
          <w:tcPr>
            <w:tcW w:w="2544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A96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F91238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3CAAE4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74A2D1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96EDAC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28DB75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1132" w:type="dxa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77D76A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4EB1103A" w14:textId="77777777" w:rsidTr="0012063F">
        <w:trPr>
          <w:trHeight w:val="300"/>
        </w:trPr>
        <w:tc>
          <w:tcPr>
            <w:tcW w:w="254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E4CD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754C29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F7A9DF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3C95D9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.985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4D6465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.883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116A3A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.742</w:t>
            </w:r>
          </w:p>
        </w:tc>
        <w:tc>
          <w:tcPr>
            <w:tcW w:w="1132" w:type="dxa"/>
            <w:shd w:val="clear" w:color="auto" w:fill="F2F2F2" w:themeFill="background1" w:themeFillShade="F2"/>
            <w:noWrap/>
            <w:vAlign w:val="bottom"/>
            <w:hideMark/>
          </w:tcPr>
          <w:p w14:paraId="202536B9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.079</w:t>
            </w:r>
          </w:p>
        </w:tc>
      </w:tr>
      <w:tr w:rsidR="004D307C" w:rsidRPr="00D42A1D" w14:paraId="077DD46F" w14:textId="77777777" w:rsidTr="0012063F">
        <w:trPr>
          <w:trHeight w:val="300"/>
        </w:trPr>
        <w:tc>
          <w:tcPr>
            <w:tcW w:w="254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63AC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BF30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581A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1BF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DFC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EF8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086AE272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71024E4A" w14:textId="77777777" w:rsidTr="0012063F">
        <w:trPr>
          <w:trHeight w:val="300"/>
        </w:trPr>
        <w:tc>
          <w:tcPr>
            <w:tcW w:w="2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4F77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430FE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.424^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52ED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.578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1F417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.082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D5A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.922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BDBF9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.376</w:t>
            </w:r>
          </w:p>
        </w:tc>
        <w:tc>
          <w:tcPr>
            <w:tcW w:w="1132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2B6FA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.689</w:t>
            </w:r>
          </w:p>
        </w:tc>
      </w:tr>
      <w:tr w:rsidR="004D307C" w:rsidRPr="00D42A1D" w14:paraId="01315AAF" w14:textId="77777777" w:rsidTr="0012063F">
        <w:trPr>
          <w:trHeight w:val="315"/>
        </w:trPr>
        <w:tc>
          <w:tcPr>
            <w:tcW w:w="2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2F0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Bierstadt" w:eastAsia="Times New Roman" w:hAnsi="Bierstadt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42A1D">
              <w:rPr>
                <w:rFonts w:ascii="Bierstadt" w:eastAsia="Times New Roman" w:hAnsi="Bierstadt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Interaction time &amp; group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B483F3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36D50D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98158D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7F7870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3C27F9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1132" w:type="dxa"/>
            <w:tcBorders>
              <w:top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D652BF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5F563580" w14:textId="77777777" w:rsidTr="0012063F">
        <w:trPr>
          <w:trHeight w:val="300"/>
        </w:trPr>
        <w:tc>
          <w:tcPr>
            <w:tcW w:w="254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9143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819F31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.992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C4F6AB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.821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37A5C1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.895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DEE0B0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.069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5EAF5B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.915</w:t>
            </w:r>
          </w:p>
        </w:tc>
        <w:tc>
          <w:tcPr>
            <w:tcW w:w="1132" w:type="dxa"/>
            <w:shd w:val="clear" w:color="auto" w:fill="F2F2F2" w:themeFill="background1" w:themeFillShade="F2"/>
            <w:noWrap/>
            <w:vAlign w:val="bottom"/>
            <w:hideMark/>
          </w:tcPr>
          <w:p w14:paraId="4D7A13CB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.120</w:t>
            </w:r>
          </w:p>
        </w:tc>
      </w:tr>
      <w:tr w:rsidR="004D307C" w:rsidRPr="00D42A1D" w14:paraId="163030B4" w14:textId="77777777" w:rsidTr="0012063F">
        <w:trPr>
          <w:trHeight w:val="300"/>
        </w:trPr>
        <w:tc>
          <w:tcPr>
            <w:tcW w:w="254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58C7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5A3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2A8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C12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7DBC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9546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14:paraId="790D818F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79686B29" w14:textId="77777777" w:rsidTr="0012063F">
        <w:trPr>
          <w:trHeight w:val="300"/>
        </w:trPr>
        <w:tc>
          <w:tcPr>
            <w:tcW w:w="2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36A4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215D5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3.591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6792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.031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E01B0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6.140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98E1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.003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C9E59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5.641</w:t>
            </w:r>
          </w:p>
        </w:tc>
        <w:tc>
          <w:tcPr>
            <w:tcW w:w="1132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36F0F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.005</w:t>
            </w:r>
          </w:p>
        </w:tc>
      </w:tr>
      <w:tr w:rsidR="004D307C" w:rsidRPr="00D42A1D" w14:paraId="0D729827" w14:textId="77777777" w:rsidTr="0012063F">
        <w:trPr>
          <w:trHeight w:val="315"/>
        </w:trPr>
        <w:tc>
          <w:tcPr>
            <w:tcW w:w="2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067F" w14:textId="77777777" w:rsidR="004D307C" w:rsidRPr="00D42A1D" w:rsidRDefault="004D307C" w:rsidP="0012063F">
            <w:pPr>
              <w:spacing w:after="0" w:line="240" w:lineRule="auto"/>
              <w:jc w:val="center"/>
              <w:rPr>
                <w:rFonts w:ascii="Bierstadt" w:eastAsia="Times New Roman" w:hAnsi="Bierstadt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42A1D">
              <w:rPr>
                <w:rFonts w:ascii="Bierstadt" w:eastAsia="Times New Roman" w:hAnsi="Bierstadt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Between subjects effect of group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0B2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55E0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4877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F21F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5086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13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70689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42A1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4D307C" w:rsidRPr="00D42A1D" w14:paraId="2F7E9156" w14:textId="77777777" w:rsidTr="0012063F">
        <w:trPr>
          <w:trHeight w:val="300"/>
        </w:trPr>
        <w:tc>
          <w:tcPr>
            <w:tcW w:w="254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D69B" w14:textId="77777777" w:rsidR="004D307C" w:rsidRPr="00D42A1D" w:rsidRDefault="004D307C" w:rsidP="00120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8CA1E5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132.4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0C4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C34783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132.7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2AEE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CACB19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96.84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DE415D" w14:textId="77777777" w:rsidR="004D307C" w:rsidRPr="00D42A1D" w:rsidRDefault="004D307C" w:rsidP="00120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A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</w:tr>
    </w:tbl>
    <w:p w14:paraId="259A5BB2" w14:textId="270FB0DB" w:rsidR="004D307C" w:rsidRPr="006E7C2D" w:rsidRDefault="00060A1B" w:rsidP="004D307C">
      <w:pPr>
        <w:jc w:val="both"/>
        <w:rPr>
          <w:i/>
          <w:iCs/>
          <w:sz w:val="18"/>
          <w:szCs w:val="18"/>
        </w:rPr>
      </w:pPr>
      <w:r w:rsidRPr="006E7C2D">
        <w:rPr>
          <w:i/>
          <w:iCs/>
          <w:sz w:val="18"/>
          <w:szCs w:val="18"/>
        </w:rPr>
        <w:t xml:space="preserve">Abbreviations: M3VAS = Maudsley 3-item visual analogue scale for depression; PHQ = Patient Health Questionnaire. </w:t>
      </w:r>
      <w:r w:rsidR="004D307C" w:rsidRPr="006E7C2D">
        <w:rPr>
          <w:i/>
          <w:iCs/>
          <w:sz w:val="18"/>
          <w:szCs w:val="18"/>
        </w:rPr>
        <w:t>Key: W = Mauchly's sphericity test to examine equal variances of within-subject conditions. P &lt; 0.05 is indicated by italics which violates the assumption, such that Greenhouse-Geisser Correction (^) is applied to the ANOVA (F).</w:t>
      </w:r>
      <w:r w:rsidR="006E7C2D" w:rsidRPr="006E7C2D">
        <w:rPr>
          <w:i/>
          <w:iCs/>
          <w:sz w:val="18"/>
          <w:szCs w:val="18"/>
        </w:rPr>
        <w:t xml:space="preserve"> bold typeface for associated p value</w:t>
      </w:r>
      <w:r w:rsidR="00213FF6">
        <w:rPr>
          <w:i/>
          <w:iCs/>
          <w:sz w:val="18"/>
          <w:szCs w:val="18"/>
        </w:rPr>
        <w:t xml:space="preserve"> (&lt;0.05)</w:t>
      </w:r>
      <w:r w:rsidR="006E7C2D" w:rsidRPr="006E7C2D">
        <w:rPr>
          <w:i/>
          <w:iCs/>
          <w:sz w:val="18"/>
          <w:szCs w:val="18"/>
        </w:rPr>
        <w:t xml:space="preserve"> to F indicates significant effect / interaction of variables on ANOVA. </w:t>
      </w:r>
    </w:p>
    <w:p w14:paraId="2DBC9222" w14:textId="77777777" w:rsidR="004D307C" w:rsidRPr="00D42A1D" w:rsidRDefault="004D307C" w:rsidP="004D307C">
      <w:pPr>
        <w:jc w:val="both"/>
        <w:rPr>
          <w:sz w:val="20"/>
          <w:szCs w:val="20"/>
        </w:rPr>
      </w:pPr>
    </w:p>
    <w:p w14:paraId="7B3E9801" w14:textId="77777777" w:rsidR="00DC2E77" w:rsidRDefault="00DC2E77"/>
    <w:sectPr w:rsidR="00DC2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4FB"/>
    <w:multiLevelType w:val="hybridMultilevel"/>
    <w:tmpl w:val="7F960A2E"/>
    <w:lvl w:ilvl="0" w:tplc="95EE30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44F64"/>
    <w:multiLevelType w:val="hybridMultilevel"/>
    <w:tmpl w:val="60DC75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81648"/>
    <w:multiLevelType w:val="hybridMultilevel"/>
    <w:tmpl w:val="6234DFC0"/>
    <w:lvl w:ilvl="0" w:tplc="E9AAE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7582E"/>
    <w:multiLevelType w:val="hybridMultilevel"/>
    <w:tmpl w:val="25EE8C5E"/>
    <w:lvl w:ilvl="0" w:tplc="F90E3A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43A37"/>
    <w:multiLevelType w:val="hybridMultilevel"/>
    <w:tmpl w:val="C1347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37178"/>
    <w:multiLevelType w:val="hybridMultilevel"/>
    <w:tmpl w:val="098ED9A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83E17"/>
    <w:multiLevelType w:val="hybridMultilevel"/>
    <w:tmpl w:val="AD007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72735">
    <w:abstractNumId w:val="6"/>
  </w:num>
  <w:num w:numId="2" w16cid:durableId="1259211795">
    <w:abstractNumId w:val="2"/>
  </w:num>
  <w:num w:numId="3" w16cid:durableId="1576815200">
    <w:abstractNumId w:val="3"/>
  </w:num>
  <w:num w:numId="4" w16cid:durableId="1883521677">
    <w:abstractNumId w:val="0"/>
  </w:num>
  <w:num w:numId="5" w16cid:durableId="402069416">
    <w:abstractNumId w:val="1"/>
  </w:num>
  <w:num w:numId="6" w16cid:durableId="1665013092">
    <w:abstractNumId w:val="4"/>
  </w:num>
  <w:num w:numId="7" w16cid:durableId="1791124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7C"/>
    <w:rsid w:val="00060A1B"/>
    <w:rsid w:val="00090D2F"/>
    <w:rsid w:val="000A7C23"/>
    <w:rsid w:val="000B6BB6"/>
    <w:rsid w:val="001E0FB2"/>
    <w:rsid w:val="00202E0E"/>
    <w:rsid w:val="00213FF6"/>
    <w:rsid w:val="002321DE"/>
    <w:rsid w:val="00252AA9"/>
    <w:rsid w:val="002703BC"/>
    <w:rsid w:val="002747C3"/>
    <w:rsid w:val="003A6D74"/>
    <w:rsid w:val="003B489A"/>
    <w:rsid w:val="003E4F20"/>
    <w:rsid w:val="003F66CF"/>
    <w:rsid w:val="00425B5E"/>
    <w:rsid w:val="0045200B"/>
    <w:rsid w:val="004A5215"/>
    <w:rsid w:val="004D307C"/>
    <w:rsid w:val="00506CF1"/>
    <w:rsid w:val="005809F8"/>
    <w:rsid w:val="00597FB2"/>
    <w:rsid w:val="005D215B"/>
    <w:rsid w:val="00645D25"/>
    <w:rsid w:val="006E7C2D"/>
    <w:rsid w:val="00817F17"/>
    <w:rsid w:val="0084092B"/>
    <w:rsid w:val="008B0C44"/>
    <w:rsid w:val="008B3E11"/>
    <w:rsid w:val="008D5767"/>
    <w:rsid w:val="008E560A"/>
    <w:rsid w:val="008F6821"/>
    <w:rsid w:val="00932918"/>
    <w:rsid w:val="00943696"/>
    <w:rsid w:val="00955DB7"/>
    <w:rsid w:val="00980023"/>
    <w:rsid w:val="00980CE1"/>
    <w:rsid w:val="009C044C"/>
    <w:rsid w:val="009D7AE7"/>
    <w:rsid w:val="009E6B84"/>
    <w:rsid w:val="00A11D3B"/>
    <w:rsid w:val="00A32F23"/>
    <w:rsid w:val="00A52AA4"/>
    <w:rsid w:val="00A605C1"/>
    <w:rsid w:val="00AE17B5"/>
    <w:rsid w:val="00B60295"/>
    <w:rsid w:val="00BA3F2C"/>
    <w:rsid w:val="00BC0823"/>
    <w:rsid w:val="00BE4EC9"/>
    <w:rsid w:val="00C12952"/>
    <w:rsid w:val="00C201BA"/>
    <w:rsid w:val="00C32A42"/>
    <w:rsid w:val="00C81C82"/>
    <w:rsid w:val="00C92680"/>
    <w:rsid w:val="00CE3408"/>
    <w:rsid w:val="00CE4B5D"/>
    <w:rsid w:val="00CF7014"/>
    <w:rsid w:val="00D21684"/>
    <w:rsid w:val="00D36AA0"/>
    <w:rsid w:val="00D76AA6"/>
    <w:rsid w:val="00D928BD"/>
    <w:rsid w:val="00DB4D1D"/>
    <w:rsid w:val="00DC2E77"/>
    <w:rsid w:val="00E03637"/>
    <w:rsid w:val="00F13C3C"/>
    <w:rsid w:val="00F14A18"/>
    <w:rsid w:val="00F648FB"/>
    <w:rsid w:val="00F65517"/>
    <w:rsid w:val="00F770B0"/>
    <w:rsid w:val="00F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CAAB"/>
  <w15:chartTrackingRefBased/>
  <w15:docId w15:val="{B6D4FDE1-B47E-4313-A381-825D0A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D307C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4D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3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07C"/>
    <w:rPr>
      <w:b/>
      <w:bCs/>
      <w:sz w:val="20"/>
      <w:szCs w:val="20"/>
    </w:rPr>
  </w:style>
  <w:style w:type="character" w:customStyle="1" w:styleId="label">
    <w:name w:val="label"/>
    <w:basedOn w:val="DefaultParagraphFont"/>
    <w:rsid w:val="00F95DCC"/>
  </w:style>
  <w:style w:type="character" w:styleId="Hyperlink">
    <w:name w:val="Hyperlink"/>
    <w:basedOn w:val="DefaultParagraphFont"/>
    <w:uiPriority w:val="99"/>
    <w:unhideWhenUsed/>
    <w:rsid w:val="00F95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01/2023.06.26.232916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1292</Words>
  <Characters>7369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Silman</dc:creator>
  <cp:keywords/>
  <dc:description/>
  <cp:lastModifiedBy>Daniel Silman</cp:lastModifiedBy>
  <cp:revision>60</cp:revision>
  <cp:lastPrinted>2024-07-14T13:55:00Z</cp:lastPrinted>
  <dcterms:created xsi:type="dcterms:W3CDTF">2024-05-16T15:39:00Z</dcterms:created>
  <dcterms:modified xsi:type="dcterms:W3CDTF">2025-05-08T12:06:00Z</dcterms:modified>
</cp:coreProperties>
</file>