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C579" w14:textId="13F261C6" w:rsidR="00333A7C" w:rsidRPr="00333A7C" w:rsidRDefault="00333A7C" w:rsidP="00333A7C">
      <w:pPr>
        <w:spacing w:line="480" w:lineRule="auto"/>
        <w:rPr>
          <w:rFonts w:ascii="Times New Roman" w:hAnsi="Times New Roman" w:cs="Times New Roman"/>
          <w:sz w:val="22"/>
        </w:rPr>
      </w:pPr>
      <w:r w:rsidRPr="00333A7C">
        <w:rPr>
          <w:rFonts w:ascii="Times New Roman" w:hAnsi="Times New Roman" w:cs="Times New Roman" w:hint="eastAsia"/>
          <w:sz w:val="22"/>
        </w:rPr>
        <w:t>Table S4. T</w:t>
      </w:r>
      <w:r w:rsidRPr="00333A7C">
        <w:rPr>
          <w:rFonts w:ascii="Times New Roman" w:hAnsi="Times New Roman" w:cs="Times New Roman"/>
          <w:sz w:val="22"/>
        </w:rPr>
        <w:t>ime-lag analysis in the PS-matched cohort.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6"/>
        <w:gridCol w:w="2736"/>
        <w:gridCol w:w="2582"/>
        <w:gridCol w:w="2351"/>
        <w:gridCol w:w="1111"/>
      </w:tblGrid>
      <w:tr w:rsidR="00333A7C" w:rsidRPr="00333A7C" w14:paraId="6DB47D61" w14:textId="77777777" w:rsidTr="00333A7C">
        <w:tc>
          <w:tcPr>
            <w:tcW w:w="297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BF28348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Outcome</w:t>
            </w:r>
          </w:p>
        </w:tc>
        <w:tc>
          <w:tcPr>
            <w:tcW w:w="2582" w:type="dxa"/>
            <w:tcBorders>
              <w:top w:val="double" w:sz="4" w:space="0" w:color="auto"/>
              <w:bottom w:val="double" w:sz="4" w:space="0" w:color="auto"/>
            </w:tcBorders>
          </w:tcPr>
          <w:p w14:paraId="11A33035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N (event, %)</w:t>
            </w:r>
          </w:p>
        </w:tc>
        <w:tc>
          <w:tcPr>
            <w:tcW w:w="2351" w:type="dxa"/>
            <w:tcBorders>
              <w:top w:val="double" w:sz="4" w:space="0" w:color="auto"/>
              <w:bottom w:val="double" w:sz="4" w:space="0" w:color="auto"/>
            </w:tcBorders>
          </w:tcPr>
          <w:p w14:paraId="3C7D2CEF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HR (95% CI)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293191D6" w14:textId="2BA6473F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i/>
                <w:sz w:val="22"/>
              </w:rPr>
              <w:t>P</w:t>
            </w:r>
            <w:r w:rsidRPr="00333A7C">
              <w:rPr>
                <w:rFonts w:ascii="Times New Roman" w:hAnsi="Times New Roman" w:cs="Times New Roman" w:hint="eastAsia"/>
                <w:iCs/>
                <w:sz w:val="22"/>
              </w:rPr>
              <w:t>-value</w:t>
            </w:r>
          </w:p>
        </w:tc>
      </w:tr>
      <w:tr w:rsidR="00333A7C" w:rsidRPr="00333A7C" w14:paraId="722C141C" w14:textId="77777777" w:rsidTr="00333A7C">
        <w:tc>
          <w:tcPr>
            <w:tcW w:w="2972" w:type="dxa"/>
            <w:gridSpan w:val="3"/>
            <w:tcBorders>
              <w:top w:val="double" w:sz="4" w:space="0" w:color="auto"/>
            </w:tcBorders>
          </w:tcPr>
          <w:p w14:paraId="403AECBF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Total cancer</w:t>
            </w:r>
          </w:p>
        </w:tc>
        <w:tc>
          <w:tcPr>
            <w:tcW w:w="2582" w:type="dxa"/>
            <w:tcBorders>
              <w:top w:val="double" w:sz="4" w:space="0" w:color="auto"/>
            </w:tcBorders>
          </w:tcPr>
          <w:p w14:paraId="2F9934A1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1" w:type="dxa"/>
            <w:tcBorders>
              <w:top w:val="double" w:sz="4" w:space="0" w:color="auto"/>
            </w:tcBorders>
          </w:tcPr>
          <w:p w14:paraId="2384C4C7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77DDA4A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33A7C" w:rsidRPr="00333A7C" w14:paraId="6A48358F" w14:textId="77777777" w:rsidTr="00333A7C">
        <w:tc>
          <w:tcPr>
            <w:tcW w:w="230" w:type="dxa"/>
          </w:tcPr>
          <w:p w14:paraId="200C5E1A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2" w:type="dxa"/>
            <w:gridSpan w:val="2"/>
          </w:tcPr>
          <w:p w14:paraId="1582BC87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Non-PY group</w:t>
            </w:r>
          </w:p>
        </w:tc>
        <w:tc>
          <w:tcPr>
            <w:tcW w:w="2582" w:type="dxa"/>
          </w:tcPr>
          <w:p w14:paraId="5387398B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35,820/343,285 (10.4)</w:t>
            </w:r>
          </w:p>
        </w:tc>
        <w:tc>
          <w:tcPr>
            <w:tcW w:w="2351" w:type="dxa"/>
          </w:tcPr>
          <w:p w14:paraId="05B773AC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111" w:type="dxa"/>
          </w:tcPr>
          <w:p w14:paraId="69DD4FB8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33A7C" w:rsidRPr="00333A7C" w14:paraId="777ECDA3" w14:textId="77777777" w:rsidTr="00333A7C">
        <w:tc>
          <w:tcPr>
            <w:tcW w:w="236" w:type="dxa"/>
            <w:gridSpan w:val="2"/>
            <w:tcBorders>
              <w:bottom w:val="double" w:sz="4" w:space="0" w:color="auto"/>
            </w:tcBorders>
          </w:tcPr>
          <w:p w14:paraId="6F3BA87B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14:paraId="5EBB6859" w14:textId="77777777" w:rsidR="00333A7C" w:rsidRPr="00333A7C" w:rsidRDefault="00333A7C" w:rsidP="00A775B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PY group</w:t>
            </w:r>
          </w:p>
        </w:tc>
        <w:tc>
          <w:tcPr>
            <w:tcW w:w="2582" w:type="dxa"/>
            <w:tcBorders>
              <w:bottom w:val="double" w:sz="4" w:space="0" w:color="auto"/>
            </w:tcBorders>
          </w:tcPr>
          <w:p w14:paraId="569F0D4D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41,972/343</w:t>
            </w:r>
            <w:r w:rsidRPr="00333A7C">
              <w:rPr>
                <w:rFonts w:ascii="Times New Roman" w:hAnsi="Times New Roman" w:cs="Times New Roman"/>
                <w:sz w:val="22"/>
              </w:rPr>
              <w:t>,</w:t>
            </w:r>
            <w:r w:rsidRPr="00333A7C">
              <w:rPr>
                <w:rFonts w:ascii="Times New Roman" w:hAnsi="Times New Roman" w:cs="Times New Roman" w:hint="eastAsia"/>
                <w:sz w:val="22"/>
              </w:rPr>
              <w:t>285</w:t>
            </w:r>
            <w:r w:rsidRPr="00333A7C">
              <w:rPr>
                <w:rFonts w:ascii="Times New Roman" w:hAnsi="Times New Roman" w:cs="Times New Roman"/>
                <w:sz w:val="22"/>
              </w:rPr>
              <w:t xml:space="preserve"> (12.2)</w:t>
            </w:r>
          </w:p>
        </w:tc>
        <w:tc>
          <w:tcPr>
            <w:tcW w:w="2351" w:type="dxa"/>
            <w:tcBorders>
              <w:bottom w:val="double" w:sz="4" w:space="0" w:color="auto"/>
            </w:tcBorders>
          </w:tcPr>
          <w:p w14:paraId="2ECE1D30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1.20 (1.18, 1.21)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34428897" w14:textId="77777777" w:rsidR="00333A7C" w:rsidRPr="00333A7C" w:rsidRDefault="00333A7C" w:rsidP="00333A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33A7C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</w:tbl>
    <w:p w14:paraId="6D818738" w14:textId="07BB58F8" w:rsidR="006F3C0F" w:rsidRPr="00333A7C" w:rsidRDefault="00333A7C">
      <w:pPr>
        <w:rPr>
          <w:rFonts w:ascii="Times New Roman" w:hAnsi="Times New Roman" w:cs="Times New Roman"/>
          <w:sz w:val="22"/>
        </w:rPr>
      </w:pPr>
      <w:r w:rsidRPr="00333A7C">
        <w:rPr>
          <w:rFonts w:ascii="Times New Roman" w:hAnsi="Times New Roman" w:cs="Times New Roman"/>
          <w:sz w:val="22"/>
        </w:rPr>
        <w:t>PS, propensity score; HR, hazard ratio; CI, confidence interval; PY, psychiatric disorder</w:t>
      </w:r>
    </w:p>
    <w:sectPr w:rsidR="006F3C0F" w:rsidRPr="00333A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7C"/>
    <w:rsid w:val="002C1CAC"/>
    <w:rsid w:val="00333A7C"/>
    <w:rsid w:val="005432C4"/>
    <w:rsid w:val="006F3C0F"/>
    <w:rsid w:val="008F7688"/>
    <w:rsid w:val="00D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60A6"/>
  <w15:chartTrackingRefBased/>
  <w15:docId w15:val="{92BE2A14-9321-40D3-9B9F-E9D1B07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A7C"/>
    <w:pPr>
      <w:widowControl w:val="0"/>
      <w:wordWrap w:val="0"/>
      <w:autoSpaceDE w:val="0"/>
      <w:autoSpaceDN w:val="0"/>
      <w:spacing w:line="259" w:lineRule="auto"/>
      <w:jc w:val="both"/>
    </w:pPr>
    <w:rPr>
      <w:rFonts w:asciiTheme="minorHAnsi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3A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3A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3A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3A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3A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3A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3A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33A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33A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33A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33A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33A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3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3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33A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3A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3A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33A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3A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33A7C"/>
    <w:pPr>
      <w:spacing w:after="0"/>
      <w:jc w:val="both"/>
    </w:pPr>
    <w:rPr>
      <w:rFonts w:asci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Kyu Oh</dc:creator>
  <cp:keywords/>
  <dc:description/>
  <cp:lastModifiedBy>Tak Kyu Oh</cp:lastModifiedBy>
  <cp:revision>1</cp:revision>
  <dcterms:created xsi:type="dcterms:W3CDTF">2025-02-23T06:07:00Z</dcterms:created>
  <dcterms:modified xsi:type="dcterms:W3CDTF">2025-02-23T06:09:00Z</dcterms:modified>
</cp:coreProperties>
</file>