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37E3" w14:textId="7A9977BE" w:rsidR="00A61C90" w:rsidRDefault="008246DE" w:rsidP="00A61C90">
      <w:pPr>
        <w:widowControl/>
        <w:pBdr>
          <w:bottom w:val="single" w:sz="24" w:space="2" w:color="F7F7F7"/>
        </w:pBdr>
        <w:wordWrap/>
        <w:autoSpaceDE/>
        <w:autoSpaceDN/>
        <w:spacing w:before="100" w:beforeAutospacing="1" w:after="100" w:afterAutospacing="1" w:line="480" w:lineRule="auto"/>
        <w:jc w:val="left"/>
        <w:outlineLvl w:val="1"/>
        <w:rPr>
          <w:rFonts w:ascii="Times New Roman" w:eastAsia="굴림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굴림" w:hAnsi="Times New Roman" w:cs="Times New Roman"/>
          <w:b/>
          <w:bCs/>
          <w:kern w:val="0"/>
          <w:sz w:val="30"/>
          <w:szCs w:val="30"/>
        </w:rPr>
        <w:t>Table S</w:t>
      </w:r>
      <w:r w:rsidR="006E4E59">
        <w:rPr>
          <w:rFonts w:ascii="Times New Roman" w:eastAsia="굴림" w:hAnsi="Times New Roman" w:cs="Times New Roman" w:hint="eastAsia"/>
          <w:b/>
          <w:bCs/>
          <w:kern w:val="0"/>
          <w:sz w:val="30"/>
          <w:szCs w:val="30"/>
        </w:rPr>
        <w:t>2</w:t>
      </w:r>
      <w:r w:rsidR="00BF313D">
        <w:rPr>
          <w:rFonts w:ascii="Times New Roman" w:eastAsia="굴림" w:hAnsi="Times New Roman" w:cs="Times New Roman"/>
          <w:b/>
          <w:bCs/>
          <w:kern w:val="0"/>
          <w:sz w:val="30"/>
          <w:szCs w:val="30"/>
        </w:rPr>
        <w:t xml:space="preserve">. </w:t>
      </w:r>
      <w:r w:rsidR="00A61C90" w:rsidRPr="00A61C90">
        <w:rPr>
          <w:rFonts w:ascii="Times New Roman" w:eastAsia="굴림" w:hAnsi="Times New Roman" w:cs="Times New Roman"/>
          <w:b/>
          <w:bCs/>
          <w:kern w:val="0"/>
          <w:sz w:val="30"/>
          <w:szCs w:val="30"/>
        </w:rPr>
        <w:t>The ICD-10 codes used by comorbidity to compute the Charlson comorbidity index</w:t>
      </w:r>
    </w:p>
    <w:p w14:paraId="6A22CDF2" w14:textId="3BC9E46F" w:rsidR="006C7311" w:rsidRPr="006C7311" w:rsidRDefault="006C7311" w:rsidP="00A61C90">
      <w:pPr>
        <w:widowControl/>
        <w:pBdr>
          <w:bottom w:val="single" w:sz="24" w:space="2" w:color="F7F7F7"/>
        </w:pBdr>
        <w:wordWrap/>
        <w:autoSpaceDE/>
        <w:autoSpaceDN/>
        <w:spacing w:before="100" w:beforeAutospacing="1" w:after="100" w:afterAutospacing="1" w:line="480" w:lineRule="auto"/>
        <w:jc w:val="left"/>
        <w:outlineLvl w:val="1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 xml:space="preserve">The ICD-10 codes used by </w:t>
      </w:r>
      <w:r w:rsidRPr="006C7311">
        <w:rPr>
          <w:rFonts w:ascii="Times New Roman" w:eastAsia="굴림체" w:hAnsi="Times New Roman" w:cs="Times New Roman"/>
          <w:color w:val="333333"/>
          <w:kern w:val="0"/>
          <w:sz w:val="18"/>
          <w:szCs w:val="18"/>
          <w:shd w:val="clear" w:color="auto" w:fill="F7F7F7"/>
        </w:rPr>
        <w:t>comorbidity</w:t>
      </w: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 xml:space="preserve"> to compute the Charlson comorbidity index are:</w:t>
      </w:r>
    </w:p>
    <w:p w14:paraId="54439F5E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Myocardial infarction: I21.x, I22.x, I25.2</w:t>
      </w:r>
    </w:p>
    <w:p w14:paraId="4145CCEA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Congestive heart failure: I09.9, I11.0, I13.0, I13.2, I25.5, I42.0, I42.5 - I42.9, I43.x, I50.x, P29.0</w:t>
      </w:r>
    </w:p>
    <w:p w14:paraId="2DD2F8D6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Peripheral vascular disease: I70.x, I71.x, I73.1, I73.8, I73.9, I77.1, I79.0, I79.2, K55.1, K55.8, K55.9, Z95.8, Z95.9</w:t>
      </w:r>
    </w:p>
    <w:p w14:paraId="11A0FCB1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Cerebrovascular disease: G45.x, G46.x, H34.0, I60.x - I69.x</w:t>
      </w:r>
    </w:p>
    <w:p w14:paraId="680AC8B2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Dementia: F00.x - F03.x, F05.1, G30.x, G31.1</w:t>
      </w:r>
    </w:p>
    <w:p w14:paraId="00C24FED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Chronic pulmonary disease: I27.8, I27.9, J40.x - J47.x, J60.x - J67.x, J68.4, J70.1, J70.3</w:t>
      </w:r>
    </w:p>
    <w:p w14:paraId="3980E2DB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Rheumatic disease: M05.x, M06.x, M31.5, M32.x - M34.x, M35.1, M35.3, M36.0</w:t>
      </w:r>
    </w:p>
    <w:p w14:paraId="208BC866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Peptic ulcer disease: K25.x - K28.x</w:t>
      </w:r>
    </w:p>
    <w:p w14:paraId="2D93B205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Mild liver disease: B18.x, K70.0 - K70.3, K70.9, K71.3 - K71.5, K71.7, K73.x, K74.x, K76.0, K76.2 - K76.4, K76.8, K76.9, Z94.4</w:t>
      </w:r>
    </w:p>
    <w:p w14:paraId="16212FCD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Diabetes without chronic complication: E10.0, E10.1, E10.6, E10.8, E10.9, E11.0, E11.1, E11.6, E11.8, E11.9, E12.0, E12.1, E12.6, E12.8, E12.9, E13.0, E13.1, E13.6, E13.8, E13.9, E14.0, E14.1, E14.6, E14.8, E14.9</w:t>
      </w:r>
    </w:p>
    <w:p w14:paraId="123397FA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Diabetes with chronic complication: E10.2 - E10.5, E10.7, E11.2 - E11.5, E11.7, E12.2 - E12.5, E12.7, E13.2 - E13.5, E13.7, E14.2 - E14.5, E14.7</w:t>
      </w:r>
    </w:p>
    <w:p w14:paraId="605A16C1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Hemiplegia or paraplegia: G04.1, G11.4, G80.1, G80.2, G81.x, G82.x, G83.0 - G83.4, G83.9</w:t>
      </w:r>
    </w:p>
    <w:p w14:paraId="7B27C825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Renal disease: I12.0, I13.1, N03.2 - N03.7, N05.2 - N05.7, N18.x, N19.x, N25.0, Z49.0 - Z49.2, Z94.0, Z99.2</w:t>
      </w:r>
    </w:p>
    <w:p w14:paraId="40363212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lastRenderedPageBreak/>
        <w:t>Any malignancy, including lymphoma and leukaemia, except malignant neoplasm of skin: C00.x - C26.x, C30.x - C34.x, C37.x - C41.x, C43.x, C45.x - C58.x, C60.x - C76.x, C81.x - C85.x, C88.x, C90.x - C97.x</w:t>
      </w:r>
    </w:p>
    <w:p w14:paraId="7A2BB57A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Moderate or severe liver disease: I85.0, I85.9, I86.4, I98.2, K70.4, K71.1, K72.1, K72.9, K76.5, K76.6, K76.7</w:t>
      </w:r>
    </w:p>
    <w:p w14:paraId="79DDFA75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after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Metastatic solid tumour: C77.x - C80.x</w:t>
      </w:r>
    </w:p>
    <w:p w14:paraId="53DE657F" w14:textId="77777777" w:rsidR="006C7311" w:rsidRPr="006C7311" w:rsidRDefault="006C7311" w:rsidP="006C7311">
      <w:pPr>
        <w:widowControl/>
        <w:numPr>
          <w:ilvl w:val="0"/>
          <w:numId w:val="1"/>
        </w:numPr>
        <w:wordWrap/>
        <w:autoSpaceDE/>
        <w:autoSpaceDN/>
        <w:spacing w:before="120" w:line="480" w:lineRule="auto"/>
        <w:jc w:val="left"/>
        <w:rPr>
          <w:rFonts w:ascii="Times New Roman" w:eastAsia="굴림" w:hAnsi="Times New Roman" w:cs="Times New Roman"/>
          <w:kern w:val="0"/>
          <w:sz w:val="21"/>
          <w:szCs w:val="21"/>
        </w:rPr>
      </w:pPr>
      <w:r w:rsidRPr="006C7311">
        <w:rPr>
          <w:rFonts w:ascii="Times New Roman" w:eastAsia="굴림" w:hAnsi="Times New Roman" w:cs="Times New Roman"/>
          <w:kern w:val="0"/>
          <w:sz w:val="21"/>
          <w:szCs w:val="21"/>
        </w:rPr>
        <w:t>AIDS/HIV: B20.x - B22.x, B24.x</w:t>
      </w:r>
    </w:p>
    <w:p w14:paraId="53503A49" w14:textId="77777777" w:rsidR="00DF5004" w:rsidRPr="006C7311" w:rsidRDefault="00DF5004"/>
    <w:sectPr w:rsidR="00DF5004" w:rsidRPr="006C73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757BC" w14:textId="77777777" w:rsidR="0006778D" w:rsidRDefault="0006778D" w:rsidP="00BF313D">
      <w:pPr>
        <w:spacing w:after="0" w:line="240" w:lineRule="auto"/>
      </w:pPr>
      <w:r>
        <w:separator/>
      </w:r>
    </w:p>
  </w:endnote>
  <w:endnote w:type="continuationSeparator" w:id="0">
    <w:p w14:paraId="78A2E7B2" w14:textId="77777777" w:rsidR="0006778D" w:rsidRDefault="0006778D" w:rsidP="00BF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E8852" w14:textId="77777777" w:rsidR="0006778D" w:rsidRDefault="0006778D" w:rsidP="00BF313D">
      <w:pPr>
        <w:spacing w:after="0" w:line="240" w:lineRule="auto"/>
      </w:pPr>
      <w:r>
        <w:separator/>
      </w:r>
    </w:p>
  </w:footnote>
  <w:footnote w:type="continuationSeparator" w:id="0">
    <w:p w14:paraId="7123350A" w14:textId="77777777" w:rsidR="0006778D" w:rsidRDefault="0006778D" w:rsidP="00BF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238F"/>
    <w:multiLevelType w:val="multilevel"/>
    <w:tmpl w:val="D14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58904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11"/>
    <w:rsid w:val="0006778D"/>
    <w:rsid w:val="00096880"/>
    <w:rsid w:val="0013530A"/>
    <w:rsid w:val="00173403"/>
    <w:rsid w:val="00271C95"/>
    <w:rsid w:val="002E6D04"/>
    <w:rsid w:val="0033325C"/>
    <w:rsid w:val="006C7311"/>
    <w:rsid w:val="006E4E59"/>
    <w:rsid w:val="008246DE"/>
    <w:rsid w:val="0091788A"/>
    <w:rsid w:val="00A61C90"/>
    <w:rsid w:val="00A7183B"/>
    <w:rsid w:val="00BF313D"/>
    <w:rsid w:val="00CF3310"/>
    <w:rsid w:val="00D85AD9"/>
    <w:rsid w:val="00DF5004"/>
    <w:rsid w:val="00E9527A"/>
    <w:rsid w:val="00EC7A1F"/>
    <w:rsid w:val="00F0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8F0D9"/>
  <w15:chartTrackingRefBased/>
  <w15:docId w15:val="{9AE647AD-BD3C-4640-8A40-FE6672F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C7311"/>
    <w:pPr>
      <w:widowControl/>
      <w:pBdr>
        <w:bottom w:val="single" w:sz="24" w:space="2" w:color="F7F7F7"/>
      </w:pBdr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6C7311"/>
    <w:rPr>
      <w:rFonts w:ascii="굴림" w:eastAsia="굴림" w:hAnsi="굴림" w:cs="굴림"/>
      <w:b/>
      <w:bCs/>
      <w:kern w:val="0"/>
      <w:sz w:val="35"/>
      <w:szCs w:val="35"/>
    </w:rPr>
  </w:style>
  <w:style w:type="character" w:styleId="HTML">
    <w:name w:val="HTML Code"/>
    <w:basedOn w:val="a0"/>
    <w:uiPriority w:val="99"/>
    <w:semiHidden/>
    <w:unhideWhenUsed/>
    <w:rsid w:val="006C7311"/>
    <w:rPr>
      <w:rFonts w:ascii="Consolas" w:eastAsia="굴림체" w:hAnsi="Consolas" w:cs="굴림체" w:hint="default"/>
      <w:color w:val="333333"/>
      <w:sz w:val="20"/>
      <w:szCs w:val="20"/>
      <w:shd w:val="clear" w:color="auto" w:fill="F7F7F7"/>
    </w:rPr>
  </w:style>
  <w:style w:type="paragraph" w:styleId="a3">
    <w:name w:val="Normal (Web)"/>
    <w:basedOn w:val="a"/>
    <w:uiPriority w:val="99"/>
    <w:semiHidden/>
    <w:unhideWhenUsed/>
    <w:rsid w:val="006C7311"/>
    <w:pPr>
      <w:widowControl/>
      <w:wordWrap/>
      <w:autoSpaceDE/>
      <w:autoSpaceDN/>
      <w:spacing w:before="120"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F31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313D"/>
  </w:style>
  <w:style w:type="paragraph" w:styleId="a5">
    <w:name w:val="footer"/>
    <w:basedOn w:val="a"/>
    <w:link w:val="Char0"/>
    <w:uiPriority w:val="99"/>
    <w:unhideWhenUsed/>
    <w:rsid w:val="00BF31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37799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Mail</dc:creator>
  <cp:keywords/>
  <dc:description/>
  <cp:lastModifiedBy>Tak Kyu Oh</cp:lastModifiedBy>
  <cp:revision>6</cp:revision>
  <dcterms:created xsi:type="dcterms:W3CDTF">2022-05-22T03:08:00Z</dcterms:created>
  <dcterms:modified xsi:type="dcterms:W3CDTF">2024-09-01T02:36:00Z</dcterms:modified>
</cp:coreProperties>
</file>