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9BFB" w14:textId="77777777" w:rsidR="007D4736" w:rsidRPr="00360FDC" w:rsidRDefault="007D4736">
      <w:pPr>
        <w:rPr>
          <w:rFonts w:ascii="Times New Roman" w:hAnsi="Times New Roman"/>
          <w:b/>
        </w:rPr>
      </w:pPr>
      <w:r w:rsidRPr="00360FDC">
        <w:rPr>
          <w:rFonts w:ascii="Times New Roman" w:hAnsi="Times New Roman"/>
          <w:b/>
        </w:rPr>
        <w:t>COREQ – Consolidated criteria for reporting qualitative research - Checklist</w:t>
      </w:r>
    </w:p>
    <w:p w14:paraId="74BBB47D" w14:textId="77777777" w:rsidR="007D4736" w:rsidRPr="00360FDC" w:rsidRDefault="007D4736">
      <w:pPr>
        <w:rPr>
          <w:rFonts w:ascii="Times New Roman" w:hAnsi="Times New Roman"/>
        </w:rPr>
      </w:pPr>
      <w:r w:rsidRPr="00360FDC">
        <w:rPr>
          <w:rFonts w:ascii="Times New Roman" w:hAnsi="Times New Roman"/>
        </w:rPr>
        <w:t>Tong A. Sainsbury P. Craig J. Consolidated criteria for reporting qualitative research (COREQ): a 32-item checklist for interviews and focus groups. International Journal for Quality in Health Care. 19(6)</w:t>
      </w:r>
      <w:r w:rsidR="0016542A" w:rsidRPr="00360FDC">
        <w:rPr>
          <w:rFonts w:ascii="Times New Roman" w:hAnsi="Times New Roman"/>
        </w:rPr>
        <w:t>: 349</w:t>
      </w:r>
      <w:r w:rsidRPr="00360FDC">
        <w:rPr>
          <w:rFonts w:ascii="Times New Roman" w:hAnsi="Times New Roman"/>
        </w:rPr>
        <w:t>-357</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73"/>
        <w:gridCol w:w="4917"/>
      </w:tblGrid>
      <w:tr w:rsidR="007D4736" w:rsidRPr="00360FDC" w14:paraId="3F088740" w14:textId="77777777" w:rsidTr="00654347">
        <w:tc>
          <w:tcPr>
            <w:tcW w:w="2972" w:type="dxa"/>
            <w:shd w:val="clear" w:color="auto" w:fill="auto"/>
          </w:tcPr>
          <w:p w14:paraId="6008041D" w14:textId="77777777" w:rsidR="007D4736" w:rsidRPr="00360FDC" w:rsidRDefault="007D4736" w:rsidP="00654347">
            <w:pPr>
              <w:spacing w:after="0" w:line="240" w:lineRule="auto"/>
              <w:rPr>
                <w:rFonts w:ascii="Times New Roman" w:hAnsi="Times New Roman"/>
                <w:b/>
              </w:rPr>
            </w:pPr>
            <w:r w:rsidRPr="00360FDC">
              <w:rPr>
                <w:rFonts w:ascii="Times New Roman" w:hAnsi="Times New Roman"/>
                <w:b/>
              </w:rPr>
              <w:t>Item</w:t>
            </w:r>
          </w:p>
        </w:tc>
        <w:tc>
          <w:tcPr>
            <w:tcW w:w="5573" w:type="dxa"/>
            <w:shd w:val="clear" w:color="auto" w:fill="auto"/>
          </w:tcPr>
          <w:p w14:paraId="2E92AB2C" w14:textId="77777777" w:rsidR="007D4736" w:rsidRPr="00360FDC" w:rsidRDefault="00735D01" w:rsidP="00654347">
            <w:pPr>
              <w:spacing w:after="0" w:line="240" w:lineRule="auto"/>
              <w:rPr>
                <w:rFonts w:ascii="Times New Roman" w:hAnsi="Times New Roman"/>
                <w:b/>
              </w:rPr>
            </w:pPr>
            <w:r w:rsidRPr="00360FDC">
              <w:rPr>
                <w:rFonts w:ascii="Times New Roman" w:hAnsi="Times New Roman"/>
                <w:b/>
              </w:rPr>
              <w:t>Response</w:t>
            </w:r>
          </w:p>
        </w:tc>
        <w:tc>
          <w:tcPr>
            <w:tcW w:w="4917" w:type="dxa"/>
            <w:shd w:val="clear" w:color="auto" w:fill="auto"/>
          </w:tcPr>
          <w:p w14:paraId="4BBD7A45" w14:textId="77777777" w:rsidR="007D4736" w:rsidRPr="00360FDC" w:rsidRDefault="00735D01" w:rsidP="00654347">
            <w:pPr>
              <w:spacing w:after="0" w:line="240" w:lineRule="auto"/>
              <w:rPr>
                <w:rFonts w:ascii="Times New Roman" w:hAnsi="Times New Roman"/>
                <w:b/>
              </w:rPr>
            </w:pPr>
            <w:r w:rsidRPr="00360FDC">
              <w:rPr>
                <w:rFonts w:ascii="Times New Roman" w:hAnsi="Times New Roman"/>
                <w:b/>
              </w:rPr>
              <w:t>Location in manuscript (section, page number)</w:t>
            </w:r>
          </w:p>
        </w:tc>
      </w:tr>
      <w:tr w:rsidR="007D4736" w:rsidRPr="00360FDC" w14:paraId="4B349AB0" w14:textId="77777777" w:rsidTr="00654347">
        <w:tc>
          <w:tcPr>
            <w:tcW w:w="13462" w:type="dxa"/>
            <w:gridSpan w:val="3"/>
            <w:shd w:val="clear" w:color="auto" w:fill="D9D9D9"/>
          </w:tcPr>
          <w:p w14:paraId="45398874" w14:textId="77777777" w:rsidR="007D4736" w:rsidRPr="00360FDC" w:rsidRDefault="007D4736" w:rsidP="00654347">
            <w:pPr>
              <w:spacing w:after="0" w:line="240" w:lineRule="auto"/>
              <w:rPr>
                <w:rFonts w:ascii="Times New Roman" w:hAnsi="Times New Roman"/>
                <w:b/>
                <w:i/>
              </w:rPr>
            </w:pPr>
            <w:r w:rsidRPr="00360FDC">
              <w:rPr>
                <w:rFonts w:ascii="Times New Roman" w:hAnsi="Times New Roman"/>
                <w:b/>
                <w:i/>
              </w:rPr>
              <w:t>Domain 1: Research team and reflexivity</w:t>
            </w:r>
          </w:p>
        </w:tc>
      </w:tr>
      <w:tr w:rsidR="007D4736" w:rsidRPr="00360FDC" w14:paraId="14635182" w14:textId="77777777" w:rsidTr="00654347">
        <w:tc>
          <w:tcPr>
            <w:tcW w:w="13462" w:type="dxa"/>
            <w:gridSpan w:val="3"/>
            <w:shd w:val="clear" w:color="auto" w:fill="auto"/>
          </w:tcPr>
          <w:p w14:paraId="3C1F35E4" w14:textId="77777777" w:rsidR="007D4736" w:rsidRPr="00360FDC" w:rsidRDefault="007D4736" w:rsidP="00654347">
            <w:pPr>
              <w:spacing w:after="0" w:line="240" w:lineRule="auto"/>
              <w:rPr>
                <w:rFonts w:ascii="Times New Roman" w:hAnsi="Times New Roman"/>
                <w:i/>
              </w:rPr>
            </w:pPr>
            <w:r w:rsidRPr="00360FDC">
              <w:rPr>
                <w:rFonts w:ascii="Times New Roman" w:hAnsi="Times New Roman"/>
                <w:i/>
              </w:rPr>
              <w:t>Personal Characteristics</w:t>
            </w:r>
          </w:p>
        </w:tc>
      </w:tr>
      <w:tr w:rsidR="00735D01" w:rsidRPr="00360FDC" w14:paraId="608CE89B" w14:textId="77777777" w:rsidTr="00654347">
        <w:tc>
          <w:tcPr>
            <w:tcW w:w="2972" w:type="dxa"/>
            <w:shd w:val="clear" w:color="auto" w:fill="auto"/>
          </w:tcPr>
          <w:p w14:paraId="413AAE5C" w14:textId="77777777" w:rsidR="00735D01" w:rsidRPr="00360FDC" w:rsidRDefault="00735D01" w:rsidP="00654347">
            <w:pPr>
              <w:spacing w:after="0" w:line="240" w:lineRule="auto"/>
              <w:rPr>
                <w:rFonts w:ascii="Times New Roman" w:hAnsi="Times New Roman"/>
              </w:rPr>
            </w:pPr>
            <w:r w:rsidRPr="00360FDC">
              <w:rPr>
                <w:rFonts w:ascii="Times New Roman" w:hAnsi="Times New Roman"/>
              </w:rPr>
              <w:t>1. Interviewer/ facilitator</w:t>
            </w:r>
          </w:p>
        </w:tc>
        <w:tc>
          <w:tcPr>
            <w:tcW w:w="5573" w:type="dxa"/>
            <w:shd w:val="clear" w:color="auto" w:fill="auto"/>
          </w:tcPr>
          <w:p w14:paraId="033FD9DD" w14:textId="6621A472" w:rsidR="00735D01" w:rsidRPr="000543C6" w:rsidRDefault="001754C1" w:rsidP="000543C6">
            <w:pPr>
              <w:spacing w:line="240" w:lineRule="auto"/>
              <w:rPr>
                <w:rFonts w:ascii="Times New Roman" w:hAnsi="Times New Roman"/>
                <w:color w:val="0432FF"/>
              </w:rPr>
            </w:pPr>
            <w:r w:rsidRPr="000543C6">
              <w:rPr>
                <w:rFonts w:ascii="Times New Roman" w:hAnsi="Times New Roman"/>
                <w:color w:val="000000" w:themeColor="text1"/>
                <w:shd w:val="clear" w:color="auto" w:fill="FFFFFF"/>
              </w:rPr>
              <w:t xml:space="preserve">Two trained </w:t>
            </w:r>
            <w:proofErr w:type="gramStart"/>
            <w:r w:rsidRPr="000543C6">
              <w:rPr>
                <w:rFonts w:ascii="Times New Roman" w:hAnsi="Times New Roman"/>
                <w:color w:val="000000" w:themeColor="text1"/>
                <w:shd w:val="clear" w:color="auto" w:fill="FFFFFF"/>
              </w:rPr>
              <w:t>female</w:t>
            </w:r>
            <w:proofErr w:type="gramEnd"/>
            <w:r w:rsidRPr="000543C6">
              <w:rPr>
                <w:rFonts w:ascii="Times New Roman" w:hAnsi="Times New Roman"/>
                <w:color w:val="000000" w:themeColor="text1"/>
                <w:shd w:val="clear" w:color="auto" w:fill="FFFFFF"/>
              </w:rPr>
              <w:t xml:space="preserve"> trilingual (English, Dholuo, and Kiswahili) </w:t>
            </w:r>
            <w:r w:rsidRPr="000543C6">
              <w:rPr>
                <w:rFonts w:ascii="Times New Roman" w:hAnsi="Times New Roman"/>
                <w:color w:val="000000" w:themeColor="text1"/>
              </w:rPr>
              <w:t>qualitative interviewers, underwent</w:t>
            </w:r>
            <w:r w:rsidRPr="000543C6">
              <w:rPr>
                <w:rFonts w:ascii="Times New Roman" w:hAnsi="Times New Roman"/>
                <w:color w:val="000000" w:themeColor="text1"/>
                <w:spacing w:val="1"/>
              </w:rPr>
              <w:t xml:space="preserve"> </w:t>
            </w:r>
            <w:r w:rsidRPr="000543C6">
              <w:rPr>
                <w:rFonts w:ascii="Times New Roman" w:hAnsi="Times New Roman"/>
                <w:color w:val="000000" w:themeColor="text1"/>
              </w:rPr>
              <w:t xml:space="preserve">rigorous training to conduct in-depth interviews with adolescents and caregivers. </w:t>
            </w:r>
            <w:r w:rsidRPr="000543C6">
              <w:rPr>
                <w:rFonts w:ascii="Times New Roman" w:hAnsi="Times New Roman"/>
                <w:color w:val="000000" w:themeColor="text1"/>
                <w:shd w:val="clear" w:color="auto" w:fill="FFFFFF"/>
              </w:rPr>
              <w:t>Both interviewers held degrees in social science and public health.</w:t>
            </w:r>
          </w:p>
        </w:tc>
        <w:tc>
          <w:tcPr>
            <w:tcW w:w="4917" w:type="dxa"/>
            <w:shd w:val="clear" w:color="auto" w:fill="auto"/>
          </w:tcPr>
          <w:p w14:paraId="4395AFFA" w14:textId="6E1E6586" w:rsidR="00735D01" w:rsidRPr="00360FDC" w:rsidRDefault="0032330A" w:rsidP="00654347">
            <w:pPr>
              <w:spacing w:after="0" w:line="240" w:lineRule="auto"/>
              <w:rPr>
                <w:rFonts w:ascii="Times New Roman" w:hAnsi="Times New Roman"/>
              </w:rPr>
            </w:pPr>
            <w:r w:rsidRPr="00360FDC">
              <w:rPr>
                <w:rFonts w:ascii="Times New Roman" w:hAnsi="Times New Roman"/>
              </w:rPr>
              <w:t xml:space="preserve">Methods, page </w:t>
            </w:r>
            <w:r w:rsidR="00360FDC" w:rsidRPr="00360FDC">
              <w:rPr>
                <w:rFonts w:ascii="Times New Roman" w:hAnsi="Times New Roman"/>
              </w:rPr>
              <w:t>5</w:t>
            </w:r>
          </w:p>
        </w:tc>
      </w:tr>
      <w:tr w:rsidR="00735D01" w:rsidRPr="00360FDC" w14:paraId="6E8EDF45" w14:textId="77777777" w:rsidTr="00654347">
        <w:tc>
          <w:tcPr>
            <w:tcW w:w="2972" w:type="dxa"/>
            <w:shd w:val="clear" w:color="auto" w:fill="auto"/>
          </w:tcPr>
          <w:p w14:paraId="18C46A89" w14:textId="77777777" w:rsidR="00735D01" w:rsidRPr="00360FDC" w:rsidRDefault="00735D01" w:rsidP="00654347">
            <w:pPr>
              <w:spacing w:after="0" w:line="240" w:lineRule="auto"/>
              <w:rPr>
                <w:rFonts w:ascii="Times New Roman" w:hAnsi="Times New Roman"/>
              </w:rPr>
            </w:pPr>
            <w:r w:rsidRPr="00360FDC">
              <w:rPr>
                <w:rFonts w:ascii="Times New Roman" w:hAnsi="Times New Roman"/>
              </w:rPr>
              <w:t>2. Credentials</w:t>
            </w:r>
          </w:p>
        </w:tc>
        <w:tc>
          <w:tcPr>
            <w:tcW w:w="5573" w:type="dxa"/>
            <w:shd w:val="clear" w:color="auto" w:fill="auto"/>
          </w:tcPr>
          <w:p w14:paraId="4237D6A5" w14:textId="26F06CFC" w:rsidR="00735D01" w:rsidRPr="00360FDC" w:rsidRDefault="001A3670" w:rsidP="005D5CEA">
            <w:pPr>
              <w:spacing w:after="0" w:line="240" w:lineRule="auto"/>
              <w:rPr>
                <w:rFonts w:ascii="Times New Roman" w:hAnsi="Times New Roman"/>
              </w:rPr>
            </w:pPr>
            <w:r w:rsidRPr="00360FDC">
              <w:rPr>
                <w:rFonts w:ascii="Times New Roman" w:hAnsi="Times New Roman"/>
              </w:rPr>
              <w:t xml:space="preserve">MAO holds </w:t>
            </w:r>
            <w:r w:rsidR="0016542A" w:rsidRPr="00360FDC">
              <w:rPr>
                <w:rFonts w:ascii="Times New Roman" w:hAnsi="Times New Roman"/>
              </w:rPr>
              <w:t>MBChB,</w:t>
            </w:r>
            <w:r w:rsidRPr="00360FDC">
              <w:rPr>
                <w:rFonts w:ascii="Times New Roman" w:hAnsi="Times New Roman"/>
              </w:rPr>
              <w:t xml:space="preserve"> </w:t>
            </w:r>
            <w:r w:rsidR="004A0AB7" w:rsidRPr="00360FDC">
              <w:rPr>
                <w:rFonts w:ascii="Times New Roman" w:hAnsi="Times New Roman"/>
              </w:rPr>
              <w:t>MSc</w:t>
            </w:r>
            <w:r w:rsidRPr="00360FDC">
              <w:rPr>
                <w:rFonts w:ascii="Times New Roman" w:hAnsi="Times New Roman"/>
              </w:rPr>
              <w:t xml:space="preserve"> and PHD</w:t>
            </w:r>
            <w:r w:rsidR="004A0AB7" w:rsidRPr="00360FDC">
              <w:rPr>
                <w:rFonts w:ascii="Times New Roman" w:hAnsi="Times New Roman"/>
              </w:rPr>
              <w:t xml:space="preserve">; </w:t>
            </w:r>
            <w:r w:rsidR="0078758E" w:rsidRPr="00360FDC">
              <w:rPr>
                <w:rFonts w:ascii="Times New Roman" w:hAnsi="Times New Roman"/>
              </w:rPr>
              <w:t xml:space="preserve">LS holds an MPH; GO and PW both hold a MPH; </w:t>
            </w:r>
            <w:r w:rsidR="000543C6">
              <w:rPr>
                <w:rFonts w:ascii="Times New Roman" w:hAnsi="Times New Roman"/>
              </w:rPr>
              <w:t xml:space="preserve">EAF &amp; </w:t>
            </w:r>
            <w:r w:rsidR="0078758E" w:rsidRPr="00360FDC">
              <w:rPr>
                <w:rFonts w:ascii="Times New Roman" w:hAnsi="Times New Roman"/>
              </w:rPr>
              <w:t xml:space="preserve">AC hold a PhD, MPH; EB holds MBChB, </w:t>
            </w:r>
            <w:proofErr w:type="spellStart"/>
            <w:proofErr w:type="gramStart"/>
            <w:r w:rsidR="0078758E" w:rsidRPr="00360FDC">
              <w:rPr>
                <w:rFonts w:ascii="Times New Roman" w:hAnsi="Times New Roman"/>
              </w:rPr>
              <w:t>M.Med</w:t>
            </w:r>
            <w:proofErr w:type="spellEnd"/>
            <w:proofErr w:type="gramEnd"/>
            <w:r w:rsidR="0078758E" w:rsidRPr="00360FDC">
              <w:rPr>
                <w:rFonts w:ascii="Times New Roman" w:hAnsi="Times New Roman"/>
              </w:rPr>
              <w:t>, MPH, PhD , PGD, MBE, CIP; CG holds an MD,MPH; and SW holds an MD, MPH and MA</w:t>
            </w:r>
          </w:p>
        </w:tc>
        <w:tc>
          <w:tcPr>
            <w:tcW w:w="4917" w:type="dxa"/>
            <w:shd w:val="clear" w:color="auto" w:fill="auto"/>
          </w:tcPr>
          <w:p w14:paraId="73325FB7" w14:textId="63AD8B84" w:rsidR="00735D01" w:rsidRPr="00360FDC" w:rsidRDefault="0078758E" w:rsidP="00654347">
            <w:pPr>
              <w:spacing w:after="0" w:line="240" w:lineRule="auto"/>
              <w:rPr>
                <w:rFonts w:ascii="Times New Roman" w:hAnsi="Times New Roman"/>
              </w:rPr>
            </w:pPr>
            <w:r w:rsidRPr="00360FDC">
              <w:rPr>
                <w:rFonts w:ascii="Times New Roman" w:hAnsi="Times New Roman"/>
              </w:rPr>
              <w:t xml:space="preserve">Author details, page </w:t>
            </w:r>
            <w:r w:rsidR="000543C6">
              <w:rPr>
                <w:rFonts w:ascii="Times New Roman" w:hAnsi="Times New Roman"/>
              </w:rPr>
              <w:t>11</w:t>
            </w:r>
            <w:r w:rsidR="0016542A" w:rsidRPr="00360FDC">
              <w:rPr>
                <w:rFonts w:ascii="Times New Roman" w:hAnsi="Times New Roman"/>
              </w:rPr>
              <w:t xml:space="preserve"> (Information</w:t>
            </w:r>
            <w:r w:rsidR="006E720F" w:rsidRPr="00360FDC">
              <w:rPr>
                <w:rFonts w:ascii="Times New Roman" w:hAnsi="Times New Roman"/>
              </w:rPr>
              <w:t xml:space="preserve"> on credential</w:t>
            </w:r>
            <w:r w:rsidRPr="00360FDC">
              <w:rPr>
                <w:rFonts w:ascii="Times New Roman" w:hAnsi="Times New Roman"/>
              </w:rPr>
              <w:t>s is not available in the manuscript, only the affiliations</w:t>
            </w:r>
            <w:r w:rsidR="00B60C5A" w:rsidRPr="00360FDC">
              <w:rPr>
                <w:rFonts w:ascii="Times New Roman" w:hAnsi="Times New Roman"/>
              </w:rPr>
              <w:t>)</w:t>
            </w:r>
          </w:p>
        </w:tc>
      </w:tr>
      <w:tr w:rsidR="00735D01" w:rsidRPr="00360FDC" w14:paraId="5D867185" w14:textId="77777777" w:rsidTr="00654347">
        <w:tc>
          <w:tcPr>
            <w:tcW w:w="2972" w:type="dxa"/>
            <w:shd w:val="clear" w:color="auto" w:fill="auto"/>
          </w:tcPr>
          <w:p w14:paraId="7A185A91" w14:textId="77777777" w:rsidR="00735D01" w:rsidRPr="00360FDC" w:rsidRDefault="00735D01" w:rsidP="00654347">
            <w:pPr>
              <w:spacing w:after="0" w:line="240" w:lineRule="auto"/>
              <w:rPr>
                <w:rFonts w:ascii="Times New Roman" w:hAnsi="Times New Roman"/>
              </w:rPr>
            </w:pPr>
            <w:r w:rsidRPr="00360FDC">
              <w:rPr>
                <w:rFonts w:ascii="Times New Roman" w:hAnsi="Times New Roman"/>
              </w:rPr>
              <w:t>3. Occupation</w:t>
            </w:r>
          </w:p>
        </w:tc>
        <w:tc>
          <w:tcPr>
            <w:tcW w:w="5573" w:type="dxa"/>
            <w:shd w:val="clear" w:color="auto" w:fill="auto"/>
          </w:tcPr>
          <w:p w14:paraId="13575A4D" w14:textId="16B994F9" w:rsidR="00735D01" w:rsidRPr="00360FDC" w:rsidRDefault="0016542A" w:rsidP="007A78E3">
            <w:pPr>
              <w:spacing w:after="0" w:line="240" w:lineRule="auto"/>
              <w:rPr>
                <w:rFonts w:ascii="Times New Roman" w:hAnsi="Times New Roman"/>
              </w:rPr>
            </w:pPr>
            <w:r w:rsidRPr="00360FDC">
              <w:rPr>
                <w:rFonts w:ascii="Times New Roman" w:hAnsi="Times New Roman"/>
              </w:rPr>
              <w:t xml:space="preserve">MO is a medical doctor and Global Health Research </w:t>
            </w:r>
            <w:proofErr w:type="gramStart"/>
            <w:r w:rsidRPr="00360FDC">
              <w:rPr>
                <w:rFonts w:ascii="Times New Roman" w:hAnsi="Times New Roman"/>
              </w:rPr>
              <w:t>Scientist,</w:t>
            </w:r>
            <w:proofErr w:type="gramEnd"/>
            <w:r w:rsidR="0078758E" w:rsidRPr="00360FDC">
              <w:rPr>
                <w:rFonts w:ascii="Times New Roman" w:hAnsi="Times New Roman"/>
              </w:rPr>
              <w:t xml:space="preserve"> LS is a research data analyst at the department of medicine at UCSF. EF is</w:t>
            </w:r>
            <w:r w:rsidR="00DE5EB3" w:rsidRPr="00360FDC">
              <w:rPr>
                <w:rFonts w:ascii="Times New Roman" w:hAnsi="Times New Roman"/>
              </w:rPr>
              <w:t xml:space="preserve"> a professor and</w:t>
            </w:r>
            <w:r w:rsidR="0078758E" w:rsidRPr="00360FDC">
              <w:rPr>
                <w:rFonts w:ascii="Times New Roman" w:hAnsi="Times New Roman"/>
              </w:rPr>
              <w:t xml:space="preserve"> the director of</w:t>
            </w:r>
            <w:r w:rsidR="00DE5EB3" w:rsidRPr="00360FDC">
              <w:rPr>
                <w:rFonts w:ascii="Times New Roman" w:hAnsi="Times New Roman"/>
              </w:rPr>
              <w:t xml:space="preserve"> global health </w:t>
            </w:r>
            <w:r w:rsidR="001C5869" w:rsidRPr="00360FDC">
              <w:rPr>
                <w:rFonts w:ascii="Times New Roman" w:hAnsi="Times New Roman"/>
              </w:rPr>
              <w:t>initiatives</w:t>
            </w:r>
            <w:r w:rsidR="00DE5EB3" w:rsidRPr="00360FDC">
              <w:rPr>
                <w:rFonts w:ascii="Times New Roman" w:hAnsi="Times New Roman"/>
              </w:rPr>
              <w:t xml:space="preserve"> at USC. GO is a research study coordinator based at the research care and training program in KEMRI. PW is a research study coordinator based at the research care and training program in KEMRI. AC is an associate professor of medicine at UCSF.</w:t>
            </w:r>
            <w:r w:rsidR="0078758E" w:rsidRPr="00360FDC">
              <w:rPr>
                <w:rFonts w:ascii="Times New Roman" w:hAnsi="Times New Roman"/>
              </w:rPr>
              <w:t xml:space="preserve"> </w:t>
            </w:r>
            <w:r w:rsidRPr="00360FDC">
              <w:rPr>
                <w:rFonts w:ascii="Times New Roman" w:hAnsi="Times New Roman"/>
              </w:rPr>
              <w:t xml:space="preserve"> EB is Chief Research Officer &amp; Co-Director of Research Care Training Program; </w:t>
            </w:r>
            <w:r w:rsidR="00DE5EB3" w:rsidRPr="00360FDC">
              <w:rPr>
                <w:rFonts w:ascii="Times New Roman" w:hAnsi="Times New Roman"/>
              </w:rPr>
              <w:t>CG is a professor in the department of Ob/Gyn, Reproductive Sciences and co-Director of the University of California Global Health Institute (UCGHI); SW is a professor of medicine at UCSF</w:t>
            </w:r>
          </w:p>
        </w:tc>
        <w:tc>
          <w:tcPr>
            <w:tcW w:w="4917" w:type="dxa"/>
            <w:shd w:val="clear" w:color="auto" w:fill="auto"/>
          </w:tcPr>
          <w:p w14:paraId="192FE590" w14:textId="43FC456F" w:rsidR="00735D01" w:rsidRPr="00360FDC" w:rsidRDefault="0016542A" w:rsidP="00654347">
            <w:pPr>
              <w:spacing w:after="0" w:line="240" w:lineRule="auto"/>
              <w:rPr>
                <w:rFonts w:ascii="Times New Roman" w:hAnsi="Times New Roman"/>
              </w:rPr>
            </w:pPr>
            <w:r w:rsidRPr="00360FDC">
              <w:rPr>
                <w:rFonts w:ascii="Times New Roman" w:hAnsi="Times New Roman"/>
              </w:rPr>
              <w:t>Information</w:t>
            </w:r>
            <w:r w:rsidR="006E720F" w:rsidRPr="00360FDC">
              <w:rPr>
                <w:rFonts w:ascii="Times New Roman" w:hAnsi="Times New Roman"/>
              </w:rPr>
              <w:t xml:space="preserve"> on </w:t>
            </w:r>
            <w:r w:rsidRPr="00360FDC">
              <w:rPr>
                <w:rFonts w:ascii="Times New Roman" w:hAnsi="Times New Roman"/>
              </w:rPr>
              <w:t>author occupation</w:t>
            </w:r>
            <w:r w:rsidR="006E720F" w:rsidRPr="00360FDC">
              <w:rPr>
                <w:rFonts w:ascii="Times New Roman" w:hAnsi="Times New Roman"/>
              </w:rPr>
              <w:t xml:space="preserve"> is not available in the manuscript, only affiliations</w:t>
            </w:r>
            <w:r w:rsidR="00DE5EB3" w:rsidRPr="00360FDC">
              <w:rPr>
                <w:rFonts w:ascii="Times New Roman" w:hAnsi="Times New Roman"/>
              </w:rPr>
              <w:t xml:space="preserve"> are</w:t>
            </w:r>
            <w:r w:rsidR="006E720F" w:rsidRPr="00360FDC">
              <w:rPr>
                <w:rFonts w:ascii="Times New Roman" w:hAnsi="Times New Roman"/>
              </w:rPr>
              <w:t xml:space="preserve"> available</w:t>
            </w:r>
          </w:p>
        </w:tc>
      </w:tr>
      <w:tr w:rsidR="00735D01" w:rsidRPr="00360FDC" w14:paraId="010496D3" w14:textId="77777777" w:rsidTr="00654347">
        <w:tc>
          <w:tcPr>
            <w:tcW w:w="2972" w:type="dxa"/>
            <w:shd w:val="clear" w:color="auto" w:fill="auto"/>
          </w:tcPr>
          <w:p w14:paraId="09BDDB9A" w14:textId="77777777" w:rsidR="00735D01" w:rsidRPr="00360FDC" w:rsidRDefault="00735D01" w:rsidP="00654347">
            <w:pPr>
              <w:spacing w:after="0" w:line="240" w:lineRule="auto"/>
              <w:rPr>
                <w:rFonts w:ascii="Times New Roman" w:hAnsi="Times New Roman"/>
              </w:rPr>
            </w:pPr>
            <w:r w:rsidRPr="00360FDC">
              <w:rPr>
                <w:rFonts w:ascii="Times New Roman" w:hAnsi="Times New Roman"/>
              </w:rPr>
              <w:t>4. Gender</w:t>
            </w:r>
          </w:p>
        </w:tc>
        <w:tc>
          <w:tcPr>
            <w:tcW w:w="5573" w:type="dxa"/>
            <w:shd w:val="clear" w:color="auto" w:fill="auto"/>
          </w:tcPr>
          <w:p w14:paraId="539E6615" w14:textId="4141BC8F" w:rsidR="00735D01" w:rsidRPr="00360FDC" w:rsidRDefault="00DE5EB3" w:rsidP="00F26766">
            <w:pPr>
              <w:spacing w:after="0" w:line="240" w:lineRule="auto"/>
              <w:rPr>
                <w:rFonts w:ascii="Times New Roman" w:hAnsi="Times New Roman"/>
              </w:rPr>
            </w:pPr>
            <w:r w:rsidRPr="00360FDC">
              <w:rPr>
                <w:rFonts w:ascii="Times New Roman" w:hAnsi="Times New Roman"/>
              </w:rPr>
              <w:t xml:space="preserve">MO, LS, GO, </w:t>
            </w:r>
            <w:r w:rsidR="001C5869" w:rsidRPr="00360FDC">
              <w:rPr>
                <w:rFonts w:ascii="Times New Roman" w:hAnsi="Times New Roman"/>
              </w:rPr>
              <w:t>PW, AC</w:t>
            </w:r>
            <w:r w:rsidRPr="00360FDC">
              <w:rPr>
                <w:rFonts w:ascii="Times New Roman" w:hAnsi="Times New Roman"/>
              </w:rPr>
              <w:t>,</w:t>
            </w:r>
            <w:r w:rsidR="001C5869" w:rsidRPr="00360FDC">
              <w:rPr>
                <w:rFonts w:ascii="Times New Roman" w:hAnsi="Times New Roman"/>
              </w:rPr>
              <w:t xml:space="preserve"> </w:t>
            </w:r>
            <w:r w:rsidRPr="00360FDC">
              <w:rPr>
                <w:rFonts w:ascii="Times New Roman" w:hAnsi="Times New Roman"/>
              </w:rPr>
              <w:t>EB &amp; SW are female; EF, CG are male</w:t>
            </w:r>
          </w:p>
        </w:tc>
        <w:tc>
          <w:tcPr>
            <w:tcW w:w="4917" w:type="dxa"/>
            <w:shd w:val="clear" w:color="auto" w:fill="auto"/>
          </w:tcPr>
          <w:p w14:paraId="7EBF03E0" w14:textId="77777777" w:rsidR="00735D01" w:rsidRPr="00360FDC" w:rsidRDefault="00735D01" w:rsidP="00654347">
            <w:pPr>
              <w:spacing w:after="0" w:line="240" w:lineRule="auto"/>
              <w:rPr>
                <w:rFonts w:ascii="Times New Roman" w:hAnsi="Times New Roman"/>
              </w:rPr>
            </w:pPr>
          </w:p>
        </w:tc>
      </w:tr>
      <w:tr w:rsidR="00735D01" w:rsidRPr="00360FDC" w14:paraId="76DFF5A0" w14:textId="77777777" w:rsidTr="00654347">
        <w:tc>
          <w:tcPr>
            <w:tcW w:w="2972" w:type="dxa"/>
            <w:shd w:val="clear" w:color="auto" w:fill="auto"/>
          </w:tcPr>
          <w:p w14:paraId="281AC63D" w14:textId="77777777" w:rsidR="00735D01" w:rsidRPr="00360FDC" w:rsidRDefault="00735D01" w:rsidP="00654347">
            <w:pPr>
              <w:spacing w:after="0" w:line="240" w:lineRule="auto"/>
              <w:rPr>
                <w:rFonts w:ascii="Times New Roman" w:hAnsi="Times New Roman"/>
              </w:rPr>
            </w:pPr>
            <w:r w:rsidRPr="00360FDC">
              <w:rPr>
                <w:rFonts w:ascii="Times New Roman" w:hAnsi="Times New Roman"/>
              </w:rPr>
              <w:t>5. Experience and training</w:t>
            </w:r>
          </w:p>
        </w:tc>
        <w:tc>
          <w:tcPr>
            <w:tcW w:w="5573" w:type="dxa"/>
            <w:shd w:val="clear" w:color="auto" w:fill="auto"/>
          </w:tcPr>
          <w:p w14:paraId="2633E4BC" w14:textId="77777777" w:rsidR="00735D01" w:rsidRPr="00360FDC" w:rsidRDefault="00337C10" w:rsidP="00D74CFE">
            <w:pPr>
              <w:spacing w:after="0" w:line="240" w:lineRule="auto"/>
              <w:rPr>
                <w:rFonts w:ascii="Times New Roman" w:hAnsi="Times New Roman"/>
              </w:rPr>
            </w:pPr>
            <w:r w:rsidRPr="00360FDC">
              <w:rPr>
                <w:rFonts w:ascii="Times New Roman" w:hAnsi="Times New Roman"/>
              </w:rPr>
              <w:t xml:space="preserve">All authors are </w:t>
            </w:r>
            <w:r w:rsidR="002F4D69" w:rsidRPr="00360FDC">
              <w:rPr>
                <w:rFonts w:ascii="Times New Roman" w:hAnsi="Times New Roman"/>
              </w:rPr>
              <w:t xml:space="preserve">technically and methodologically </w:t>
            </w:r>
            <w:r w:rsidRPr="00360FDC">
              <w:rPr>
                <w:rFonts w:ascii="Times New Roman" w:hAnsi="Times New Roman"/>
              </w:rPr>
              <w:t>experienced researchers in Kenyan setting</w:t>
            </w:r>
            <w:r w:rsidR="005D5CEA" w:rsidRPr="00360FDC">
              <w:rPr>
                <w:rFonts w:ascii="Times New Roman" w:hAnsi="Times New Roman"/>
              </w:rPr>
              <w:t>s</w:t>
            </w:r>
            <w:r w:rsidRPr="00360FDC">
              <w:rPr>
                <w:rFonts w:ascii="Times New Roman" w:hAnsi="Times New Roman"/>
              </w:rPr>
              <w:t xml:space="preserve"> </w:t>
            </w:r>
          </w:p>
        </w:tc>
        <w:tc>
          <w:tcPr>
            <w:tcW w:w="4917" w:type="dxa"/>
            <w:shd w:val="clear" w:color="auto" w:fill="auto"/>
          </w:tcPr>
          <w:p w14:paraId="2FDAC5B8" w14:textId="66E3B0DF" w:rsidR="00735D01" w:rsidRPr="00360FDC" w:rsidRDefault="0097552B" w:rsidP="00654347">
            <w:pPr>
              <w:spacing w:after="0" w:line="240" w:lineRule="auto"/>
              <w:rPr>
                <w:rFonts w:ascii="Times New Roman" w:hAnsi="Times New Roman"/>
              </w:rPr>
            </w:pPr>
            <w:r w:rsidRPr="00360FDC">
              <w:rPr>
                <w:rFonts w:ascii="Times New Roman" w:hAnsi="Times New Roman"/>
              </w:rPr>
              <w:t>Author contributions, page 1</w:t>
            </w:r>
            <w:r w:rsidR="000543C6">
              <w:rPr>
                <w:rFonts w:ascii="Times New Roman" w:hAnsi="Times New Roman"/>
              </w:rPr>
              <w:t>1</w:t>
            </w:r>
          </w:p>
        </w:tc>
      </w:tr>
      <w:tr w:rsidR="00735D01" w:rsidRPr="00360FDC" w14:paraId="6BFC7724" w14:textId="77777777" w:rsidTr="00654347">
        <w:tc>
          <w:tcPr>
            <w:tcW w:w="13462" w:type="dxa"/>
            <w:gridSpan w:val="3"/>
            <w:shd w:val="clear" w:color="auto" w:fill="auto"/>
          </w:tcPr>
          <w:p w14:paraId="08DEF227" w14:textId="77777777" w:rsidR="00735D01" w:rsidRPr="00360FDC" w:rsidRDefault="00CC3C92" w:rsidP="00654347">
            <w:pPr>
              <w:spacing w:after="0" w:line="240" w:lineRule="auto"/>
              <w:rPr>
                <w:rFonts w:ascii="Times New Roman" w:hAnsi="Times New Roman"/>
                <w:i/>
              </w:rPr>
            </w:pPr>
            <w:r w:rsidRPr="00360FDC">
              <w:rPr>
                <w:rFonts w:ascii="Times New Roman" w:hAnsi="Times New Roman"/>
                <w:i/>
              </w:rPr>
              <w:t>Relationship with participants</w:t>
            </w:r>
          </w:p>
        </w:tc>
      </w:tr>
      <w:tr w:rsidR="00735D01" w:rsidRPr="00360FDC" w14:paraId="3D036491" w14:textId="77777777" w:rsidTr="00654347">
        <w:tc>
          <w:tcPr>
            <w:tcW w:w="2972" w:type="dxa"/>
            <w:shd w:val="clear" w:color="auto" w:fill="auto"/>
          </w:tcPr>
          <w:p w14:paraId="4F738A07" w14:textId="77777777" w:rsidR="00735D01" w:rsidRPr="00360FDC" w:rsidRDefault="00735D01" w:rsidP="00654347">
            <w:pPr>
              <w:spacing w:after="0" w:line="240" w:lineRule="auto"/>
              <w:rPr>
                <w:rFonts w:ascii="Times New Roman" w:hAnsi="Times New Roman"/>
              </w:rPr>
            </w:pPr>
            <w:r w:rsidRPr="00360FDC">
              <w:rPr>
                <w:rFonts w:ascii="Times New Roman" w:hAnsi="Times New Roman"/>
              </w:rPr>
              <w:t>6. Relationship established</w:t>
            </w:r>
          </w:p>
        </w:tc>
        <w:tc>
          <w:tcPr>
            <w:tcW w:w="5573" w:type="dxa"/>
            <w:shd w:val="clear" w:color="auto" w:fill="auto"/>
          </w:tcPr>
          <w:p w14:paraId="1E830264" w14:textId="48F59C56" w:rsidR="00735D01" w:rsidRPr="00360FDC" w:rsidRDefault="005D5CEA" w:rsidP="00245788">
            <w:pPr>
              <w:spacing w:after="0" w:line="240" w:lineRule="auto"/>
              <w:rPr>
                <w:rFonts w:ascii="Times New Roman" w:hAnsi="Times New Roman"/>
              </w:rPr>
            </w:pPr>
            <w:r w:rsidRPr="00360FDC">
              <w:rPr>
                <w:rFonts w:ascii="Times New Roman" w:hAnsi="Times New Roman"/>
              </w:rPr>
              <w:t>S</w:t>
            </w:r>
            <w:r w:rsidR="00051DA3" w:rsidRPr="00360FDC">
              <w:rPr>
                <w:rFonts w:ascii="Times New Roman" w:hAnsi="Times New Roman"/>
              </w:rPr>
              <w:t xml:space="preserve">ome </w:t>
            </w:r>
            <w:r w:rsidR="00245788" w:rsidRPr="00360FDC">
              <w:rPr>
                <w:rFonts w:ascii="Times New Roman" w:hAnsi="Times New Roman"/>
              </w:rPr>
              <w:t>participants</w:t>
            </w:r>
            <w:r w:rsidR="00051DA3" w:rsidRPr="00360FDC">
              <w:rPr>
                <w:rFonts w:ascii="Times New Roman" w:hAnsi="Times New Roman"/>
              </w:rPr>
              <w:t xml:space="preserve"> might have had previous working relationship wit</w:t>
            </w:r>
            <w:r w:rsidR="00245788" w:rsidRPr="00360FDC">
              <w:rPr>
                <w:rFonts w:ascii="Times New Roman" w:hAnsi="Times New Roman"/>
              </w:rPr>
              <w:t>h MO</w:t>
            </w:r>
            <w:r w:rsidR="0097552B" w:rsidRPr="00360FDC">
              <w:rPr>
                <w:rFonts w:ascii="Times New Roman" w:hAnsi="Times New Roman"/>
              </w:rPr>
              <w:t>, EB, GO and PW</w:t>
            </w:r>
            <w:r w:rsidR="00245788" w:rsidRPr="00360FDC">
              <w:rPr>
                <w:rFonts w:ascii="Times New Roman" w:hAnsi="Times New Roman"/>
              </w:rPr>
              <w:t xml:space="preserve"> through interactions </w:t>
            </w:r>
            <w:r w:rsidR="00245788" w:rsidRPr="00360FDC">
              <w:rPr>
                <w:rFonts w:ascii="Times New Roman" w:hAnsi="Times New Roman"/>
              </w:rPr>
              <w:lastRenderedPageBreak/>
              <w:t>in technical working groups</w:t>
            </w:r>
            <w:r w:rsidR="0097552B" w:rsidRPr="00360FDC">
              <w:rPr>
                <w:rFonts w:ascii="Times New Roman" w:hAnsi="Times New Roman"/>
              </w:rPr>
              <w:t xml:space="preserve"> and interactions in the parent study</w:t>
            </w:r>
          </w:p>
        </w:tc>
        <w:tc>
          <w:tcPr>
            <w:tcW w:w="4917" w:type="dxa"/>
            <w:shd w:val="clear" w:color="auto" w:fill="auto"/>
          </w:tcPr>
          <w:p w14:paraId="22FF739F" w14:textId="0FEAD27D" w:rsidR="00735D01" w:rsidRPr="00360FDC" w:rsidRDefault="00EE4E96" w:rsidP="00D74CFE">
            <w:pPr>
              <w:spacing w:after="0" w:line="240" w:lineRule="auto"/>
              <w:rPr>
                <w:rFonts w:ascii="Times New Roman" w:hAnsi="Times New Roman"/>
              </w:rPr>
            </w:pPr>
            <w:r w:rsidRPr="00360FDC">
              <w:rPr>
                <w:rFonts w:ascii="Times New Roman" w:hAnsi="Times New Roman"/>
              </w:rPr>
              <w:lastRenderedPageBreak/>
              <w:t xml:space="preserve">Methods, pages </w:t>
            </w:r>
            <w:r w:rsidR="0097552B" w:rsidRPr="00360FDC">
              <w:rPr>
                <w:rFonts w:ascii="Times New Roman" w:hAnsi="Times New Roman"/>
              </w:rPr>
              <w:t>3-4</w:t>
            </w:r>
          </w:p>
        </w:tc>
      </w:tr>
      <w:tr w:rsidR="00D74CFE" w:rsidRPr="00360FDC" w14:paraId="19DC6D76" w14:textId="77777777" w:rsidTr="00D74CFE">
        <w:trPr>
          <w:trHeight w:val="731"/>
        </w:trPr>
        <w:tc>
          <w:tcPr>
            <w:tcW w:w="2972" w:type="dxa"/>
            <w:shd w:val="clear" w:color="auto" w:fill="auto"/>
          </w:tcPr>
          <w:p w14:paraId="4635E54B" w14:textId="77777777" w:rsidR="00D74CFE" w:rsidRPr="00360FDC" w:rsidRDefault="00D74CFE" w:rsidP="00654347">
            <w:pPr>
              <w:spacing w:after="0" w:line="240" w:lineRule="auto"/>
              <w:rPr>
                <w:rFonts w:ascii="Times New Roman" w:hAnsi="Times New Roman"/>
              </w:rPr>
            </w:pPr>
            <w:r w:rsidRPr="00360FDC">
              <w:rPr>
                <w:rFonts w:ascii="Times New Roman" w:hAnsi="Times New Roman"/>
              </w:rPr>
              <w:t>7. Participant knowledge of the interviewer</w:t>
            </w:r>
          </w:p>
        </w:tc>
        <w:tc>
          <w:tcPr>
            <w:tcW w:w="5573" w:type="dxa"/>
            <w:shd w:val="clear" w:color="auto" w:fill="auto"/>
          </w:tcPr>
          <w:p w14:paraId="1CAA4730" w14:textId="77777777" w:rsidR="00D74CFE" w:rsidRPr="00360FDC" w:rsidRDefault="00D74CFE">
            <w:pPr>
              <w:rPr>
                <w:rFonts w:ascii="Times New Roman" w:hAnsi="Times New Roman"/>
              </w:rPr>
            </w:pPr>
            <w:r w:rsidRPr="00360FDC">
              <w:rPr>
                <w:rFonts w:ascii="Times New Roman" w:hAnsi="Times New Roman"/>
              </w:rPr>
              <w:t>Participants were informed about the reasons for the research via the invitation to participate and the consent form.</w:t>
            </w:r>
          </w:p>
        </w:tc>
        <w:tc>
          <w:tcPr>
            <w:tcW w:w="4917" w:type="dxa"/>
            <w:shd w:val="clear" w:color="auto" w:fill="auto"/>
          </w:tcPr>
          <w:p w14:paraId="4B79C737" w14:textId="0867D50D" w:rsidR="00D74CFE" w:rsidRPr="00360FDC" w:rsidRDefault="00D74CFE">
            <w:pPr>
              <w:rPr>
                <w:rFonts w:ascii="Times New Roman" w:hAnsi="Times New Roman"/>
              </w:rPr>
            </w:pPr>
            <w:r w:rsidRPr="00360FDC">
              <w:rPr>
                <w:rFonts w:ascii="Times New Roman" w:hAnsi="Times New Roman"/>
              </w:rPr>
              <w:t>Methods</w:t>
            </w:r>
            <w:r w:rsidR="0097552B" w:rsidRPr="00360FDC">
              <w:rPr>
                <w:rFonts w:ascii="Times New Roman" w:hAnsi="Times New Roman"/>
              </w:rPr>
              <w:t>: Recruitment and Consent</w:t>
            </w:r>
            <w:r w:rsidRPr="00360FDC">
              <w:rPr>
                <w:rFonts w:ascii="Times New Roman" w:hAnsi="Times New Roman"/>
              </w:rPr>
              <w:t xml:space="preserve">, pages </w:t>
            </w:r>
            <w:r w:rsidR="0097552B" w:rsidRPr="00360FDC">
              <w:rPr>
                <w:rFonts w:ascii="Times New Roman" w:hAnsi="Times New Roman"/>
              </w:rPr>
              <w:t>4</w:t>
            </w:r>
          </w:p>
        </w:tc>
      </w:tr>
      <w:tr w:rsidR="00143E53" w:rsidRPr="00360FDC" w14:paraId="097AF08B" w14:textId="77777777" w:rsidTr="00654347">
        <w:tc>
          <w:tcPr>
            <w:tcW w:w="2972" w:type="dxa"/>
            <w:shd w:val="clear" w:color="auto" w:fill="auto"/>
          </w:tcPr>
          <w:p w14:paraId="38601199" w14:textId="77777777" w:rsidR="00143E53" w:rsidRPr="00360FDC" w:rsidRDefault="00143E53" w:rsidP="00654347">
            <w:pPr>
              <w:spacing w:after="0" w:line="240" w:lineRule="auto"/>
              <w:rPr>
                <w:rFonts w:ascii="Times New Roman" w:hAnsi="Times New Roman"/>
              </w:rPr>
            </w:pPr>
            <w:r w:rsidRPr="00360FDC">
              <w:rPr>
                <w:rFonts w:ascii="Times New Roman" w:hAnsi="Times New Roman"/>
              </w:rPr>
              <w:t>8. Interviewer characteristics</w:t>
            </w:r>
          </w:p>
        </w:tc>
        <w:tc>
          <w:tcPr>
            <w:tcW w:w="5573" w:type="dxa"/>
            <w:shd w:val="clear" w:color="auto" w:fill="auto"/>
          </w:tcPr>
          <w:p w14:paraId="588FEA3B" w14:textId="77777777" w:rsidR="00143E53" w:rsidRPr="00360FDC" w:rsidRDefault="00393EDA" w:rsidP="00654347">
            <w:pPr>
              <w:spacing w:after="0" w:line="240" w:lineRule="auto"/>
              <w:rPr>
                <w:rFonts w:ascii="Times New Roman" w:hAnsi="Times New Roman"/>
              </w:rPr>
            </w:pPr>
            <w:r w:rsidRPr="00360FDC">
              <w:rPr>
                <w:rFonts w:ascii="Times New Roman" w:hAnsi="Times New Roman"/>
              </w:rPr>
              <w:t>No interviewer-related biases identified.</w:t>
            </w:r>
          </w:p>
        </w:tc>
        <w:tc>
          <w:tcPr>
            <w:tcW w:w="4917" w:type="dxa"/>
            <w:shd w:val="clear" w:color="auto" w:fill="auto"/>
          </w:tcPr>
          <w:p w14:paraId="2419B67F" w14:textId="77777777" w:rsidR="00143E53" w:rsidRPr="00360FDC" w:rsidRDefault="00143E53" w:rsidP="00D74CFE">
            <w:pPr>
              <w:spacing w:after="0" w:line="240" w:lineRule="auto"/>
              <w:rPr>
                <w:rFonts w:ascii="Times New Roman" w:hAnsi="Times New Roman"/>
              </w:rPr>
            </w:pPr>
          </w:p>
        </w:tc>
      </w:tr>
      <w:tr w:rsidR="00143E53" w:rsidRPr="00360FDC" w14:paraId="373FE4B0" w14:textId="77777777" w:rsidTr="00654347">
        <w:tc>
          <w:tcPr>
            <w:tcW w:w="13462" w:type="dxa"/>
            <w:gridSpan w:val="3"/>
            <w:shd w:val="clear" w:color="auto" w:fill="D9D9D9"/>
          </w:tcPr>
          <w:p w14:paraId="4C6AC622" w14:textId="77777777" w:rsidR="00143E53" w:rsidRPr="00360FDC" w:rsidRDefault="00143E53" w:rsidP="00654347">
            <w:pPr>
              <w:spacing w:after="0" w:line="240" w:lineRule="auto"/>
              <w:rPr>
                <w:rFonts w:ascii="Times New Roman" w:hAnsi="Times New Roman"/>
                <w:b/>
                <w:i/>
              </w:rPr>
            </w:pPr>
            <w:r w:rsidRPr="00360FDC">
              <w:rPr>
                <w:rFonts w:ascii="Times New Roman" w:hAnsi="Times New Roman"/>
                <w:b/>
                <w:i/>
              </w:rPr>
              <w:t>Domain 2: Study design</w:t>
            </w:r>
          </w:p>
        </w:tc>
      </w:tr>
      <w:tr w:rsidR="00143E53" w:rsidRPr="00360FDC" w14:paraId="718F91C9" w14:textId="77777777" w:rsidTr="00654347">
        <w:tc>
          <w:tcPr>
            <w:tcW w:w="13462" w:type="dxa"/>
            <w:gridSpan w:val="3"/>
            <w:shd w:val="clear" w:color="auto" w:fill="auto"/>
          </w:tcPr>
          <w:p w14:paraId="293501B7" w14:textId="77777777" w:rsidR="00143E53" w:rsidRPr="00360FDC" w:rsidRDefault="00143E53" w:rsidP="00654347">
            <w:pPr>
              <w:spacing w:after="0" w:line="240" w:lineRule="auto"/>
              <w:rPr>
                <w:rFonts w:ascii="Times New Roman" w:hAnsi="Times New Roman"/>
                <w:i/>
              </w:rPr>
            </w:pPr>
            <w:r w:rsidRPr="00360FDC">
              <w:rPr>
                <w:rFonts w:ascii="Times New Roman" w:hAnsi="Times New Roman"/>
                <w:i/>
              </w:rPr>
              <w:t>Theoretical framework</w:t>
            </w:r>
          </w:p>
        </w:tc>
      </w:tr>
      <w:tr w:rsidR="00143E53" w:rsidRPr="00360FDC" w14:paraId="5589C64C" w14:textId="77777777" w:rsidTr="00654347">
        <w:tc>
          <w:tcPr>
            <w:tcW w:w="2972" w:type="dxa"/>
            <w:shd w:val="clear" w:color="auto" w:fill="auto"/>
          </w:tcPr>
          <w:p w14:paraId="2BD8B0BA" w14:textId="77777777" w:rsidR="00143E53" w:rsidRPr="00360FDC" w:rsidRDefault="00143E53" w:rsidP="00654347">
            <w:pPr>
              <w:spacing w:after="0" w:line="240" w:lineRule="auto"/>
              <w:rPr>
                <w:rFonts w:ascii="Times New Roman" w:hAnsi="Times New Roman"/>
              </w:rPr>
            </w:pPr>
            <w:r w:rsidRPr="00360FDC">
              <w:rPr>
                <w:rFonts w:ascii="Times New Roman" w:hAnsi="Times New Roman"/>
              </w:rPr>
              <w:t>9. Methodological orientation and theory</w:t>
            </w:r>
          </w:p>
        </w:tc>
        <w:tc>
          <w:tcPr>
            <w:tcW w:w="5573" w:type="dxa"/>
            <w:shd w:val="clear" w:color="auto" w:fill="auto"/>
          </w:tcPr>
          <w:p w14:paraId="330087D8" w14:textId="68117052" w:rsidR="00143E53" w:rsidRPr="00360FDC" w:rsidRDefault="0097552B" w:rsidP="00654347">
            <w:pPr>
              <w:spacing w:after="0" w:line="240" w:lineRule="auto"/>
              <w:rPr>
                <w:rFonts w:ascii="Times New Roman" w:hAnsi="Times New Roman"/>
              </w:rPr>
            </w:pPr>
            <w:r w:rsidRPr="00360FDC">
              <w:rPr>
                <w:rFonts w:ascii="Times New Roman" w:hAnsi="Times New Roman"/>
              </w:rPr>
              <w:t xml:space="preserve">Thematic analysis- data was analysed using framework analysis with interpretive descriptions. The choices of thematic headings were guided </w:t>
            </w:r>
            <w:r w:rsidR="001C5869" w:rsidRPr="00360FDC">
              <w:rPr>
                <w:rFonts w:ascii="Times New Roman" w:hAnsi="Times New Roman"/>
              </w:rPr>
              <w:t>by core</w:t>
            </w:r>
            <w:r w:rsidRPr="00360FDC">
              <w:rPr>
                <w:rFonts w:ascii="Times New Roman" w:hAnsi="Times New Roman"/>
              </w:rPr>
              <w:t xml:space="preserve"> concepts emerging out of the data </w:t>
            </w:r>
            <w:r w:rsidR="001C5869" w:rsidRPr="00360FDC">
              <w:rPr>
                <w:rFonts w:ascii="Times New Roman" w:hAnsi="Times New Roman"/>
              </w:rPr>
              <w:t>using and</w:t>
            </w:r>
            <w:r w:rsidRPr="00360FDC">
              <w:rPr>
                <w:rFonts w:ascii="Times New Roman" w:hAnsi="Times New Roman"/>
              </w:rPr>
              <w:t xml:space="preserve"> by theoretical concepts from the design process which were predominantly aligned to the Family Stress Model </w:t>
            </w:r>
          </w:p>
        </w:tc>
        <w:tc>
          <w:tcPr>
            <w:tcW w:w="4917" w:type="dxa"/>
            <w:shd w:val="clear" w:color="auto" w:fill="auto"/>
          </w:tcPr>
          <w:p w14:paraId="36682CC1" w14:textId="19BE536E" w:rsidR="00143E53" w:rsidRPr="00360FDC" w:rsidRDefault="009C4D74" w:rsidP="00654347">
            <w:pPr>
              <w:spacing w:after="0" w:line="240" w:lineRule="auto"/>
              <w:rPr>
                <w:rFonts w:ascii="Times New Roman" w:hAnsi="Times New Roman"/>
              </w:rPr>
            </w:pPr>
            <w:r w:rsidRPr="00360FDC">
              <w:rPr>
                <w:rFonts w:ascii="Times New Roman" w:hAnsi="Times New Roman"/>
              </w:rPr>
              <w:t>Methods</w:t>
            </w:r>
            <w:r w:rsidR="0097552B" w:rsidRPr="00360FDC">
              <w:rPr>
                <w:rFonts w:ascii="Times New Roman" w:hAnsi="Times New Roman"/>
              </w:rPr>
              <w:t>: Data Analysis</w:t>
            </w:r>
            <w:r w:rsidRPr="00360FDC">
              <w:rPr>
                <w:rFonts w:ascii="Times New Roman" w:hAnsi="Times New Roman"/>
              </w:rPr>
              <w:t xml:space="preserve">, page </w:t>
            </w:r>
            <w:r w:rsidR="00CC16D9" w:rsidRPr="00360FDC">
              <w:rPr>
                <w:rFonts w:ascii="Times New Roman" w:hAnsi="Times New Roman"/>
              </w:rPr>
              <w:t>5</w:t>
            </w:r>
          </w:p>
        </w:tc>
      </w:tr>
      <w:tr w:rsidR="00143E53" w:rsidRPr="00360FDC" w14:paraId="282EF71D" w14:textId="77777777" w:rsidTr="00654347">
        <w:tc>
          <w:tcPr>
            <w:tcW w:w="13462" w:type="dxa"/>
            <w:gridSpan w:val="3"/>
            <w:shd w:val="clear" w:color="auto" w:fill="auto"/>
          </w:tcPr>
          <w:p w14:paraId="218937D0" w14:textId="77777777" w:rsidR="00143E53" w:rsidRPr="00360FDC" w:rsidRDefault="00143E53" w:rsidP="00654347">
            <w:pPr>
              <w:spacing w:after="0" w:line="240" w:lineRule="auto"/>
              <w:rPr>
                <w:rFonts w:ascii="Times New Roman" w:hAnsi="Times New Roman"/>
                <w:i/>
              </w:rPr>
            </w:pPr>
            <w:r w:rsidRPr="00360FDC">
              <w:rPr>
                <w:rFonts w:ascii="Times New Roman" w:hAnsi="Times New Roman"/>
                <w:i/>
              </w:rPr>
              <w:t>Participant Selection</w:t>
            </w:r>
          </w:p>
        </w:tc>
      </w:tr>
      <w:tr w:rsidR="00143E53" w:rsidRPr="00360FDC" w14:paraId="70A48FF5" w14:textId="77777777" w:rsidTr="00654347">
        <w:tc>
          <w:tcPr>
            <w:tcW w:w="2972" w:type="dxa"/>
            <w:shd w:val="clear" w:color="auto" w:fill="auto"/>
          </w:tcPr>
          <w:p w14:paraId="2CCAD121" w14:textId="77777777" w:rsidR="00143E53" w:rsidRPr="00360FDC" w:rsidRDefault="00143E53" w:rsidP="00654347">
            <w:pPr>
              <w:spacing w:after="0" w:line="240" w:lineRule="auto"/>
              <w:rPr>
                <w:rFonts w:ascii="Times New Roman" w:hAnsi="Times New Roman"/>
              </w:rPr>
            </w:pPr>
            <w:r w:rsidRPr="00360FDC">
              <w:rPr>
                <w:rFonts w:ascii="Times New Roman" w:hAnsi="Times New Roman"/>
              </w:rPr>
              <w:t>10.Sampling</w:t>
            </w:r>
          </w:p>
        </w:tc>
        <w:tc>
          <w:tcPr>
            <w:tcW w:w="5573" w:type="dxa"/>
            <w:shd w:val="clear" w:color="auto" w:fill="auto"/>
          </w:tcPr>
          <w:p w14:paraId="7BC59E4D" w14:textId="317DCF1F" w:rsidR="00143E53" w:rsidRPr="00360FDC" w:rsidRDefault="003119B0" w:rsidP="0055763F">
            <w:pPr>
              <w:spacing w:after="0" w:line="240" w:lineRule="auto"/>
              <w:rPr>
                <w:rFonts w:ascii="Times New Roman" w:hAnsi="Times New Roman"/>
              </w:rPr>
            </w:pPr>
            <w:r w:rsidRPr="00360FDC">
              <w:rPr>
                <w:rFonts w:ascii="Times New Roman" w:hAnsi="Times New Roman"/>
              </w:rPr>
              <w:t xml:space="preserve">Participants were </w:t>
            </w:r>
            <w:r w:rsidR="004F4CA6" w:rsidRPr="00360FDC">
              <w:rPr>
                <w:rFonts w:ascii="Times New Roman" w:hAnsi="Times New Roman"/>
              </w:rPr>
              <w:t>purposively recruited during the end</w:t>
            </w:r>
            <w:r w:rsidR="00B60C5A" w:rsidRPr="00360FDC">
              <w:rPr>
                <w:rFonts w:ascii="Times New Roman" w:hAnsi="Times New Roman"/>
              </w:rPr>
              <w:t>-</w:t>
            </w:r>
            <w:r w:rsidR="004F4CA6" w:rsidRPr="00360FDC">
              <w:rPr>
                <w:rFonts w:ascii="Times New Roman" w:hAnsi="Times New Roman"/>
              </w:rPr>
              <w:t>line data collection phase of the parent study</w:t>
            </w:r>
            <w:r w:rsidR="006B7E6B" w:rsidRPr="00360FDC">
              <w:rPr>
                <w:rFonts w:ascii="Times New Roman" w:hAnsi="Times New Roman"/>
              </w:rPr>
              <w:t>. Our Purposive sampling strategy was guided by the following variables: Among caregivers we considered the gender, age, education, marital status household size</w:t>
            </w:r>
            <w:r w:rsidR="001754C1" w:rsidRPr="00360FDC">
              <w:rPr>
                <w:rFonts w:ascii="Times New Roman" w:hAnsi="Times New Roman"/>
              </w:rPr>
              <w:t>, and the study arm</w:t>
            </w:r>
            <w:r w:rsidR="006B7E6B" w:rsidRPr="00360FDC">
              <w:rPr>
                <w:rFonts w:ascii="Times New Roman" w:hAnsi="Times New Roman"/>
              </w:rPr>
              <w:t>. Among adolescents we considered the age, education level and the study arm</w:t>
            </w:r>
          </w:p>
        </w:tc>
        <w:tc>
          <w:tcPr>
            <w:tcW w:w="4917" w:type="dxa"/>
            <w:shd w:val="clear" w:color="auto" w:fill="auto"/>
          </w:tcPr>
          <w:p w14:paraId="6756DC77" w14:textId="1FB1D070" w:rsidR="003119B0" w:rsidRPr="00360FDC" w:rsidRDefault="003119B0" w:rsidP="00654347">
            <w:pPr>
              <w:spacing w:after="0" w:line="240" w:lineRule="auto"/>
              <w:rPr>
                <w:rFonts w:ascii="Times New Roman" w:hAnsi="Times New Roman"/>
              </w:rPr>
            </w:pPr>
            <w:r w:rsidRPr="00360FDC">
              <w:rPr>
                <w:rFonts w:ascii="Times New Roman" w:hAnsi="Times New Roman"/>
              </w:rPr>
              <w:t>Methods</w:t>
            </w:r>
            <w:r w:rsidR="004F4CA6" w:rsidRPr="00360FDC">
              <w:rPr>
                <w:rFonts w:ascii="Times New Roman" w:hAnsi="Times New Roman"/>
              </w:rPr>
              <w:t xml:space="preserve">: Recruitment and </w:t>
            </w:r>
            <w:proofErr w:type="gramStart"/>
            <w:r w:rsidR="004F4CA6" w:rsidRPr="00360FDC">
              <w:rPr>
                <w:rFonts w:ascii="Times New Roman" w:hAnsi="Times New Roman"/>
              </w:rPr>
              <w:t>Consenting</w:t>
            </w:r>
            <w:proofErr w:type="gramEnd"/>
            <w:r w:rsidRPr="00360FDC">
              <w:rPr>
                <w:rFonts w:ascii="Times New Roman" w:hAnsi="Times New Roman"/>
              </w:rPr>
              <w:t xml:space="preserve">, page </w:t>
            </w:r>
            <w:r w:rsidR="004F4CA6" w:rsidRPr="00360FDC">
              <w:rPr>
                <w:rFonts w:ascii="Times New Roman" w:hAnsi="Times New Roman"/>
              </w:rPr>
              <w:t>4</w:t>
            </w:r>
          </w:p>
          <w:p w14:paraId="0A54C209" w14:textId="77777777" w:rsidR="00143E53" w:rsidRPr="00360FDC" w:rsidRDefault="00EE252A" w:rsidP="00D74CFE">
            <w:pPr>
              <w:spacing w:after="0" w:line="240" w:lineRule="auto"/>
              <w:rPr>
                <w:rFonts w:ascii="Times New Roman" w:hAnsi="Times New Roman"/>
              </w:rPr>
            </w:pPr>
            <w:r w:rsidRPr="00360FDC" w:rsidDel="00EE252A">
              <w:rPr>
                <w:rFonts w:ascii="Times New Roman" w:hAnsi="Times New Roman"/>
              </w:rPr>
              <w:t xml:space="preserve"> </w:t>
            </w:r>
          </w:p>
        </w:tc>
      </w:tr>
      <w:tr w:rsidR="004A14A5" w:rsidRPr="00360FDC" w14:paraId="29C6455C" w14:textId="77777777" w:rsidTr="00654347">
        <w:tc>
          <w:tcPr>
            <w:tcW w:w="2972" w:type="dxa"/>
            <w:shd w:val="clear" w:color="auto" w:fill="auto"/>
          </w:tcPr>
          <w:p w14:paraId="7433AF26" w14:textId="77777777" w:rsidR="004A14A5" w:rsidRPr="00360FDC" w:rsidRDefault="004A14A5" w:rsidP="00654347">
            <w:pPr>
              <w:spacing w:after="0" w:line="240" w:lineRule="auto"/>
              <w:rPr>
                <w:rFonts w:ascii="Times New Roman" w:hAnsi="Times New Roman"/>
              </w:rPr>
            </w:pPr>
            <w:r w:rsidRPr="00360FDC">
              <w:rPr>
                <w:rFonts w:ascii="Times New Roman" w:hAnsi="Times New Roman"/>
              </w:rPr>
              <w:t>11. Method of approach</w:t>
            </w:r>
          </w:p>
        </w:tc>
        <w:tc>
          <w:tcPr>
            <w:tcW w:w="5573" w:type="dxa"/>
            <w:shd w:val="clear" w:color="auto" w:fill="auto"/>
          </w:tcPr>
          <w:p w14:paraId="7DD33C76" w14:textId="17B1D50A" w:rsidR="004A14A5" w:rsidRPr="00360FDC" w:rsidRDefault="004F4CA6" w:rsidP="00654347">
            <w:pPr>
              <w:spacing w:after="0" w:line="240" w:lineRule="auto"/>
              <w:rPr>
                <w:rFonts w:ascii="Times New Roman" w:hAnsi="Times New Roman"/>
                <w:lang w:val="en-ZA"/>
              </w:rPr>
            </w:pPr>
            <w:r w:rsidRPr="00360FDC">
              <w:rPr>
                <w:rFonts w:ascii="Times New Roman" w:hAnsi="Times New Roman"/>
                <w:lang w:val="en-ZA"/>
              </w:rPr>
              <w:t>The current paper is a sub study of a larger matched-pair cluster, randomized controlled trial. Participants were approached during their scheduled study visits with information on the current study and asked if they would like to participate</w:t>
            </w:r>
          </w:p>
          <w:p w14:paraId="2BC37E38" w14:textId="77777777" w:rsidR="004A14A5" w:rsidRPr="00360FDC" w:rsidRDefault="004A14A5" w:rsidP="00654347">
            <w:pPr>
              <w:spacing w:after="0" w:line="240" w:lineRule="auto"/>
              <w:rPr>
                <w:rFonts w:ascii="Times New Roman" w:hAnsi="Times New Roman"/>
              </w:rPr>
            </w:pPr>
          </w:p>
        </w:tc>
        <w:tc>
          <w:tcPr>
            <w:tcW w:w="4917" w:type="dxa"/>
            <w:shd w:val="clear" w:color="auto" w:fill="auto"/>
          </w:tcPr>
          <w:p w14:paraId="05CDEDDC" w14:textId="10DC9203" w:rsidR="004A14A5" w:rsidRPr="00360FDC" w:rsidRDefault="004A14A5" w:rsidP="00654347">
            <w:pPr>
              <w:spacing w:after="0" w:line="240" w:lineRule="auto"/>
              <w:rPr>
                <w:rFonts w:ascii="Times New Roman" w:hAnsi="Times New Roman"/>
              </w:rPr>
            </w:pPr>
            <w:r w:rsidRPr="00360FDC">
              <w:rPr>
                <w:rFonts w:ascii="Times New Roman" w:hAnsi="Times New Roman"/>
              </w:rPr>
              <w:t>Methods</w:t>
            </w:r>
            <w:r w:rsidR="004F4CA6" w:rsidRPr="00360FDC">
              <w:rPr>
                <w:rFonts w:ascii="Times New Roman" w:hAnsi="Times New Roman"/>
              </w:rPr>
              <w:t>: Description of study,</w:t>
            </w:r>
            <w:r w:rsidRPr="00360FDC">
              <w:rPr>
                <w:rFonts w:ascii="Times New Roman" w:hAnsi="Times New Roman"/>
              </w:rPr>
              <w:t xml:space="preserve"> page</w:t>
            </w:r>
            <w:r w:rsidR="00B10C7D" w:rsidRPr="00360FDC">
              <w:rPr>
                <w:rFonts w:ascii="Times New Roman" w:hAnsi="Times New Roman"/>
              </w:rPr>
              <w:t xml:space="preserve"> </w:t>
            </w:r>
            <w:r w:rsidR="004F4CA6" w:rsidRPr="00360FDC">
              <w:rPr>
                <w:rFonts w:ascii="Times New Roman" w:hAnsi="Times New Roman"/>
              </w:rPr>
              <w:t>3-4</w:t>
            </w:r>
          </w:p>
          <w:p w14:paraId="482AB749" w14:textId="77777777" w:rsidR="004A14A5" w:rsidRPr="00360FDC" w:rsidRDefault="004A14A5" w:rsidP="00654347">
            <w:pPr>
              <w:spacing w:after="0" w:line="240" w:lineRule="auto"/>
              <w:rPr>
                <w:rFonts w:ascii="Times New Roman" w:hAnsi="Times New Roman"/>
              </w:rPr>
            </w:pPr>
          </w:p>
        </w:tc>
      </w:tr>
      <w:tr w:rsidR="004A14A5" w:rsidRPr="00360FDC" w14:paraId="7A9AF2CE" w14:textId="77777777" w:rsidTr="00654347">
        <w:tc>
          <w:tcPr>
            <w:tcW w:w="2972" w:type="dxa"/>
            <w:shd w:val="clear" w:color="auto" w:fill="auto"/>
          </w:tcPr>
          <w:p w14:paraId="365FAC18" w14:textId="77777777" w:rsidR="004A14A5" w:rsidRPr="00360FDC" w:rsidRDefault="004A14A5" w:rsidP="00654347">
            <w:pPr>
              <w:spacing w:after="0" w:line="240" w:lineRule="auto"/>
              <w:rPr>
                <w:rFonts w:ascii="Times New Roman" w:hAnsi="Times New Roman"/>
              </w:rPr>
            </w:pPr>
            <w:r w:rsidRPr="00360FDC">
              <w:rPr>
                <w:rFonts w:ascii="Times New Roman" w:hAnsi="Times New Roman"/>
              </w:rPr>
              <w:t>12. Sample size</w:t>
            </w:r>
          </w:p>
        </w:tc>
        <w:tc>
          <w:tcPr>
            <w:tcW w:w="5573" w:type="dxa"/>
            <w:shd w:val="clear" w:color="auto" w:fill="auto"/>
          </w:tcPr>
          <w:p w14:paraId="0F59EE1D" w14:textId="45DFEB39" w:rsidR="004A14A5" w:rsidRPr="00360FDC" w:rsidRDefault="004F4CA6" w:rsidP="00654347">
            <w:pPr>
              <w:spacing w:after="0" w:line="240" w:lineRule="auto"/>
              <w:rPr>
                <w:rFonts w:ascii="Times New Roman" w:hAnsi="Times New Roman"/>
              </w:rPr>
            </w:pPr>
            <w:r w:rsidRPr="00360FDC">
              <w:rPr>
                <w:rFonts w:ascii="Times New Roman" w:hAnsi="Times New Roman"/>
              </w:rPr>
              <w:t>Thirty-four (34) adolescents and their caregivers participated in the study</w:t>
            </w:r>
          </w:p>
        </w:tc>
        <w:tc>
          <w:tcPr>
            <w:tcW w:w="4917" w:type="dxa"/>
            <w:shd w:val="clear" w:color="auto" w:fill="auto"/>
          </w:tcPr>
          <w:p w14:paraId="08107667" w14:textId="33F55510" w:rsidR="004A14A5" w:rsidRPr="00360FDC" w:rsidRDefault="00F743D7" w:rsidP="00654347">
            <w:pPr>
              <w:spacing w:after="0" w:line="240" w:lineRule="auto"/>
              <w:rPr>
                <w:rFonts w:ascii="Times New Roman" w:hAnsi="Times New Roman"/>
              </w:rPr>
            </w:pPr>
            <w:r w:rsidRPr="00360FDC">
              <w:rPr>
                <w:rFonts w:ascii="Times New Roman" w:hAnsi="Times New Roman"/>
              </w:rPr>
              <w:t>Methods</w:t>
            </w:r>
            <w:r w:rsidR="004F4CA6" w:rsidRPr="00360FDC">
              <w:rPr>
                <w:rFonts w:ascii="Times New Roman" w:hAnsi="Times New Roman"/>
              </w:rPr>
              <w:t xml:space="preserve">: Recruitment and </w:t>
            </w:r>
            <w:proofErr w:type="gramStart"/>
            <w:r w:rsidR="004F4CA6" w:rsidRPr="00360FDC">
              <w:rPr>
                <w:rFonts w:ascii="Times New Roman" w:hAnsi="Times New Roman"/>
              </w:rPr>
              <w:t>Consenting</w:t>
            </w:r>
            <w:proofErr w:type="gramEnd"/>
            <w:r w:rsidRPr="00360FDC">
              <w:rPr>
                <w:rFonts w:ascii="Times New Roman" w:hAnsi="Times New Roman"/>
              </w:rPr>
              <w:t>, page</w:t>
            </w:r>
            <w:r w:rsidR="00EE252A" w:rsidRPr="00360FDC">
              <w:rPr>
                <w:rFonts w:ascii="Times New Roman" w:hAnsi="Times New Roman"/>
              </w:rPr>
              <w:t xml:space="preserve"> </w:t>
            </w:r>
            <w:r w:rsidR="0016542A" w:rsidRPr="00360FDC">
              <w:rPr>
                <w:rFonts w:ascii="Times New Roman" w:hAnsi="Times New Roman"/>
              </w:rPr>
              <w:t xml:space="preserve">4 </w:t>
            </w:r>
          </w:p>
        </w:tc>
      </w:tr>
      <w:tr w:rsidR="004A14A5" w:rsidRPr="00360FDC" w14:paraId="1BCAD711" w14:textId="77777777" w:rsidTr="00654347">
        <w:tc>
          <w:tcPr>
            <w:tcW w:w="2972" w:type="dxa"/>
            <w:shd w:val="clear" w:color="auto" w:fill="auto"/>
          </w:tcPr>
          <w:p w14:paraId="2561BB2E" w14:textId="27B75A5E" w:rsidR="004A14A5" w:rsidRPr="00360FDC" w:rsidRDefault="004A14A5" w:rsidP="00654347">
            <w:pPr>
              <w:spacing w:after="0" w:line="240" w:lineRule="auto"/>
              <w:rPr>
                <w:rFonts w:ascii="Times New Roman" w:hAnsi="Times New Roman"/>
              </w:rPr>
            </w:pPr>
            <w:r w:rsidRPr="00360FDC">
              <w:rPr>
                <w:rFonts w:ascii="Times New Roman" w:hAnsi="Times New Roman"/>
              </w:rPr>
              <w:t xml:space="preserve">13. </w:t>
            </w:r>
            <w:r w:rsidR="00B60C5A" w:rsidRPr="00360FDC">
              <w:rPr>
                <w:rFonts w:ascii="Times New Roman" w:hAnsi="Times New Roman"/>
              </w:rPr>
              <w:t>Non-participation</w:t>
            </w:r>
          </w:p>
        </w:tc>
        <w:tc>
          <w:tcPr>
            <w:tcW w:w="5573" w:type="dxa"/>
            <w:shd w:val="clear" w:color="auto" w:fill="auto"/>
          </w:tcPr>
          <w:p w14:paraId="31568E62" w14:textId="77777777" w:rsidR="004A14A5" w:rsidRPr="00360FDC" w:rsidRDefault="00212CE6" w:rsidP="00654347">
            <w:pPr>
              <w:spacing w:after="0" w:line="240" w:lineRule="auto"/>
              <w:rPr>
                <w:rFonts w:ascii="Times New Roman" w:hAnsi="Times New Roman"/>
              </w:rPr>
            </w:pPr>
            <w:r w:rsidRPr="00360FDC">
              <w:rPr>
                <w:rFonts w:ascii="Times New Roman" w:hAnsi="Times New Roman"/>
              </w:rPr>
              <w:t>All eligible and approached individuals</w:t>
            </w:r>
            <w:r w:rsidR="00A34F3E" w:rsidRPr="00360FDC">
              <w:rPr>
                <w:rFonts w:ascii="Times New Roman" w:hAnsi="Times New Roman"/>
              </w:rPr>
              <w:t xml:space="preserve"> agreed to participate i</w:t>
            </w:r>
            <w:r w:rsidRPr="00360FDC">
              <w:rPr>
                <w:rFonts w:ascii="Times New Roman" w:hAnsi="Times New Roman"/>
              </w:rPr>
              <w:t xml:space="preserve">n the study. </w:t>
            </w:r>
          </w:p>
        </w:tc>
        <w:tc>
          <w:tcPr>
            <w:tcW w:w="4917" w:type="dxa"/>
            <w:shd w:val="clear" w:color="auto" w:fill="auto"/>
          </w:tcPr>
          <w:p w14:paraId="60A101B1" w14:textId="77777777" w:rsidR="004A14A5" w:rsidRPr="00360FDC" w:rsidRDefault="00F743D7" w:rsidP="00654347">
            <w:pPr>
              <w:spacing w:after="0" w:line="240" w:lineRule="auto"/>
              <w:rPr>
                <w:rFonts w:ascii="Times New Roman" w:hAnsi="Times New Roman"/>
              </w:rPr>
            </w:pPr>
            <w:r w:rsidRPr="00360FDC">
              <w:rPr>
                <w:rFonts w:ascii="Times New Roman" w:hAnsi="Times New Roman"/>
              </w:rPr>
              <w:t>N/A</w:t>
            </w:r>
          </w:p>
        </w:tc>
      </w:tr>
      <w:tr w:rsidR="004A14A5" w:rsidRPr="00360FDC" w14:paraId="32ADC04F" w14:textId="77777777" w:rsidTr="00654347">
        <w:tc>
          <w:tcPr>
            <w:tcW w:w="13462" w:type="dxa"/>
            <w:gridSpan w:val="3"/>
            <w:shd w:val="clear" w:color="auto" w:fill="auto"/>
          </w:tcPr>
          <w:p w14:paraId="4FA97301" w14:textId="77777777" w:rsidR="004A14A5" w:rsidRPr="00360FDC" w:rsidRDefault="004A14A5" w:rsidP="00654347">
            <w:pPr>
              <w:spacing w:after="0" w:line="240" w:lineRule="auto"/>
              <w:rPr>
                <w:rFonts w:ascii="Times New Roman" w:hAnsi="Times New Roman"/>
                <w:i/>
              </w:rPr>
            </w:pPr>
            <w:r w:rsidRPr="00360FDC">
              <w:rPr>
                <w:rFonts w:ascii="Times New Roman" w:hAnsi="Times New Roman"/>
                <w:i/>
              </w:rPr>
              <w:t>Setting</w:t>
            </w:r>
          </w:p>
        </w:tc>
      </w:tr>
      <w:tr w:rsidR="004A14A5" w:rsidRPr="00360FDC" w14:paraId="6A0C7633" w14:textId="77777777" w:rsidTr="00654347">
        <w:tc>
          <w:tcPr>
            <w:tcW w:w="2972" w:type="dxa"/>
            <w:shd w:val="clear" w:color="auto" w:fill="auto"/>
          </w:tcPr>
          <w:p w14:paraId="4EB77376" w14:textId="77777777" w:rsidR="004A14A5" w:rsidRPr="00360FDC" w:rsidRDefault="004A14A5" w:rsidP="00654347">
            <w:pPr>
              <w:spacing w:after="0" w:line="240" w:lineRule="auto"/>
              <w:rPr>
                <w:rFonts w:ascii="Times New Roman" w:hAnsi="Times New Roman"/>
              </w:rPr>
            </w:pPr>
            <w:r w:rsidRPr="00360FDC">
              <w:rPr>
                <w:rFonts w:ascii="Times New Roman" w:hAnsi="Times New Roman"/>
              </w:rPr>
              <w:t>14. Setting of data collection</w:t>
            </w:r>
          </w:p>
        </w:tc>
        <w:tc>
          <w:tcPr>
            <w:tcW w:w="5573" w:type="dxa"/>
            <w:shd w:val="clear" w:color="auto" w:fill="auto"/>
          </w:tcPr>
          <w:p w14:paraId="6ED54AC2" w14:textId="58AED59F" w:rsidR="004A14A5" w:rsidRPr="00360FDC" w:rsidRDefault="00D74CFE" w:rsidP="00D74CFE">
            <w:pPr>
              <w:spacing w:after="0" w:line="240" w:lineRule="auto"/>
              <w:rPr>
                <w:rFonts w:ascii="Times New Roman" w:hAnsi="Times New Roman"/>
              </w:rPr>
            </w:pPr>
            <w:r w:rsidRPr="00360FDC">
              <w:rPr>
                <w:rFonts w:ascii="Times New Roman" w:hAnsi="Times New Roman"/>
              </w:rPr>
              <w:t>I</w:t>
            </w:r>
            <w:r w:rsidR="00BC3341" w:rsidRPr="00360FDC">
              <w:rPr>
                <w:rFonts w:ascii="Times New Roman" w:hAnsi="Times New Roman"/>
              </w:rPr>
              <w:t xml:space="preserve">nterviews were conducted in </w:t>
            </w:r>
            <w:r w:rsidR="001B28E1" w:rsidRPr="00360FDC">
              <w:rPr>
                <w:rFonts w:ascii="Times New Roman" w:hAnsi="Times New Roman"/>
              </w:rPr>
              <w:t>a private location of the participant’s choosing</w:t>
            </w:r>
          </w:p>
        </w:tc>
        <w:tc>
          <w:tcPr>
            <w:tcW w:w="4917" w:type="dxa"/>
            <w:shd w:val="clear" w:color="auto" w:fill="auto"/>
          </w:tcPr>
          <w:p w14:paraId="07A1ECF7" w14:textId="38668854" w:rsidR="004A14A5" w:rsidRPr="00360FDC" w:rsidRDefault="00BC3341" w:rsidP="00654347">
            <w:pPr>
              <w:spacing w:after="0" w:line="240" w:lineRule="auto"/>
              <w:rPr>
                <w:rFonts w:ascii="Times New Roman" w:hAnsi="Times New Roman"/>
              </w:rPr>
            </w:pPr>
            <w:r w:rsidRPr="00360FDC">
              <w:rPr>
                <w:rFonts w:ascii="Times New Roman" w:hAnsi="Times New Roman"/>
              </w:rPr>
              <w:t>Method</w:t>
            </w:r>
            <w:r w:rsidR="001B28E1" w:rsidRPr="00360FDC">
              <w:rPr>
                <w:rFonts w:ascii="Times New Roman" w:hAnsi="Times New Roman"/>
              </w:rPr>
              <w:t>: Data Collection,</w:t>
            </w:r>
            <w:r w:rsidRPr="00360FDC">
              <w:rPr>
                <w:rFonts w:ascii="Times New Roman" w:hAnsi="Times New Roman"/>
              </w:rPr>
              <w:t xml:space="preserve"> page</w:t>
            </w:r>
            <w:r w:rsidR="000543C6">
              <w:rPr>
                <w:rFonts w:ascii="Times New Roman" w:hAnsi="Times New Roman"/>
              </w:rPr>
              <w:t xml:space="preserve"> 4 &amp;</w:t>
            </w:r>
            <w:r w:rsidR="008D1F38" w:rsidRPr="00360FDC">
              <w:rPr>
                <w:rFonts w:ascii="Times New Roman" w:hAnsi="Times New Roman"/>
              </w:rPr>
              <w:t xml:space="preserve"> </w:t>
            </w:r>
            <w:r w:rsidR="0016542A" w:rsidRPr="00360FDC">
              <w:rPr>
                <w:rFonts w:ascii="Times New Roman" w:hAnsi="Times New Roman"/>
              </w:rPr>
              <w:t xml:space="preserve">5 </w:t>
            </w:r>
          </w:p>
        </w:tc>
      </w:tr>
      <w:tr w:rsidR="004A14A5" w:rsidRPr="00360FDC" w14:paraId="391D369A" w14:textId="77777777" w:rsidTr="00654347">
        <w:tc>
          <w:tcPr>
            <w:tcW w:w="2972" w:type="dxa"/>
            <w:shd w:val="clear" w:color="auto" w:fill="auto"/>
          </w:tcPr>
          <w:p w14:paraId="7B1F84C0" w14:textId="77777777" w:rsidR="004A14A5" w:rsidRPr="00360FDC" w:rsidRDefault="004A14A5" w:rsidP="00654347">
            <w:pPr>
              <w:spacing w:after="0" w:line="240" w:lineRule="auto"/>
              <w:rPr>
                <w:rFonts w:ascii="Times New Roman" w:hAnsi="Times New Roman"/>
              </w:rPr>
            </w:pPr>
            <w:r w:rsidRPr="00360FDC">
              <w:rPr>
                <w:rFonts w:ascii="Times New Roman" w:hAnsi="Times New Roman"/>
              </w:rPr>
              <w:t>15. Presence of non-participants</w:t>
            </w:r>
          </w:p>
        </w:tc>
        <w:tc>
          <w:tcPr>
            <w:tcW w:w="5573" w:type="dxa"/>
            <w:shd w:val="clear" w:color="auto" w:fill="auto"/>
          </w:tcPr>
          <w:p w14:paraId="0334AE1E" w14:textId="77777777" w:rsidR="004A14A5" w:rsidRPr="00360FDC" w:rsidRDefault="00906B46" w:rsidP="00654347">
            <w:pPr>
              <w:spacing w:after="0" w:line="240" w:lineRule="auto"/>
              <w:rPr>
                <w:rFonts w:ascii="Times New Roman" w:hAnsi="Times New Roman"/>
              </w:rPr>
            </w:pPr>
            <w:r w:rsidRPr="00360FDC">
              <w:rPr>
                <w:rFonts w:ascii="Times New Roman" w:hAnsi="Times New Roman"/>
              </w:rPr>
              <w:t>No</w:t>
            </w:r>
          </w:p>
        </w:tc>
        <w:tc>
          <w:tcPr>
            <w:tcW w:w="4917" w:type="dxa"/>
            <w:shd w:val="clear" w:color="auto" w:fill="auto"/>
          </w:tcPr>
          <w:p w14:paraId="17086BD3" w14:textId="77777777" w:rsidR="004A14A5" w:rsidRPr="00360FDC" w:rsidRDefault="00906B46" w:rsidP="00654347">
            <w:pPr>
              <w:spacing w:after="0" w:line="240" w:lineRule="auto"/>
              <w:rPr>
                <w:rFonts w:ascii="Times New Roman" w:hAnsi="Times New Roman"/>
              </w:rPr>
            </w:pPr>
            <w:r w:rsidRPr="00360FDC">
              <w:rPr>
                <w:rFonts w:ascii="Times New Roman" w:hAnsi="Times New Roman"/>
              </w:rPr>
              <w:t>N/A</w:t>
            </w:r>
          </w:p>
        </w:tc>
      </w:tr>
      <w:tr w:rsidR="004A14A5" w:rsidRPr="00360FDC" w14:paraId="354C8BE4" w14:textId="77777777" w:rsidTr="00654347">
        <w:tc>
          <w:tcPr>
            <w:tcW w:w="2972" w:type="dxa"/>
            <w:shd w:val="clear" w:color="auto" w:fill="auto"/>
          </w:tcPr>
          <w:p w14:paraId="30C47E39" w14:textId="77777777" w:rsidR="004A14A5" w:rsidRPr="00360FDC" w:rsidRDefault="004A14A5" w:rsidP="00654347">
            <w:pPr>
              <w:spacing w:after="0" w:line="240" w:lineRule="auto"/>
              <w:rPr>
                <w:rFonts w:ascii="Times New Roman" w:hAnsi="Times New Roman"/>
              </w:rPr>
            </w:pPr>
            <w:r w:rsidRPr="00360FDC">
              <w:rPr>
                <w:rFonts w:ascii="Times New Roman" w:hAnsi="Times New Roman"/>
              </w:rPr>
              <w:lastRenderedPageBreak/>
              <w:t>16.Description of sample</w:t>
            </w:r>
          </w:p>
        </w:tc>
        <w:tc>
          <w:tcPr>
            <w:tcW w:w="5573" w:type="dxa"/>
            <w:shd w:val="clear" w:color="auto" w:fill="auto"/>
          </w:tcPr>
          <w:p w14:paraId="0A152B53" w14:textId="682BEB45" w:rsidR="001B28E1" w:rsidRPr="00360FDC" w:rsidRDefault="001B28E1" w:rsidP="0055763F">
            <w:pPr>
              <w:spacing w:after="0" w:line="240" w:lineRule="auto"/>
              <w:rPr>
                <w:rFonts w:ascii="Times New Roman" w:hAnsi="Times New Roman"/>
              </w:rPr>
            </w:pPr>
            <w:r w:rsidRPr="00360FDC">
              <w:rPr>
                <w:rFonts w:ascii="Times New Roman" w:hAnsi="Times New Roman"/>
              </w:rPr>
              <w:t>Adolescent girls aged 13-19 years and their primary caregivers. Adolescents aged &lt;18 years provided assent to participate in the study</w:t>
            </w:r>
          </w:p>
          <w:p w14:paraId="7B87D47A" w14:textId="4646180B" w:rsidR="004A6916" w:rsidRPr="00360FDC" w:rsidRDefault="004A6916" w:rsidP="0055763F">
            <w:pPr>
              <w:spacing w:after="0" w:line="240" w:lineRule="auto"/>
              <w:rPr>
                <w:rFonts w:ascii="Times New Roman" w:hAnsi="Times New Roman"/>
              </w:rPr>
            </w:pPr>
            <w:r w:rsidRPr="00360FDC">
              <w:rPr>
                <w:rFonts w:ascii="Times New Roman" w:hAnsi="Times New Roman"/>
              </w:rPr>
              <w:t xml:space="preserve">All participants provided their consent to participate in the study. </w:t>
            </w:r>
          </w:p>
        </w:tc>
        <w:tc>
          <w:tcPr>
            <w:tcW w:w="4917" w:type="dxa"/>
            <w:shd w:val="clear" w:color="auto" w:fill="auto"/>
          </w:tcPr>
          <w:p w14:paraId="24EF49D4" w14:textId="6FC0EB1C" w:rsidR="002C5BAC" w:rsidRPr="00360FDC" w:rsidRDefault="002C5BAC" w:rsidP="00654347">
            <w:pPr>
              <w:spacing w:after="0" w:line="240" w:lineRule="auto"/>
              <w:rPr>
                <w:rFonts w:ascii="Times New Roman" w:hAnsi="Times New Roman"/>
              </w:rPr>
            </w:pPr>
            <w:r w:rsidRPr="00360FDC">
              <w:rPr>
                <w:rFonts w:ascii="Times New Roman" w:hAnsi="Times New Roman"/>
              </w:rPr>
              <w:t>Methods</w:t>
            </w:r>
            <w:r w:rsidR="001B28E1" w:rsidRPr="00360FDC">
              <w:rPr>
                <w:rFonts w:ascii="Times New Roman" w:hAnsi="Times New Roman"/>
              </w:rPr>
              <w:t xml:space="preserve">: Recruitment and </w:t>
            </w:r>
            <w:proofErr w:type="gramStart"/>
            <w:r w:rsidR="001B28E1" w:rsidRPr="00360FDC">
              <w:rPr>
                <w:rFonts w:ascii="Times New Roman" w:hAnsi="Times New Roman"/>
              </w:rPr>
              <w:t>Consenting</w:t>
            </w:r>
            <w:proofErr w:type="gramEnd"/>
            <w:r w:rsidR="001B28E1" w:rsidRPr="00360FDC">
              <w:rPr>
                <w:rFonts w:ascii="Times New Roman" w:hAnsi="Times New Roman"/>
              </w:rPr>
              <w:t xml:space="preserve">, </w:t>
            </w:r>
            <w:r w:rsidRPr="00360FDC">
              <w:rPr>
                <w:rFonts w:ascii="Times New Roman" w:hAnsi="Times New Roman"/>
              </w:rPr>
              <w:t>page</w:t>
            </w:r>
            <w:r w:rsidR="008D1F38" w:rsidRPr="00360FDC">
              <w:rPr>
                <w:rFonts w:ascii="Times New Roman" w:hAnsi="Times New Roman"/>
              </w:rPr>
              <w:t xml:space="preserve"> </w:t>
            </w:r>
            <w:r w:rsidR="00EC5439" w:rsidRPr="00360FDC">
              <w:rPr>
                <w:rFonts w:ascii="Times New Roman" w:hAnsi="Times New Roman"/>
              </w:rPr>
              <w:t>4</w:t>
            </w:r>
          </w:p>
          <w:p w14:paraId="0AF00716" w14:textId="77777777" w:rsidR="004A14A5" w:rsidRPr="00360FDC" w:rsidRDefault="004A14A5" w:rsidP="00654347">
            <w:pPr>
              <w:spacing w:after="0" w:line="240" w:lineRule="auto"/>
              <w:rPr>
                <w:rFonts w:ascii="Times New Roman" w:hAnsi="Times New Roman"/>
              </w:rPr>
            </w:pPr>
          </w:p>
        </w:tc>
      </w:tr>
      <w:tr w:rsidR="004A14A5" w:rsidRPr="00360FDC" w14:paraId="07E9B905" w14:textId="77777777" w:rsidTr="00654347">
        <w:tc>
          <w:tcPr>
            <w:tcW w:w="13462" w:type="dxa"/>
            <w:gridSpan w:val="3"/>
            <w:shd w:val="clear" w:color="auto" w:fill="auto"/>
          </w:tcPr>
          <w:p w14:paraId="549F8CCF" w14:textId="77777777" w:rsidR="004A14A5" w:rsidRPr="00360FDC" w:rsidRDefault="00835EA0" w:rsidP="00654347">
            <w:pPr>
              <w:spacing w:after="0" w:line="240" w:lineRule="auto"/>
              <w:rPr>
                <w:rFonts w:ascii="Times New Roman" w:hAnsi="Times New Roman"/>
                <w:i/>
              </w:rPr>
            </w:pPr>
            <w:r w:rsidRPr="00360FDC">
              <w:rPr>
                <w:rFonts w:ascii="Times New Roman" w:hAnsi="Times New Roman"/>
                <w:i/>
              </w:rPr>
              <w:t>Data collection</w:t>
            </w:r>
          </w:p>
        </w:tc>
      </w:tr>
      <w:tr w:rsidR="004A14A5" w:rsidRPr="00360FDC" w14:paraId="43B050E6" w14:textId="77777777" w:rsidTr="00654347">
        <w:tc>
          <w:tcPr>
            <w:tcW w:w="2972" w:type="dxa"/>
            <w:shd w:val="clear" w:color="auto" w:fill="auto"/>
          </w:tcPr>
          <w:p w14:paraId="2C6BA3CC" w14:textId="77777777" w:rsidR="004A14A5" w:rsidRPr="00360FDC" w:rsidRDefault="004A14A5" w:rsidP="00654347">
            <w:pPr>
              <w:spacing w:after="0" w:line="240" w:lineRule="auto"/>
              <w:rPr>
                <w:rFonts w:ascii="Times New Roman" w:hAnsi="Times New Roman"/>
              </w:rPr>
            </w:pPr>
            <w:r w:rsidRPr="00360FDC">
              <w:rPr>
                <w:rFonts w:ascii="Times New Roman" w:hAnsi="Times New Roman"/>
              </w:rPr>
              <w:t>17. Interview guide</w:t>
            </w:r>
          </w:p>
        </w:tc>
        <w:tc>
          <w:tcPr>
            <w:tcW w:w="5573" w:type="dxa"/>
            <w:shd w:val="clear" w:color="auto" w:fill="auto"/>
          </w:tcPr>
          <w:p w14:paraId="3EF97763" w14:textId="27BDEDC2" w:rsidR="00723C3C" w:rsidRPr="00360FDC" w:rsidRDefault="00723C3C" w:rsidP="0055763F">
            <w:pPr>
              <w:spacing w:after="0" w:line="240" w:lineRule="auto"/>
              <w:rPr>
                <w:rFonts w:ascii="Times New Roman" w:hAnsi="Times New Roman"/>
              </w:rPr>
            </w:pPr>
            <w:r w:rsidRPr="00360FDC">
              <w:rPr>
                <w:rFonts w:ascii="Times New Roman" w:hAnsi="Times New Roman"/>
              </w:rPr>
              <w:t xml:space="preserve">The semi-structured interview guides were developed in three main languages common in the study setting. The guide was developed based on existing literature and the study objectives. Topics covered in the interviews </w:t>
            </w:r>
            <w:proofErr w:type="gramStart"/>
            <w:r w:rsidRPr="00360FDC">
              <w:rPr>
                <w:rFonts w:ascii="Times New Roman" w:hAnsi="Times New Roman"/>
              </w:rPr>
              <w:t>are:</w:t>
            </w:r>
            <w:proofErr w:type="gramEnd"/>
            <w:r w:rsidRPr="00360FDC">
              <w:rPr>
                <w:rFonts w:ascii="Times New Roman" w:hAnsi="Times New Roman"/>
              </w:rPr>
              <w:t xml:space="preserve"> family composition and setup, dynamics within the family, family economic situation and, meals in a day.</w:t>
            </w:r>
          </w:p>
          <w:p w14:paraId="38779EAE" w14:textId="278F493D" w:rsidR="004A14A5" w:rsidRPr="00360FDC" w:rsidRDefault="0055763F" w:rsidP="0055763F">
            <w:pPr>
              <w:spacing w:after="0" w:line="240" w:lineRule="auto"/>
              <w:rPr>
                <w:rFonts w:ascii="Times New Roman" w:hAnsi="Times New Roman"/>
              </w:rPr>
            </w:pPr>
            <w:r w:rsidRPr="00360FDC">
              <w:rPr>
                <w:rFonts w:ascii="Times New Roman" w:hAnsi="Times New Roman"/>
              </w:rPr>
              <w:t xml:space="preserve"> The interview guide was </w:t>
            </w:r>
            <w:r w:rsidR="000049EB" w:rsidRPr="00360FDC">
              <w:rPr>
                <w:rFonts w:ascii="Times New Roman" w:hAnsi="Times New Roman"/>
              </w:rPr>
              <w:t xml:space="preserve">reviewed </w:t>
            </w:r>
            <w:r w:rsidR="002C52CD" w:rsidRPr="00360FDC">
              <w:rPr>
                <w:rFonts w:ascii="Times New Roman" w:hAnsi="Times New Roman"/>
              </w:rPr>
              <w:t xml:space="preserve">and approved </w:t>
            </w:r>
            <w:r w:rsidR="000049EB" w:rsidRPr="00360FDC">
              <w:rPr>
                <w:rFonts w:ascii="Times New Roman" w:hAnsi="Times New Roman"/>
              </w:rPr>
              <w:t>by appropriate ethics review boards.</w:t>
            </w:r>
          </w:p>
        </w:tc>
        <w:tc>
          <w:tcPr>
            <w:tcW w:w="4917" w:type="dxa"/>
            <w:shd w:val="clear" w:color="auto" w:fill="auto"/>
          </w:tcPr>
          <w:p w14:paraId="600F3D52" w14:textId="1B2D07DE" w:rsidR="004A14A5" w:rsidRPr="00360FDC" w:rsidRDefault="002C52CD" w:rsidP="00D74CFE">
            <w:pPr>
              <w:spacing w:after="0" w:line="240" w:lineRule="auto"/>
              <w:rPr>
                <w:rFonts w:ascii="Times New Roman" w:hAnsi="Times New Roman"/>
              </w:rPr>
            </w:pPr>
            <w:r w:rsidRPr="00360FDC">
              <w:rPr>
                <w:rFonts w:ascii="Times New Roman" w:hAnsi="Times New Roman"/>
              </w:rPr>
              <w:t>Methods</w:t>
            </w:r>
            <w:r w:rsidR="00723C3C" w:rsidRPr="00360FDC">
              <w:rPr>
                <w:rFonts w:ascii="Times New Roman" w:hAnsi="Times New Roman"/>
              </w:rPr>
              <w:t>: Data collection, page 4</w:t>
            </w:r>
          </w:p>
        </w:tc>
      </w:tr>
      <w:tr w:rsidR="004A14A5" w:rsidRPr="00360FDC" w14:paraId="4887992D" w14:textId="77777777" w:rsidTr="00654347">
        <w:tc>
          <w:tcPr>
            <w:tcW w:w="2972" w:type="dxa"/>
            <w:shd w:val="clear" w:color="auto" w:fill="auto"/>
          </w:tcPr>
          <w:p w14:paraId="5E1C66C9" w14:textId="77777777" w:rsidR="004A14A5" w:rsidRPr="00360FDC" w:rsidRDefault="004A14A5" w:rsidP="00654347">
            <w:pPr>
              <w:spacing w:after="0" w:line="240" w:lineRule="auto"/>
              <w:rPr>
                <w:rFonts w:ascii="Times New Roman" w:hAnsi="Times New Roman"/>
              </w:rPr>
            </w:pPr>
            <w:r w:rsidRPr="00360FDC">
              <w:rPr>
                <w:rFonts w:ascii="Times New Roman" w:hAnsi="Times New Roman"/>
              </w:rPr>
              <w:t>18. Repeat interviews</w:t>
            </w:r>
          </w:p>
        </w:tc>
        <w:tc>
          <w:tcPr>
            <w:tcW w:w="5573" w:type="dxa"/>
            <w:shd w:val="clear" w:color="auto" w:fill="auto"/>
          </w:tcPr>
          <w:p w14:paraId="02A0280E" w14:textId="77777777" w:rsidR="004A14A5" w:rsidRPr="00360FDC" w:rsidRDefault="004A6916" w:rsidP="00654347">
            <w:pPr>
              <w:spacing w:after="0" w:line="240" w:lineRule="auto"/>
              <w:rPr>
                <w:rFonts w:ascii="Times New Roman" w:hAnsi="Times New Roman"/>
              </w:rPr>
            </w:pPr>
            <w:r w:rsidRPr="00360FDC">
              <w:rPr>
                <w:rFonts w:ascii="Times New Roman" w:hAnsi="Times New Roman"/>
              </w:rPr>
              <w:t>N/A</w:t>
            </w:r>
          </w:p>
        </w:tc>
        <w:tc>
          <w:tcPr>
            <w:tcW w:w="4917" w:type="dxa"/>
            <w:shd w:val="clear" w:color="auto" w:fill="auto"/>
          </w:tcPr>
          <w:p w14:paraId="552D5E4D" w14:textId="77777777" w:rsidR="004A14A5" w:rsidRPr="00360FDC" w:rsidRDefault="004A6916" w:rsidP="00654347">
            <w:pPr>
              <w:spacing w:after="0" w:line="240" w:lineRule="auto"/>
              <w:rPr>
                <w:rFonts w:ascii="Times New Roman" w:hAnsi="Times New Roman"/>
              </w:rPr>
            </w:pPr>
            <w:r w:rsidRPr="00360FDC">
              <w:rPr>
                <w:rFonts w:ascii="Times New Roman" w:hAnsi="Times New Roman"/>
              </w:rPr>
              <w:t>N/A</w:t>
            </w:r>
            <w:r w:rsidR="004A14A5" w:rsidRPr="00360FDC">
              <w:rPr>
                <w:rFonts w:ascii="Times New Roman" w:hAnsi="Times New Roman"/>
              </w:rPr>
              <w:t xml:space="preserve"> </w:t>
            </w:r>
          </w:p>
        </w:tc>
      </w:tr>
      <w:tr w:rsidR="004A14A5" w:rsidRPr="00360FDC" w14:paraId="44BF2667" w14:textId="77777777" w:rsidTr="00654347">
        <w:tc>
          <w:tcPr>
            <w:tcW w:w="2972" w:type="dxa"/>
            <w:shd w:val="clear" w:color="auto" w:fill="auto"/>
          </w:tcPr>
          <w:p w14:paraId="150C1EBA" w14:textId="77777777" w:rsidR="004A14A5" w:rsidRPr="00360FDC" w:rsidRDefault="004A14A5" w:rsidP="00654347">
            <w:pPr>
              <w:spacing w:after="0" w:line="240" w:lineRule="auto"/>
              <w:rPr>
                <w:rFonts w:ascii="Times New Roman" w:hAnsi="Times New Roman"/>
              </w:rPr>
            </w:pPr>
            <w:r w:rsidRPr="00360FDC">
              <w:rPr>
                <w:rFonts w:ascii="Times New Roman" w:hAnsi="Times New Roman"/>
              </w:rPr>
              <w:t>19. Audio/ visual recording</w:t>
            </w:r>
          </w:p>
        </w:tc>
        <w:tc>
          <w:tcPr>
            <w:tcW w:w="5573" w:type="dxa"/>
            <w:shd w:val="clear" w:color="auto" w:fill="auto"/>
          </w:tcPr>
          <w:p w14:paraId="0D039513" w14:textId="77777777" w:rsidR="004A14A5" w:rsidRPr="00360FDC" w:rsidRDefault="00150924" w:rsidP="00150924">
            <w:pPr>
              <w:spacing w:after="0" w:line="240" w:lineRule="auto"/>
              <w:rPr>
                <w:rFonts w:ascii="Times New Roman" w:hAnsi="Times New Roman"/>
              </w:rPr>
            </w:pPr>
            <w:r w:rsidRPr="00360FDC">
              <w:rPr>
                <w:rFonts w:ascii="Times New Roman" w:hAnsi="Times New Roman"/>
              </w:rPr>
              <w:t>All interviews were audio recorded. Audio-recordings were transcribed, translated and coded using Dedoose software. Interviews were digitally recorded and transcribed verbatim by professional transcriptionists, excluding any identifying information. All files were password-protected and stored in a secure location.</w:t>
            </w:r>
          </w:p>
        </w:tc>
        <w:tc>
          <w:tcPr>
            <w:tcW w:w="4917" w:type="dxa"/>
            <w:shd w:val="clear" w:color="auto" w:fill="auto"/>
          </w:tcPr>
          <w:p w14:paraId="5D7AA2A9" w14:textId="6A98DC77" w:rsidR="004A14A5" w:rsidRPr="00360FDC" w:rsidRDefault="00904411" w:rsidP="00654347">
            <w:pPr>
              <w:spacing w:after="0" w:line="240" w:lineRule="auto"/>
              <w:rPr>
                <w:rFonts w:ascii="Times New Roman" w:hAnsi="Times New Roman"/>
              </w:rPr>
            </w:pPr>
            <w:r w:rsidRPr="00360FDC">
              <w:rPr>
                <w:rFonts w:ascii="Times New Roman" w:hAnsi="Times New Roman"/>
              </w:rPr>
              <w:t>Methods</w:t>
            </w:r>
            <w:r w:rsidR="00723C3C" w:rsidRPr="00360FDC">
              <w:rPr>
                <w:rFonts w:ascii="Times New Roman" w:hAnsi="Times New Roman"/>
              </w:rPr>
              <w:t>: Data analysis, page 4-5</w:t>
            </w:r>
          </w:p>
        </w:tc>
      </w:tr>
      <w:tr w:rsidR="004A14A5" w:rsidRPr="00360FDC" w14:paraId="0713340F" w14:textId="77777777" w:rsidTr="00654347">
        <w:tc>
          <w:tcPr>
            <w:tcW w:w="2972" w:type="dxa"/>
            <w:shd w:val="clear" w:color="auto" w:fill="auto"/>
          </w:tcPr>
          <w:p w14:paraId="743124AB" w14:textId="77777777" w:rsidR="004A14A5" w:rsidRPr="00360FDC" w:rsidRDefault="004A14A5" w:rsidP="00654347">
            <w:pPr>
              <w:spacing w:after="0" w:line="240" w:lineRule="auto"/>
              <w:rPr>
                <w:rFonts w:ascii="Times New Roman" w:hAnsi="Times New Roman"/>
              </w:rPr>
            </w:pPr>
            <w:r w:rsidRPr="00360FDC">
              <w:rPr>
                <w:rFonts w:ascii="Times New Roman" w:hAnsi="Times New Roman"/>
              </w:rPr>
              <w:t>20. Field notes</w:t>
            </w:r>
          </w:p>
        </w:tc>
        <w:tc>
          <w:tcPr>
            <w:tcW w:w="5573" w:type="dxa"/>
            <w:shd w:val="clear" w:color="auto" w:fill="auto"/>
          </w:tcPr>
          <w:p w14:paraId="1C589980" w14:textId="1A0E82CE" w:rsidR="004A14A5" w:rsidRPr="00360FDC" w:rsidRDefault="001C5869" w:rsidP="00A96F7E">
            <w:pPr>
              <w:spacing w:after="0" w:line="240" w:lineRule="auto"/>
              <w:rPr>
                <w:rFonts w:ascii="Times New Roman" w:hAnsi="Times New Roman"/>
              </w:rPr>
            </w:pPr>
            <w:r w:rsidRPr="00360FDC">
              <w:rPr>
                <w:rFonts w:ascii="Times New Roman" w:hAnsi="Times New Roman"/>
              </w:rPr>
              <w:t>Interviewers took field noted during the interviews used to enrich the transcriptions of the interviews</w:t>
            </w:r>
          </w:p>
        </w:tc>
        <w:tc>
          <w:tcPr>
            <w:tcW w:w="4917" w:type="dxa"/>
            <w:shd w:val="clear" w:color="auto" w:fill="auto"/>
          </w:tcPr>
          <w:p w14:paraId="0E059433" w14:textId="211964C1" w:rsidR="004A14A5" w:rsidRPr="00360FDC" w:rsidRDefault="001C5869" w:rsidP="00926DE7">
            <w:pPr>
              <w:spacing w:after="0" w:line="240" w:lineRule="auto"/>
              <w:rPr>
                <w:rFonts w:ascii="Times New Roman" w:hAnsi="Times New Roman"/>
              </w:rPr>
            </w:pPr>
            <w:r w:rsidRPr="00360FDC">
              <w:rPr>
                <w:rFonts w:ascii="Times New Roman" w:hAnsi="Times New Roman"/>
              </w:rPr>
              <w:t>N/A</w:t>
            </w:r>
          </w:p>
        </w:tc>
      </w:tr>
      <w:tr w:rsidR="00725B37" w:rsidRPr="00360FDC" w14:paraId="048582E7" w14:textId="77777777" w:rsidTr="00654347">
        <w:tc>
          <w:tcPr>
            <w:tcW w:w="2972" w:type="dxa"/>
            <w:shd w:val="clear" w:color="auto" w:fill="auto"/>
          </w:tcPr>
          <w:p w14:paraId="06C0DA86"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21. Duration</w:t>
            </w:r>
          </w:p>
        </w:tc>
        <w:tc>
          <w:tcPr>
            <w:tcW w:w="5573" w:type="dxa"/>
            <w:shd w:val="clear" w:color="auto" w:fill="auto"/>
          </w:tcPr>
          <w:p w14:paraId="2F8C0D90" w14:textId="77777777" w:rsidR="00725B37" w:rsidRPr="00360FDC" w:rsidRDefault="00725B37" w:rsidP="00926DE7">
            <w:pPr>
              <w:spacing w:after="0" w:line="240" w:lineRule="auto"/>
              <w:rPr>
                <w:rFonts w:ascii="Times New Roman" w:hAnsi="Times New Roman"/>
              </w:rPr>
            </w:pPr>
            <w:r w:rsidRPr="00360FDC">
              <w:rPr>
                <w:rFonts w:ascii="Times New Roman" w:hAnsi="Times New Roman"/>
              </w:rPr>
              <w:t xml:space="preserve">Each interview lasted approximately 1 -1.5 hours. </w:t>
            </w:r>
          </w:p>
        </w:tc>
        <w:tc>
          <w:tcPr>
            <w:tcW w:w="4917" w:type="dxa"/>
            <w:shd w:val="clear" w:color="auto" w:fill="auto"/>
          </w:tcPr>
          <w:p w14:paraId="2AF120B6" w14:textId="2DE0C139" w:rsidR="00230877" w:rsidRPr="00360FDC" w:rsidRDefault="00230877" w:rsidP="00654347">
            <w:pPr>
              <w:spacing w:after="0" w:line="240" w:lineRule="auto"/>
              <w:rPr>
                <w:rFonts w:ascii="Times New Roman" w:hAnsi="Times New Roman"/>
              </w:rPr>
            </w:pPr>
            <w:r w:rsidRPr="00360FDC">
              <w:rPr>
                <w:rFonts w:ascii="Times New Roman" w:hAnsi="Times New Roman"/>
              </w:rPr>
              <w:t>Methods</w:t>
            </w:r>
            <w:r w:rsidR="00723C3C" w:rsidRPr="00360FDC">
              <w:rPr>
                <w:rFonts w:ascii="Times New Roman" w:hAnsi="Times New Roman"/>
              </w:rPr>
              <w:t>: Data Collection,</w:t>
            </w:r>
            <w:r w:rsidRPr="00360FDC">
              <w:rPr>
                <w:rFonts w:ascii="Times New Roman" w:hAnsi="Times New Roman"/>
              </w:rPr>
              <w:t xml:space="preserve"> page </w:t>
            </w:r>
            <w:r w:rsidR="00723C3C" w:rsidRPr="00360FDC">
              <w:rPr>
                <w:rFonts w:ascii="Times New Roman" w:hAnsi="Times New Roman"/>
              </w:rPr>
              <w:t>4</w:t>
            </w:r>
            <w:r w:rsidR="000543C6">
              <w:rPr>
                <w:rFonts w:ascii="Times New Roman" w:hAnsi="Times New Roman"/>
              </w:rPr>
              <w:t>&amp;5</w:t>
            </w:r>
          </w:p>
          <w:p w14:paraId="7F809FF5" w14:textId="77777777" w:rsidR="00725B37" w:rsidRPr="00360FDC" w:rsidRDefault="00725B37" w:rsidP="00654347">
            <w:pPr>
              <w:spacing w:after="0" w:line="240" w:lineRule="auto"/>
              <w:rPr>
                <w:rFonts w:ascii="Times New Roman" w:hAnsi="Times New Roman"/>
              </w:rPr>
            </w:pPr>
          </w:p>
        </w:tc>
      </w:tr>
      <w:tr w:rsidR="00725B37" w:rsidRPr="00360FDC" w14:paraId="62C64DF9" w14:textId="77777777" w:rsidTr="00654347">
        <w:tc>
          <w:tcPr>
            <w:tcW w:w="2972" w:type="dxa"/>
            <w:shd w:val="clear" w:color="auto" w:fill="auto"/>
          </w:tcPr>
          <w:p w14:paraId="10FB8601"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22. Data saturation</w:t>
            </w:r>
          </w:p>
        </w:tc>
        <w:tc>
          <w:tcPr>
            <w:tcW w:w="5573" w:type="dxa"/>
            <w:shd w:val="clear" w:color="auto" w:fill="auto"/>
          </w:tcPr>
          <w:p w14:paraId="1C507CAD" w14:textId="2421E213" w:rsidR="00725B37" w:rsidRPr="00360FDC" w:rsidRDefault="00060B3C" w:rsidP="00654347">
            <w:pPr>
              <w:spacing w:after="0" w:line="240" w:lineRule="auto"/>
              <w:rPr>
                <w:rFonts w:ascii="Times New Roman" w:hAnsi="Times New Roman"/>
              </w:rPr>
            </w:pPr>
            <w:r w:rsidRPr="00360FDC">
              <w:rPr>
                <w:rFonts w:ascii="Times New Roman" w:hAnsi="Times New Roman"/>
              </w:rPr>
              <w:t xml:space="preserve">Data saturation was </w:t>
            </w:r>
            <w:r w:rsidR="001754C1" w:rsidRPr="00360FDC">
              <w:rPr>
                <w:rFonts w:ascii="Times New Roman" w:hAnsi="Times New Roman"/>
              </w:rPr>
              <w:t>discussed,</w:t>
            </w:r>
            <w:r w:rsidRPr="00360FDC">
              <w:rPr>
                <w:rFonts w:ascii="Times New Roman" w:hAnsi="Times New Roman"/>
              </w:rPr>
              <w:t xml:space="preserve"> and it was concluded that the data saturation was reached</w:t>
            </w:r>
            <w:r w:rsidR="00723C3C" w:rsidRPr="00360FDC">
              <w:rPr>
                <w:rFonts w:ascii="Times New Roman" w:hAnsi="Times New Roman"/>
              </w:rPr>
              <w:t xml:space="preserve"> within the interviews conducted</w:t>
            </w:r>
          </w:p>
        </w:tc>
        <w:tc>
          <w:tcPr>
            <w:tcW w:w="4917" w:type="dxa"/>
            <w:shd w:val="clear" w:color="auto" w:fill="auto"/>
          </w:tcPr>
          <w:p w14:paraId="56CBC80C" w14:textId="13455BC0" w:rsidR="00725B37" w:rsidRPr="00360FDC" w:rsidRDefault="00230877" w:rsidP="00926DE7">
            <w:pPr>
              <w:spacing w:after="0" w:line="240" w:lineRule="auto"/>
              <w:rPr>
                <w:rFonts w:ascii="Times New Roman" w:hAnsi="Times New Roman"/>
              </w:rPr>
            </w:pPr>
            <w:r w:rsidRPr="00360FDC">
              <w:rPr>
                <w:rFonts w:ascii="Times New Roman" w:hAnsi="Times New Roman"/>
              </w:rPr>
              <w:t>Methods</w:t>
            </w:r>
            <w:r w:rsidR="00723C3C" w:rsidRPr="00360FDC">
              <w:rPr>
                <w:rFonts w:ascii="Times New Roman" w:hAnsi="Times New Roman"/>
              </w:rPr>
              <w:t>: Recruitment and consenting</w:t>
            </w:r>
            <w:r w:rsidRPr="00360FDC">
              <w:rPr>
                <w:rFonts w:ascii="Times New Roman" w:hAnsi="Times New Roman"/>
              </w:rPr>
              <w:t xml:space="preserve">, </w:t>
            </w:r>
            <w:r w:rsidR="0016542A" w:rsidRPr="00360FDC">
              <w:rPr>
                <w:rFonts w:ascii="Times New Roman" w:hAnsi="Times New Roman"/>
              </w:rPr>
              <w:t>page 4</w:t>
            </w:r>
            <w:r w:rsidR="000543C6">
              <w:rPr>
                <w:rFonts w:ascii="Times New Roman" w:hAnsi="Times New Roman"/>
              </w:rPr>
              <w:t>&amp;5</w:t>
            </w:r>
          </w:p>
        </w:tc>
      </w:tr>
      <w:tr w:rsidR="00725B37" w:rsidRPr="00360FDC" w14:paraId="21B3E4F9" w14:textId="77777777" w:rsidTr="00654347">
        <w:tc>
          <w:tcPr>
            <w:tcW w:w="2972" w:type="dxa"/>
            <w:shd w:val="clear" w:color="auto" w:fill="auto"/>
          </w:tcPr>
          <w:p w14:paraId="6CAA2C96"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23. Transcripts returned</w:t>
            </w:r>
          </w:p>
        </w:tc>
        <w:tc>
          <w:tcPr>
            <w:tcW w:w="5573" w:type="dxa"/>
            <w:shd w:val="clear" w:color="auto" w:fill="auto"/>
          </w:tcPr>
          <w:p w14:paraId="577D5C3E" w14:textId="77777777" w:rsidR="00725B37" w:rsidRPr="00360FDC" w:rsidRDefault="00B25DFE" w:rsidP="00654347">
            <w:pPr>
              <w:spacing w:after="0" w:line="240" w:lineRule="auto"/>
              <w:rPr>
                <w:rFonts w:ascii="Times New Roman" w:hAnsi="Times New Roman"/>
              </w:rPr>
            </w:pPr>
            <w:r w:rsidRPr="00360FDC">
              <w:rPr>
                <w:rFonts w:ascii="Times New Roman" w:hAnsi="Times New Roman"/>
              </w:rPr>
              <w:t>N/A</w:t>
            </w:r>
          </w:p>
        </w:tc>
        <w:tc>
          <w:tcPr>
            <w:tcW w:w="4917" w:type="dxa"/>
            <w:shd w:val="clear" w:color="auto" w:fill="auto"/>
          </w:tcPr>
          <w:p w14:paraId="7F48AA22" w14:textId="77777777" w:rsidR="00725B37" w:rsidRPr="00360FDC" w:rsidRDefault="00B25DFE" w:rsidP="00654347">
            <w:pPr>
              <w:spacing w:after="0" w:line="240" w:lineRule="auto"/>
              <w:rPr>
                <w:rFonts w:ascii="Times New Roman" w:hAnsi="Times New Roman"/>
              </w:rPr>
            </w:pPr>
            <w:r w:rsidRPr="00360FDC">
              <w:rPr>
                <w:rFonts w:ascii="Times New Roman" w:hAnsi="Times New Roman"/>
              </w:rPr>
              <w:t>N/A</w:t>
            </w:r>
          </w:p>
        </w:tc>
      </w:tr>
      <w:tr w:rsidR="00725B37" w:rsidRPr="00360FDC" w14:paraId="4A993AE9" w14:textId="77777777" w:rsidTr="00654347">
        <w:tc>
          <w:tcPr>
            <w:tcW w:w="13462" w:type="dxa"/>
            <w:gridSpan w:val="3"/>
            <w:shd w:val="clear" w:color="auto" w:fill="auto"/>
          </w:tcPr>
          <w:p w14:paraId="0D63D96F" w14:textId="77777777" w:rsidR="00725B37" w:rsidRPr="00360FDC" w:rsidRDefault="00725B37" w:rsidP="00654347">
            <w:pPr>
              <w:spacing w:after="0" w:line="240" w:lineRule="auto"/>
              <w:rPr>
                <w:rFonts w:ascii="Times New Roman" w:hAnsi="Times New Roman"/>
                <w:b/>
                <w:i/>
              </w:rPr>
            </w:pPr>
            <w:r w:rsidRPr="00360FDC">
              <w:rPr>
                <w:rFonts w:ascii="Times New Roman" w:hAnsi="Times New Roman"/>
                <w:b/>
                <w:i/>
              </w:rPr>
              <w:t>Domain 3: Analysis and findings</w:t>
            </w:r>
          </w:p>
        </w:tc>
      </w:tr>
      <w:tr w:rsidR="00725B37" w:rsidRPr="00360FDC" w14:paraId="09C66F54" w14:textId="77777777" w:rsidTr="00654347">
        <w:tc>
          <w:tcPr>
            <w:tcW w:w="13462" w:type="dxa"/>
            <w:gridSpan w:val="3"/>
            <w:shd w:val="clear" w:color="auto" w:fill="auto"/>
          </w:tcPr>
          <w:p w14:paraId="7375D056" w14:textId="77777777" w:rsidR="00725B37" w:rsidRPr="00360FDC" w:rsidRDefault="00725B37" w:rsidP="00654347">
            <w:pPr>
              <w:spacing w:after="0" w:line="240" w:lineRule="auto"/>
              <w:rPr>
                <w:rFonts w:ascii="Times New Roman" w:hAnsi="Times New Roman"/>
                <w:i/>
              </w:rPr>
            </w:pPr>
            <w:r w:rsidRPr="00360FDC">
              <w:rPr>
                <w:rFonts w:ascii="Times New Roman" w:hAnsi="Times New Roman"/>
                <w:i/>
              </w:rPr>
              <w:t>Data analysis</w:t>
            </w:r>
          </w:p>
        </w:tc>
      </w:tr>
      <w:tr w:rsidR="00725B37" w:rsidRPr="00360FDC" w14:paraId="5E7D2779" w14:textId="77777777" w:rsidTr="00654347">
        <w:tc>
          <w:tcPr>
            <w:tcW w:w="2972" w:type="dxa"/>
            <w:shd w:val="clear" w:color="auto" w:fill="auto"/>
          </w:tcPr>
          <w:p w14:paraId="1CA99534"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24. Number of data coders</w:t>
            </w:r>
          </w:p>
        </w:tc>
        <w:tc>
          <w:tcPr>
            <w:tcW w:w="5573" w:type="dxa"/>
            <w:shd w:val="clear" w:color="auto" w:fill="auto"/>
          </w:tcPr>
          <w:p w14:paraId="30CD9B65" w14:textId="6D81FDB5" w:rsidR="00725B37" w:rsidRPr="00360FDC" w:rsidRDefault="00723C3C" w:rsidP="00A96F7E">
            <w:pPr>
              <w:spacing w:after="0" w:line="240" w:lineRule="auto"/>
              <w:rPr>
                <w:rFonts w:ascii="Times New Roman" w:hAnsi="Times New Roman"/>
              </w:rPr>
            </w:pPr>
            <w:r w:rsidRPr="00360FDC">
              <w:rPr>
                <w:rFonts w:ascii="Times New Roman" w:hAnsi="Times New Roman"/>
              </w:rPr>
              <w:t>A primary coder coded all transcripts in Dedoose</w:t>
            </w:r>
            <w:r w:rsidR="005B7F0A" w:rsidRPr="00360FDC">
              <w:rPr>
                <w:rFonts w:ascii="Times New Roman" w:hAnsi="Times New Roman"/>
              </w:rPr>
              <w:t xml:space="preserve"> then double coding led by a Kenyan </w:t>
            </w:r>
            <w:r w:rsidR="001C5869" w:rsidRPr="00360FDC">
              <w:rPr>
                <w:rFonts w:ascii="Times New Roman" w:hAnsi="Times New Roman"/>
              </w:rPr>
              <w:t>investigator</w:t>
            </w:r>
            <w:r w:rsidR="005B7F0A" w:rsidRPr="00360FDC">
              <w:rPr>
                <w:rFonts w:ascii="Times New Roman" w:hAnsi="Times New Roman"/>
              </w:rPr>
              <w:t xml:space="preserve"> occurred with discrepancies discussed and resolved by all authors consensus</w:t>
            </w:r>
          </w:p>
        </w:tc>
        <w:tc>
          <w:tcPr>
            <w:tcW w:w="4917" w:type="dxa"/>
            <w:shd w:val="clear" w:color="auto" w:fill="auto"/>
          </w:tcPr>
          <w:p w14:paraId="5ACF51AC" w14:textId="6E74D18A" w:rsidR="00725B37" w:rsidRPr="00360FDC" w:rsidRDefault="002E5854" w:rsidP="00800701">
            <w:pPr>
              <w:spacing w:after="0" w:line="240" w:lineRule="auto"/>
              <w:rPr>
                <w:rFonts w:ascii="Times New Roman" w:hAnsi="Times New Roman"/>
              </w:rPr>
            </w:pPr>
            <w:r w:rsidRPr="00360FDC">
              <w:rPr>
                <w:rFonts w:ascii="Times New Roman" w:hAnsi="Times New Roman"/>
              </w:rPr>
              <w:t>Methods</w:t>
            </w:r>
            <w:r w:rsidR="005B7F0A" w:rsidRPr="00360FDC">
              <w:rPr>
                <w:rFonts w:ascii="Times New Roman" w:hAnsi="Times New Roman"/>
              </w:rPr>
              <w:t>: Data Analysis</w:t>
            </w:r>
            <w:r w:rsidRPr="00360FDC">
              <w:rPr>
                <w:rFonts w:ascii="Times New Roman" w:hAnsi="Times New Roman"/>
              </w:rPr>
              <w:t>, page</w:t>
            </w:r>
            <w:r w:rsidR="009774F5" w:rsidRPr="00360FDC">
              <w:rPr>
                <w:rFonts w:ascii="Times New Roman" w:hAnsi="Times New Roman"/>
              </w:rPr>
              <w:t xml:space="preserve"> </w:t>
            </w:r>
            <w:r w:rsidR="005B7F0A" w:rsidRPr="00360FDC">
              <w:rPr>
                <w:rFonts w:ascii="Times New Roman" w:hAnsi="Times New Roman"/>
              </w:rPr>
              <w:t>4-</w:t>
            </w:r>
            <w:r w:rsidR="0016542A" w:rsidRPr="00360FDC">
              <w:rPr>
                <w:rFonts w:ascii="Times New Roman" w:hAnsi="Times New Roman"/>
              </w:rPr>
              <w:t xml:space="preserve">5 </w:t>
            </w:r>
          </w:p>
        </w:tc>
      </w:tr>
      <w:tr w:rsidR="00725B37" w:rsidRPr="00360FDC" w14:paraId="39EE473E" w14:textId="77777777" w:rsidTr="00654347">
        <w:tc>
          <w:tcPr>
            <w:tcW w:w="2972" w:type="dxa"/>
            <w:shd w:val="clear" w:color="auto" w:fill="auto"/>
          </w:tcPr>
          <w:p w14:paraId="02602DB2"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25. Description of coding tree</w:t>
            </w:r>
          </w:p>
        </w:tc>
        <w:tc>
          <w:tcPr>
            <w:tcW w:w="5573" w:type="dxa"/>
            <w:shd w:val="clear" w:color="auto" w:fill="auto"/>
          </w:tcPr>
          <w:p w14:paraId="3EC5A5E2" w14:textId="265D71C5" w:rsidR="00725B37" w:rsidRPr="00360FDC" w:rsidRDefault="005B7F0A" w:rsidP="00654347">
            <w:pPr>
              <w:spacing w:after="0" w:line="240" w:lineRule="auto"/>
              <w:rPr>
                <w:rFonts w:ascii="Times New Roman" w:hAnsi="Times New Roman"/>
              </w:rPr>
            </w:pPr>
            <w:r w:rsidRPr="00360FDC">
              <w:rPr>
                <w:rFonts w:ascii="Times New Roman" w:hAnsi="Times New Roman"/>
              </w:rPr>
              <w:t xml:space="preserve">The choices of thematic headings were guided by both the core concepts emerging out of the data and by theoretical concepts from the design process predominantly aligned to the Family Stress Model. Specific topics were designated as core categories; axial coding and constant comparison </w:t>
            </w:r>
            <w:r w:rsidRPr="00360FDC">
              <w:rPr>
                <w:rFonts w:ascii="Times New Roman" w:hAnsi="Times New Roman"/>
              </w:rPr>
              <w:lastRenderedPageBreak/>
              <w:t>approach explored the relationships between the discussion of sensitive data and contextual situation</w:t>
            </w:r>
          </w:p>
        </w:tc>
        <w:tc>
          <w:tcPr>
            <w:tcW w:w="4917" w:type="dxa"/>
            <w:shd w:val="clear" w:color="auto" w:fill="auto"/>
          </w:tcPr>
          <w:p w14:paraId="3F79ACFD" w14:textId="758E275C" w:rsidR="00725B37" w:rsidRPr="00360FDC" w:rsidRDefault="002E5854" w:rsidP="004143D3">
            <w:pPr>
              <w:spacing w:after="0" w:line="240" w:lineRule="auto"/>
              <w:rPr>
                <w:rFonts w:ascii="Times New Roman" w:hAnsi="Times New Roman"/>
              </w:rPr>
            </w:pPr>
            <w:r w:rsidRPr="00360FDC">
              <w:rPr>
                <w:rFonts w:ascii="Times New Roman" w:hAnsi="Times New Roman"/>
              </w:rPr>
              <w:lastRenderedPageBreak/>
              <w:t>Methods</w:t>
            </w:r>
            <w:r w:rsidR="005B7F0A" w:rsidRPr="00360FDC">
              <w:rPr>
                <w:rFonts w:ascii="Times New Roman" w:hAnsi="Times New Roman"/>
              </w:rPr>
              <w:t>: Data analysis,</w:t>
            </w:r>
            <w:r w:rsidRPr="00360FDC">
              <w:rPr>
                <w:rFonts w:ascii="Times New Roman" w:hAnsi="Times New Roman"/>
              </w:rPr>
              <w:t xml:space="preserve"> </w:t>
            </w:r>
            <w:r w:rsidR="0016542A" w:rsidRPr="00360FDC">
              <w:rPr>
                <w:rFonts w:ascii="Times New Roman" w:hAnsi="Times New Roman"/>
              </w:rPr>
              <w:t xml:space="preserve">page </w:t>
            </w:r>
            <w:r w:rsidR="005B7F0A" w:rsidRPr="00360FDC">
              <w:rPr>
                <w:rFonts w:ascii="Times New Roman" w:hAnsi="Times New Roman"/>
              </w:rPr>
              <w:t>4-</w:t>
            </w:r>
            <w:r w:rsidR="0016542A" w:rsidRPr="00360FDC">
              <w:rPr>
                <w:rFonts w:ascii="Times New Roman" w:hAnsi="Times New Roman"/>
              </w:rPr>
              <w:t>5</w:t>
            </w:r>
          </w:p>
        </w:tc>
      </w:tr>
      <w:tr w:rsidR="00725B37" w:rsidRPr="00360FDC" w14:paraId="3650BB59" w14:textId="77777777" w:rsidTr="00654347">
        <w:tc>
          <w:tcPr>
            <w:tcW w:w="2972" w:type="dxa"/>
            <w:shd w:val="clear" w:color="auto" w:fill="auto"/>
          </w:tcPr>
          <w:p w14:paraId="052FED7E"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26. Deviation of themes</w:t>
            </w:r>
          </w:p>
        </w:tc>
        <w:tc>
          <w:tcPr>
            <w:tcW w:w="5573" w:type="dxa"/>
            <w:shd w:val="clear" w:color="auto" w:fill="auto"/>
          </w:tcPr>
          <w:p w14:paraId="1AB6B7B1" w14:textId="0EF79EA1" w:rsidR="00725B37" w:rsidRPr="00360FDC" w:rsidRDefault="005B7F0A" w:rsidP="00A96F7E">
            <w:pPr>
              <w:spacing w:after="0" w:line="240" w:lineRule="auto"/>
              <w:rPr>
                <w:rFonts w:ascii="Times New Roman" w:hAnsi="Times New Roman"/>
              </w:rPr>
            </w:pPr>
            <w:r w:rsidRPr="00360FDC">
              <w:rPr>
                <w:rFonts w:ascii="Times New Roman" w:hAnsi="Times New Roman"/>
              </w:rPr>
              <w:t>Specific topics were designated as core categories; axial coding and constant comparison approach explored the relationships between the discussion of sensitive data and contextual situation</w:t>
            </w:r>
          </w:p>
        </w:tc>
        <w:tc>
          <w:tcPr>
            <w:tcW w:w="4917" w:type="dxa"/>
            <w:shd w:val="clear" w:color="auto" w:fill="auto"/>
          </w:tcPr>
          <w:p w14:paraId="6EB1CEA0" w14:textId="32976100" w:rsidR="00725B37" w:rsidRPr="00360FDC" w:rsidRDefault="005B7F0A" w:rsidP="007F2A97">
            <w:pPr>
              <w:spacing w:after="0" w:line="240" w:lineRule="auto"/>
              <w:rPr>
                <w:rFonts w:ascii="Times New Roman" w:hAnsi="Times New Roman"/>
              </w:rPr>
            </w:pPr>
            <w:r w:rsidRPr="00360FDC">
              <w:rPr>
                <w:rFonts w:ascii="Times New Roman" w:hAnsi="Times New Roman"/>
              </w:rPr>
              <w:t xml:space="preserve">Methods: Data analysis, page </w:t>
            </w:r>
            <w:r w:rsidR="000543C6">
              <w:rPr>
                <w:rFonts w:ascii="Times New Roman" w:hAnsi="Times New Roman"/>
              </w:rPr>
              <w:t>5</w:t>
            </w:r>
          </w:p>
        </w:tc>
      </w:tr>
      <w:tr w:rsidR="00725B37" w:rsidRPr="00360FDC" w14:paraId="5400F029" w14:textId="77777777" w:rsidTr="00654347">
        <w:tc>
          <w:tcPr>
            <w:tcW w:w="2972" w:type="dxa"/>
            <w:shd w:val="clear" w:color="auto" w:fill="auto"/>
          </w:tcPr>
          <w:p w14:paraId="52301C79"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27. Software</w:t>
            </w:r>
          </w:p>
        </w:tc>
        <w:tc>
          <w:tcPr>
            <w:tcW w:w="5573" w:type="dxa"/>
            <w:shd w:val="clear" w:color="auto" w:fill="auto"/>
          </w:tcPr>
          <w:p w14:paraId="1AC13151" w14:textId="381DE726" w:rsidR="00725B37" w:rsidRPr="00360FDC" w:rsidRDefault="00725B37" w:rsidP="00654347">
            <w:pPr>
              <w:spacing w:after="0" w:line="240" w:lineRule="auto"/>
              <w:rPr>
                <w:rFonts w:ascii="Times New Roman" w:hAnsi="Times New Roman"/>
              </w:rPr>
            </w:pPr>
            <w:r w:rsidRPr="00360FDC">
              <w:rPr>
                <w:rFonts w:ascii="Times New Roman" w:hAnsi="Times New Roman"/>
              </w:rPr>
              <w:t xml:space="preserve">Dedoose qualitative software </w:t>
            </w:r>
            <w:r w:rsidR="005B7F0A" w:rsidRPr="00360FDC">
              <w:rPr>
                <w:rFonts w:ascii="Times New Roman" w:hAnsi="Times New Roman"/>
              </w:rPr>
              <w:t xml:space="preserve">program </w:t>
            </w:r>
            <w:r w:rsidRPr="00360FDC">
              <w:rPr>
                <w:rFonts w:ascii="Times New Roman" w:hAnsi="Times New Roman"/>
              </w:rPr>
              <w:t xml:space="preserve">was utilized.  </w:t>
            </w:r>
          </w:p>
        </w:tc>
        <w:tc>
          <w:tcPr>
            <w:tcW w:w="4917" w:type="dxa"/>
            <w:shd w:val="clear" w:color="auto" w:fill="auto"/>
          </w:tcPr>
          <w:p w14:paraId="008D9E5C" w14:textId="2F893EAB" w:rsidR="00725B37" w:rsidRPr="00360FDC" w:rsidRDefault="00800701" w:rsidP="007F2A97">
            <w:pPr>
              <w:spacing w:after="0" w:line="240" w:lineRule="auto"/>
              <w:rPr>
                <w:rFonts w:ascii="Times New Roman" w:hAnsi="Times New Roman"/>
              </w:rPr>
            </w:pPr>
            <w:r w:rsidRPr="00360FDC">
              <w:rPr>
                <w:rFonts w:ascii="Times New Roman" w:hAnsi="Times New Roman"/>
              </w:rPr>
              <w:t>Methods</w:t>
            </w:r>
            <w:r w:rsidR="005B7F0A" w:rsidRPr="00360FDC">
              <w:rPr>
                <w:rFonts w:ascii="Times New Roman" w:hAnsi="Times New Roman"/>
              </w:rPr>
              <w:t xml:space="preserve">: Data analysis, page </w:t>
            </w:r>
            <w:r w:rsidR="000543C6">
              <w:rPr>
                <w:rFonts w:ascii="Times New Roman" w:hAnsi="Times New Roman"/>
              </w:rPr>
              <w:t>5</w:t>
            </w:r>
          </w:p>
        </w:tc>
      </w:tr>
      <w:tr w:rsidR="00725B37" w:rsidRPr="00360FDC" w14:paraId="6D624834" w14:textId="77777777" w:rsidTr="00654347">
        <w:tc>
          <w:tcPr>
            <w:tcW w:w="2972" w:type="dxa"/>
            <w:shd w:val="clear" w:color="auto" w:fill="auto"/>
          </w:tcPr>
          <w:p w14:paraId="430A2C56"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28. Participant checking</w:t>
            </w:r>
          </w:p>
        </w:tc>
        <w:tc>
          <w:tcPr>
            <w:tcW w:w="5573" w:type="dxa"/>
            <w:shd w:val="clear" w:color="auto" w:fill="auto"/>
          </w:tcPr>
          <w:p w14:paraId="7853C391" w14:textId="77777777" w:rsidR="00725B37" w:rsidRPr="00360FDC" w:rsidRDefault="00DF5B7D" w:rsidP="00800701">
            <w:pPr>
              <w:spacing w:after="0" w:line="240" w:lineRule="auto"/>
              <w:rPr>
                <w:rFonts w:ascii="Times New Roman" w:hAnsi="Times New Roman"/>
              </w:rPr>
            </w:pPr>
            <w:r w:rsidRPr="00360FDC">
              <w:rPr>
                <w:rFonts w:ascii="Times New Roman" w:hAnsi="Times New Roman"/>
              </w:rPr>
              <w:t xml:space="preserve">Findings </w:t>
            </w:r>
            <w:r w:rsidR="00800701" w:rsidRPr="00360FDC">
              <w:rPr>
                <w:rFonts w:ascii="Times New Roman" w:hAnsi="Times New Roman"/>
              </w:rPr>
              <w:t>are not yet disseminated</w:t>
            </w:r>
          </w:p>
        </w:tc>
        <w:tc>
          <w:tcPr>
            <w:tcW w:w="4917" w:type="dxa"/>
            <w:shd w:val="clear" w:color="auto" w:fill="auto"/>
          </w:tcPr>
          <w:p w14:paraId="40829A32" w14:textId="77777777" w:rsidR="00725B37" w:rsidRPr="00360FDC" w:rsidRDefault="00725B37" w:rsidP="007F2A97">
            <w:pPr>
              <w:spacing w:after="0" w:line="240" w:lineRule="auto"/>
              <w:rPr>
                <w:rFonts w:ascii="Times New Roman" w:hAnsi="Times New Roman"/>
              </w:rPr>
            </w:pPr>
          </w:p>
        </w:tc>
      </w:tr>
      <w:tr w:rsidR="00725B37" w:rsidRPr="00360FDC" w14:paraId="0F74A350" w14:textId="77777777" w:rsidTr="00654347">
        <w:tc>
          <w:tcPr>
            <w:tcW w:w="2972" w:type="dxa"/>
            <w:shd w:val="clear" w:color="auto" w:fill="auto"/>
          </w:tcPr>
          <w:p w14:paraId="6E78DD23" w14:textId="77777777" w:rsidR="00725B37" w:rsidRPr="00360FDC" w:rsidRDefault="00725B37" w:rsidP="00654347">
            <w:pPr>
              <w:spacing w:after="0" w:line="240" w:lineRule="auto"/>
              <w:rPr>
                <w:rFonts w:ascii="Times New Roman" w:hAnsi="Times New Roman"/>
                <w:i/>
              </w:rPr>
            </w:pPr>
            <w:r w:rsidRPr="00360FDC">
              <w:rPr>
                <w:rFonts w:ascii="Times New Roman" w:hAnsi="Times New Roman"/>
                <w:i/>
              </w:rPr>
              <w:t>Reporting</w:t>
            </w:r>
          </w:p>
        </w:tc>
        <w:tc>
          <w:tcPr>
            <w:tcW w:w="5573" w:type="dxa"/>
            <w:shd w:val="clear" w:color="auto" w:fill="auto"/>
          </w:tcPr>
          <w:p w14:paraId="2DC8776F" w14:textId="77777777" w:rsidR="00725B37" w:rsidRPr="00360FDC" w:rsidRDefault="00725B37" w:rsidP="00654347">
            <w:pPr>
              <w:spacing w:after="0" w:line="240" w:lineRule="auto"/>
              <w:rPr>
                <w:rFonts w:ascii="Times New Roman" w:hAnsi="Times New Roman"/>
              </w:rPr>
            </w:pPr>
          </w:p>
        </w:tc>
        <w:tc>
          <w:tcPr>
            <w:tcW w:w="4917" w:type="dxa"/>
            <w:shd w:val="clear" w:color="auto" w:fill="auto"/>
          </w:tcPr>
          <w:p w14:paraId="7E9AB091" w14:textId="77777777" w:rsidR="00725B37" w:rsidRPr="00360FDC" w:rsidRDefault="00725B37" w:rsidP="00654347">
            <w:pPr>
              <w:spacing w:after="0" w:line="240" w:lineRule="auto"/>
              <w:rPr>
                <w:rFonts w:ascii="Times New Roman" w:hAnsi="Times New Roman"/>
              </w:rPr>
            </w:pPr>
          </w:p>
        </w:tc>
      </w:tr>
      <w:tr w:rsidR="00725B37" w:rsidRPr="00360FDC" w14:paraId="7D17FF99" w14:textId="77777777" w:rsidTr="00654347">
        <w:tc>
          <w:tcPr>
            <w:tcW w:w="2972" w:type="dxa"/>
            <w:shd w:val="clear" w:color="auto" w:fill="auto"/>
          </w:tcPr>
          <w:p w14:paraId="08A9F8A0"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29. Quotations presented</w:t>
            </w:r>
          </w:p>
        </w:tc>
        <w:tc>
          <w:tcPr>
            <w:tcW w:w="5573" w:type="dxa"/>
            <w:shd w:val="clear" w:color="auto" w:fill="auto"/>
          </w:tcPr>
          <w:p w14:paraId="7BB3CD51" w14:textId="5D2B61A8" w:rsidR="00725B37" w:rsidRPr="00360FDC" w:rsidRDefault="000F2772" w:rsidP="00A96F7E">
            <w:pPr>
              <w:spacing w:after="0" w:line="240" w:lineRule="auto"/>
              <w:rPr>
                <w:rFonts w:ascii="Times New Roman" w:hAnsi="Times New Roman"/>
              </w:rPr>
            </w:pPr>
            <w:r w:rsidRPr="00360FDC">
              <w:rPr>
                <w:rFonts w:ascii="Times New Roman" w:hAnsi="Times New Roman"/>
              </w:rPr>
              <w:t>Participant q</w:t>
            </w:r>
            <w:r w:rsidR="00725B37" w:rsidRPr="00360FDC">
              <w:rPr>
                <w:rFonts w:ascii="Times New Roman" w:hAnsi="Times New Roman"/>
              </w:rPr>
              <w:t xml:space="preserve">uotations are provided </w:t>
            </w:r>
            <w:r w:rsidRPr="00360FDC">
              <w:rPr>
                <w:rFonts w:ascii="Times New Roman" w:hAnsi="Times New Roman"/>
              </w:rPr>
              <w:t xml:space="preserve">to illustrate the themes and attributed to participants. </w:t>
            </w:r>
            <w:r w:rsidR="005B7F0A" w:rsidRPr="00360FDC">
              <w:rPr>
                <w:rFonts w:ascii="Times New Roman" w:hAnsi="Times New Roman"/>
              </w:rPr>
              <w:t>All names accompanying quotations below are pseudonyms</w:t>
            </w:r>
          </w:p>
        </w:tc>
        <w:tc>
          <w:tcPr>
            <w:tcW w:w="4917" w:type="dxa"/>
            <w:shd w:val="clear" w:color="auto" w:fill="auto"/>
          </w:tcPr>
          <w:p w14:paraId="3BD8894C" w14:textId="3F625D8F" w:rsidR="00725B37" w:rsidRPr="00360FDC" w:rsidRDefault="000F2772" w:rsidP="006E720F">
            <w:pPr>
              <w:spacing w:after="0" w:line="240" w:lineRule="auto"/>
              <w:rPr>
                <w:rFonts w:ascii="Times New Roman" w:hAnsi="Times New Roman"/>
              </w:rPr>
            </w:pPr>
            <w:r w:rsidRPr="00360FDC">
              <w:rPr>
                <w:rFonts w:ascii="Times New Roman" w:hAnsi="Times New Roman"/>
              </w:rPr>
              <w:t>Results, pages</w:t>
            </w:r>
            <w:r w:rsidR="005B7F0A" w:rsidRPr="00360FDC">
              <w:rPr>
                <w:rFonts w:ascii="Times New Roman" w:hAnsi="Times New Roman"/>
              </w:rPr>
              <w:t xml:space="preserve"> </w:t>
            </w:r>
            <w:r w:rsidR="000543C6">
              <w:rPr>
                <w:rFonts w:ascii="Times New Roman" w:hAnsi="Times New Roman"/>
              </w:rPr>
              <w:t>6-9</w:t>
            </w:r>
          </w:p>
        </w:tc>
      </w:tr>
      <w:tr w:rsidR="00725B37" w:rsidRPr="00360FDC" w14:paraId="3DEA9BB7" w14:textId="77777777" w:rsidTr="00654347">
        <w:tc>
          <w:tcPr>
            <w:tcW w:w="2972" w:type="dxa"/>
            <w:shd w:val="clear" w:color="auto" w:fill="auto"/>
          </w:tcPr>
          <w:p w14:paraId="1CB58C5E"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30. Data and findings consistent</w:t>
            </w:r>
          </w:p>
        </w:tc>
        <w:tc>
          <w:tcPr>
            <w:tcW w:w="5573" w:type="dxa"/>
            <w:shd w:val="clear" w:color="auto" w:fill="auto"/>
          </w:tcPr>
          <w:p w14:paraId="7BD6A851" w14:textId="77777777" w:rsidR="00725B37" w:rsidRPr="00360FDC" w:rsidRDefault="00800701" w:rsidP="00654347">
            <w:pPr>
              <w:spacing w:after="0" w:line="240" w:lineRule="auto"/>
              <w:rPr>
                <w:rFonts w:ascii="Times New Roman" w:hAnsi="Times New Roman"/>
              </w:rPr>
            </w:pPr>
            <w:r w:rsidRPr="00360FDC">
              <w:rPr>
                <w:rFonts w:ascii="Times New Roman" w:hAnsi="Times New Roman"/>
              </w:rPr>
              <w:t>Yes</w:t>
            </w:r>
          </w:p>
        </w:tc>
        <w:tc>
          <w:tcPr>
            <w:tcW w:w="4917" w:type="dxa"/>
            <w:shd w:val="clear" w:color="auto" w:fill="auto"/>
          </w:tcPr>
          <w:p w14:paraId="75043823" w14:textId="46BDCA47" w:rsidR="00725B37" w:rsidRPr="00360FDC" w:rsidRDefault="000F2772" w:rsidP="006E720F">
            <w:pPr>
              <w:spacing w:after="0" w:line="240" w:lineRule="auto"/>
              <w:rPr>
                <w:rFonts w:ascii="Times New Roman" w:hAnsi="Times New Roman"/>
              </w:rPr>
            </w:pPr>
            <w:r w:rsidRPr="00360FDC">
              <w:rPr>
                <w:rFonts w:ascii="Times New Roman" w:hAnsi="Times New Roman"/>
              </w:rPr>
              <w:t xml:space="preserve">Discussion, pages </w:t>
            </w:r>
            <w:r w:rsidR="000543C6">
              <w:rPr>
                <w:rFonts w:ascii="Times New Roman" w:hAnsi="Times New Roman"/>
              </w:rPr>
              <w:t>9-10</w:t>
            </w:r>
          </w:p>
        </w:tc>
      </w:tr>
      <w:tr w:rsidR="00725B37" w:rsidRPr="00360FDC" w14:paraId="15F9F91E" w14:textId="77777777" w:rsidTr="00654347">
        <w:tc>
          <w:tcPr>
            <w:tcW w:w="2972" w:type="dxa"/>
            <w:shd w:val="clear" w:color="auto" w:fill="auto"/>
          </w:tcPr>
          <w:p w14:paraId="6C647ED7"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31. Clarity of major themes</w:t>
            </w:r>
          </w:p>
        </w:tc>
        <w:tc>
          <w:tcPr>
            <w:tcW w:w="5573" w:type="dxa"/>
            <w:shd w:val="clear" w:color="auto" w:fill="auto"/>
          </w:tcPr>
          <w:p w14:paraId="6662E342" w14:textId="5B12DEC4" w:rsidR="00725B37" w:rsidRPr="00360FDC" w:rsidRDefault="005B7F0A" w:rsidP="00800701">
            <w:pPr>
              <w:spacing w:after="0" w:line="240" w:lineRule="auto"/>
              <w:rPr>
                <w:rFonts w:ascii="Times New Roman" w:hAnsi="Times New Roman"/>
              </w:rPr>
            </w:pPr>
            <w:r w:rsidRPr="00360FDC">
              <w:rPr>
                <w:rFonts w:ascii="Times New Roman" w:hAnsi="Times New Roman"/>
              </w:rPr>
              <w:t>Three</w:t>
            </w:r>
            <w:r w:rsidR="00C77D98" w:rsidRPr="00360FDC">
              <w:rPr>
                <w:rFonts w:ascii="Times New Roman" w:hAnsi="Times New Roman"/>
              </w:rPr>
              <w:t xml:space="preserve"> major</w:t>
            </w:r>
            <w:r w:rsidR="00725B37" w:rsidRPr="00360FDC">
              <w:rPr>
                <w:rFonts w:ascii="Times New Roman" w:hAnsi="Times New Roman"/>
              </w:rPr>
              <w:t xml:space="preserve"> themes are </w:t>
            </w:r>
            <w:r w:rsidR="00C77D98" w:rsidRPr="00360FDC">
              <w:rPr>
                <w:rFonts w:ascii="Times New Roman" w:hAnsi="Times New Roman"/>
              </w:rPr>
              <w:t xml:space="preserve">clearly </w:t>
            </w:r>
            <w:r w:rsidR="00725B37" w:rsidRPr="00360FDC">
              <w:rPr>
                <w:rFonts w:ascii="Times New Roman" w:hAnsi="Times New Roman"/>
              </w:rPr>
              <w:t>presented</w:t>
            </w:r>
            <w:r w:rsidR="00800701" w:rsidRPr="00360FDC">
              <w:rPr>
                <w:rFonts w:ascii="Times New Roman" w:hAnsi="Times New Roman"/>
              </w:rPr>
              <w:t xml:space="preserve"> with rich narratives </w:t>
            </w:r>
          </w:p>
        </w:tc>
        <w:tc>
          <w:tcPr>
            <w:tcW w:w="4917" w:type="dxa"/>
            <w:shd w:val="clear" w:color="auto" w:fill="auto"/>
          </w:tcPr>
          <w:p w14:paraId="7AB53D34" w14:textId="5E439B3D" w:rsidR="00725B37" w:rsidRPr="00360FDC" w:rsidRDefault="005B7F0A" w:rsidP="006E720F">
            <w:pPr>
              <w:spacing w:after="0" w:line="240" w:lineRule="auto"/>
              <w:rPr>
                <w:rFonts w:ascii="Times New Roman" w:hAnsi="Times New Roman"/>
              </w:rPr>
            </w:pPr>
            <w:r w:rsidRPr="00360FDC">
              <w:rPr>
                <w:rFonts w:ascii="Times New Roman" w:hAnsi="Times New Roman"/>
              </w:rPr>
              <w:t xml:space="preserve">Results, pages </w:t>
            </w:r>
            <w:r w:rsidR="000543C6">
              <w:rPr>
                <w:rFonts w:ascii="Times New Roman" w:hAnsi="Times New Roman"/>
              </w:rPr>
              <w:t>6-9</w:t>
            </w:r>
          </w:p>
        </w:tc>
      </w:tr>
      <w:tr w:rsidR="00725B37" w:rsidRPr="00B60C5A" w14:paraId="344B3C6C" w14:textId="77777777" w:rsidTr="00654347">
        <w:tc>
          <w:tcPr>
            <w:tcW w:w="2972" w:type="dxa"/>
            <w:shd w:val="clear" w:color="auto" w:fill="auto"/>
          </w:tcPr>
          <w:p w14:paraId="31D6A5E0" w14:textId="77777777" w:rsidR="00725B37" w:rsidRPr="00360FDC" w:rsidRDefault="00725B37" w:rsidP="00654347">
            <w:pPr>
              <w:spacing w:after="0" w:line="240" w:lineRule="auto"/>
              <w:rPr>
                <w:rFonts w:ascii="Times New Roman" w:hAnsi="Times New Roman"/>
              </w:rPr>
            </w:pPr>
            <w:r w:rsidRPr="00360FDC">
              <w:rPr>
                <w:rFonts w:ascii="Times New Roman" w:hAnsi="Times New Roman"/>
              </w:rPr>
              <w:t>32. Clarity of minor themes</w:t>
            </w:r>
          </w:p>
        </w:tc>
        <w:tc>
          <w:tcPr>
            <w:tcW w:w="5573" w:type="dxa"/>
            <w:shd w:val="clear" w:color="auto" w:fill="auto"/>
          </w:tcPr>
          <w:p w14:paraId="12A66223" w14:textId="51ACEE8C" w:rsidR="00725B37" w:rsidRPr="00360FDC" w:rsidRDefault="001C5869" w:rsidP="0016542A">
            <w:pPr>
              <w:spacing w:after="0" w:line="240" w:lineRule="auto"/>
              <w:rPr>
                <w:rFonts w:ascii="Times New Roman" w:hAnsi="Times New Roman"/>
              </w:rPr>
            </w:pPr>
            <w:r w:rsidRPr="00360FDC">
              <w:rPr>
                <w:rFonts w:ascii="Times New Roman" w:hAnsi="Times New Roman"/>
              </w:rPr>
              <w:t>Additional m</w:t>
            </w:r>
            <w:r w:rsidR="00725B37" w:rsidRPr="00360FDC">
              <w:rPr>
                <w:rFonts w:ascii="Times New Roman" w:hAnsi="Times New Roman"/>
              </w:rPr>
              <w:t xml:space="preserve">inor themes were </w:t>
            </w:r>
            <w:r w:rsidR="0016542A" w:rsidRPr="00360FDC">
              <w:rPr>
                <w:rFonts w:ascii="Times New Roman" w:hAnsi="Times New Roman"/>
              </w:rPr>
              <w:t xml:space="preserve">in line with </w:t>
            </w:r>
            <w:r w:rsidRPr="00360FDC">
              <w:rPr>
                <w:rFonts w:ascii="Times New Roman" w:hAnsi="Times New Roman"/>
              </w:rPr>
              <w:t>the framework analysis</w:t>
            </w:r>
          </w:p>
        </w:tc>
        <w:tc>
          <w:tcPr>
            <w:tcW w:w="4917" w:type="dxa"/>
            <w:shd w:val="clear" w:color="auto" w:fill="auto"/>
          </w:tcPr>
          <w:p w14:paraId="140F9170" w14:textId="7A5F54EE" w:rsidR="00725B37" w:rsidRPr="00B60C5A" w:rsidRDefault="0016542A" w:rsidP="00654347">
            <w:pPr>
              <w:spacing w:after="0" w:line="240" w:lineRule="auto"/>
              <w:rPr>
                <w:rFonts w:ascii="Times New Roman" w:hAnsi="Times New Roman"/>
              </w:rPr>
            </w:pPr>
            <w:r w:rsidRPr="00360FDC">
              <w:rPr>
                <w:rFonts w:ascii="Times New Roman" w:hAnsi="Times New Roman"/>
              </w:rPr>
              <w:t>Results, pages</w:t>
            </w:r>
            <w:r w:rsidR="001C5869" w:rsidRPr="00360FDC">
              <w:rPr>
                <w:rFonts w:ascii="Times New Roman" w:hAnsi="Times New Roman"/>
              </w:rPr>
              <w:t xml:space="preserve"> </w:t>
            </w:r>
            <w:r w:rsidR="000543C6">
              <w:rPr>
                <w:rFonts w:ascii="Times New Roman" w:hAnsi="Times New Roman"/>
              </w:rPr>
              <w:t>6-9</w:t>
            </w:r>
          </w:p>
        </w:tc>
      </w:tr>
    </w:tbl>
    <w:p w14:paraId="4559C0B1" w14:textId="77777777" w:rsidR="007D4736" w:rsidRPr="00B60C5A" w:rsidRDefault="007D4736">
      <w:pPr>
        <w:rPr>
          <w:rFonts w:ascii="Times New Roman" w:hAnsi="Times New Roman"/>
        </w:rPr>
      </w:pPr>
    </w:p>
    <w:sectPr w:rsidR="007D4736" w:rsidRPr="00B60C5A" w:rsidSect="007D4736">
      <w:pgSz w:w="15840" w:h="12240" w:orient="landscape"/>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B46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7292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tDA2szAxNbIwMzNU0lEKTi0uzszPAykwrAUAMWr3+SwAAAA="/>
  </w:docVars>
  <w:rsids>
    <w:rsidRoot w:val="007D4736"/>
    <w:rsid w:val="000049EB"/>
    <w:rsid w:val="0001330D"/>
    <w:rsid w:val="00033639"/>
    <w:rsid w:val="00051DA3"/>
    <w:rsid w:val="000543C6"/>
    <w:rsid w:val="000568FE"/>
    <w:rsid w:val="00060B3C"/>
    <w:rsid w:val="000C46D6"/>
    <w:rsid w:val="000F2772"/>
    <w:rsid w:val="00143E53"/>
    <w:rsid w:val="00150924"/>
    <w:rsid w:val="001634D3"/>
    <w:rsid w:val="001650D8"/>
    <w:rsid w:val="0016542A"/>
    <w:rsid w:val="001754C1"/>
    <w:rsid w:val="001A3670"/>
    <w:rsid w:val="001A5B21"/>
    <w:rsid w:val="001B28E1"/>
    <w:rsid w:val="001B3191"/>
    <w:rsid w:val="001B42D1"/>
    <w:rsid w:val="001C5869"/>
    <w:rsid w:val="00211346"/>
    <w:rsid w:val="00212CE6"/>
    <w:rsid w:val="00230877"/>
    <w:rsid w:val="00241CAB"/>
    <w:rsid w:val="00245788"/>
    <w:rsid w:val="00262EE8"/>
    <w:rsid w:val="00272B9D"/>
    <w:rsid w:val="002A71BE"/>
    <w:rsid w:val="002C52CD"/>
    <w:rsid w:val="002C5BAC"/>
    <w:rsid w:val="002E5854"/>
    <w:rsid w:val="002F4D69"/>
    <w:rsid w:val="003119B0"/>
    <w:rsid w:val="0032330A"/>
    <w:rsid w:val="00337C10"/>
    <w:rsid w:val="00360FDC"/>
    <w:rsid w:val="00380883"/>
    <w:rsid w:val="003838A6"/>
    <w:rsid w:val="00393EDA"/>
    <w:rsid w:val="003E0F53"/>
    <w:rsid w:val="003E204E"/>
    <w:rsid w:val="003E2123"/>
    <w:rsid w:val="00401F88"/>
    <w:rsid w:val="00402D47"/>
    <w:rsid w:val="004143D3"/>
    <w:rsid w:val="00430EFD"/>
    <w:rsid w:val="004A0AB7"/>
    <w:rsid w:val="004A14A5"/>
    <w:rsid w:val="004A6916"/>
    <w:rsid w:val="004E4FA7"/>
    <w:rsid w:val="004F4CA6"/>
    <w:rsid w:val="00530315"/>
    <w:rsid w:val="00540420"/>
    <w:rsid w:val="00555965"/>
    <w:rsid w:val="0055763F"/>
    <w:rsid w:val="00562802"/>
    <w:rsid w:val="005827D0"/>
    <w:rsid w:val="005A7276"/>
    <w:rsid w:val="005B7F0A"/>
    <w:rsid w:val="005C3D05"/>
    <w:rsid w:val="005D5CEA"/>
    <w:rsid w:val="005F3896"/>
    <w:rsid w:val="00631BE4"/>
    <w:rsid w:val="00654347"/>
    <w:rsid w:val="0067478B"/>
    <w:rsid w:val="006B7E6B"/>
    <w:rsid w:val="006C630A"/>
    <w:rsid w:val="006D2B7A"/>
    <w:rsid w:val="006E720F"/>
    <w:rsid w:val="006F69CD"/>
    <w:rsid w:val="00723C3C"/>
    <w:rsid w:val="00725B37"/>
    <w:rsid w:val="00735D01"/>
    <w:rsid w:val="00782660"/>
    <w:rsid w:val="0078758E"/>
    <w:rsid w:val="007A78E3"/>
    <w:rsid w:val="007D4736"/>
    <w:rsid w:val="007E5AA2"/>
    <w:rsid w:val="007F04AE"/>
    <w:rsid w:val="007F2A97"/>
    <w:rsid w:val="007F7A4F"/>
    <w:rsid w:val="00800701"/>
    <w:rsid w:val="0080093A"/>
    <w:rsid w:val="00835EA0"/>
    <w:rsid w:val="008867A9"/>
    <w:rsid w:val="0089227F"/>
    <w:rsid w:val="008D1F38"/>
    <w:rsid w:val="00904411"/>
    <w:rsid w:val="00906B46"/>
    <w:rsid w:val="00926DE7"/>
    <w:rsid w:val="009374CE"/>
    <w:rsid w:val="0097552B"/>
    <w:rsid w:val="009774F5"/>
    <w:rsid w:val="009A790D"/>
    <w:rsid w:val="009C4D74"/>
    <w:rsid w:val="009D4904"/>
    <w:rsid w:val="00A073F3"/>
    <w:rsid w:val="00A34F3E"/>
    <w:rsid w:val="00A95DD8"/>
    <w:rsid w:val="00A96F7E"/>
    <w:rsid w:val="00B10C7D"/>
    <w:rsid w:val="00B21DCC"/>
    <w:rsid w:val="00B25DFE"/>
    <w:rsid w:val="00B60C5A"/>
    <w:rsid w:val="00B74F07"/>
    <w:rsid w:val="00B802E8"/>
    <w:rsid w:val="00BA5C0E"/>
    <w:rsid w:val="00BC3341"/>
    <w:rsid w:val="00BD364D"/>
    <w:rsid w:val="00C41BFF"/>
    <w:rsid w:val="00C45590"/>
    <w:rsid w:val="00C544B5"/>
    <w:rsid w:val="00C54F24"/>
    <w:rsid w:val="00C77D98"/>
    <w:rsid w:val="00CC16D9"/>
    <w:rsid w:val="00CC3C92"/>
    <w:rsid w:val="00CE6BE0"/>
    <w:rsid w:val="00CF48C6"/>
    <w:rsid w:val="00D40688"/>
    <w:rsid w:val="00D60CBC"/>
    <w:rsid w:val="00D64CEE"/>
    <w:rsid w:val="00D74CFE"/>
    <w:rsid w:val="00DC6E22"/>
    <w:rsid w:val="00DD26BF"/>
    <w:rsid w:val="00DE5598"/>
    <w:rsid w:val="00DE5EB3"/>
    <w:rsid w:val="00DF5B7D"/>
    <w:rsid w:val="00E007C3"/>
    <w:rsid w:val="00E21664"/>
    <w:rsid w:val="00E5107E"/>
    <w:rsid w:val="00E75537"/>
    <w:rsid w:val="00E92749"/>
    <w:rsid w:val="00E92B31"/>
    <w:rsid w:val="00EC5439"/>
    <w:rsid w:val="00EE252A"/>
    <w:rsid w:val="00EE4E96"/>
    <w:rsid w:val="00F236DC"/>
    <w:rsid w:val="00F26766"/>
    <w:rsid w:val="00F44AAC"/>
    <w:rsid w:val="00F743D7"/>
    <w:rsid w:val="00F921E2"/>
    <w:rsid w:val="00FF2E3E"/>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85D88"/>
  <w15:chartTrackingRefBased/>
  <w15:docId w15:val="{2E4B3737-F427-0945-A9E9-5FA9B422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7D4736"/>
    <w:pPr>
      <w:ind w:left="720"/>
      <w:contextualSpacing/>
    </w:pPr>
  </w:style>
  <w:style w:type="paragraph" w:styleId="BalloonText">
    <w:name w:val="Balloon Text"/>
    <w:basedOn w:val="Normal"/>
    <w:link w:val="BalloonTextChar"/>
    <w:uiPriority w:val="99"/>
    <w:semiHidden/>
    <w:unhideWhenUsed/>
    <w:rsid w:val="00EE25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252A"/>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6</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Dalhousie University</dc:creator>
  <cp:keywords/>
  <dc:description/>
  <cp:lastModifiedBy>Maricianah Onono</cp:lastModifiedBy>
  <cp:revision>4</cp:revision>
  <dcterms:created xsi:type="dcterms:W3CDTF">2024-06-27T06:04:00Z</dcterms:created>
  <dcterms:modified xsi:type="dcterms:W3CDTF">2024-06-28T14:45:00Z</dcterms:modified>
</cp:coreProperties>
</file>