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ListTable4"/>
        <w:tblW w:w="13950" w:type="dxa"/>
        <w:tblLayout w:type="fixed"/>
        <w:tblLook w:val="06A0" w:firstRow="1" w:lastRow="0" w:firstColumn="1" w:lastColumn="0" w:noHBand="1" w:noVBand="1"/>
      </w:tblPr>
      <w:tblGrid>
        <w:gridCol w:w="1555"/>
        <w:gridCol w:w="12395"/>
      </w:tblGrid>
      <w:tr w:rsidR="0C643630" w14:paraId="6B309111" w14:textId="77777777" w:rsidTr="00B678F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950" w:type="dxa"/>
            <w:gridSpan w:val="2"/>
          </w:tcPr>
          <w:p w14:paraId="5DDB8F88" w14:textId="73F65E48" w:rsidR="03C550A9" w:rsidRDefault="03C550A9" w:rsidP="0C643630">
            <w:pPr>
              <w:rPr>
                <w:sz w:val="20"/>
                <w:szCs w:val="20"/>
              </w:rPr>
            </w:pPr>
            <w:r w:rsidRPr="0C643630">
              <w:rPr>
                <w:sz w:val="20"/>
                <w:szCs w:val="20"/>
              </w:rPr>
              <w:t xml:space="preserve">Supplement </w:t>
            </w:r>
            <w:r w:rsidR="00DD57FD">
              <w:rPr>
                <w:sz w:val="20"/>
                <w:szCs w:val="20"/>
              </w:rPr>
              <w:t>2</w:t>
            </w:r>
            <w:r w:rsidRPr="0C643630">
              <w:rPr>
                <w:sz w:val="20"/>
                <w:szCs w:val="20"/>
              </w:rPr>
              <w:t>: PICOT table</w:t>
            </w:r>
          </w:p>
        </w:tc>
      </w:tr>
      <w:tr w:rsidR="0C643630" w14:paraId="41462F76" w14:textId="77777777" w:rsidTr="00B678F9">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68453598" w14:textId="026CD18D" w:rsidR="03C550A9" w:rsidRDefault="03C550A9" w:rsidP="0C643630">
            <w:pPr>
              <w:rPr>
                <w:sz w:val="20"/>
                <w:szCs w:val="20"/>
              </w:rPr>
            </w:pPr>
            <w:r w:rsidRPr="0C643630">
              <w:rPr>
                <w:sz w:val="20"/>
                <w:szCs w:val="20"/>
              </w:rPr>
              <w:t>Component</w:t>
            </w:r>
          </w:p>
        </w:tc>
        <w:tc>
          <w:tcPr>
            <w:tcW w:w="12395" w:type="dxa"/>
          </w:tcPr>
          <w:p w14:paraId="5F871297" w14:textId="19A345A6" w:rsidR="03C550A9" w:rsidRDefault="03C550A9" w:rsidP="0C643630">
            <w:pPr>
              <w:cnfStyle w:val="000000000000" w:firstRow="0" w:lastRow="0" w:firstColumn="0" w:lastColumn="0" w:oddVBand="0" w:evenVBand="0" w:oddHBand="0" w:evenHBand="0" w:firstRowFirstColumn="0" w:firstRowLastColumn="0" w:lastRowFirstColumn="0" w:lastRowLastColumn="0"/>
              <w:rPr>
                <w:sz w:val="20"/>
                <w:szCs w:val="20"/>
              </w:rPr>
            </w:pPr>
            <w:r w:rsidRPr="0C643630">
              <w:rPr>
                <w:sz w:val="20"/>
                <w:szCs w:val="20"/>
              </w:rPr>
              <w:t>Description</w:t>
            </w:r>
          </w:p>
        </w:tc>
      </w:tr>
      <w:tr w:rsidR="0C643630" w14:paraId="5F65CAEA" w14:textId="77777777" w:rsidTr="00B678F9">
        <w:trPr>
          <w:trHeight w:val="1134"/>
        </w:trPr>
        <w:tc>
          <w:tcPr>
            <w:cnfStyle w:val="001000000000" w:firstRow="0" w:lastRow="0" w:firstColumn="1" w:lastColumn="0" w:oddVBand="0" w:evenVBand="0" w:oddHBand="0" w:evenHBand="0" w:firstRowFirstColumn="0" w:firstRowLastColumn="0" w:lastRowFirstColumn="0" w:lastRowLastColumn="0"/>
            <w:tcW w:w="1555" w:type="dxa"/>
          </w:tcPr>
          <w:p w14:paraId="2103682E" w14:textId="5BBF2022" w:rsidR="03C550A9" w:rsidRDefault="03C550A9" w:rsidP="00B678F9">
            <w:pPr>
              <w:rPr>
                <w:sz w:val="20"/>
                <w:szCs w:val="20"/>
              </w:rPr>
            </w:pPr>
            <w:r w:rsidRPr="0C643630">
              <w:rPr>
                <w:sz w:val="20"/>
                <w:szCs w:val="20"/>
              </w:rPr>
              <w:t>Population</w:t>
            </w:r>
          </w:p>
        </w:tc>
        <w:tc>
          <w:tcPr>
            <w:tcW w:w="12395" w:type="dxa"/>
          </w:tcPr>
          <w:p w14:paraId="129A7EAF" w14:textId="6BF5F1F9" w:rsidR="03C550A9" w:rsidRDefault="03C550A9" w:rsidP="0C643630">
            <w:pPr>
              <w:cnfStyle w:val="000000000000" w:firstRow="0" w:lastRow="0" w:firstColumn="0" w:lastColumn="0" w:oddVBand="0" w:evenVBand="0" w:oddHBand="0" w:evenHBand="0" w:firstRowFirstColumn="0" w:firstRowLastColumn="0" w:lastRowFirstColumn="0" w:lastRowLastColumn="0"/>
              <w:rPr>
                <w:sz w:val="20"/>
                <w:szCs w:val="20"/>
              </w:rPr>
            </w:pPr>
            <w:r w:rsidRPr="0C643630">
              <w:rPr>
                <w:sz w:val="20"/>
                <w:szCs w:val="20"/>
              </w:rPr>
              <w:t>Adult and elderly patients with mood (including anxiety), bipolar, and psychotic disorders in mental health care treatment. Studies with adolescents included are allowed if they are part of a larger sample including adults and/or elderly.</w:t>
            </w:r>
          </w:p>
          <w:p w14:paraId="24BA47DD" w14:textId="6850525A" w:rsidR="0C643630" w:rsidRDefault="0C643630" w:rsidP="0C643630">
            <w:pPr>
              <w:cnfStyle w:val="000000000000" w:firstRow="0" w:lastRow="0" w:firstColumn="0" w:lastColumn="0" w:oddVBand="0" w:evenVBand="0" w:oddHBand="0" w:evenHBand="0" w:firstRowFirstColumn="0" w:firstRowLastColumn="0" w:lastRowFirstColumn="0" w:lastRowLastColumn="0"/>
              <w:rPr>
                <w:sz w:val="20"/>
                <w:szCs w:val="20"/>
              </w:rPr>
            </w:pPr>
          </w:p>
          <w:p w14:paraId="36D9C07E" w14:textId="1F11AEBA" w:rsidR="03C550A9" w:rsidRDefault="03C550A9" w:rsidP="0C643630">
            <w:pPr>
              <w:cnfStyle w:val="000000000000" w:firstRow="0" w:lastRow="0" w:firstColumn="0" w:lastColumn="0" w:oddVBand="0" w:evenVBand="0" w:oddHBand="0" w:evenHBand="0" w:firstRowFirstColumn="0" w:firstRowLastColumn="0" w:lastRowFirstColumn="0" w:lastRowLastColumn="0"/>
              <w:rPr>
                <w:sz w:val="20"/>
                <w:szCs w:val="20"/>
              </w:rPr>
            </w:pPr>
            <w:r w:rsidRPr="0C643630">
              <w:rPr>
                <w:sz w:val="20"/>
                <w:szCs w:val="20"/>
              </w:rPr>
              <w:t xml:space="preserve">Exclusion: </w:t>
            </w:r>
          </w:p>
          <w:p w14:paraId="03B0A240" w14:textId="403AEDD3" w:rsidR="03C550A9" w:rsidRDefault="03C550A9" w:rsidP="0C643630">
            <w:pPr>
              <w:cnfStyle w:val="000000000000" w:firstRow="0" w:lastRow="0" w:firstColumn="0" w:lastColumn="0" w:oddVBand="0" w:evenVBand="0" w:oddHBand="0" w:evenHBand="0" w:firstRowFirstColumn="0" w:firstRowLastColumn="0" w:lastRowFirstColumn="0" w:lastRowLastColumn="0"/>
              <w:rPr>
                <w:sz w:val="20"/>
                <w:szCs w:val="20"/>
              </w:rPr>
            </w:pPr>
            <w:r w:rsidRPr="0C643630">
              <w:rPr>
                <w:sz w:val="20"/>
                <w:szCs w:val="20"/>
              </w:rPr>
              <w:t>Studies including children (under the age of 12)</w:t>
            </w:r>
          </w:p>
          <w:p w14:paraId="3DBCBC38" w14:textId="4D02AFB0" w:rsidR="03C550A9" w:rsidRDefault="03C550A9" w:rsidP="0C643630">
            <w:pPr>
              <w:cnfStyle w:val="000000000000" w:firstRow="0" w:lastRow="0" w:firstColumn="0" w:lastColumn="0" w:oddVBand="0" w:evenVBand="0" w:oddHBand="0" w:evenHBand="0" w:firstRowFirstColumn="0" w:firstRowLastColumn="0" w:lastRowFirstColumn="0" w:lastRowLastColumn="0"/>
              <w:rPr>
                <w:sz w:val="20"/>
                <w:szCs w:val="20"/>
              </w:rPr>
            </w:pPr>
            <w:r w:rsidRPr="0C643630">
              <w:rPr>
                <w:sz w:val="20"/>
                <w:szCs w:val="20"/>
              </w:rPr>
              <w:t>Studies focused exclusively on adolescent populations (under the age of 18).</w:t>
            </w:r>
          </w:p>
          <w:p w14:paraId="5DC4A005" w14:textId="50CF1730" w:rsidR="03C550A9" w:rsidRDefault="03C550A9" w:rsidP="0C643630">
            <w:pPr>
              <w:cnfStyle w:val="000000000000" w:firstRow="0" w:lastRow="0" w:firstColumn="0" w:lastColumn="0" w:oddVBand="0" w:evenVBand="0" w:oddHBand="0" w:evenHBand="0" w:firstRowFirstColumn="0" w:firstRowLastColumn="0" w:lastRowFirstColumn="0" w:lastRowLastColumn="0"/>
              <w:rPr>
                <w:sz w:val="20"/>
                <w:szCs w:val="20"/>
              </w:rPr>
            </w:pPr>
            <w:r w:rsidRPr="0C643630">
              <w:rPr>
                <w:sz w:val="20"/>
                <w:szCs w:val="20"/>
              </w:rPr>
              <w:t>Studies focu</w:t>
            </w:r>
            <w:r w:rsidR="141BBA58" w:rsidRPr="0C643630">
              <w:rPr>
                <w:sz w:val="20"/>
                <w:szCs w:val="20"/>
              </w:rPr>
              <w:t xml:space="preserve">sed </w:t>
            </w:r>
            <w:r w:rsidRPr="0C643630">
              <w:rPr>
                <w:sz w:val="20"/>
                <w:szCs w:val="20"/>
              </w:rPr>
              <w:t xml:space="preserve">exclusively on postnatal mental disorders (e.g. postnatal depression or anxiety) </w:t>
            </w:r>
          </w:p>
          <w:p w14:paraId="1FB14776" w14:textId="3B242B38" w:rsidR="03C550A9" w:rsidRDefault="03C550A9" w:rsidP="0C643630">
            <w:pPr>
              <w:cnfStyle w:val="000000000000" w:firstRow="0" w:lastRow="0" w:firstColumn="0" w:lastColumn="0" w:oddVBand="0" w:evenVBand="0" w:oddHBand="0" w:evenHBand="0" w:firstRowFirstColumn="0" w:firstRowLastColumn="0" w:lastRowFirstColumn="0" w:lastRowLastColumn="0"/>
              <w:rPr>
                <w:sz w:val="20"/>
                <w:szCs w:val="20"/>
              </w:rPr>
            </w:pPr>
            <w:r w:rsidRPr="0C643630">
              <w:rPr>
                <w:sz w:val="20"/>
                <w:szCs w:val="20"/>
              </w:rPr>
              <w:t xml:space="preserve">Studies including individuals recruited from the general population (not from mental health care) </w:t>
            </w:r>
          </w:p>
          <w:p w14:paraId="1272D8DA" w14:textId="5B7E2B41" w:rsidR="03C550A9" w:rsidRDefault="03C550A9" w:rsidP="0C643630">
            <w:pPr>
              <w:cnfStyle w:val="000000000000" w:firstRow="0" w:lastRow="0" w:firstColumn="0" w:lastColumn="0" w:oddVBand="0" w:evenVBand="0" w:oddHBand="0" w:evenHBand="0" w:firstRowFirstColumn="0" w:firstRowLastColumn="0" w:lastRowFirstColumn="0" w:lastRowLastColumn="0"/>
              <w:rPr>
                <w:sz w:val="20"/>
                <w:szCs w:val="20"/>
              </w:rPr>
            </w:pPr>
            <w:r w:rsidRPr="0C643630">
              <w:rPr>
                <w:sz w:val="20"/>
                <w:szCs w:val="20"/>
              </w:rPr>
              <w:t>Studies including individuals without diagnosis (no interview or information from patient file).</w:t>
            </w:r>
          </w:p>
        </w:tc>
      </w:tr>
      <w:tr w:rsidR="0C643630" w14:paraId="012CD564" w14:textId="77777777" w:rsidTr="00B678F9">
        <w:trPr>
          <w:trHeight w:val="1134"/>
        </w:trPr>
        <w:tc>
          <w:tcPr>
            <w:cnfStyle w:val="001000000000" w:firstRow="0" w:lastRow="0" w:firstColumn="1" w:lastColumn="0" w:oddVBand="0" w:evenVBand="0" w:oddHBand="0" w:evenHBand="0" w:firstRowFirstColumn="0" w:firstRowLastColumn="0" w:lastRowFirstColumn="0" w:lastRowLastColumn="0"/>
            <w:tcW w:w="1555" w:type="dxa"/>
          </w:tcPr>
          <w:p w14:paraId="334E4178" w14:textId="4E918DE5" w:rsidR="03C550A9" w:rsidRDefault="03C550A9" w:rsidP="00B678F9">
            <w:pPr>
              <w:rPr>
                <w:sz w:val="20"/>
                <w:szCs w:val="20"/>
              </w:rPr>
            </w:pPr>
            <w:r w:rsidRPr="0C643630">
              <w:rPr>
                <w:sz w:val="20"/>
                <w:szCs w:val="20"/>
              </w:rPr>
              <w:t>Intervention(s)</w:t>
            </w:r>
          </w:p>
        </w:tc>
        <w:tc>
          <w:tcPr>
            <w:tcW w:w="12395" w:type="dxa"/>
          </w:tcPr>
          <w:p w14:paraId="7D7E27B8" w14:textId="53A73B63" w:rsidR="03C550A9" w:rsidRDefault="03C550A9" w:rsidP="0C643630">
            <w:pPr>
              <w:cnfStyle w:val="000000000000" w:firstRow="0" w:lastRow="0" w:firstColumn="0" w:lastColumn="0" w:oddVBand="0" w:evenVBand="0" w:oddHBand="0" w:evenHBand="0" w:firstRowFirstColumn="0" w:firstRowLastColumn="0" w:lastRowFirstColumn="0" w:lastRowLastColumn="0"/>
              <w:rPr>
                <w:sz w:val="20"/>
                <w:szCs w:val="20"/>
              </w:rPr>
            </w:pPr>
            <w:r w:rsidRPr="0C643630">
              <w:rPr>
                <w:sz w:val="20"/>
                <w:szCs w:val="20"/>
              </w:rPr>
              <w:t>Externally validated multivariable prediction (predictive) models for estimating any type of treatment outcome in mental health care.</w:t>
            </w:r>
          </w:p>
          <w:p w14:paraId="334B3775" w14:textId="53D5DE78" w:rsidR="0C643630" w:rsidRDefault="0C643630" w:rsidP="0C643630">
            <w:pPr>
              <w:cnfStyle w:val="000000000000" w:firstRow="0" w:lastRow="0" w:firstColumn="0" w:lastColumn="0" w:oddVBand="0" w:evenVBand="0" w:oddHBand="0" w:evenHBand="0" w:firstRowFirstColumn="0" w:firstRowLastColumn="0" w:lastRowFirstColumn="0" w:lastRowLastColumn="0"/>
              <w:rPr>
                <w:sz w:val="20"/>
                <w:szCs w:val="20"/>
              </w:rPr>
            </w:pPr>
          </w:p>
          <w:p w14:paraId="5A9FCB3B" w14:textId="32008B39" w:rsidR="03C550A9" w:rsidRDefault="03C550A9" w:rsidP="0C643630">
            <w:pPr>
              <w:cnfStyle w:val="000000000000" w:firstRow="0" w:lastRow="0" w:firstColumn="0" w:lastColumn="0" w:oddVBand="0" w:evenVBand="0" w:oddHBand="0" w:evenHBand="0" w:firstRowFirstColumn="0" w:firstRowLastColumn="0" w:lastRowFirstColumn="0" w:lastRowLastColumn="0"/>
              <w:rPr>
                <w:sz w:val="20"/>
                <w:szCs w:val="20"/>
              </w:rPr>
            </w:pPr>
            <w:r w:rsidRPr="0C643630">
              <w:rPr>
                <w:sz w:val="20"/>
                <w:szCs w:val="20"/>
              </w:rPr>
              <w:t>Exclusion:</w:t>
            </w:r>
          </w:p>
          <w:p w14:paraId="70D04F96" w14:textId="0AD99117" w:rsidR="03C550A9" w:rsidRDefault="03C550A9" w:rsidP="0C643630">
            <w:pPr>
              <w:cnfStyle w:val="000000000000" w:firstRow="0" w:lastRow="0" w:firstColumn="0" w:lastColumn="0" w:oddVBand="0" w:evenVBand="0" w:oddHBand="0" w:evenHBand="0" w:firstRowFirstColumn="0" w:firstRowLastColumn="0" w:lastRowFirstColumn="0" w:lastRowLastColumn="0"/>
              <w:rPr>
                <w:sz w:val="20"/>
                <w:szCs w:val="20"/>
              </w:rPr>
            </w:pPr>
            <w:r w:rsidRPr="0C643630">
              <w:rPr>
                <w:sz w:val="20"/>
                <w:szCs w:val="20"/>
              </w:rPr>
              <w:t>Studies that do not report discrimination/classification or calibration measures</w:t>
            </w:r>
          </w:p>
          <w:p w14:paraId="7A743658" w14:textId="4B2B7631" w:rsidR="03C550A9" w:rsidRDefault="03C550A9" w:rsidP="0C643630">
            <w:pPr>
              <w:cnfStyle w:val="000000000000" w:firstRow="0" w:lastRow="0" w:firstColumn="0" w:lastColumn="0" w:oddVBand="0" w:evenVBand="0" w:oddHBand="0" w:evenHBand="0" w:firstRowFirstColumn="0" w:firstRowLastColumn="0" w:lastRowFirstColumn="0" w:lastRowLastColumn="0"/>
              <w:rPr>
                <w:sz w:val="20"/>
                <w:szCs w:val="20"/>
              </w:rPr>
            </w:pPr>
            <w:r w:rsidRPr="0C643630">
              <w:rPr>
                <w:sz w:val="20"/>
                <w:szCs w:val="20"/>
              </w:rPr>
              <w:t>Studies predicting the prevention or onset of new disorders</w:t>
            </w:r>
          </w:p>
        </w:tc>
      </w:tr>
      <w:tr w:rsidR="0C643630" w14:paraId="765746A9" w14:textId="77777777" w:rsidTr="00B678F9">
        <w:trPr>
          <w:trHeight w:val="472"/>
        </w:trPr>
        <w:tc>
          <w:tcPr>
            <w:cnfStyle w:val="001000000000" w:firstRow="0" w:lastRow="0" w:firstColumn="1" w:lastColumn="0" w:oddVBand="0" w:evenVBand="0" w:oddHBand="0" w:evenHBand="0" w:firstRowFirstColumn="0" w:firstRowLastColumn="0" w:lastRowFirstColumn="0" w:lastRowLastColumn="0"/>
            <w:tcW w:w="1555" w:type="dxa"/>
          </w:tcPr>
          <w:p w14:paraId="1456AB22" w14:textId="7C3AB503" w:rsidR="03C550A9" w:rsidRDefault="03C550A9" w:rsidP="00B678F9">
            <w:pPr>
              <w:rPr>
                <w:sz w:val="20"/>
                <w:szCs w:val="20"/>
              </w:rPr>
            </w:pPr>
            <w:r w:rsidRPr="0C643630">
              <w:rPr>
                <w:sz w:val="20"/>
                <w:szCs w:val="20"/>
              </w:rPr>
              <w:t>Comparator(s)/control</w:t>
            </w:r>
          </w:p>
        </w:tc>
        <w:tc>
          <w:tcPr>
            <w:tcW w:w="12395" w:type="dxa"/>
          </w:tcPr>
          <w:p w14:paraId="17045EEE" w14:textId="194D0943" w:rsidR="03C550A9" w:rsidRDefault="03C550A9" w:rsidP="0C643630">
            <w:pPr>
              <w:cnfStyle w:val="000000000000" w:firstRow="0" w:lastRow="0" w:firstColumn="0" w:lastColumn="0" w:oddVBand="0" w:evenVBand="0" w:oddHBand="0" w:evenHBand="0" w:firstRowFirstColumn="0" w:firstRowLastColumn="0" w:lastRowFirstColumn="0" w:lastRowLastColumn="0"/>
              <w:rPr>
                <w:sz w:val="20"/>
                <w:szCs w:val="20"/>
              </w:rPr>
            </w:pPr>
            <w:r w:rsidRPr="0C643630">
              <w:rPr>
                <w:sz w:val="20"/>
                <w:szCs w:val="20"/>
              </w:rPr>
              <w:t>The comparator condition will be individuals who do not develop the specific outcome of interest.</w:t>
            </w:r>
          </w:p>
        </w:tc>
      </w:tr>
      <w:tr w:rsidR="0C643630" w14:paraId="7CD821B5" w14:textId="77777777" w:rsidTr="00B678F9">
        <w:trPr>
          <w:trHeight w:val="1134"/>
        </w:trPr>
        <w:tc>
          <w:tcPr>
            <w:cnfStyle w:val="001000000000" w:firstRow="0" w:lastRow="0" w:firstColumn="1" w:lastColumn="0" w:oddVBand="0" w:evenVBand="0" w:oddHBand="0" w:evenHBand="0" w:firstRowFirstColumn="0" w:firstRowLastColumn="0" w:lastRowFirstColumn="0" w:lastRowLastColumn="0"/>
            <w:tcW w:w="1555" w:type="dxa"/>
          </w:tcPr>
          <w:p w14:paraId="0B3A5D22" w14:textId="62576227" w:rsidR="03C550A9" w:rsidRDefault="03C550A9" w:rsidP="00B678F9">
            <w:pPr>
              <w:rPr>
                <w:sz w:val="20"/>
                <w:szCs w:val="20"/>
              </w:rPr>
            </w:pPr>
            <w:r w:rsidRPr="0C643630">
              <w:rPr>
                <w:sz w:val="20"/>
                <w:szCs w:val="20"/>
              </w:rPr>
              <w:t>Outcome</w:t>
            </w:r>
          </w:p>
        </w:tc>
        <w:tc>
          <w:tcPr>
            <w:tcW w:w="12395" w:type="dxa"/>
          </w:tcPr>
          <w:p w14:paraId="1A45B419" w14:textId="435869DA" w:rsidR="263FE8E2" w:rsidRDefault="263FE8E2" w:rsidP="0C64363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0"/>
                <w:szCs w:val="20"/>
              </w:rPr>
            </w:pPr>
            <w:r w:rsidRPr="0C643630">
              <w:rPr>
                <w:rFonts w:ascii="Calibri" w:eastAsia="Calibri" w:hAnsi="Calibri" w:cs="Calibri"/>
                <w:i/>
                <w:iCs/>
                <w:color w:val="000000" w:themeColor="text1"/>
                <w:sz w:val="20"/>
                <w:szCs w:val="20"/>
              </w:rPr>
              <w:t>Quantitative:</w:t>
            </w:r>
            <w:r w:rsidRPr="0C643630">
              <w:rPr>
                <w:rFonts w:ascii="Calibri" w:eastAsia="Calibri" w:hAnsi="Calibri" w:cs="Calibri"/>
                <w:color w:val="000000" w:themeColor="text1"/>
                <w:sz w:val="20"/>
                <w:szCs w:val="20"/>
              </w:rPr>
              <w:t xml:space="preserve"> Performance of prediction models, as assessed with discrimination and calibration from the externally validated model. Externally validated models are included, regardless of whether the paper also includes the development of the model (if not included, the development paper needs to be findable).</w:t>
            </w:r>
          </w:p>
          <w:p w14:paraId="6020C1D9" w14:textId="135B4364" w:rsidR="263FE8E2" w:rsidRDefault="263FE8E2" w:rsidP="0C643630">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0"/>
                <w:szCs w:val="20"/>
              </w:rPr>
            </w:pPr>
            <w:r w:rsidRPr="0C643630">
              <w:rPr>
                <w:rFonts w:ascii="Calibri" w:eastAsia="Calibri" w:hAnsi="Calibri" w:cs="Calibri"/>
                <w:color w:val="000000" w:themeColor="text1"/>
                <w:sz w:val="20"/>
                <w:szCs w:val="20"/>
              </w:rPr>
              <w:t>Discrimination: The c-index or area-under-the-curve (or, where both are unavailable, measures of sensitivity, specificity, or model accuracy at a single risk cut-off)</w:t>
            </w:r>
          </w:p>
          <w:p w14:paraId="6F87FF43" w14:textId="6F22B790" w:rsidR="263FE8E2" w:rsidRDefault="263FE8E2" w:rsidP="0C643630">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0"/>
                <w:szCs w:val="20"/>
              </w:rPr>
            </w:pPr>
            <w:r w:rsidRPr="0C643630">
              <w:rPr>
                <w:rFonts w:ascii="Calibri" w:eastAsia="Calibri" w:hAnsi="Calibri" w:cs="Calibri"/>
                <w:color w:val="000000" w:themeColor="text1"/>
                <w:sz w:val="20"/>
                <w:szCs w:val="20"/>
              </w:rPr>
              <w:t>Calibration: Presented calibration plot and/or constituent statistics (intercept, slope), or the Hosmer-</w:t>
            </w:r>
            <w:proofErr w:type="spellStart"/>
            <w:r w:rsidRPr="0C643630">
              <w:rPr>
                <w:rFonts w:ascii="Calibri" w:eastAsia="Calibri" w:hAnsi="Calibri" w:cs="Calibri"/>
                <w:color w:val="000000" w:themeColor="text1"/>
                <w:sz w:val="20"/>
                <w:szCs w:val="20"/>
              </w:rPr>
              <w:t>Lemeshow</w:t>
            </w:r>
            <w:proofErr w:type="spellEnd"/>
            <w:r w:rsidRPr="0C643630">
              <w:rPr>
                <w:rFonts w:ascii="Calibri" w:eastAsia="Calibri" w:hAnsi="Calibri" w:cs="Calibri"/>
                <w:color w:val="000000" w:themeColor="text1"/>
                <w:sz w:val="20"/>
                <w:szCs w:val="20"/>
              </w:rPr>
              <w:t xml:space="preserve"> goodness-of-fit test. </w:t>
            </w:r>
          </w:p>
          <w:p w14:paraId="19E9D8FA" w14:textId="721FBB25" w:rsidR="263FE8E2" w:rsidRDefault="263FE8E2" w:rsidP="0C643630">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color w:val="000000" w:themeColor="text1"/>
                <w:sz w:val="20"/>
                <w:szCs w:val="20"/>
              </w:rPr>
            </w:pPr>
            <w:r w:rsidRPr="0C643630">
              <w:rPr>
                <w:rFonts w:ascii="Calibri" w:eastAsia="Calibri" w:hAnsi="Calibri" w:cs="Calibri"/>
                <w:color w:val="000000" w:themeColor="text1"/>
                <w:sz w:val="20"/>
                <w:szCs w:val="20"/>
              </w:rPr>
              <w:t>Other types of performance measures , e.g. Positive Predictive Value and net reclassification improvement.</w:t>
            </w:r>
            <w:r w:rsidRPr="0C643630">
              <w:rPr>
                <w:rFonts w:ascii="Calibri" w:eastAsia="Calibri" w:hAnsi="Calibri" w:cs="Calibri"/>
                <w:i/>
                <w:iCs/>
                <w:color w:val="000000" w:themeColor="text1"/>
                <w:sz w:val="20"/>
                <w:szCs w:val="20"/>
              </w:rPr>
              <w:t xml:space="preserve"> </w:t>
            </w:r>
          </w:p>
          <w:p w14:paraId="54D525AC" w14:textId="3E8B9537" w:rsidR="263FE8E2" w:rsidRDefault="263FE8E2" w:rsidP="0C643630">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r w:rsidRPr="0C643630">
              <w:rPr>
                <w:rFonts w:ascii="Calibri" w:eastAsia="Calibri" w:hAnsi="Calibri" w:cs="Calibri"/>
                <w:color w:val="000000" w:themeColor="text1"/>
                <w:sz w:val="20"/>
                <w:szCs w:val="20"/>
              </w:rPr>
              <w:t>For the meta-regression, the outcome is a measure of accuracy. This can be the c-index, the area-under-the curve or some other variant.</w:t>
            </w:r>
            <w:r>
              <w:br/>
            </w:r>
          </w:p>
          <w:p w14:paraId="4F0B0C6F" w14:textId="1C3F6D24" w:rsidR="263FE8E2" w:rsidRDefault="263FE8E2" w:rsidP="0C643630">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0"/>
                <w:szCs w:val="20"/>
              </w:rPr>
            </w:pPr>
            <w:r w:rsidRPr="0C643630">
              <w:rPr>
                <w:rFonts w:ascii="Calibri" w:eastAsia="Calibri" w:hAnsi="Calibri" w:cs="Calibri"/>
                <w:i/>
                <w:iCs/>
                <w:color w:val="000000" w:themeColor="text1"/>
                <w:sz w:val="20"/>
                <w:szCs w:val="20"/>
              </w:rPr>
              <w:t>Qualitative:</w:t>
            </w:r>
            <w:r w:rsidRPr="0C643630">
              <w:rPr>
                <w:rFonts w:ascii="Calibri" w:eastAsia="Calibri" w:hAnsi="Calibri" w:cs="Calibri"/>
                <w:color w:val="000000" w:themeColor="text1"/>
                <w:sz w:val="20"/>
                <w:szCs w:val="20"/>
              </w:rPr>
              <w:t xml:space="preserve"> </w:t>
            </w:r>
          </w:p>
          <w:p w14:paraId="3C265F05" w14:textId="7777314E" w:rsidR="08D3F398" w:rsidRDefault="08D3F398" w:rsidP="0C643630">
            <w:pPr>
              <w:pStyle w:val="ListParagraph"/>
              <w:numPr>
                <w:ilvl w:val="0"/>
                <w:numId w:val="1"/>
              </w:num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0"/>
                <w:szCs w:val="20"/>
              </w:rPr>
            </w:pPr>
            <w:r w:rsidRPr="0C643630">
              <w:rPr>
                <w:rFonts w:ascii="Calibri" w:eastAsia="Calibri" w:hAnsi="Calibri" w:cs="Calibri"/>
                <w:color w:val="000000" w:themeColor="text1"/>
                <w:sz w:val="20"/>
                <w:szCs w:val="20"/>
              </w:rPr>
              <w:t>CHARMS-compliant data extraction of relevant study characteristics</w:t>
            </w:r>
          </w:p>
          <w:p w14:paraId="6377AAC3" w14:textId="3DF339EC" w:rsidR="08D3F398" w:rsidRDefault="08D3F398" w:rsidP="0C643630">
            <w:pPr>
              <w:pStyle w:val="ListParagraph"/>
              <w:numPr>
                <w:ilvl w:val="0"/>
                <w:numId w:val="1"/>
              </w:num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0"/>
                <w:szCs w:val="20"/>
              </w:rPr>
            </w:pPr>
            <w:r w:rsidRPr="0C643630">
              <w:rPr>
                <w:rFonts w:ascii="Calibri" w:eastAsia="Calibri" w:hAnsi="Calibri" w:cs="Calibri"/>
                <w:color w:val="000000" w:themeColor="text1"/>
                <w:sz w:val="20"/>
                <w:szCs w:val="20"/>
              </w:rPr>
              <w:t>O</w:t>
            </w:r>
            <w:r w:rsidR="263FE8E2" w:rsidRPr="0C643630">
              <w:rPr>
                <w:rFonts w:ascii="Calibri" w:eastAsia="Calibri" w:hAnsi="Calibri" w:cs="Calibri"/>
                <w:color w:val="000000" w:themeColor="text1"/>
                <w:sz w:val="20"/>
                <w:szCs w:val="20"/>
              </w:rPr>
              <w:t xml:space="preserve">verview of the type of predictors used in these externally validated models categorized by biological, psychological, clinical or social nature. </w:t>
            </w:r>
          </w:p>
          <w:p w14:paraId="26CC5F7A" w14:textId="39568F17" w:rsidR="0B7BF01B" w:rsidRDefault="0B7BF01B" w:rsidP="0C643630">
            <w:pPr>
              <w:pStyle w:val="ListParagraph"/>
              <w:numPr>
                <w:ilvl w:val="0"/>
                <w:numId w:val="1"/>
              </w:num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0"/>
                <w:szCs w:val="20"/>
              </w:rPr>
            </w:pPr>
            <w:r w:rsidRPr="0C643630">
              <w:rPr>
                <w:rFonts w:ascii="Calibri" w:eastAsia="Calibri" w:hAnsi="Calibri" w:cs="Calibri"/>
                <w:color w:val="000000" w:themeColor="text1"/>
                <w:sz w:val="20"/>
                <w:szCs w:val="20"/>
              </w:rPr>
              <w:t>Risk of bias and applicability concerns as measured with the PROBAST tool</w:t>
            </w:r>
          </w:p>
        </w:tc>
      </w:tr>
      <w:tr w:rsidR="0C643630" w14:paraId="250E3A2F" w14:textId="77777777" w:rsidTr="00B678F9">
        <w:trPr>
          <w:trHeight w:val="499"/>
        </w:trPr>
        <w:tc>
          <w:tcPr>
            <w:cnfStyle w:val="001000000000" w:firstRow="0" w:lastRow="0" w:firstColumn="1" w:lastColumn="0" w:oddVBand="0" w:evenVBand="0" w:oddHBand="0" w:evenHBand="0" w:firstRowFirstColumn="0" w:firstRowLastColumn="0" w:lastRowFirstColumn="0" w:lastRowLastColumn="0"/>
            <w:tcW w:w="1555" w:type="dxa"/>
          </w:tcPr>
          <w:p w14:paraId="773BFE2D" w14:textId="559A6ABA" w:rsidR="03C550A9" w:rsidRDefault="03C550A9" w:rsidP="00B678F9">
            <w:pPr>
              <w:rPr>
                <w:sz w:val="20"/>
                <w:szCs w:val="20"/>
              </w:rPr>
            </w:pPr>
            <w:r w:rsidRPr="0C643630">
              <w:rPr>
                <w:sz w:val="20"/>
                <w:szCs w:val="20"/>
              </w:rPr>
              <w:t>Type of study</w:t>
            </w:r>
          </w:p>
        </w:tc>
        <w:tc>
          <w:tcPr>
            <w:tcW w:w="12395" w:type="dxa"/>
          </w:tcPr>
          <w:p w14:paraId="4B4CA322" w14:textId="32DFB96C" w:rsidR="0C643630" w:rsidRDefault="03C550A9" w:rsidP="0C643630">
            <w:pPr>
              <w:cnfStyle w:val="000000000000" w:firstRow="0" w:lastRow="0" w:firstColumn="0" w:lastColumn="0" w:oddVBand="0" w:evenVBand="0" w:oddHBand="0" w:evenHBand="0" w:firstRowFirstColumn="0" w:firstRowLastColumn="0" w:lastRowFirstColumn="0" w:lastRowLastColumn="0"/>
              <w:rPr>
                <w:sz w:val="20"/>
                <w:szCs w:val="20"/>
              </w:rPr>
            </w:pPr>
            <w:r w:rsidRPr="0C643630">
              <w:rPr>
                <w:sz w:val="20"/>
                <w:szCs w:val="20"/>
              </w:rPr>
              <w:t>Observational cohort studies, registry data and secondary analysis of randomized controlled trials with datasets predominantly containing a clinical population, both in the construction and validation dataset.</w:t>
            </w:r>
          </w:p>
        </w:tc>
      </w:tr>
    </w:tbl>
    <w:p w14:paraId="2C078E63" w14:textId="3970055C" w:rsidR="00FF3C09" w:rsidRDefault="00FF3C09" w:rsidP="0C643630"/>
    <w:sectPr w:rsidR="00FF3C09">
      <w:pgSz w:w="16839" w:h="11907"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07ADE"/>
    <w:multiLevelType w:val="hybridMultilevel"/>
    <w:tmpl w:val="0A1C4188"/>
    <w:lvl w:ilvl="0" w:tplc="4F529638">
      <w:start w:val="1"/>
      <w:numFmt w:val="bullet"/>
      <w:lvlText w:val=""/>
      <w:lvlJc w:val="left"/>
      <w:pPr>
        <w:ind w:left="720" w:hanging="360"/>
      </w:pPr>
      <w:rPr>
        <w:rFonts w:ascii="Symbol" w:hAnsi="Symbol" w:hint="default"/>
      </w:rPr>
    </w:lvl>
    <w:lvl w:ilvl="1" w:tplc="495847C4">
      <w:start w:val="1"/>
      <w:numFmt w:val="bullet"/>
      <w:lvlText w:val="o"/>
      <w:lvlJc w:val="left"/>
      <w:pPr>
        <w:ind w:left="1440" w:hanging="360"/>
      </w:pPr>
      <w:rPr>
        <w:rFonts w:ascii="Courier New" w:hAnsi="Courier New" w:hint="default"/>
      </w:rPr>
    </w:lvl>
    <w:lvl w:ilvl="2" w:tplc="B85C4692">
      <w:start w:val="1"/>
      <w:numFmt w:val="bullet"/>
      <w:lvlText w:val=""/>
      <w:lvlJc w:val="left"/>
      <w:pPr>
        <w:ind w:left="2160" w:hanging="360"/>
      </w:pPr>
      <w:rPr>
        <w:rFonts w:ascii="Wingdings" w:hAnsi="Wingdings" w:hint="default"/>
      </w:rPr>
    </w:lvl>
    <w:lvl w:ilvl="3" w:tplc="C23E6928">
      <w:start w:val="1"/>
      <w:numFmt w:val="bullet"/>
      <w:lvlText w:val=""/>
      <w:lvlJc w:val="left"/>
      <w:pPr>
        <w:ind w:left="2880" w:hanging="360"/>
      </w:pPr>
      <w:rPr>
        <w:rFonts w:ascii="Symbol" w:hAnsi="Symbol" w:hint="default"/>
      </w:rPr>
    </w:lvl>
    <w:lvl w:ilvl="4" w:tplc="B8E83904">
      <w:start w:val="1"/>
      <w:numFmt w:val="bullet"/>
      <w:lvlText w:val="o"/>
      <w:lvlJc w:val="left"/>
      <w:pPr>
        <w:ind w:left="3600" w:hanging="360"/>
      </w:pPr>
      <w:rPr>
        <w:rFonts w:ascii="Courier New" w:hAnsi="Courier New" w:hint="default"/>
      </w:rPr>
    </w:lvl>
    <w:lvl w:ilvl="5" w:tplc="B7A82FAA">
      <w:start w:val="1"/>
      <w:numFmt w:val="bullet"/>
      <w:lvlText w:val=""/>
      <w:lvlJc w:val="left"/>
      <w:pPr>
        <w:ind w:left="4320" w:hanging="360"/>
      </w:pPr>
      <w:rPr>
        <w:rFonts w:ascii="Wingdings" w:hAnsi="Wingdings" w:hint="default"/>
      </w:rPr>
    </w:lvl>
    <w:lvl w:ilvl="6" w:tplc="F620E3DC">
      <w:start w:val="1"/>
      <w:numFmt w:val="bullet"/>
      <w:lvlText w:val=""/>
      <w:lvlJc w:val="left"/>
      <w:pPr>
        <w:ind w:left="5040" w:hanging="360"/>
      </w:pPr>
      <w:rPr>
        <w:rFonts w:ascii="Symbol" w:hAnsi="Symbol" w:hint="default"/>
      </w:rPr>
    </w:lvl>
    <w:lvl w:ilvl="7" w:tplc="F45ACF38">
      <w:start w:val="1"/>
      <w:numFmt w:val="bullet"/>
      <w:lvlText w:val="o"/>
      <w:lvlJc w:val="left"/>
      <w:pPr>
        <w:ind w:left="5760" w:hanging="360"/>
      </w:pPr>
      <w:rPr>
        <w:rFonts w:ascii="Courier New" w:hAnsi="Courier New" w:hint="default"/>
      </w:rPr>
    </w:lvl>
    <w:lvl w:ilvl="8" w:tplc="257EBA04">
      <w:start w:val="1"/>
      <w:numFmt w:val="bullet"/>
      <w:lvlText w:val=""/>
      <w:lvlJc w:val="left"/>
      <w:pPr>
        <w:ind w:left="6480" w:hanging="360"/>
      </w:pPr>
      <w:rPr>
        <w:rFonts w:ascii="Wingdings" w:hAnsi="Wingdings" w:hint="default"/>
      </w:rPr>
    </w:lvl>
  </w:abstractNum>
  <w:abstractNum w:abstractNumId="1" w15:restartNumberingAfterBreak="0">
    <w:nsid w:val="3523B253"/>
    <w:multiLevelType w:val="hybridMultilevel"/>
    <w:tmpl w:val="17903D1C"/>
    <w:lvl w:ilvl="0" w:tplc="D256E62A">
      <w:start w:val="1"/>
      <w:numFmt w:val="bullet"/>
      <w:lvlText w:val="-"/>
      <w:lvlJc w:val="left"/>
      <w:pPr>
        <w:ind w:left="720" w:hanging="360"/>
      </w:pPr>
      <w:rPr>
        <w:rFonts w:ascii="Calibri" w:hAnsi="Calibri" w:hint="default"/>
      </w:rPr>
    </w:lvl>
    <w:lvl w:ilvl="1" w:tplc="923A47A8">
      <w:start w:val="1"/>
      <w:numFmt w:val="bullet"/>
      <w:lvlText w:val="o"/>
      <w:lvlJc w:val="left"/>
      <w:pPr>
        <w:ind w:left="1440" w:hanging="360"/>
      </w:pPr>
      <w:rPr>
        <w:rFonts w:ascii="Courier New" w:hAnsi="Courier New" w:hint="default"/>
      </w:rPr>
    </w:lvl>
    <w:lvl w:ilvl="2" w:tplc="4C6A0DDE">
      <w:start w:val="1"/>
      <w:numFmt w:val="bullet"/>
      <w:lvlText w:val=""/>
      <w:lvlJc w:val="left"/>
      <w:pPr>
        <w:ind w:left="2160" w:hanging="360"/>
      </w:pPr>
      <w:rPr>
        <w:rFonts w:ascii="Wingdings" w:hAnsi="Wingdings" w:hint="default"/>
      </w:rPr>
    </w:lvl>
    <w:lvl w:ilvl="3" w:tplc="48A076A8">
      <w:start w:val="1"/>
      <w:numFmt w:val="bullet"/>
      <w:lvlText w:val=""/>
      <w:lvlJc w:val="left"/>
      <w:pPr>
        <w:ind w:left="2880" w:hanging="360"/>
      </w:pPr>
      <w:rPr>
        <w:rFonts w:ascii="Symbol" w:hAnsi="Symbol" w:hint="default"/>
      </w:rPr>
    </w:lvl>
    <w:lvl w:ilvl="4" w:tplc="AFE436A2">
      <w:start w:val="1"/>
      <w:numFmt w:val="bullet"/>
      <w:lvlText w:val="o"/>
      <w:lvlJc w:val="left"/>
      <w:pPr>
        <w:ind w:left="3600" w:hanging="360"/>
      </w:pPr>
      <w:rPr>
        <w:rFonts w:ascii="Courier New" w:hAnsi="Courier New" w:hint="default"/>
      </w:rPr>
    </w:lvl>
    <w:lvl w:ilvl="5" w:tplc="5874D7B0">
      <w:start w:val="1"/>
      <w:numFmt w:val="bullet"/>
      <w:lvlText w:val=""/>
      <w:lvlJc w:val="left"/>
      <w:pPr>
        <w:ind w:left="4320" w:hanging="360"/>
      </w:pPr>
      <w:rPr>
        <w:rFonts w:ascii="Wingdings" w:hAnsi="Wingdings" w:hint="default"/>
      </w:rPr>
    </w:lvl>
    <w:lvl w:ilvl="6" w:tplc="F1E481BC">
      <w:start w:val="1"/>
      <w:numFmt w:val="bullet"/>
      <w:lvlText w:val=""/>
      <w:lvlJc w:val="left"/>
      <w:pPr>
        <w:ind w:left="5040" w:hanging="360"/>
      </w:pPr>
      <w:rPr>
        <w:rFonts w:ascii="Symbol" w:hAnsi="Symbol" w:hint="default"/>
      </w:rPr>
    </w:lvl>
    <w:lvl w:ilvl="7" w:tplc="ACD0544C">
      <w:start w:val="1"/>
      <w:numFmt w:val="bullet"/>
      <w:lvlText w:val="o"/>
      <w:lvlJc w:val="left"/>
      <w:pPr>
        <w:ind w:left="5760" w:hanging="360"/>
      </w:pPr>
      <w:rPr>
        <w:rFonts w:ascii="Courier New" w:hAnsi="Courier New" w:hint="default"/>
      </w:rPr>
    </w:lvl>
    <w:lvl w:ilvl="8" w:tplc="3AD8C0EC">
      <w:start w:val="1"/>
      <w:numFmt w:val="bullet"/>
      <w:lvlText w:val=""/>
      <w:lvlJc w:val="left"/>
      <w:pPr>
        <w:ind w:left="6480" w:hanging="360"/>
      </w:pPr>
      <w:rPr>
        <w:rFonts w:ascii="Wingdings" w:hAnsi="Wingdings" w:hint="default"/>
      </w:rPr>
    </w:lvl>
  </w:abstractNum>
  <w:abstractNum w:abstractNumId="2" w15:restartNumberingAfterBreak="0">
    <w:nsid w:val="4801C61A"/>
    <w:multiLevelType w:val="hybridMultilevel"/>
    <w:tmpl w:val="A67A1FA2"/>
    <w:lvl w:ilvl="0" w:tplc="D9704DA4">
      <w:start w:val="1"/>
      <w:numFmt w:val="decimal"/>
      <w:lvlText w:val="%1."/>
      <w:lvlJc w:val="left"/>
      <w:pPr>
        <w:ind w:left="720" w:hanging="360"/>
      </w:pPr>
    </w:lvl>
    <w:lvl w:ilvl="1" w:tplc="09A4384E">
      <w:start w:val="1"/>
      <w:numFmt w:val="lowerLetter"/>
      <w:lvlText w:val="%2."/>
      <w:lvlJc w:val="left"/>
      <w:pPr>
        <w:ind w:left="1440" w:hanging="360"/>
      </w:pPr>
    </w:lvl>
    <w:lvl w:ilvl="2" w:tplc="61CC6BF4">
      <w:start w:val="1"/>
      <w:numFmt w:val="lowerRoman"/>
      <w:lvlText w:val="%3."/>
      <w:lvlJc w:val="right"/>
      <w:pPr>
        <w:ind w:left="2160" w:hanging="180"/>
      </w:pPr>
    </w:lvl>
    <w:lvl w:ilvl="3" w:tplc="018EF626">
      <w:start w:val="1"/>
      <w:numFmt w:val="decimal"/>
      <w:lvlText w:val="%4."/>
      <w:lvlJc w:val="left"/>
      <w:pPr>
        <w:ind w:left="2880" w:hanging="360"/>
      </w:pPr>
    </w:lvl>
    <w:lvl w:ilvl="4" w:tplc="C080797C">
      <w:start w:val="1"/>
      <w:numFmt w:val="lowerLetter"/>
      <w:lvlText w:val="%5."/>
      <w:lvlJc w:val="left"/>
      <w:pPr>
        <w:ind w:left="3600" w:hanging="360"/>
      </w:pPr>
    </w:lvl>
    <w:lvl w:ilvl="5" w:tplc="F454BD52">
      <w:start w:val="1"/>
      <w:numFmt w:val="lowerRoman"/>
      <w:lvlText w:val="%6."/>
      <w:lvlJc w:val="right"/>
      <w:pPr>
        <w:ind w:left="4320" w:hanging="180"/>
      </w:pPr>
    </w:lvl>
    <w:lvl w:ilvl="6" w:tplc="7C7AE378">
      <w:start w:val="1"/>
      <w:numFmt w:val="decimal"/>
      <w:lvlText w:val="%7."/>
      <w:lvlJc w:val="left"/>
      <w:pPr>
        <w:ind w:left="5040" w:hanging="360"/>
      </w:pPr>
    </w:lvl>
    <w:lvl w:ilvl="7" w:tplc="F07A1FD6">
      <w:start w:val="1"/>
      <w:numFmt w:val="lowerLetter"/>
      <w:lvlText w:val="%8."/>
      <w:lvlJc w:val="left"/>
      <w:pPr>
        <w:ind w:left="5760" w:hanging="360"/>
      </w:pPr>
    </w:lvl>
    <w:lvl w:ilvl="8" w:tplc="E084CA5C">
      <w:start w:val="1"/>
      <w:numFmt w:val="lowerRoman"/>
      <w:lvlText w:val="%9."/>
      <w:lvlJc w:val="right"/>
      <w:pPr>
        <w:ind w:left="6480" w:hanging="180"/>
      </w:pPr>
    </w:lvl>
  </w:abstractNum>
  <w:abstractNum w:abstractNumId="3" w15:restartNumberingAfterBreak="0">
    <w:nsid w:val="77C6C84D"/>
    <w:multiLevelType w:val="hybridMultilevel"/>
    <w:tmpl w:val="0B1204E6"/>
    <w:lvl w:ilvl="0" w:tplc="55A61B24">
      <w:start w:val="1"/>
      <w:numFmt w:val="bullet"/>
      <w:lvlText w:val=""/>
      <w:lvlJc w:val="left"/>
      <w:pPr>
        <w:ind w:left="720" w:hanging="360"/>
      </w:pPr>
      <w:rPr>
        <w:rFonts w:ascii="Symbol" w:hAnsi="Symbol" w:hint="default"/>
      </w:rPr>
    </w:lvl>
    <w:lvl w:ilvl="1" w:tplc="81F890CE">
      <w:start w:val="1"/>
      <w:numFmt w:val="bullet"/>
      <w:lvlText w:val="o"/>
      <w:lvlJc w:val="left"/>
      <w:pPr>
        <w:ind w:left="1440" w:hanging="360"/>
      </w:pPr>
      <w:rPr>
        <w:rFonts w:ascii="Courier New" w:hAnsi="Courier New" w:hint="default"/>
      </w:rPr>
    </w:lvl>
    <w:lvl w:ilvl="2" w:tplc="D444B804">
      <w:start w:val="1"/>
      <w:numFmt w:val="bullet"/>
      <w:lvlText w:val=""/>
      <w:lvlJc w:val="left"/>
      <w:pPr>
        <w:ind w:left="2160" w:hanging="360"/>
      </w:pPr>
      <w:rPr>
        <w:rFonts w:ascii="Wingdings" w:hAnsi="Wingdings" w:hint="default"/>
      </w:rPr>
    </w:lvl>
    <w:lvl w:ilvl="3" w:tplc="1FD2FC90">
      <w:start w:val="1"/>
      <w:numFmt w:val="bullet"/>
      <w:lvlText w:val=""/>
      <w:lvlJc w:val="left"/>
      <w:pPr>
        <w:ind w:left="2880" w:hanging="360"/>
      </w:pPr>
      <w:rPr>
        <w:rFonts w:ascii="Symbol" w:hAnsi="Symbol" w:hint="default"/>
      </w:rPr>
    </w:lvl>
    <w:lvl w:ilvl="4" w:tplc="B76C40CA">
      <w:start w:val="1"/>
      <w:numFmt w:val="bullet"/>
      <w:lvlText w:val="o"/>
      <w:lvlJc w:val="left"/>
      <w:pPr>
        <w:ind w:left="3600" w:hanging="360"/>
      </w:pPr>
      <w:rPr>
        <w:rFonts w:ascii="Courier New" w:hAnsi="Courier New" w:hint="default"/>
      </w:rPr>
    </w:lvl>
    <w:lvl w:ilvl="5" w:tplc="D9006FA6">
      <w:start w:val="1"/>
      <w:numFmt w:val="bullet"/>
      <w:lvlText w:val=""/>
      <w:lvlJc w:val="left"/>
      <w:pPr>
        <w:ind w:left="4320" w:hanging="360"/>
      </w:pPr>
      <w:rPr>
        <w:rFonts w:ascii="Wingdings" w:hAnsi="Wingdings" w:hint="default"/>
      </w:rPr>
    </w:lvl>
    <w:lvl w:ilvl="6" w:tplc="9C783648">
      <w:start w:val="1"/>
      <w:numFmt w:val="bullet"/>
      <w:lvlText w:val=""/>
      <w:lvlJc w:val="left"/>
      <w:pPr>
        <w:ind w:left="5040" w:hanging="360"/>
      </w:pPr>
      <w:rPr>
        <w:rFonts w:ascii="Symbol" w:hAnsi="Symbol" w:hint="default"/>
      </w:rPr>
    </w:lvl>
    <w:lvl w:ilvl="7" w:tplc="B28E987A">
      <w:start w:val="1"/>
      <w:numFmt w:val="bullet"/>
      <w:lvlText w:val="o"/>
      <w:lvlJc w:val="left"/>
      <w:pPr>
        <w:ind w:left="5760" w:hanging="360"/>
      </w:pPr>
      <w:rPr>
        <w:rFonts w:ascii="Courier New" w:hAnsi="Courier New" w:hint="default"/>
      </w:rPr>
    </w:lvl>
    <w:lvl w:ilvl="8" w:tplc="24DEDFFA">
      <w:start w:val="1"/>
      <w:numFmt w:val="bullet"/>
      <w:lvlText w:val=""/>
      <w:lvlJc w:val="left"/>
      <w:pPr>
        <w:ind w:left="6480" w:hanging="360"/>
      </w:pPr>
      <w:rPr>
        <w:rFonts w:ascii="Wingdings" w:hAnsi="Wingdings" w:hint="default"/>
      </w:rPr>
    </w:lvl>
  </w:abstractNum>
  <w:num w:numId="1" w16cid:durableId="1557086827">
    <w:abstractNumId w:val="1"/>
  </w:num>
  <w:num w:numId="2" w16cid:durableId="1678266209">
    <w:abstractNumId w:val="3"/>
  </w:num>
  <w:num w:numId="3" w16cid:durableId="1571308606">
    <w:abstractNumId w:val="0"/>
  </w:num>
  <w:num w:numId="4" w16cid:durableId="17506888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9CF110A"/>
    <w:rsid w:val="00271075"/>
    <w:rsid w:val="005571F2"/>
    <w:rsid w:val="00B678F9"/>
    <w:rsid w:val="00DD57FD"/>
    <w:rsid w:val="00FF3C09"/>
    <w:rsid w:val="0103C8A0"/>
    <w:rsid w:val="03C550A9"/>
    <w:rsid w:val="04224105"/>
    <w:rsid w:val="0845B734"/>
    <w:rsid w:val="08D3F398"/>
    <w:rsid w:val="090EDA85"/>
    <w:rsid w:val="0B7BF01B"/>
    <w:rsid w:val="0C643630"/>
    <w:rsid w:val="141BBA58"/>
    <w:rsid w:val="19CF110A"/>
    <w:rsid w:val="22A17D61"/>
    <w:rsid w:val="25D91E23"/>
    <w:rsid w:val="26360E7F"/>
    <w:rsid w:val="263FE8E2"/>
    <w:rsid w:val="2774EE84"/>
    <w:rsid w:val="29FC9452"/>
    <w:rsid w:val="2C2F374A"/>
    <w:rsid w:val="4BB37170"/>
    <w:rsid w:val="56FE119D"/>
    <w:rsid w:val="63DC94A5"/>
    <w:rsid w:val="6FDA3E5D"/>
    <w:rsid w:val="74CD5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F110A"/>
  <w15:chartTrackingRefBased/>
  <w15:docId w15:val="{0B519D5C-F0AE-4ABA-A248-99E4DA047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table" w:styleId="ListTable4">
    <w:name w:val="List Table 4"/>
    <w:basedOn w:val="TableNormal"/>
    <w:uiPriority w:val="49"/>
    <w:rsid w:val="00B678F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8CFD3F7F5AFD4ABCB4732D288DEB31" ma:contentTypeVersion="2" ma:contentTypeDescription="Create a new document." ma:contentTypeScope="" ma:versionID="432c8943b637f3655f28e64326c1875b">
  <xsd:schema xmlns:xsd="http://www.w3.org/2001/XMLSchema" xmlns:xs="http://www.w3.org/2001/XMLSchema" xmlns:p="http://schemas.microsoft.com/office/2006/metadata/properties" xmlns:ns2="f8b7475d-8eb5-4b27-b5d9-1e80ecb913d5" targetNamespace="http://schemas.microsoft.com/office/2006/metadata/properties" ma:root="true" ma:fieldsID="16e8551c2d473b3a8b0fb805da34b101" ns2:_="">
    <xsd:import namespace="f8b7475d-8eb5-4b27-b5d9-1e80ecb913d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b7475d-8eb5-4b27-b5d9-1e80ecb913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9127A3-2CE3-473E-9013-F63A3C5C2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b7475d-8eb5-4b27-b5d9-1e80ecb913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8D743D-29A2-4320-96A6-9D3EFADF2D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FD3496-7356-45B8-B273-911677FC96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2176</Characters>
  <Application>Microsoft Office Word</Application>
  <DocSecurity>0</DocSecurity>
  <Lines>18</Lines>
  <Paragraphs>5</Paragraphs>
  <ScaleCrop>false</ScaleCrop>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Burghoorn, DG (int)</dc:creator>
  <cp:keywords/>
  <dc:description/>
  <cp:lastModifiedBy>Desi Burghoorn</cp:lastModifiedBy>
  <cp:revision>3</cp:revision>
  <dcterms:created xsi:type="dcterms:W3CDTF">2023-08-01T18:33:00Z</dcterms:created>
  <dcterms:modified xsi:type="dcterms:W3CDTF">2024-06-27T14:52:00Z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0x010100CA8CFD3F7F5AFD4ABCB4732D288DEB31</vt:lpwstr>
  </property>
</Properties>
</file>