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7274" w14:textId="77777777" w:rsidR="00C94DB4" w:rsidRDefault="00A95E6D">
      <w:pPr>
        <w:pStyle w:val="Title"/>
      </w:pPr>
      <w:r>
        <w:t>Supplementary Material.</w:t>
      </w:r>
    </w:p>
    <w:p w14:paraId="05BA8C82" w14:textId="77777777" w:rsidR="00C94555" w:rsidRDefault="00C94555" w:rsidP="00C94555">
      <w:pPr>
        <w:pStyle w:val="Subtitle"/>
      </w:pPr>
      <w:r>
        <w:t>Code for Analysis in R.</w:t>
      </w:r>
    </w:p>
    <w:p w14:paraId="60AD0BD3" w14:textId="77777777" w:rsidR="00A95E6D" w:rsidRDefault="00C94555" w:rsidP="00A95E6D">
      <w:pPr>
        <w:pStyle w:val="FirstParagraph"/>
      </w:pPr>
      <w:r>
        <w:t>In this section</w:t>
      </w:r>
      <w:r w:rsidR="00A95E6D">
        <w:t xml:space="preserve">, we provide the R code for </w:t>
      </w:r>
      <w:proofErr w:type="spellStart"/>
      <w:r w:rsidR="00A95E6D">
        <w:t>analysing</w:t>
      </w:r>
      <w:proofErr w:type="spellEnd"/>
      <w:r w:rsidR="00A95E6D">
        <w:t xml:space="preserve"> one outcome, EPDS. Here, </w:t>
      </w:r>
      <w:r w:rsidR="00A95E6D">
        <w:rPr>
          <w:rStyle w:val="VerbatimChar"/>
        </w:rPr>
        <w:t>d2</w:t>
      </w:r>
      <w:r w:rsidR="00A95E6D">
        <w:t xml:space="preserve"> is a </w:t>
      </w:r>
      <w:r w:rsidR="00A95E6D">
        <w:rPr>
          <w:i/>
          <w:iCs/>
        </w:rPr>
        <w:t>long</w:t>
      </w:r>
      <w:r w:rsidR="00A95E6D">
        <w:t xml:space="preserve"> data-frame with one row for each person-time observation.</w:t>
      </w:r>
    </w:p>
    <w:p w14:paraId="69AB8B1F" w14:textId="77777777" w:rsidR="00C94DB4" w:rsidRDefault="00A95E6D">
      <w:pPr>
        <w:pStyle w:val="SourceCode"/>
      </w:pPr>
      <w:r>
        <w:rPr>
          <w:rStyle w:val="DocumentationTok"/>
        </w:rPr>
        <w:t>## loading the necessary libraries: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(lme4)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lmerTest</w:t>
      </w:r>
      <w:proofErr w:type="spellEnd"/>
      <w:r>
        <w:rPr>
          <w:rStyle w:val="NormalTok"/>
        </w:rPr>
        <w:t>)</w:t>
      </w:r>
      <w:r>
        <w:br/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emmeans</w:t>
      </w:r>
      <w:proofErr w:type="spellEnd"/>
      <w:r>
        <w:rPr>
          <w:rStyle w:val="NormalTok"/>
        </w:rPr>
        <w:t>)</w:t>
      </w:r>
    </w:p>
    <w:p w14:paraId="75050C8F" w14:textId="77777777" w:rsidR="00A95E6D" w:rsidRDefault="00A95E6D">
      <w:pPr>
        <w:pStyle w:val="Heading3"/>
      </w:pPr>
      <w:bookmarkStart w:id="0" w:name="the-model-without-covariates"/>
    </w:p>
    <w:p w14:paraId="5DBFC428" w14:textId="77777777" w:rsidR="00C94DB4" w:rsidRDefault="00A95E6D">
      <w:pPr>
        <w:pStyle w:val="Heading3"/>
      </w:pPr>
      <w:r>
        <w:t>The model without covariates:</w:t>
      </w:r>
    </w:p>
    <w:p w14:paraId="20D51643" w14:textId="77777777" w:rsidR="00A95E6D" w:rsidRDefault="00A95E6D">
      <w:pPr>
        <w:pStyle w:val="SourceCode"/>
        <w:rPr>
          <w:rStyle w:val="NormalTok"/>
        </w:rPr>
      </w:pPr>
    </w:p>
    <w:p w14:paraId="29C3D91D" w14:textId="77777777" w:rsidR="00C94DB4" w:rsidRDefault="00A95E6D">
      <w:pPr>
        <w:pStyle w:val="SourceCode"/>
      </w:pPr>
      <w:r>
        <w:rPr>
          <w:rStyle w:val="NormalTok"/>
        </w:rPr>
        <w:t xml:space="preserve">d.in </w:t>
      </w:r>
      <w:r>
        <w:rPr>
          <w:rStyle w:val="OtherTok"/>
        </w:rPr>
        <w:t>&lt;-</w:t>
      </w:r>
      <w:r>
        <w:rPr>
          <w:rStyle w:val="NormalTok"/>
        </w:rPr>
        <w:t xml:space="preserve"> d2[</w:t>
      </w:r>
      <w:r>
        <w:rPr>
          <w:rStyle w:val="SpecialCharTok"/>
        </w:rPr>
        <w:t>!</w:t>
      </w:r>
      <w:r>
        <w:rPr>
          <w:rStyle w:val="FunctionTok"/>
        </w:rPr>
        <w:t>is.na</w:t>
      </w:r>
      <w:r>
        <w:rPr>
          <w:rStyle w:val="NormalTok"/>
        </w:rPr>
        <w:t>(d2</w:t>
      </w:r>
      <w:r>
        <w:rPr>
          <w:rStyle w:val="SpecialCharTok"/>
        </w:rPr>
        <w:t>$</w:t>
      </w:r>
      <w:r>
        <w:rPr>
          <w:rStyle w:val="NormalTok"/>
        </w:rPr>
        <w:t>EPDS.total),]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d.in</w:t>
      </w:r>
      <w:r>
        <w:rPr>
          <w:rStyle w:val="SpecialCharTok"/>
        </w:rPr>
        <w:t>$</w:t>
      </w:r>
      <w:r>
        <w:rPr>
          <w:rStyle w:val="NormalTok"/>
        </w:rPr>
        <w:t>GroupNum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SpecialCharTok"/>
        </w:rPr>
        <w:t>-</w:t>
      </w:r>
      <w:r>
        <w:rPr>
          <w:rStyle w:val="FunctionTok"/>
        </w:rPr>
        <w:t>as.numeric</w:t>
      </w:r>
      <w:r>
        <w:rPr>
          <w:rStyle w:val="NormalTok"/>
        </w:rPr>
        <w:t>(</w:t>
      </w:r>
      <w:proofErr w:type="spellStart"/>
      <w:r>
        <w:rPr>
          <w:rStyle w:val="NormalTok"/>
        </w:rPr>
        <w:t>d.in</w:t>
      </w:r>
      <w:r>
        <w:rPr>
          <w:rStyle w:val="SpecialCharTok"/>
        </w:rPr>
        <w:t>$</w:t>
      </w:r>
      <w:r>
        <w:rPr>
          <w:rStyle w:val="NormalTok"/>
        </w:rPr>
        <w:t>Group</w:t>
      </w:r>
      <w:proofErr w:type="spellEnd"/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m.max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lmer</w:t>
      </w:r>
      <w:proofErr w:type="spellEnd"/>
      <w:r>
        <w:rPr>
          <w:rStyle w:val="NormalTok"/>
        </w:rPr>
        <w:t>(</w:t>
      </w:r>
      <w:r>
        <w:rPr>
          <w:rStyle w:val="FunctionTok"/>
        </w:rPr>
        <w:t>log</w:t>
      </w:r>
      <w:r>
        <w:rPr>
          <w:rStyle w:val="NormalTok"/>
        </w:rPr>
        <w:t>(EPDS.total</w:t>
      </w:r>
      <w:r>
        <w:rPr>
          <w:rStyle w:val="SpecialCharTok"/>
        </w:rPr>
        <w:t>+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SpecialCharTok"/>
        </w:rPr>
        <w:t>~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TimeNum</w:t>
      </w:r>
      <w:proofErr w:type="spellEnd"/>
      <w:r>
        <w:rPr>
          <w:rStyle w:val="NormalTok"/>
        </w:rPr>
        <w:t xml:space="preserve">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GroupNum</w:t>
      </w:r>
      <w:r>
        <w:rPr>
          <w:rStyle w:val="SpecialCharTok"/>
        </w:rPr>
        <w:t>:</w:t>
      </w:r>
      <w:r>
        <w:rPr>
          <w:rStyle w:val="NormalTok"/>
        </w:rPr>
        <w:t>TimeNum</w:t>
      </w:r>
      <w:proofErr w:type="spellEnd"/>
      <w:r>
        <w:rPr>
          <w:rStyle w:val="NormalTok"/>
        </w:rPr>
        <w:t xml:space="preserve"> </w:t>
      </w:r>
      <w:r>
        <w:rPr>
          <w:rStyle w:val="SpecialCharTok"/>
        </w:rPr>
        <w:t>+</w:t>
      </w:r>
      <w:r>
        <w:rPr>
          <w:rStyle w:val="NormalTok"/>
        </w:rPr>
        <w:t xml:space="preserve"> (</w:t>
      </w:r>
      <w:r>
        <w:rPr>
          <w:rStyle w:val="DecValTok"/>
        </w:rPr>
        <w:t>1</w:t>
      </w:r>
      <w:r>
        <w:rPr>
          <w:rStyle w:val="SpecialCharTok"/>
        </w:rPr>
        <w:t>|</w:t>
      </w:r>
      <w:r>
        <w:rPr>
          <w:rStyle w:val="NormalTok"/>
        </w:rPr>
        <w:t xml:space="preserve">R.), </w:t>
      </w:r>
      <w:r>
        <w:rPr>
          <w:rStyle w:val="AttributeTok"/>
        </w:rPr>
        <w:t>data=</w:t>
      </w:r>
      <w:r>
        <w:rPr>
          <w:rStyle w:val="NormalTok"/>
        </w:rPr>
        <w:t xml:space="preserve">d.in, </w:t>
      </w:r>
      <w:r>
        <w:rPr>
          <w:rStyle w:val="AttributeTok"/>
        </w:rPr>
        <w:t>REML=</w:t>
      </w:r>
      <w:r>
        <w:rPr>
          <w:rStyle w:val="NormalTok"/>
        </w:rPr>
        <w:t>F)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m.max.noG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lmer</w:t>
      </w:r>
      <w:proofErr w:type="spellEnd"/>
      <w:r>
        <w:rPr>
          <w:rStyle w:val="NormalTok"/>
        </w:rPr>
        <w:t>(</w:t>
      </w:r>
      <w:r>
        <w:rPr>
          <w:rStyle w:val="FunctionTok"/>
        </w:rPr>
        <w:t>log</w:t>
      </w:r>
      <w:r>
        <w:rPr>
          <w:rStyle w:val="NormalTok"/>
        </w:rPr>
        <w:t>(EPDS.total</w:t>
      </w:r>
      <w:r>
        <w:rPr>
          <w:rStyle w:val="SpecialCharTok"/>
        </w:rPr>
        <w:t>+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SpecialCharTok"/>
        </w:rPr>
        <w:t>~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TimeNum</w:t>
      </w:r>
      <w:proofErr w:type="spellEnd"/>
      <w:r>
        <w:rPr>
          <w:rStyle w:val="NormalTok"/>
        </w:rPr>
        <w:t xml:space="preserve"> </w:t>
      </w:r>
      <w:r>
        <w:rPr>
          <w:rStyle w:val="SpecialCharTok"/>
        </w:rPr>
        <w:t>+</w:t>
      </w:r>
      <w:r>
        <w:rPr>
          <w:rStyle w:val="NormalTok"/>
        </w:rPr>
        <w:t xml:space="preserve"> (</w:t>
      </w:r>
      <w:r>
        <w:rPr>
          <w:rStyle w:val="DecValTok"/>
        </w:rPr>
        <w:t>1</w:t>
      </w:r>
      <w:r>
        <w:rPr>
          <w:rStyle w:val="SpecialCharTok"/>
        </w:rPr>
        <w:t>|</w:t>
      </w:r>
      <w:r>
        <w:rPr>
          <w:rStyle w:val="NormalTok"/>
        </w:rPr>
        <w:t xml:space="preserve">R.), </w:t>
      </w:r>
      <w:r>
        <w:rPr>
          <w:rStyle w:val="AttributeTok"/>
        </w:rPr>
        <w:t>data=</w:t>
      </w:r>
      <w:r>
        <w:rPr>
          <w:rStyle w:val="NormalTok"/>
        </w:rPr>
        <w:t xml:space="preserve">d.in, </w:t>
      </w:r>
      <w:r>
        <w:rPr>
          <w:rStyle w:val="AttributeTok"/>
        </w:rPr>
        <w:t>REML=</w:t>
      </w:r>
      <w:r>
        <w:rPr>
          <w:rStyle w:val="NormalTok"/>
        </w:rPr>
        <w:t>F)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m.max.noT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lmer</w:t>
      </w:r>
      <w:proofErr w:type="spellEnd"/>
      <w:r>
        <w:rPr>
          <w:rStyle w:val="NormalTok"/>
        </w:rPr>
        <w:t>(</w:t>
      </w:r>
      <w:r>
        <w:rPr>
          <w:rStyle w:val="FunctionTok"/>
        </w:rPr>
        <w:t>log</w:t>
      </w:r>
      <w:r>
        <w:rPr>
          <w:rStyle w:val="NormalTok"/>
        </w:rPr>
        <w:t>(EPDS.total</w:t>
      </w:r>
      <w:r>
        <w:rPr>
          <w:rStyle w:val="SpecialCharTok"/>
        </w:rPr>
        <w:t>+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SpecialCharTok"/>
        </w:rPr>
        <w:t>~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SpecialCharTok"/>
        </w:rPr>
        <w:t>+</w:t>
      </w:r>
      <w:r>
        <w:rPr>
          <w:rStyle w:val="NormalTok"/>
        </w:rPr>
        <w:t xml:space="preserve"> (</w:t>
      </w:r>
      <w:r>
        <w:rPr>
          <w:rStyle w:val="DecValTok"/>
        </w:rPr>
        <w:t>1</w:t>
      </w:r>
      <w:r>
        <w:rPr>
          <w:rStyle w:val="SpecialCharTok"/>
        </w:rPr>
        <w:t>|</w:t>
      </w:r>
      <w:r>
        <w:rPr>
          <w:rStyle w:val="NormalTok"/>
        </w:rPr>
        <w:t xml:space="preserve">R.), </w:t>
      </w:r>
      <w:r>
        <w:rPr>
          <w:rStyle w:val="AttributeTok"/>
        </w:rPr>
        <w:t>data=</w:t>
      </w:r>
      <w:r>
        <w:rPr>
          <w:rStyle w:val="NormalTok"/>
        </w:rPr>
        <w:t xml:space="preserve">d.in, </w:t>
      </w:r>
      <w:r>
        <w:rPr>
          <w:rStyle w:val="AttributeTok"/>
        </w:rPr>
        <w:t>REML=</w:t>
      </w:r>
      <w:r>
        <w:rPr>
          <w:rStyle w:val="NormalTok"/>
        </w:rPr>
        <w:t>F)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effect of time: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FunctionTok"/>
        </w:rPr>
        <w:t>anova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m.max,m.max.noT</w:t>
      </w:r>
      <w:proofErr w:type="spellEnd"/>
      <w:r>
        <w:rPr>
          <w:rStyle w:val="NormalTok"/>
        </w:rPr>
        <w:t>)</w:t>
      </w:r>
    </w:p>
    <w:p w14:paraId="596D0008" w14:textId="77777777" w:rsidR="00C94DB4" w:rsidRDefault="00A95E6D">
      <w:pPr>
        <w:pStyle w:val="SourceCode"/>
      </w:pPr>
      <w:r>
        <w:rPr>
          <w:rStyle w:val="CommentTok"/>
        </w:rPr>
        <w:t># effect of the treatment group: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FunctionTok"/>
        </w:rPr>
        <w:t>anova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m.max,m.max.noG</w:t>
      </w:r>
      <w:proofErr w:type="spellEnd"/>
      <w:r>
        <w:rPr>
          <w:rStyle w:val="NormalTok"/>
        </w:rPr>
        <w:t>)</w:t>
      </w:r>
    </w:p>
    <w:p w14:paraId="45A70C39" w14:textId="77777777" w:rsidR="00C94DB4" w:rsidRDefault="00A95E6D">
      <w:pPr>
        <w:pStyle w:val="SourceCode"/>
      </w:pPr>
      <w:r>
        <w:rPr>
          <w:rStyle w:val="CommentTok"/>
        </w:rPr>
        <w:t># the estimated effect over 12 weeks (on a log scale)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print</w:t>
      </w:r>
      <w:r>
        <w:rPr>
          <w:rStyle w:val="NormalTok"/>
        </w:rPr>
        <w:t>(</w:t>
      </w:r>
      <w:r>
        <w:rPr>
          <w:rStyle w:val="FunctionTok"/>
        </w:rPr>
        <w:t>round</w:t>
      </w:r>
      <w:r>
        <w:rPr>
          <w:rStyle w:val="NormalTok"/>
        </w:rPr>
        <w:t>((</w:t>
      </w:r>
      <w:proofErr w:type="spellStart"/>
      <w:r>
        <w:rPr>
          <w:rStyle w:val="FunctionTok"/>
        </w:rPr>
        <w:t>fixef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m.max</w:t>
      </w:r>
      <w:proofErr w:type="spellEnd"/>
      <w:r>
        <w:rPr>
          <w:rStyle w:val="NormalTok"/>
        </w:rPr>
        <w:t>)[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rPr>
          <w:rStyle w:val="SpecialCharTok"/>
        </w:rPr>
        <w:t>*</w:t>
      </w:r>
      <w:r>
        <w:rPr>
          <w:rStyle w:val="DecValTok"/>
        </w:rPr>
        <w:t>12</w:t>
      </w:r>
      <w:r>
        <w:rPr>
          <w:rStyle w:val="NormalTok"/>
        </w:rPr>
        <w:t>),</w:t>
      </w:r>
      <w:r>
        <w:rPr>
          <w:rStyle w:val="DecValTok"/>
        </w:rPr>
        <w:t>4</w:t>
      </w:r>
      <w:r>
        <w:rPr>
          <w:rStyle w:val="NormalTok"/>
        </w:rPr>
        <w:t>))</w:t>
      </w:r>
    </w:p>
    <w:p w14:paraId="348CADF7" w14:textId="77777777" w:rsidR="00C94DB4" w:rsidRDefault="00A95E6D">
      <w:pPr>
        <w:pStyle w:val="SourceCode"/>
      </w:pPr>
      <w:r>
        <w:rPr>
          <w:rStyle w:val="CommentTok"/>
        </w:rPr>
        <w:t># the 95% CI: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print</w:t>
      </w:r>
      <w:r>
        <w:rPr>
          <w:rStyle w:val="NormalTok"/>
        </w:rPr>
        <w:t>(</w:t>
      </w:r>
      <w:r>
        <w:rPr>
          <w:rStyle w:val="FunctionTok"/>
        </w:rPr>
        <w:t>round</w:t>
      </w:r>
      <w:r>
        <w:rPr>
          <w:rStyle w:val="NormalTok"/>
        </w:rPr>
        <w:t>(</w:t>
      </w:r>
      <w:proofErr w:type="spellStart"/>
      <w:r>
        <w:rPr>
          <w:rStyle w:val="FunctionTok"/>
        </w:rPr>
        <w:t>confint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m.max</w:t>
      </w:r>
      <w:proofErr w:type="spellEnd"/>
      <w:r>
        <w:rPr>
          <w:rStyle w:val="NormalTok"/>
        </w:rPr>
        <w:t>)[</w:t>
      </w:r>
      <w:r>
        <w:rPr>
          <w:rStyle w:val="DecValTok"/>
        </w:rPr>
        <w:t>4</w:t>
      </w:r>
      <w:r>
        <w:rPr>
          <w:rStyle w:val="NormalTok"/>
        </w:rPr>
        <w:t>,]</w:t>
      </w:r>
      <w:r>
        <w:rPr>
          <w:rStyle w:val="SpecialCharTok"/>
        </w:rPr>
        <w:t>*</w:t>
      </w:r>
      <w:r>
        <w:rPr>
          <w:rStyle w:val="DecValTok"/>
        </w:rPr>
        <w:t>12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))</w:t>
      </w:r>
    </w:p>
    <w:p w14:paraId="13FAAC9B" w14:textId="77777777" w:rsidR="006165BB" w:rsidRDefault="006165B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1" w:name="the-model-with-covariates"/>
      <w:bookmarkEnd w:id="0"/>
      <w:r>
        <w:br w:type="page"/>
      </w:r>
    </w:p>
    <w:p w14:paraId="12BC81EA" w14:textId="77777777" w:rsidR="00A95E6D" w:rsidRDefault="00A95E6D">
      <w:pPr>
        <w:pStyle w:val="Heading3"/>
      </w:pPr>
    </w:p>
    <w:p w14:paraId="64D0AC0C" w14:textId="77777777" w:rsidR="00C94DB4" w:rsidRDefault="00A95E6D">
      <w:pPr>
        <w:pStyle w:val="Heading3"/>
      </w:pPr>
      <w:r>
        <w:t>The model with covariates:</w:t>
      </w:r>
    </w:p>
    <w:p w14:paraId="3465317C" w14:textId="77777777" w:rsidR="00A95E6D" w:rsidRDefault="00A95E6D">
      <w:pPr>
        <w:pStyle w:val="SourceCode"/>
        <w:rPr>
          <w:rStyle w:val="NormalTok"/>
        </w:rPr>
      </w:pPr>
    </w:p>
    <w:p w14:paraId="292835D2" w14:textId="77777777" w:rsidR="00C94DB4" w:rsidRDefault="00A95E6D">
      <w:pPr>
        <w:pStyle w:val="SourceCode"/>
      </w:pPr>
      <w:r>
        <w:rPr>
          <w:rStyle w:val="NormalTok"/>
        </w:rPr>
        <w:t xml:space="preserve">d2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d.analyse</w:t>
      </w:r>
      <w:proofErr w:type="spellEnd"/>
      <w:r>
        <w:br/>
      </w:r>
      <w:r>
        <w:br/>
      </w:r>
      <w:r>
        <w:rPr>
          <w:rStyle w:val="NormalTok"/>
        </w:rPr>
        <w:t xml:space="preserve">  d.in </w:t>
      </w:r>
      <w:r>
        <w:rPr>
          <w:rStyle w:val="OtherTok"/>
        </w:rPr>
        <w:t>&lt;-</w:t>
      </w:r>
      <w:r>
        <w:rPr>
          <w:rStyle w:val="NormalTok"/>
        </w:rPr>
        <w:t xml:space="preserve"> d2[</w:t>
      </w:r>
      <w:r>
        <w:rPr>
          <w:rStyle w:val="SpecialCharTok"/>
        </w:rPr>
        <w:t>!</w:t>
      </w:r>
      <w:r>
        <w:rPr>
          <w:rStyle w:val="FunctionTok"/>
        </w:rPr>
        <w:t>is.na</w:t>
      </w:r>
      <w:r>
        <w:rPr>
          <w:rStyle w:val="NormalTok"/>
        </w:rPr>
        <w:t>(d2</w:t>
      </w:r>
      <w:r>
        <w:rPr>
          <w:rStyle w:val="SpecialCharTok"/>
        </w:rPr>
        <w:t>$</w:t>
      </w:r>
      <w:r>
        <w:rPr>
          <w:rStyle w:val="NormalTok"/>
        </w:rPr>
        <w:t>EPDS.total),]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d.in</w:t>
      </w:r>
      <w:r>
        <w:rPr>
          <w:rStyle w:val="SpecialCharTok"/>
        </w:rPr>
        <w:t>$</w:t>
      </w:r>
      <w:r>
        <w:rPr>
          <w:rStyle w:val="NormalTok"/>
        </w:rPr>
        <w:t>GroupNum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SpecialCharTok"/>
        </w:rPr>
        <w:t>-</w:t>
      </w:r>
      <w:r>
        <w:rPr>
          <w:rStyle w:val="FunctionTok"/>
        </w:rPr>
        <w:t>as.numeric</w:t>
      </w:r>
      <w:r>
        <w:rPr>
          <w:rStyle w:val="NormalTok"/>
        </w:rPr>
        <w:t>(</w:t>
      </w:r>
      <w:proofErr w:type="spellStart"/>
      <w:r>
        <w:rPr>
          <w:rStyle w:val="NormalTok"/>
        </w:rPr>
        <w:t>d.in</w:t>
      </w:r>
      <w:r>
        <w:rPr>
          <w:rStyle w:val="SpecialCharTok"/>
        </w:rPr>
        <w:t>$</w:t>
      </w:r>
      <w:r>
        <w:rPr>
          <w:rStyle w:val="NormalTok"/>
        </w:rPr>
        <w:t>Group</w:t>
      </w:r>
      <w:proofErr w:type="spellEnd"/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m.max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lmer</w:t>
      </w:r>
      <w:proofErr w:type="spellEnd"/>
      <w:r>
        <w:rPr>
          <w:rStyle w:val="NormalTok"/>
        </w:rPr>
        <w:t>(</w:t>
      </w:r>
      <w:r>
        <w:rPr>
          <w:rStyle w:val="FunctionTok"/>
        </w:rPr>
        <w:t>log</w:t>
      </w:r>
      <w:r>
        <w:rPr>
          <w:rStyle w:val="NormalTok"/>
        </w:rPr>
        <w:t>(EPDS.total</w:t>
      </w:r>
      <w:r>
        <w:rPr>
          <w:rStyle w:val="SpecialCharTok"/>
        </w:rPr>
        <w:t>+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SpecialCharTok"/>
        </w:rPr>
        <w:t>~</w:t>
      </w:r>
      <w:r>
        <w:rPr>
          <w:rStyle w:val="NormalTok"/>
        </w:rPr>
        <w:t xml:space="preserve"> (</w:t>
      </w:r>
      <w:proofErr w:type="spellStart"/>
      <w:r>
        <w:rPr>
          <w:rStyle w:val="NormalTok"/>
        </w:rPr>
        <w:t>TimeNum</w:t>
      </w:r>
      <w:proofErr w:type="spellEnd"/>
      <w:r>
        <w:rPr>
          <w:rStyle w:val="NormalTok"/>
        </w:rPr>
        <w:t xml:space="preserve">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GroupNum</w:t>
      </w:r>
      <w:r>
        <w:rPr>
          <w:rStyle w:val="SpecialCharTok"/>
        </w:rPr>
        <w:t>:</w:t>
      </w:r>
      <w:r>
        <w:rPr>
          <w:rStyle w:val="NormalTok"/>
        </w:rPr>
        <w:t>TimeNum</w:t>
      </w:r>
      <w:proofErr w:type="spellEnd"/>
      <w:r>
        <w:rPr>
          <w:rStyle w:val="NormalTok"/>
        </w:rPr>
        <w:t>)</w:t>
      </w:r>
      <w:r>
        <w:rPr>
          <w:rStyle w:val="SpecialCharTok"/>
        </w:rPr>
        <w:t>*</w:t>
      </w:r>
      <w:r>
        <w:br/>
      </w:r>
      <w:r>
        <w:rPr>
          <w:rStyle w:val="NormalTok"/>
        </w:rPr>
        <w:t xml:space="preserve">                  (Age.imp</w:t>
      </w:r>
      <w:r>
        <w:rPr>
          <w:rStyle w:val="SpecialCharTok"/>
        </w:rPr>
        <w:t>+</w:t>
      </w:r>
      <w:r>
        <w:rPr>
          <w:rStyle w:val="NormalTok"/>
        </w:rPr>
        <w:t>Gestation.imp</w:t>
      </w:r>
      <w:r>
        <w:rPr>
          <w:rStyle w:val="SpecialCharTok"/>
        </w:rPr>
        <w:t>+</w:t>
      </w:r>
      <w:r>
        <w:rPr>
          <w:rStyle w:val="NormalTok"/>
        </w:rPr>
        <w:t>NZ.SEI.</w:t>
      </w:r>
      <w:r>
        <w:rPr>
          <w:rStyle w:val="FloatTok"/>
        </w:rPr>
        <w:t>13.</w:t>
      </w:r>
      <w:r>
        <w:rPr>
          <w:rStyle w:val="NormalTok"/>
        </w:rPr>
        <w:t>score</w:t>
      </w:r>
      <w:r>
        <w:rPr>
          <w:rStyle w:val="SpecialCharTok"/>
        </w:rPr>
        <w:t>+</w:t>
      </w:r>
      <w:r>
        <w:rPr>
          <w:rStyle w:val="NormalTok"/>
        </w:rPr>
        <w:t>SAPAS3plus</w:t>
      </w:r>
      <w:r>
        <w:rPr>
          <w:rStyle w:val="SpecialCharTok"/>
        </w:rPr>
        <w:t>+</w:t>
      </w:r>
      <w:r>
        <w:rPr>
          <w:rStyle w:val="NormalTok"/>
        </w:rPr>
        <w:t>Past.psyc.meds</w:t>
      </w:r>
      <w:r>
        <w:rPr>
          <w:rStyle w:val="SpecialCharTok"/>
        </w:rPr>
        <w:t>+</w:t>
      </w:r>
      <w:r>
        <w:rPr>
          <w:rStyle w:val="NormalTok"/>
        </w:rPr>
        <w:t>Social.support)</w:t>
      </w:r>
      <w:r>
        <w:rPr>
          <w:rStyle w:val="SpecialCharTok"/>
        </w:rPr>
        <w:t>+</w:t>
      </w:r>
      <w:r>
        <w:rPr>
          <w:rStyle w:val="NormalTok"/>
        </w:rPr>
        <w:t xml:space="preserve"> (</w:t>
      </w:r>
      <w:r>
        <w:rPr>
          <w:rStyle w:val="DecValTok"/>
        </w:rPr>
        <w:t>1</w:t>
      </w:r>
      <w:r>
        <w:rPr>
          <w:rStyle w:val="SpecialCharTok"/>
        </w:rPr>
        <w:t>|</w:t>
      </w:r>
      <w:r>
        <w:rPr>
          <w:rStyle w:val="NormalTok"/>
        </w:rPr>
        <w:t>R.),</w:t>
      </w:r>
      <w:r>
        <w:br/>
      </w:r>
      <w:r>
        <w:rPr>
          <w:rStyle w:val="NormalTok"/>
        </w:rPr>
        <w:t xml:space="preserve">                </w:t>
      </w:r>
      <w:r>
        <w:rPr>
          <w:rStyle w:val="AttributeTok"/>
        </w:rPr>
        <w:t>data=</w:t>
      </w:r>
      <w:r>
        <w:rPr>
          <w:rStyle w:val="NormalTok"/>
        </w:rPr>
        <w:t xml:space="preserve">d.in, </w:t>
      </w:r>
      <w:r>
        <w:rPr>
          <w:rStyle w:val="AttributeTok"/>
        </w:rPr>
        <w:t>REML=</w:t>
      </w:r>
      <w:r>
        <w:rPr>
          <w:rStyle w:val="NormalTok"/>
        </w:rPr>
        <w:t>F)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m.max.noG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lmer</w:t>
      </w:r>
      <w:proofErr w:type="spellEnd"/>
      <w:r>
        <w:rPr>
          <w:rStyle w:val="NormalTok"/>
        </w:rPr>
        <w:t>(</w:t>
      </w:r>
      <w:r>
        <w:rPr>
          <w:rStyle w:val="FunctionTok"/>
        </w:rPr>
        <w:t>log</w:t>
      </w:r>
      <w:r>
        <w:rPr>
          <w:rStyle w:val="NormalTok"/>
        </w:rPr>
        <w:t>(EPDS.total</w:t>
      </w:r>
      <w:r>
        <w:rPr>
          <w:rStyle w:val="SpecialCharTok"/>
        </w:rPr>
        <w:t>+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SpecialCharTok"/>
        </w:rPr>
        <w:t>~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TimeNum</w:t>
      </w:r>
      <w:proofErr w:type="spellEnd"/>
      <w:r>
        <w:rPr>
          <w:rStyle w:val="SpecialCharTok"/>
        </w:rPr>
        <w:t>*</w:t>
      </w:r>
      <w:r>
        <w:br/>
      </w:r>
      <w:r>
        <w:rPr>
          <w:rStyle w:val="NormalTok"/>
        </w:rPr>
        <w:t xml:space="preserve">                  (Age.imp</w:t>
      </w:r>
      <w:r>
        <w:rPr>
          <w:rStyle w:val="SpecialCharTok"/>
        </w:rPr>
        <w:t>+</w:t>
      </w:r>
      <w:r>
        <w:rPr>
          <w:rStyle w:val="NormalTok"/>
        </w:rPr>
        <w:t>Gestation.imp</w:t>
      </w:r>
      <w:r>
        <w:rPr>
          <w:rStyle w:val="SpecialCharTok"/>
        </w:rPr>
        <w:t>+</w:t>
      </w:r>
      <w:r>
        <w:rPr>
          <w:rStyle w:val="NormalTok"/>
        </w:rPr>
        <w:t>NZ.SEI.</w:t>
      </w:r>
      <w:r>
        <w:rPr>
          <w:rStyle w:val="FloatTok"/>
        </w:rPr>
        <w:t>13.</w:t>
      </w:r>
      <w:r>
        <w:rPr>
          <w:rStyle w:val="NormalTok"/>
        </w:rPr>
        <w:t>score</w:t>
      </w:r>
      <w:r>
        <w:rPr>
          <w:rStyle w:val="SpecialCharTok"/>
        </w:rPr>
        <w:t>+</w:t>
      </w:r>
      <w:r>
        <w:rPr>
          <w:rStyle w:val="NormalTok"/>
        </w:rPr>
        <w:t>SAPAS3plus</w:t>
      </w:r>
      <w:r>
        <w:rPr>
          <w:rStyle w:val="SpecialCharTok"/>
        </w:rPr>
        <w:t>+</w:t>
      </w:r>
      <w:r>
        <w:rPr>
          <w:rStyle w:val="NormalTok"/>
        </w:rPr>
        <w:t>Past.psyc.meds</w:t>
      </w:r>
      <w:r>
        <w:rPr>
          <w:rStyle w:val="SpecialCharTok"/>
        </w:rPr>
        <w:t>+</w:t>
      </w:r>
      <w:r>
        <w:rPr>
          <w:rStyle w:val="NormalTok"/>
        </w:rPr>
        <w:t>Social.support)</w:t>
      </w:r>
      <w:r>
        <w:rPr>
          <w:rStyle w:val="SpecialCharTok"/>
        </w:rPr>
        <w:t>+</w:t>
      </w:r>
      <w:r>
        <w:rPr>
          <w:rStyle w:val="NormalTok"/>
        </w:rPr>
        <w:t xml:space="preserve"> (</w:t>
      </w:r>
      <w:r>
        <w:rPr>
          <w:rStyle w:val="DecValTok"/>
        </w:rPr>
        <w:t>1</w:t>
      </w:r>
      <w:r>
        <w:rPr>
          <w:rStyle w:val="SpecialCharTok"/>
        </w:rPr>
        <w:t>|</w:t>
      </w:r>
      <w:r>
        <w:rPr>
          <w:rStyle w:val="NormalTok"/>
        </w:rPr>
        <w:t>R.),</w:t>
      </w:r>
      <w:r>
        <w:br/>
      </w:r>
      <w:r>
        <w:rPr>
          <w:rStyle w:val="NormalTok"/>
        </w:rPr>
        <w:t xml:space="preserve">                </w:t>
      </w:r>
      <w:r>
        <w:rPr>
          <w:rStyle w:val="AttributeTok"/>
        </w:rPr>
        <w:t>data=</w:t>
      </w:r>
      <w:r>
        <w:rPr>
          <w:rStyle w:val="NormalTok"/>
        </w:rPr>
        <w:t xml:space="preserve">d.in, </w:t>
      </w:r>
      <w:r>
        <w:rPr>
          <w:rStyle w:val="AttributeTok"/>
        </w:rPr>
        <w:t>REML=</w:t>
      </w:r>
      <w:r>
        <w:rPr>
          <w:rStyle w:val="NormalTok"/>
        </w:rPr>
        <w:t>F)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m.max.noT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lmer</w:t>
      </w:r>
      <w:proofErr w:type="spellEnd"/>
      <w:r>
        <w:rPr>
          <w:rStyle w:val="NormalTok"/>
        </w:rPr>
        <w:t>(</w:t>
      </w:r>
      <w:r>
        <w:rPr>
          <w:rStyle w:val="FunctionTok"/>
        </w:rPr>
        <w:t>log</w:t>
      </w:r>
      <w:r>
        <w:rPr>
          <w:rStyle w:val="NormalTok"/>
        </w:rPr>
        <w:t>(EPDS.total</w:t>
      </w:r>
      <w:r>
        <w:rPr>
          <w:rStyle w:val="SpecialCharTok"/>
        </w:rPr>
        <w:t>+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SpecialCharTok"/>
        </w:rPr>
        <w:t>~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              Age.imp</w:t>
      </w:r>
      <w:r>
        <w:rPr>
          <w:rStyle w:val="SpecialCharTok"/>
        </w:rPr>
        <w:t>+</w:t>
      </w:r>
      <w:r>
        <w:rPr>
          <w:rStyle w:val="NormalTok"/>
        </w:rPr>
        <w:t>Gestation.imp</w:t>
      </w:r>
      <w:r>
        <w:rPr>
          <w:rStyle w:val="SpecialCharTok"/>
        </w:rPr>
        <w:t>+</w:t>
      </w:r>
      <w:r>
        <w:rPr>
          <w:rStyle w:val="NormalTok"/>
        </w:rPr>
        <w:t>NZ.SEI.</w:t>
      </w:r>
      <w:r>
        <w:rPr>
          <w:rStyle w:val="FloatTok"/>
        </w:rPr>
        <w:t>13.</w:t>
      </w:r>
      <w:r>
        <w:rPr>
          <w:rStyle w:val="NormalTok"/>
        </w:rPr>
        <w:t>score</w:t>
      </w:r>
      <w:r>
        <w:rPr>
          <w:rStyle w:val="SpecialCharTok"/>
        </w:rPr>
        <w:t>+</w:t>
      </w:r>
      <w:r>
        <w:rPr>
          <w:rStyle w:val="NormalTok"/>
        </w:rPr>
        <w:t>SAPAS3plus</w:t>
      </w:r>
      <w:r>
        <w:rPr>
          <w:rStyle w:val="SpecialCharTok"/>
        </w:rPr>
        <w:t>+</w:t>
      </w:r>
      <w:r>
        <w:rPr>
          <w:rStyle w:val="NormalTok"/>
        </w:rPr>
        <w:t>Past.psyc.meds</w:t>
      </w:r>
      <w:r>
        <w:rPr>
          <w:rStyle w:val="SpecialCharTok"/>
        </w:rPr>
        <w:t>+</w:t>
      </w:r>
      <w:r>
        <w:rPr>
          <w:rStyle w:val="NormalTok"/>
        </w:rPr>
        <w:t>Social.support</w:t>
      </w:r>
      <w:r>
        <w:rPr>
          <w:rStyle w:val="SpecialCharTok"/>
        </w:rPr>
        <w:t>+</w:t>
      </w:r>
      <w:r>
        <w:rPr>
          <w:rStyle w:val="NormalTok"/>
        </w:rPr>
        <w:t xml:space="preserve"> (</w:t>
      </w:r>
      <w:r>
        <w:rPr>
          <w:rStyle w:val="DecValTok"/>
        </w:rPr>
        <w:t>1</w:t>
      </w:r>
      <w:r>
        <w:rPr>
          <w:rStyle w:val="SpecialCharTok"/>
        </w:rPr>
        <w:t>|</w:t>
      </w:r>
      <w:r>
        <w:rPr>
          <w:rStyle w:val="NormalTok"/>
        </w:rPr>
        <w:t>R.),</w:t>
      </w:r>
      <w:r>
        <w:br/>
      </w:r>
      <w:r>
        <w:rPr>
          <w:rStyle w:val="NormalTok"/>
        </w:rPr>
        <w:t xml:space="preserve">                </w:t>
      </w:r>
      <w:r>
        <w:rPr>
          <w:rStyle w:val="AttributeTok"/>
        </w:rPr>
        <w:t>data=</w:t>
      </w:r>
      <w:r>
        <w:rPr>
          <w:rStyle w:val="NormalTok"/>
        </w:rPr>
        <w:t xml:space="preserve">d.in, </w:t>
      </w:r>
      <w:r>
        <w:rPr>
          <w:rStyle w:val="AttributeTok"/>
        </w:rPr>
        <w:t>REML=</w:t>
      </w:r>
      <w:r>
        <w:rPr>
          <w:rStyle w:val="NormalTok"/>
        </w:rPr>
        <w:t>F)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CommentTok"/>
        </w:rPr>
        <w:t># The effect of treatment group:</w:t>
      </w:r>
      <w:r>
        <w:br/>
      </w:r>
      <w:proofErr w:type="spellStart"/>
      <w:r>
        <w:rPr>
          <w:rStyle w:val="FunctionTok"/>
        </w:rPr>
        <w:t>anova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m.max,m.max.noG</w:t>
      </w:r>
      <w:proofErr w:type="spellEnd"/>
      <w:r>
        <w:rPr>
          <w:rStyle w:val="NormalTok"/>
        </w:rPr>
        <w:t>)</w:t>
      </w:r>
    </w:p>
    <w:p w14:paraId="06A56F9E" w14:textId="77777777" w:rsidR="00C94DB4" w:rsidRDefault="00A95E6D">
      <w:pPr>
        <w:pStyle w:val="SourceCode"/>
      </w:pPr>
      <w:r>
        <w:rPr>
          <w:rStyle w:val="CommentTok"/>
        </w:rPr>
        <w:t># The effect of time:</w:t>
      </w:r>
      <w:r>
        <w:br/>
      </w:r>
      <w:proofErr w:type="spellStart"/>
      <w:r>
        <w:rPr>
          <w:rStyle w:val="FunctionTok"/>
        </w:rPr>
        <w:t>anova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m.max,m.max.noT</w:t>
      </w:r>
      <w:proofErr w:type="spellEnd"/>
      <w:r>
        <w:rPr>
          <w:rStyle w:val="NormalTok"/>
        </w:rPr>
        <w:t>)</w:t>
      </w:r>
    </w:p>
    <w:p w14:paraId="13B7A7F7" w14:textId="77777777" w:rsidR="006165BB" w:rsidRDefault="006165BB">
      <w:r>
        <w:br w:type="page"/>
      </w:r>
    </w:p>
    <w:p w14:paraId="07B35E9D" w14:textId="77777777" w:rsidR="00C94DB4" w:rsidRDefault="00A95E6D">
      <w:pPr>
        <w:pStyle w:val="FirstParagraph"/>
      </w:pPr>
      <w:r>
        <w:lastRenderedPageBreak/>
        <w:t>Obtaining marginal effect estimator between T0 and T12 using contrasts, based on the maximal model:</w:t>
      </w:r>
    </w:p>
    <w:p w14:paraId="07416323" w14:textId="77777777" w:rsidR="00A95E6D" w:rsidRPr="00A95E6D" w:rsidRDefault="00A95E6D">
      <w:pPr>
        <w:pStyle w:val="BodyText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Δ=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Grp=1,T=0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-E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Grp=1,T=12</m:t>
                  </m:r>
                </m:e>
              </m:d>
            </m:e>
          </m:d>
        </m:oMath>
      </m:oMathPara>
    </w:p>
    <w:p w14:paraId="7284EEBC" w14:textId="77777777" w:rsidR="00A95E6D" w:rsidRPr="00A95E6D" w:rsidRDefault="00A95E6D">
      <w:pPr>
        <w:pStyle w:val="BodyText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-(E(Y|Grp=0,T=0)-E(Y|Grp=0,T=12))</m:t>
          </m:r>
        </m:oMath>
      </m:oMathPara>
    </w:p>
    <w:p w14:paraId="70C784E6" w14:textId="77777777" w:rsidR="00A95E6D" w:rsidRDefault="00A95E6D">
      <w:pPr>
        <w:pStyle w:val="SourceCode"/>
        <w:rPr>
          <w:rStyle w:val="CommentTok"/>
        </w:rPr>
      </w:pPr>
    </w:p>
    <w:p w14:paraId="31426D42" w14:textId="77777777" w:rsidR="00A95E6D" w:rsidRDefault="00A95E6D">
      <w:pPr>
        <w:pStyle w:val="SourceCode"/>
        <w:rPr>
          <w:rStyle w:val="CommentTok"/>
        </w:rPr>
      </w:pPr>
    </w:p>
    <w:p w14:paraId="5C6640A3" w14:textId="77777777" w:rsidR="00C94DB4" w:rsidRDefault="00A95E6D">
      <w:pPr>
        <w:pStyle w:val="SourceCode"/>
      </w:pPr>
      <w:r>
        <w:rPr>
          <w:rStyle w:val="CommentTok"/>
        </w:rPr>
        <w:t># The effects on a log scale:</w:t>
      </w:r>
      <w:r>
        <w:br/>
      </w:r>
      <w:r>
        <w:br/>
      </w:r>
      <w:proofErr w:type="spellStart"/>
      <w:r>
        <w:rPr>
          <w:rStyle w:val="NormalTok"/>
        </w:rPr>
        <w:t>em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emmeans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m.max</w:t>
      </w:r>
      <w:proofErr w:type="spellEnd"/>
      <w:r>
        <w:rPr>
          <w:rStyle w:val="NormalTok"/>
        </w:rPr>
        <w:t xml:space="preserve">, </w:t>
      </w:r>
      <w:r>
        <w:rPr>
          <w:rStyle w:val="SpecialCharTok"/>
        </w:rPr>
        <w:t>~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GroupNum,</w:t>
      </w:r>
      <w:r>
        <w:rPr>
          <w:rStyle w:val="AttributeTok"/>
        </w:rPr>
        <w:t>at</w:t>
      </w:r>
      <w:proofErr w:type="spellEnd"/>
      <w:r>
        <w:rPr>
          <w:rStyle w:val="AttributeTok"/>
        </w:rPr>
        <w:t>=</w:t>
      </w:r>
      <w:r>
        <w:rPr>
          <w:rStyle w:val="FunctionTok"/>
        </w:rPr>
        <w:t>list</w:t>
      </w:r>
      <w:r>
        <w:rPr>
          <w:rStyle w:val="NormalTok"/>
        </w:rPr>
        <w:t>(</w:t>
      </w:r>
      <w:proofErr w:type="spellStart"/>
      <w:r>
        <w:rPr>
          <w:rStyle w:val="AttributeTok"/>
        </w:rPr>
        <w:t>TimeNum</w:t>
      </w:r>
      <w:proofErr w:type="spellEnd"/>
      <w:r>
        <w:rPr>
          <w:rStyle w:val="AttributeTok"/>
        </w:rPr>
        <w:t>=</w:t>
      </w:r>
      <w:r>
        <w:rPr>
          <w:rStyle w:val="DecValTok"/>
        </w:rPr>
        <w:t>12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cc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contrast</w:t>
      </w:r>
      <w:r>
        <w:rPr>
          <w:rStyle w:val="NormalTok"/>
        </w:rPr>
        <w:t>(</w:t>
      </w:r>
      <w:proofErr w:type="spellStart"/>
      <w:r>
        <w:rPr>
          <w:rStyle w:val="NormalTok"/>
        </w:rPr>
        <w:t>em,</w:t>
      </w:r>
      <w:r>
        <w:rPr>
          <w:rStyle w:val="FunctionTok"/>
        </w:rPr>
        <w:t>list</w:t>
      </w:r>
      <w:proofErr w:type="spellEnd"/>
      <w:r>
        <w:rPr>
          <w:rStyle w:val="NormalTok"/>
        </w:rPr>
        <w:t>(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pecialCharTok"/>
        </w:rPr>
        <w:t>-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the mean estimated effect: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print</w:t>
      </w:r>
      <w:r>
        <w:rPr>
          <w:rStyle w:val="NormalTok"/>
        </w:rPr>
        <w:t>(</w:t>
      </w:r>
      <w:r>
        <w:rPr>
          <w:rStyle w:val="FunctionTok"/>
        </w:rPr>
        <w:t>round</w:t>
      </w:r>
      <w:r>
        <w:rPr>
          <w:rStyle w:val="NormalTok"/>
        </w:rPr>
        <w:t>((</w:t>
      </w:r>
      <w:r>
        <w:rPr>
          <w:rStyle w:val="FunctionTok"/>
        </w:rPr>
        <w:t>summary</w:t>
      </w:r>
      <w:r>
        <w:rPr>
          <w:rStyle w:val="NormalTok"/>
        </w:rPr>
        <w:t>(cc))</w:t>
      </w:r>
      <w:r>
        <w:rPr>
          <w:rStyle w:val="SpecialCharTok"/>
        </w:rPr>
        <w:t>$</w:t>
      </w:r>
      <w:r>
        <w:rPr>
          <w:rStyle w:val="NormalTok"/>
        </w:rPr>
        <w:t>est,</w:t>
      </w:r>
      <w:r>
        <w:rPr>
          <w:rStyle w:val="DecValTok"/>
        </w:rPr>
        <w:t>4</w:t>
      </w:r>
      <w:r>
        <w:rPr>
          <w:rStyle w:val="NormalTok"/>
        </w:rPr>
        <w:t>))</w:t>
      </w:r>
    </w:p>
    <w:p w14:paraId="59CA87E0" w14:textId="77777777" w:rsidR="00C94DB4" w:rsidRDefault="00A95E6D">
      <w:pPr>
        <w:pStyle w:val="SourceCode"/>
      </w:pPr>
      <w:r>
        <w:rPr>
          <w:rStyle w:val="NormalTok"/>
        </w:rPr>
        <w:t xml:space="preserve">  </w:t>
      </w:r>
      <w:r>
        <w:rPr>
          <w:rStyle w:val="CommentTok"/>
        </w:rPr>
        <w:t># the lower 95% CI limit: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print</w:t>
      </w:r>
      <w:r>
        <w:rPr>
          <w:rStyle w:val="NormalTok"/>
        </w:rPr>
        <w:t>(</w:t>
      </w:r>
      <w:r>
        <w:rPr>
          <w:rStyle w:val="FunctionTok"/>
        </w:rPr>
        <w:t>round</w:t>
      </w:r>
      <w:r>
        <w:rPr>
          <w:rStyle w:val="NormalTok"/>
        </w:rPr>
        <w:t>((</w:t>
      </w:r>
      <w:r>
        <w:rPr>
          <w:rStyle w:val="FunctionTok"/>
        </w:rPr>
        <w:t>summary</w:t>
      </w:r>
      <w:r>
        <w:rPr>
          <w:rStyle w:val="NormalTok"/>
        </w:rPr>
        <w:t>(cc))</w:t>
      </w:r>
      <w:r>
        <w:rPr>
          <w:rStyle w:val="SpecialCharTok"/>
        </w:rPr>
        <w:t>$</w:t>
      </w:r>
      <w:r>
        <w:rPr>
          <w:rStyle w:val="NormalTok"/>
        </w:rPr>
        <w:t>est</w:t>
      </w:r>
      <w:r>
        <w:rPr>
          <w:rStyle w:val="FloatTok"/>
        </w:rPr>
        <w:t>-1.96</w:t>
      </w:r>
      <w:r>
        <w:rPr>
          <w:rStyle w:val="SpecialCharTok"/>
        </w:rPr>
        <w:t>*</w:t>
      </w:r>
      <w:r>
        <w:rPr>
          <w:rStyle w:val="FunctionTok"/>
        </w:rPr>
        <w:t>summary</w:t>
      </w:r>
      <w:r>
        <w:rPr>
          <w:rStyle w:val="NormalTok"/>
        </w:rPr>
        <w:t>(cc)</w:t>
      </w:r>
      <w:r>
        <w:rPr>
          <w:rStyle w:val="SpecialCharTok"/>
        </w:rPr>
        <w:t>$</w:t>
      </w:r>
      <w:r>
        <w:rPr>
          <w:rStyle w:val="NormalTok"/>
        </w:rPr>
        <w:t>SE,</w:t>
      </w:r>
      <w:r>
        <w:rPr>
          <w:rStyle w:val="DecValTok"/>
        </w:rPr>
        <w:t>4</w:t>
      </w:r>
      <w:r>
        <w:rPr>
          <w:rStyle w:val="NormalTok"/>
        </w:rPr>
        <w:t>))</w:t>
      </w:r>
    </w:p>
    <w:p w14:paraId="49CB9456" w14:textId="77777777" w:rsidR="00C94555" w:rsidRDefault="00A95E6D">
      <w:pPr>
        <w:pStyle w:val="SourceCode"/>
        <w:rPr>
          <w:rStyle w:val="NormalTok"/>
        </w:rPr>
      </w:pPr>
      <w:r>
        <w:rPr>
          <w:rStyle w:val="NormalTok"/>
        </w:rPr>
        <w:t xml:space="preserve">  </w:t>
      </w:r>
      <w:r>
        <w:rPr>
          <w:rStyle w:val="CommentTok"/>
        </w:rPr>
        <w:t># the upper 95% CI limit: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print</w:t>
      </w:r>
      <w:r>
        <w:rPr>
          <w:rStyle w:val="NormalTok"/>
        </w:rPr>
        <w:t>(</w:t>
      </w:r>
      <w:r>
        <w:rPr>
          <w:rStyle w:val="FunctionTok"/>
        </w:rPr>
        <w:t>round</w:t>
      </w:r>
      <w:r>
        <w:rPr>
          <w:rStyle w:val="NormalTok"/>
        </w:rPr>
        <w:t>((</w:t>
      </w:r>
      <w:r>
        <w:rPr>
          <w:rStyle w:val="FunctionTok"/>
        </w:rPr>
        <w:t>summary</w:t>
      </w:r>
      <w:r>
        <w:rPr>
          <w:rStyle w:val="NormalTok"/>
        </w:rPr>
        <w:t>(cc))</w:t>
      </w:r>
      <w:r>
        <w:rPr>
          <w:rStyle w:val="SpecialCharTok"/>
        </w:rPr>
        <w:t>$</w:t>
      </w:r>
      <w:r>
        <w:rPr>
          <w:rStyle w:val="NormalTok"/>
        </w:rPr>
        <w:t>est</w:t>
      </w:r>
      <w:r>
        <w:rPr>
          <w:rStyle w:val="FloatTok"/>
        </w:rPr>
        <w:t>+1.96</w:t>
      </w:r>
      <w:r>
        <w:rPr>
          <w:rStyle w:val="SpecialCharTok"/>
        </w:rPr>
        <w:t>*</w:t>
      </w:r>
      <w:r>
        <w:rPr>
          <w:rStyle w:val="FunctionTok"/>
        </w:rPr>
        <w:t>summary</w:t>
      </w:r>
      <w:r>
        <w:rPr>
          <w:rStyle w:val="NormalTok"/>
        </w:rPr>
        <w:t>(cc)</w:t>
      </w:r>
      <w:r>
        <w:rPr>
          <w:rStyle w:val="SpecialCharTok"/>
        </w:rPr>
        <w:t>$</w:t>
      </w:r>
      <w:r>
        <w:rPr>
          <w:rStyle w:val="NormalTok"/>
        </w:rPr>
        <w:t>SE,</w:t>
      </w:r>
      <w:r>
        <w:rPr>
          <w:rStyle w:val="DecValTok"/>
        </w:rPr>
        <w:t>4</w:t>
      </w:r>
      <w:r>
        <w:rPr>
          <w:rStyle w:val="NormalTok"/>
        </w:rPr>
        <w:t>))</w:t>
      </w:r>
    </w:p>
    <w:p w14:paraId="220679AA" w14:textId="77777777" w:rsidR="00C94555" w:rsidRDefault="00C94555" w:rsidP="00C94555">
      <w:pPr>
        <w:pStyle w:val="BodyText"/>
        <w:rPr>
          <w:rStyle w:val="NormalTok"/>
        </w:rPr>
      </w:pPr>
      <w:r>
        <w:rPr>
          <w:rStyle w:val="NormalTok"/>
        </w:rPr>
        <w:br w:type="page"/>
      </w:r>
    </w:p>
    <w:p w14:paraId="6D76411A" w14:textId="77777777" w:rsidR="00C94DB4" w:rsidRDefault="00C94555" w:rsidP="00C94555">
      <w:pPr>
        <w:pStyle w:val="Subtitle"/>
      </w:pPr>
      <w:r>
        <w:lastRenderedPageBreak/>
        <w:t>Supplementary Graphs.</w:t>
      </w:r>
    </w:p>
    <w:p w14:paraId="6CAC742F" w14:textId="5CF6CD2A" w:rsidR="00C94555" w:rsidRDefault="006A595F" w:rsidP="00C94555">
      <w:pPr>
        <w:pStyle w:val="BodyText"/>
      </w:pPr>
      <w:r>
        <w:rPr>
          <w:noProof/>
          <w:lang w:val="en-NZ" w:eastAsia="en-NZ"/>
        </w:rPr>
        <w:drawing>
          <wp:inline distT="0" distB="0" distL="0" distR="0" wp14:anchorId="0329A2BF" wp14:editId="30975DAA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B_plot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22516" w14:textId="77777777" w:rsidR="00C94555" w:rsidRDefault="00C94555" w:rsidP="00C94555">
      <w:pPr>
        <w:pStyle w:val="BodyText"/>
      </w:pPr>
    </w:p>
    <w:p w14:paraId="1A859A21" w14:textId="6A98F8C1" w:rsidR="00C94555" w:rsidRPr="00C94555" w:rsidRDefault="00C94555" w:rsidP="00C94555">
      <w:pPr>
        <w:pStyle w:val="BodyText"/>
      </w:pPr>
      <w:r>
        <w:t>Fig. S1. Individual (thin lines) and group average (thick lines) sleep</w:t>
      </w:r>
      <w:r w:rsidR="006A595F">
        <w:t xml:space="preserve"> (</w:t>
      </w:r>
      <w:r w:rsidR="005703B8">
        <w:t>left panel) and GAF (right panel</w:t>
      </w:r>
      <w:r w:rsidR="006A595F">
        <w:t>)</w:t>
      </w:r>
      <w:r>
        <w:t xml:space="preserve"> responses for the placebo (blue) and m</w:t>
      </w:r>
      <w:r w:rsidR="006A595F">
        <w:t>icro</w:t>
      </w:r>
      <w:r>
        <w:t xml:space="preserve">nutrient (red) treatment groups respectively. The Cohen’s d in Table </w:t>
      </w:r>
      <w:r w:rsidR="006A595F">
        <w:t>4</w:t>
      </w:r>
      <w:r>
        <w:t xml:space="preserve"> is based on observed statistics from the pre (week 0) and post (week 12) time points only whereas the reported </w:t>
      </w:r>
      <w:proofErr w:type="spellStart"/>
      <w:r w:rsidR="003B1398">
        <w:t>cLDA</w:t>
      </w:r>
      <w:proofErr w:type="spellEnd"/>
      <w:r w:rsidR="003B1398">
        <w:t xml:space="preserve"> </w:t>
      </w:r>
      <w:r>
        <w:t xml:space="preserve">model </w:t>
      </w:r>
      <w:r w:rsidR="003B1398">
        <w:t xml:space="preserve">(and the associated p-values) </w:t>
      </w:r>
      <w:proofErr w:type="gramStart"/>
      <w:r w:rsidR="00957AD3">
        <w:t>takes into account</w:t>
      </w:r>
      <w:proofErr w:type="gramEnd"/>
      <w:r w:rsidR="00957AD3">
        <w:t xml:space="preserve"> the intermediate time points (weeks 4 and 8) as well as the repeated measures nature of the experiment (some individuals have been observed more than others and these observations are weighted accordingly).</w:t>
      </w:r>
      <w:bookmarkStart w:id="2" w:name="_GoBack"/>
      <w:bookmarkEnd w:id="2"/>
    </w:p>
    <w:bookmarkEnd w:id="1"/>
    <w:sectPr w:rsidR="00C94555" w:rsidRPr="00C945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213D8" w14:textId="77777777" w:rsidR="0043719B" w:rsidRDefault="00A95E6D">
      <w:pPr>
        <w:spacing w:after="0"/>
      </w:pPr>
      <w:r>
        <w:separator/>
      </w:r>
    </w:p>
  </w:endnote>
  <w:endnote w:type="continuationSeparator" w:id="0">
    <w:p w14:paraId="265B87E2" w14:textId="77777777" w:rsidR="0043719B" w:rsidRDefault="00A95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D0B3" w14:textId="77777777" w:rsidR="00C94DB4" w:rsidRDefault="00A95E6D">
      <w:r>
        <w:separator/>
      </w:r>
    </w:p>
  </w:footnote>
  <w:footnote w:type="continuationSeparator" w:id="0">
    <w:p w14:paraId="4577FD47" w14:textId="77777777" w:rsidR="00C94DB4" w:rsidRDefault="00A9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E401"/>
    <w:multiLevelType w:val="multilevel"/>
    <w:tmpl w:val="C8866334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0767B"/>
    <w:rsid w:val="003B1398"/>
    <w:rsid w:val="0043719B"/>
    <w:rsid w:val="004E29B3"/>
    <w:rsid w:val="005703B8"/>
    <w:rsid w:val="00590D07"/>
    <w:rsid w:val="006165BB"/>
    <w:rsid w:val="006A595F"/>
    <w:rsid w:val="006D4EE5"/>
    <w:rsid w:val="00784D58"/>
    <w:rsid w:val="00863601"/>
    <w:rsid w:val="008D6863"/>
    <w:rsid w:val="00957AD3"/>
    <w:rsid w:val="00A95E6D"/>
    <w:rsid w:val="00B86B75"/>
    <w:rsid w:val="00BC48D5"/>
    <w:rsid w:val="00C36279"/>
    <w:rsid w:val="00C94555"/>
    <w:rsid w:val="00C94DB4"/>
    <w:rsid w:val="00CB0895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3CAE"/>
  <w15:docId w15:val="{14197E9E-7EB5-4700-B257-DF24E433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styleId="PlaceholderText">
    <w:name w:val="Placeholder Text"/>
    <w:basedOn w:val="DefaultParagraphFont"/>
    <w:semiHidden/>
    <w:rsid w:val="00A95E6D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C945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45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4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4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945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6B3650A9179448264B9B15B03EAAB" ma:contentTypeVersion="18" ma:contentTypeDescription="Create a new document." ma:contentTypeScope="" ma:versionID="50a0be0c18ca8cbfd2bb884f16bc6daf">
  <xsd:schema xmlns:xsd="http://www.w3.org/2001/XMLSchema" xmlns:xs="http://www.w3.org/2001/XMLSchema" xmlns:p="http://schemas.microsoft.com/office/2006/metadata/properties" xmlns:ns1="http://schemas.microsoft.com/sharepoint/v3" xmlns:ns3="19674c8a-deb2-4b4e-9d4d-7ba8c21f75b3" xmlns:ns4="50b3c162-f9f4-4a19-94c2-be6972080028" targetNamespace="http://schemas.microsoft.com/office/2006/metadata/properties" ma:root="true" ma:fieldsID="1bffc946fdacc2a5ebb26f3661d7b362" ns1:_="" ns3:_="" ns4:_="">
    <xsd:import namespace="http://schemas.microsoft.com/sharepoint/v3"/>
    <xsd:import namespace="19674c8a-deb2-4b4e-9d4d-7ba8c21f75b3"/>
    <xsd:import namespace="50b3c162-f9f4-4a19-94c2-be69720800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74c8a-deb2-4b4e-9d4d-7ba8c21f7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3c162-f9f4-4a19-94c2-be6972080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9674c8a-deb2-4b4e-9d4d-7ba8c21f75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327859-CA48-4047-98C9-56D79B206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674c8a-deb2-4b4e-9d4d-7ba8c21f75b3"/>
    <ds:schemaRef ds:uri="50b3c162-f9f4-4a19-94c2-be6972080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92807-293A-41CA-B23A-50FE0E4B9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CA290-F92D-445B-BB21-641CF5AF0EF6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0b3c162-f9f4-4a19-94c2-be6972080028"/>
    <ds:schemaRef ds:uri="19674c8a-deb2-4b4e-9d4d-7ba8c21f75b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Example_supplementary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Example_supplementary</dc:title>
  <dc:creator>Elena Moltchanova</dc:creator>
  <cp:keywords/>
  <cp:lastModifiedBy>Julia Rucklidge</cp:lastModifiedBy>
  <cp:revision>2</cp:revision>
  <dcterms:created xsi:type="dcterms:W3CDTF">2024-04-07T23:57:00Z</dcterms:created>
  <dcterms:modified xsi:type="dcterms:W3CDTF">2024-04-07T23:57:00Z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15 Aug 2023</vt:lpwstr>
  </property>
  <property fmtid="{D5CDD505-2E9C-101B-9397-08002B2CF9AE}" pid="3" name="output">
    <vt:lpwstr/>
  </property>
  <property fmtid="{D5CDD505-2E9C-101B-9397-08002B2CF9AE}" pid="4" name="ContentTypeId">
    <vt:lpwstr>0x0101003426B3650A9179448264B9B15B03EAAB</vt:lpwstr>
  </property>
</Properties>
</file>