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CCE95" w14:textId="65D8699C" w:rsidR="004B4717" w:rsidRPr="00B32090" w:rsidRDefault="004B4717" w:rsidP="004B4717">
      <w:pPr>
        <w:spacing w:line="480" w:lineRule="auto"/>
        <w:rPr>
          <w:rFonts w:ascii="Times New Roman" w:hAnsi="Times New Roman" w:cs="Times New Roman"/>
          <w:sz w:val="22"/>
        </w:rPr>
      </w:pPr>
      <w:r w:rsidRPr="00B32090">
        <w:rPr>
          <w:rFonts w:ascii="Times New Roman" w:hAnsi="Times New Roman" w:cs="Times New Roman"/>
          <w:sz w:val="22"/>
        </w:rPr>
        <w:t>Additional File 3. All HRs with 95% CIs for 2-year all-cause mortality of other covariates in multivariable model 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"/>
        <w:gridCol w:w="4420"/>
        <w:gridCol w:w="3247"/>
        <w:gridCol w:w="1082"/>
      </w:tblGrid>
      <w:tr w:rsidR="004B4717" w:rsidRPr="00B32090" w14:paraId="532EA61E" w14:textId="77777777" w:rsidTr="00246D58">
        <w:tc>
          <w:tcPr>
            <w:tcW w:w="469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F3E0086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/>
                <w:sz w:val="22"/>
              </w:rPr>
              <w:t>Variable</w:t>
            </w:r>
          </w:p>
        </w:tc>
        <w:tc>
          <w:tcPr>
            <w:tcW w:w="3247" w:type="dxa"/>
            <w:tcBorders>
              <w:top w:val="double" w:sz="4" w:space="0" w:color="auto"/>
              <w:bottom w:val="double" w:sz="4" w:space="0" w:color="auto"/>
            </w:tcBorders>
          </w:tcPr>
          <w:p w14:paraId="48A6D8B7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/>
                <w:sz w:val="22"/>
              </w:rPr>
              <w:t>HR (95% CI)</w:t>
            </w:r>
          </w:p>
        </w:tc>
        <w:tc>
          <w:tcPr>
            <w:tcW w:w="1082" w:type="dxa"/>
            <w:tcBorders>
              <w:top w:val="double" w:sz="4" w:space="0" w:color="auto"/>
              <w:bottom w:val="double" w:sz="4" w:space="0" w:color="auto"/>
            </w:tcBorders>
          </w:tcPr>
          <w:p w14:paraId="43D4BB9F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i/>
                <w:iCs/>
                <w:sz w:val="22"/>
              </w:rPr>
              <w:t>P</w:t>
            </w:r>
            <w:r w:rsidRPr="00B32090">
              <w:rPr>
                <w:rFonts w:ascii="Times New Roman" w:hAnsi="Times New Roman" w:cs="Times New Roman" w:hint="eastAsia"/>
                <w:sz w:val="22"/>
              </w:rPr>
              <w:t>-value</w:t>
            </w:r>
          </w:p>
        </w:tc>
      </w:tr>
      <w:tr w:rsidR="004B4717" w:rsidRPr="00B32090" w14:paraId="646EF649" w14:textId="77777777" w:rsidTr="00246D58">
        <w:tc>
          <w:tcPr>
            <w:tcW w:w="4697" w:type="dxa"/>
            <w:gridSpan w:val="2"/>
            <w:tcBorders>
              <w:top w:val="double" w:sz="4" w:space="0" w:color="auto"/>
            </w:tcBorders>
          </w:tcPr>
          <w:p w14:paraId="3FA7A131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Age, year</w:t>
            </w:r>
          </w:p>
        </w:tc>
        <w:tc>
          <w:tcPr>
            <w:tcW w:w="3247" w:type="dxa"/>
            <w:tcBorders>
              <w:top w:val="double" w:sz="4" w:space="0" w:color="auto"/>
            </w:tcBorders>
          </w:tcPr>
          <w:p w14:paraId="1CDFBBE8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B32090">
              <w:rPr>
                <w:rFonts w:ascii="Times New Roman" w:hAnsi="Times New Roman" w:cs="Times New Roman"/>
                <w:sz w:val="22"/>
              </w:rPr>
              <w:t>.05 (1.05, 1.05)</w:t>
            </w:r>
          </w:p>
        </w:tc>
        <w:tc>
          <w:tcPr>
            <w:tcW w:w="1082" w:type="dxa"/>
            <w:tcBorders>
              <w:top w:val="double" w:sz="4" w:space="0" w:color="auto"/>
            </w:tcBorders>
          </w:tcPr>
          <w:p w14:paraId="4E38645C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&lt;</w:t>
            </w:r>
            <w:r w:rsidRPr="00B32090">
              <w:rPr>
                <w:rFonts w:ascii="Times New Roman" w:hAnsi="Times New Roman" w:cs="Times New Roman"/>
                <w:sz w:val="22"/>
              </w:rPr>
              <w:t>0.001</w:t>
            </w:r>
          </w:p>
        </w:tc>
      </w:tr>
      <w:tr w:rsidR="004B4717" w:rsidRPr="00B32090" w14:paraId="401D319A" w14:textId="77777777" w:rsidTr="00246D58">
        <w:tc>
          <w:tcPr>
            <w:tcW w:w="4697" w:type="dxa"/>
            <w:gridSpan w:val="2"/>
          </w:tcPr>
          <w:p w14:paraId="0FEB38B2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Sex, male</w:t>
            </w:r>
          </w:p>
        </w:tc>
        <w:tc>
          <w:tcPr>
            <w:tcW w:w="3247" w:type="dxa"/>
          </w:tcPr>
          <w:p w14:paraId="4DEAC6E6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B32090">
              <w:rPr>
                <w:rFonts w:ascii="Times New Roman" w:hAnsi="Times New Roman" w:cs="Times New Roman"/>
                <w:sz w:val="22"/>
              </w:rPr>
              <w:t>.31 (1.29, 1.33)</w:t>
            </w:r>
          </w:p>
        </w:tc>
        <w:tc>
          <w:tcPr>
            <w:tcW w:w="1082" w:type="dxa"/>
          </w:tcPr>
          <w:p w14:paraId="42DD5546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&lt;</w:t>
            </w:r>
            <w:r w:rsidRPr="00B32090">
              <w:rPr>
                <w:rFonts w:ascii="Times New Roman" w:hAnsi="Times New Roman" w:cs="Times New Roman"/>
                <w:sz w:val="22"/>
              </w:rPr>
              <w:t>0.001</w:t>
            </w:r>
          </w:p>
        </w:tc>
      </w:tr>
      <w:tr w:rsidR="004B4717" w:rsidRPr="00B32090" w14:paraId="0F082231" w14:textId="77777777" w:rsidTr="00246D58">
        <w:tc>
          <w:tcPr>
            <w:tcW w:w="4697" w:type="dxa"/>
            <w:gridSpan w:val="2"/>
          </w:tcPr>
          <w:p w14:paraId="3B04AC40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Having a job</w:t>
            </w:r>
          </w:p>
        </w:tc>
        <w:tc>
          <w:tcPr>
            <w:tcW w:w="3247" w:type="dxa"/>
          </w:tcPr>
          <w:p w14:paraId="3D50DBC8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B32090">
              <w:rPr>
                <w:rFonts w:ascii="Times New Roman" w:hAnsi="Times New Roman" w:cs="Times New Roman"/>
                <w:sz w:val="22"/>
              </w:rPr>
              <w:t>.96 (0.95, 0.97)</w:t>
            </w:r>
          </w:p>
        </w:tc>
        <w:tc>
          <w:tcPr>
            <w:tcW w:w="1082" w:type="dxa"/>
          </w:tcPr>
          <w:p w14:paraId="620C5AE6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&lt;</w:t>
            </w:r>
            <w:r w:rsidRPr="00B32090">
              <w:rPr>
                <w:rFonts w:ascii="Times New Roman" w:hAnsi="Times New Roman" w:cs="Times New Roman"/>
                <w:sz w:val="22"/>
              </w:rPr>
              <w:t>0.001</w:t>
            </w:r>
          </w:p>
        </w:tc>
      </w:tr>
      <w:tr w:rsidR="004B4717" w:rsidRPr="00B32090" w14:paraId="5A967BD0" w14:textId="77777777" w:rsidTr="00246D58">
        <w:tc>
          <w:tcPr>
            <w:tcW w:w="4697" w:type="dxa"/>
            <w:gridSpan w:val="2"/>
          </w:tcPr>
          <w:p w14:paraId="46147636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Household income level</w:t>
            </w:r>
          </w:p>
        </w:tc>
        <w:tc>
          <w:tcPr>
            <w:tcW w:w="3247" w:type="dxa"/>
          </w:tcPr>
          <w:p w14:paraId="1A07C93D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2" w:type="dxa"/>
          </w:tcPr>
          <w:p w14:paraId="37BFF7E9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B4717" w:rsidRPr="00B32090" w14:paraId="07044AC7" w14:textId="77777777" w:rsidTr="00246D58">
        <w:tc>
          <w:tcPr>
            <w:tcW w:w="277" w:type="dxa"/>
          </w:tcPr>
          <w:p w14:paraId="5A18B00E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20" w:type="dxa"/>
          </w:tcPr>
          <w:p w14:paraId="0026EC98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Medical aid program</w:t>
            </w:r>
          </w:p>
        </w:tc>
        <w:tc>
          <w:tcPr>
            <w:tcW w:w="3247" w:type="dxa"/>
          </w:tcPr>
          <w:p w14:paraId="704F3F15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  <w:tc>
          <w:tcPr>
            <w:tcW w:w="1082" w:type="dxa"/>
          </w:tcPr>
          <w:p w14:paraId="2B340DDB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B4717" w:rsidRPr="00B32090" w14:paraId="00DE6D70" w14:textId="77777777" w:rsidTr="00246D58">
        <w:tc>
          <w:tcPr>
            <w:tcW w:w="277" w:type="dxa"/>
          </w:tcPr>
          <w:p w14:paraId="4AB55AF5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20" w:type="dxa"/>
          </w:tcPr>
          <w:p w14:paraId="2A6F385B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Q1 (Lowest)</w:t>
            </w:r>
          </w:p>
        </w:tc>
        <w:tc>
          <w:tcPr>
            <w:tcW w:w="3247" w:type="dxa"/>
          </w:tcPr>
          <w:p w14:paraId="07D1BC40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B32090">
              <w:rPr>
                <w:rFonts w:ascii="Times New Roman" w:hAnsi="Times New Roman" w:cs="Times New Roman"/>
                <w:sz w:val="22"/>
              </w:rPr>
              <w:t>.79 (0.77, 0.81)</w:t>
            </w:r>
          </w:p>
        </w:tc>
        <w:tc>
          <w:tcPr>
            <w:tcW w:w="1082" w:type="dxa"/>
          </w:tcPr>
          <w:p w14:paraId="142F97C7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&lt;</w:t>
            </w:r>
            <w:r w:rsidRPr="00B32090">
              <w:rPr>
                <w:rFonts w:ascii="Times New Roman" w:hAnsi="Times New Roman" w:cs="Times New Roman"/>
                <w:sz w:val="22"/>
              </w:rPr>
              <w:t>0.001</w:t>
            </w:r>
          </w:p>
        </w:tc>
      </w:tr>
      <w:tr w:rsidR="004B4717" w:rsidRPr="00B32090" w14:paraId="671015BB" w14:textId="77777777" w:rsidTr="00246D58">
        <w:tc>
          <w:tcPr>
            <w:tcW w:w="277" w:type="dxa"/>
          </w:tcPr>
          <w:p w14:paraId="70190161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20" w:type="dxa"/>
          </w:tcPr>
          <w:p w14:paraId="0A56E014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Q2</w:t>
            </w:r>
          </w:p>
        </w:tc>
        <w:tc>
          <w:tcPr>
            <w:tcW w:w="3247" w:type="dxa"/>
          </w:tcPr>
          <w:p w14:paraId="41DF0541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B32090">
              <w:rPr>
                <w:rFonts w:ascii="Times New Roman" w:hAnsi="Times New Roman" w:cs="Times New Roman"/>
                <w:sz w:val="22"/>
              </w:rPr>
              <w:t>.78 (0.76, 0.80)</w:t>
            </w:r>
          </w:p>
        </w:tc>
        <w:tc>
          <w:tcPr>
            <w:tcW w:w="1082" w:type="dxa"/>
          </w:tcPr>
          <w:p w14:paraId="23D96BFA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&lt;</w:t>
            </w:r>
            <w:r w:rsidRPr="00B32090">
              <w:rPr>
                <w:rFonts w:ascii="Times New Roman" w:hAnsi="Times New Roman" w:cs="Times New Roman"/>
                <w:sz w:val="22"/>
              </w:rPr>
              <w:t>0.001</w:t>
            </w:r>
          </w:p>
        </w:tc>
      </w:tr>
      <w:tr w:rsidR="004B4717" w:rsidRPr="00B32090" w14:paraId="0C462CBA" w14:textId="77777777" w:rsidTr="00246D58">
        <w:tc>
          <w:tcPr>
            <w:tcW w:w="277" w:type="dxa"/>
          </w:tcPr>
          <w:p w14:paraId="6F1EA4D0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20" w:type="dxa"/>
          </w:tcPr>
          <w:p w14:paraId="05A59F66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Q3</w:t>
            </w:r>
          </w:p>
        </w:tc>
        <w:tc>
          <w:tcPr>
            <w:tcW w:w="3247" w:type="dxa"/>
          </w:tcPr>
          <w:p w14:paraId="3DE0CBD2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B32090">
              <w:rPr>
                <w:rFonts w:ascii="Times New Roman" w:hAnsi="Times New Roman" w:cs="Times New Roman"/>
                <w:sz w:val="22"/>
              </w:rPr>
              <w:t>.75 (0.73, 0.76)</w:t>
            </w:r>
          </w:p>
        </w:tc>
        <w:tc>
          <w:tcPr>
            <w:tcW w:w="1082" w:type="dxa"/>
          </w:tcPr>
          <w:p w14:paraId="73F800DE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&lt;</w:t>
            </w:r>
            <w:r w:rsidRPr="00B32090">
              <w:rPr>
                <w:rFonts w:ascii="Times New Roman" w:hAnsi="Times New Roman" w:cs="Times New Roman"/>
                <w:sz w:val="22"/>
              </w:rPr>
              <w:t>0.001</w:t>
            </w:r>
          </w:p>
        </w:tc>
      </w:tr>
      <w:tr w:rsidR="004B4717" w:rsidRPr="00B32090" w14:paraId="71267A51" w14:textId="77777777" w:rsidTr="00246D58">
        <w:tc>
          <w:tcPr>
            <w:tcW w:w="277" w:type="dxa"/>
          </w:tcPr>
          <w:p w14:paraId="7B2E9A95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20" w:type="dxa"/>
          </w:tcPr>
          <w:p w14:paraId="45ED3D1D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Q4 (Highest)</w:t>
            </w:r>
          </w:p>
        </w:tc>
        <w:tc>
          <w:tcPr>
            <w:tcW w:w="3247" w:type="dxa"/>
          </w:tcPr>
          <w:p w14:paraId="394E6C75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B32090">
              <w:rPr>
                <w:rFonts w:ascii="Times New Roman" w:hAnsi="Times New Roman" w:cs="Times New Roman"/>
                <w:sz w:val="22"/>
              </w:rPr>
              <w:t>.72 (0.70, 0.74)</w:t>
            </w:r>
          </w:p>
        </w:tc>
        <w:tc>
          <w:tcPr>
            <w:tcW w:w="1082" w:type="dxa"/>
          </w:tcPr>
          <w:p w14:paraId="10A3A610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&lt;</w:t>
            </w:r>
            <w:r w:rsidRPr="00B32090">
              <w:rPr>
                <w:rFonts w:ascii="Times New Roman" w:hAnsi="Times New Roman" w:cs="Times New Roman"/>
                <w:sz w:val="22"/>
              </w:rPr>
              <w:t>0.001</w:t>
            </w:r>
          </w:p>
        </w:tc>
      </w:tr>
      <w:tr w:rsidR="004B4717" w:rsidRPr="00B32090" w14:paraId="13CF9896" w14:textId="77777777" w:rsidTr="00246D58">
        <w:tc>
          <w:tcPr>
            <w:tcW w:w="277" w:type="dxa"/>
          </w:tcPr>
          <w:p w14:paraId="6C2F72B4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20" w:type="dxa"/>
          </w:tcPr>
          <w:p w14:paraId="73505833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Unknown</w:t>
            </w:r>
          </w:p>
        </w:tc>
        <w:tc>
          <w:tcPr>
            <w:tcW w:w="3247" w:type="dxa"/>
          </w:tcPr>
          <w:p w14:paraId="6C54A39F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B32090">
              <w:rPr>
                <w:rFonts w:ascii="Times New Roman" w:hAnsi="Times New Roman" w:cs="Times New Roman"/>
                <w:sz w:val="22"/>
              </w:rPr>
              <w:t>.79 (0.75, 0.82)</w:t>
            </w:r>
          </w:p>
        </w:tc>
        <w:tc>
          <w:tcPr>
            <w:tcW w:w="1082" w:type="dxa"/>
          </w:tcPr>
          <w:p w14:paraId="0615F7C9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&lt;</w:t>
            </w:r>
            <w:r w:rsidRPr="00B32090">
              <w:rPr>
                <w:rFonts w:ascii="Times New Roman" w:hAnsi="Times New Roman" w:cs="Times New Roman"/>
                <w:sz w:val="22"/>
              </w:rPr>
              <w:t>0.001</w:t>
            </w:r>
          </w:p>
        </w:tc>
      </w:tr>
      <w:tr w:rsidR="004B4717" w:rsidRPr="00B32090" w14:paraId="7B116EFD" w14:textId="77777777" w:rsidTr="00246D58">
        <w:tc>
          <w:tcPr>
            <w:tcW w:w="4697" w:type="dxa"/>
            <w:gridSpan w:val="2"/>
          </w:tcPr>
          <w:p w14:paraId="1E1D7FAC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Residence</w:t>
            </w:r>
          </w:p>
        </w:tc>
        <w:tc>
          <w:tcPr>
            <w:tcW w:w="3247" w:type="dxa"/>
          </w:tcPr>
          <w:p w14:paraId="6CB7A068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2" w:type="dxa"/>
          </w:tcPr>
          <w:p w14:paraId="5B919517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B4717" w:rsidRPr="00B32090" w14:paraId="52D9AA75" w14:textId="77777777" w:rsidTr="00246D58">
        <w:tc>
          <w:tcPr>
            <w:tcW w:w="277" w:type="dxa"/>
          </w:tcPr>
          <w:p w14:paraId="66DBE5BB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20" w:type="dxa"/>
          </w:tcPr>
          <w:p w14:paraId="1D0920A9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Urban area</w:t>
            </w:r>
          </w:p>
        </w:tc>
        <w:tc>
          <w:tcPr>
            <w:tcW w:w="3247" w:type="dxa"/>
          </w:tcPr>
          <w:p w14:paraId="0236B230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  <w:tc>
          <w:tcPr>
            <w:tcW w:w="1082" w:type="dxa"/>
          </w:tcPr>
          <w:p w14:paraId="075E9729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B4717" w:rsidRPr="00B32090" w14:paraId="737B3B72" w14:textId="77777777" w:rsidTr="00246D58">
        <w:tc>
          <w:tcPr>
            <w:tcW w:w="277" w:type="dxa"/>
          </w:tcPr>
          <w:p w14:paraId="036D1B92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20" w:type="dxa"/>
          </w:tcPr>
          <w:p w14:paraId="0BC768C3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Rural area</w:t>
            </w:r>
          </w:p>
        </w:tc>
        <w:tc>
          <w:tcPr>
            <w:tcW w:w="3247" w:type="dxa"/>
          </w:tcPr>
          <w:p w14:paraId="7C0AC792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B32090">
              <w:rPr>
                <w:rFonts w:ascii="Times New Roman" w:hAnsi="Times New Roman" w:cs="Times New Roman"/>
                <w:sz w:val="22"/>
              </w:rPr>
              <w:t>.03 (1.02, 1.05)</w:t>
            </w:r>
          </w:p>
        </w:tc>
        <w:tc>
          <w:tcPr>
            <w:tcW w:w="1082" w:type="dxa"/>
          </w:tcPr>
          <w:p w14:paraId="449717DC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&lt;</w:t>
            </w:r>
            <w:r w:rsidRPr="00B32090">
              <w:rPr>
                <w:rFonts w:ascii="Times New Roman" w:hAnsi="Times New Roman" w:cs="Times New Roman"/>
                <w:sz w:val="22"/>
              </w:rPr>
              <w:t>0.001</w:t>
            </w:r>
          </w:p>
        </w:tc>
      </w:tr>
      <w:tr w:rsidR="004B4717" w:rsidRPr="00B32090" w14:paraId="1FB1739A" w14:textId="77777777" w:rsidTr="00246D58">
        <w:tc>
          <w:tcPr>
            <w:tcW w:w="277" w:type="dxa"/>
          </w:tcPr>
          <w:p w14:paraId="59A46D2A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20" w:type="dxa"/>
          </w:tcPr>
          <w:p w14:paraId="13FCBBB4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Unknown</w:t>
            </w:r>
          </w:p>
        </w:tc>
        <w:tc>
          <w:tcPr>
            <w:tcW w:w="3247" w:type="dxa"/>
          </w:tcPr>
          <w:p w14:paraId="61B99AE4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B32090">
              <w:rPr>
                <w:rFonts w:ascii="Times New Roman" w:hAnsi="Times New Roman" w:cs="Times New Roman"/>
                <w:sz w:val="22"/>
              </w:rPr>
              <w:t>.57 (1.49, 1.66)</w:t>
            </w:r>
          </w:p>
        </w:tc>
        <w:tc>
          <w:tcPr>
            <w:tcW w:w="1082" w:type="dxa"/>
          </w:tcPr>
          <w:p w14:paraId="28780701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&lt;</w:t>
            </w:r>
            <w:r w:rsidRPr="00B32090">
              <w:rPr>
                <w:rFonts w:ascii="Times New Roman" w:hAnsi="Times New Roman" w:cs="Times New Roman"/>
                <w:sz w:val="22"/>
              </w:rPr>
              <w:t>0.001</w:t>
            </w:r>
          </w:p>
        </w:tc>
      </w:tr>
      <w:tr w:rsidR="004B4717" w:rsidRPr="00B32090" w14:paraId="27E59EBC" w14:textId="77777777" w:rsidTr="00246D58">
        <w:tc>
          <w:tcPr>
            <w:tcW w:w="4697" w:type="dxa"/>
            <w:gridSpan w:val="2"/>
          </w:tcPr>
          <w:p w14:paraId="75ACA44C" w14:textId="3EB18817" w:rsidR="004B4717" w:rsidRPr="00B32090" w:rsidRDefault="008807C6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  <w:r w:rsidR="004B4717" w:rsidRPr="00B32090">
              <w:rPr>
                <w:rFonts w:ascii="Times New Roman" w:hAnsi="Times New Roman" w:cs="Times New Roman" w:hint="eastAsia"/>
                <w:sz w:val="22"/>
              </w:rPr>
              <w:t>CU stay, day</w:t>
            </w:r>
          </w:p>
        </w:tc>
        <w:tc>
          <w:tcPr>
            <w:tcW w:w="3247" w:type="dxa"/>
          </w:tcPr>
          <w:p w14:paraId="7B27F124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B32090">
              <w:rPr>
                <w:rFonts w:ascii="Times New Roman" w:hAnsi="Times New Roman" w:cs="Times New Roman"/>
                <w:sz w:val="22"/>
              </w:rPr>
              <w:t>.03 (1.03, 1.04)</w:t>
            </w:r>
          </w:p>
        </w:tc>
        <w:tc>
          <w:tcPr>
            <w:tcW w:w="1082" w:type="dxa"/>
          </w:tcPr>
          <w:p w14:paraId="465AE3E5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&lt;</w:t>
            </w:r>
            <w:r w:rsidRPr="00B32090">
              <w:rPr>
                <w:rFonts w:ascii="Times New Roman" w:hAnsi="Times New Roman" w:cs="Times New Roman"/>
                <w:sz w:val="22"/>
              </w:rPr>
              <w:t>0.001</w:t>
            </w:r>
          </w:p>
        </w:tc>
      </w:tr>
      <w:tr w:rsidR="004B4717" w:rsidRPr="00B32090" w14:paraId="7859CAFD" w14:textId="77777777" w:rsidTr="00246D58">
        <w:tc>
          <w:tcPr>
            <w:tcW w:w="4697" w:type="dxa"/>
            <w:gridSpan w:val="2"/>
          </w:tcPr>
          <w:p w14:paraId="2F076445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CCI, point</w:t>
            </w:r>
          </w:p>
        </w:tc>
        <w:tc>
          <w:tcPr>
            <w:tcW w:w="3247" w:type="dxa"/>
          </w:tcPr>
          <w:p w14:paraId="499E79F7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B32090">
              <w:rPr>
                <w:rFonts w:ascii="Times New Roman" w:hAnsi="Times New Roman" w:cs="Times New Roman"/>
                <w:sz w:val="22"/>
              </w:rPr>
              <w:t>.20 (1.20, 1.21)</w:t>
            </w:r>
          </w:p>
        </w:tc>
        <w:tc>
          <w:tcPr>
            <w:tcW w:w="1082" w:type="dxa"/>
          </w:tcPr>
          <w:p w14:paraId="5FB9DCD5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&lt;</w:t>
            </w:r>
            <w:r w:rsidRPr="00B32090">
              <w:rPr>
                <w:rFonts w:ascii="Times New Roman" w:hAnsi="Times New Roman" w:cs="Times New Roman"/>
                <w:sz w:val="22"/>
              </w:rPr>
              <w:t>0.001</w:t>
            </w:r>
          </w:p>
        </w:tc>
      </w:tr>
      <w:tr w:rsidR="004B4717" w:rsidRPr="00B32090" w14:paraId="3F89C022" w14:textId="77777777" w:rsidTr="00246D58">
        <w:tc>
          <w:tcPr>
            <w:tcW w:w="4697" w:type="dxa"/>
            <w:gridSpan w:val="2"/>
          </w:tcPr>
          <w:p w14:paraId="27CD5688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/>
                <w:sz w:val="22"/>
              </w:rPr>
              <w:t>A</w:t>
            </w:r>
            <w:r w:rsidRPr="00B32090">
              <w:rPr>
                <w:rFonts w:ascii="Times New Roman" w:hAnsi="Times New Roman" w:cs="Times New Roman" w:hint="eastAsia"/>
                <w:sz w:val="22"/>
              </w:rPr>
              <w:t xml:space="preserve">dmitting </w:t>
            </w:r>
            <w:r w:rsidRPr="00B32090">
              <w:rPr>
                <w:rFonts w:ascii="Times New Roman" w:hAnsi="Times New Roman" w:cs="Times New Roman"/>
                <w:sz w:val="22"/>
              </w:rPr>
              <w:t>department</w:t>
            </w:r>
          </w:p>
        </w:tc>
        <w:tc>
          <w:tcPr>
            <w:tcW w:w="3247" w:type="dxa"/>
          </w:tcPr>
          <w:p w14:paraId="0B7D5462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2" w:type="dxa"/>
          </w:tcPr>
          <w:p w14:paraId="621AF72F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B4717" w:rsidRPr="00B32090" w14:paraId="780AFA25" w14:textId="77777777" w:rsidTr="00246D58">
        <w:tc>
          <w:tcPr>
            <w:tcW w:w="277" w:type="dxa"/>
          </w:tcPr>
          <w:p w14:paraId="229CAE12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20" w:type="dxa"/>
          </w:tcPr>
          <w:p w14:paraId="6FCEBA95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/>
                <w:sz w:val="22"/>
              </w:rPr>
              <w:t>N</w:t>
            </w:r>
            <w:r w:rsidRPr="00B32090">
              <w:rPr>
                <w:rFonts w:ascii="Times New Roman" w:hAnsi="Times New Roman" w:cs="Times New Roman" w:hint="eastAsia"/>
                <w:sz w:val="22"/>
              </w:rPr>
              <w:t>on-</w:t>
            </w:r>
            <w:r w:rsidRPr="00B32090">
              <w:rPr>
                <w:rFonts w:ascii="Times New Roman" w:hAnsi="Times New Roman" w:cs="Times New Roman"/>
                <w:sz w:val="22"/>
              </w:rPr>
              <w:t>IM</w:t>
            </w:r>
          </w:p>
        </w:tc>
        <w:tc>
          <w:tcPr>
            <w:tcW w:w="3247" w:type="dxa"/>
          </w:tcPr>
          <w:p w14:paraId="68D8E25C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  <w:tc>
          <w:tcPr>
            <w:tcW w:w="1082" w:type="dxa"/>
          </w:tcPr>
          <w:p w14:paraId="6370C38E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B4717" w:rsidRPr="00B32090" w14:paraId="198650F8" w14:textId="77777777" w:rsidTr="00246D58">
        <w:tc>
          <w:tcPr>
            <w:tcW w:w="277" w:type="dxa"/>
          </w:tcPr>
          <w:p w14:paraId="582B5C4B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20" w:type="dxa"/>
          </w:tcPr>
          <w:p w14:paraId="12809705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IM</w:t>
            </w:r>
          </w:p>
        </w:tc>
        <w:tc>
          <w:tcPr>
            <w:tcW w:w="3247" w:type="dxa"/>
          </w:tcPr>
          <w:p w14:paraId="6A2E5243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B32090">
              <w:rPr>
                <w:rFonts w:ascii="Times New Roman" w:hAnsi="Times New Roman" w:cs="Times New Roman"/>
                <w:sz w:val="22"/>
              </w:rPr>
              <w:t>.06 (1.05, 1.08)</w:t>
            </w:r>
          </w:p>
        </w:tc>
        <w:tc>
          <w:tcPr>
            <w:tcW w:w="1082" w:type="dxa"/>
          </w:tcPr>
          <w:p w14:paraId="0E16BE11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&lt;</w:t>
            </w:r>
            <w:r w:rsidRPr="00B32090">
              <w:rPr>
                <w:rFonts w:ascii="Times New Roman" w:hAnsi="Times New Roman" w:cs="Times New Roman"/>
                <w:sz w:val="22"/>
              </w:rPr>
              <w:t>0.001</w:t>
            </w:r>
          </w:p>
        </w:tc>
      </w:tr>
      <w:tr w:rsidR="004B4717" w:rsidRPr="00B32090" w14:paraId="163865C2" w14:textId="77777777" w:rsidTr="00246D58">
        <w:tc>
          <w:tcPr>
            <w:tcW w:w="4697" w:type="dxa"/>
            <w:gridSpan w:val="2"/>
          </w:tcPr>
          <w:p w14:paraId="50DCF5D0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/>
                <w:sz w:val="22"/>
              </w:rPr>
              <w:t>Hospital admission through ER</w:t>
            </w:r>
          </w:p>
        </w:tc>
        <w:tc>
          <w:tcPr>
            <w:tcW w:w="3247" w:type="dxa"/>
          </w:tcPr>
          <w:p w14:paraId="47CEFD7C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B32090">
              <w:rPr>
                <w:rFonts w:ascii="Times New Roman" w:hAnsi="Times New Roman" w:cs="Times New Roman"/>
                <w:sz w:val="22"/>
              </w:rPr>
              <w:t>.04 (1.03, 1.06)</w:t>
            </w:r>
          </w:p>
        </w:tc>
        <w:tc>
          <w:tcPr>
            <w:tcW w:w="1082" w:type="dxa"/>
          </w:tcPr>
          <w:p w14:paraId="6ADF5E7A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&lt;</w:t>
            </w:r>
            <w:r w:rsidRPr="00B32090">
              <w:rPr>
                <w:rFonts w:ascii="Times New Roman" w:hAnsi="Times New Roman" w:cs="Times New Roman"/>
                <w:sz w:val="22"/>
              </w:rPr>
              <w:t>0.001</w:t>
            </w:r>
          </w:p>
        </w:tc>
      </w:tr>
      <w:tr w:rsidR="004B4717" w:rsidRPr="00B32090" w14:paraId="1BB4A655" w14:textId="77777777" w:rsidTr="00246D58">
        <w:tc>
          <w:tcPr>
            <w:tcW w:w="4697" w:type="dxa"/>
            <w:gridSpan w:val="2"/>
          </w:tcPr>
          <w:p w14:paraId="0CA48BA3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Type of hospital</w:t>
            </w:r>
          </w:p>
        </w:tc>
        <w:tc>
          <w:tcPr>
            <w:tcW w:w="3247" w:type="dxa"/>
          </w:tcPr>
          <w:p w14:paraId="1F8D9C9F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2" w:type="dxa"/>
          </w:tcPr>
          <w:p w14:paraId="16BE4047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B4717" w:rsidRPr="00B32090" w14:paraId="2D600803" w14:textId="77777777" w:rsidTr="00246D58">
        <w:tc>
          <w:tcPr>
            <w:tcW w:w="277" w:type="dxa"/>
          </w:tcPr>
          <w:p w14:paraId="7C5DC9BE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20" w:type="dxa"/>
          </w:tcPr>
          <w:p w14:paraId="35116713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Tertiary general hospital</w:t>
            </w:r>
          </w:p>
        </w:tc>
        <w:tc>
          <w:tcPr>
            <w:tcW w:w="3247" w:type="dxa"/>
          </w:tcPr>
          <w:p w14:paraId="77AC10DA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  <w:tc>
          <w:tcPr>
            <w:tcW w:w="1082" w:type="dxa"/>
          </w:tcPr>
          <w:p w14:paraId="1F0F69F1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B4717" w:rsidRPr="00B32090" w14:paraId="37809708" w14:textId="77777777" w:rsidTr="00246D58">
        <w:tc>
          <w:tcPr>
            <w:tcW w:w="277" w:type="dxa"/>
          </w:tcPr>
          <w:p w14:paraId="58201D2D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20" w:type="dxa"/>
          </w:tcPr>
          <w:p w14:paraId="630C2921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General hospital</w:t>
            </w:r>
          </w:p>
        </w:tc>
        <w:tc>
          <w:tcPr>
            <w:tcW w:w="3247" w:type="dxa"/>
          </w:tcPr>
          <w:p w14:paraId="6492B266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B32090">
              <w:rPr>
                <w:rFonts w:ascii="Times New Roman" w:hAnsi="Times New Roman" w:cs="Times New Roman"/>
                <w:sz w:val="22"/>
              </w:rPr>
              <w:t>.99 (0.98, 1.00)</w:t>
            </w:r>
          </w:p>
        </w:tc>
        <w:tc>
          <w:tcPr>
            <w:tcW w:w="1082" w:type="dxa"/>
          </w:tcPr>
          <w:p w14:paraId="6AD2E3F8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B32090">
              <w:rPr>
                <w:rFonts w:ascii="Times New Roman" w:hAnsi="Times New Roman" w:cs="Times New Roman"/>
                <w:sz w:val="22"/>
              </w:rPr>
              <w:t>.146</w:t>
            </w:r>
          </w:p>
        </w:tc>
      </w:tr>
      <w:tr w:rsidR="004B4717" w:rsidRPr="00B32090" w14:paraId="7214F8EB" w14:textId="77777777" w:rsidTr="00246D58">
        <w:tc>
          <w:tcPr>
            <w:tcW w:w="277" w:type="dxa"/>
          </w:tcPr>
          <w:p w14:paraId="5B2EE426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20" w:type="dxa"/>
          </w:tcPr>
          <w:p w14:paraId="30F36244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Other hospital</w:t>
            </w:r>
          </w:p>
        </w:tc>
        <w:tc>
          <w:tcPr>
            <w:tcW w:w="3247" w:type="dxa"/>
          </w:tcPr>
          <w:p w14:paraId="040DAA17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B32090">
              <w:rPr>
                <w:rFonts w:ascii="Times New Roman" w:hAnsi="Times New Roman" w:cs="Times New Roman"/>
                <w:sz w:val="22"/>
              </w:rPr>
              <w:t>.20 (1.16, 1.25)</w:t>
            </w:r>
          </w:p>
        </w:tc>
        <w:tc>
          <w:tcPr>
            <w:tcW w:w="1082" w:type="dxa"/>
          </w:tcPr>
          <w:p w14:paraId="1B42F09A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&lt;</w:t>
            </w:r>
            <w:r w:rsidRPr="00B32090">
              <w:rPr>
                <w:rFonts w:ascii="Times New Roman" w:hAnsi="Times New Roman" w:cs="Times New Roman"/>
                <w:sz w:val="22"/>
              </w:rPr>
              <w:t>0.001</w:t>
            </w:r>
          </w:p>
        </w:tc>
      </w:tr>
      <w:tr w:rsidR="004B4717" w:rsidRPr="00B32090" w14:paraId="579C6908" w14:textId="77777777" w:rsidTr="00246D58">
        <w:tc>
          <w:tcPr>
            <w:tcW w:w="4697" w:type="dxa"/>
            <w:gridSpan w:val="2"/>
          </w:tcPr>
          <w:p w14:paraId="299E3952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Surgery associated hospital admission</w:t>
            </w:r>
          </w:p>
        </w:tc>
        <w:tc>
          <w:tcPr>
            <w:tcW w:w="3247" w:type="dxa"/>
          </w:tcPr>
          <w:p w14:paraId="3609D2A2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B32090">
              <w:rPr>
                <w:rFonts w:ascii="Times New Roman" w:hAnsi="Times New Roman" w:cs="Times New Roman"/>
                <w:sz w:val="22"/>
              </w:rPr>
              <w:t>.80 (0.79, 0.81)</w:t>
            </w:r>
          </w:p>
        </w:tc>
        <w:tc>
          <w:tcPr>
            <w:tcW w:w="1082" w:type="dxa"/>
          </w:tcPr>
          <w:p w14:paraId="31E27482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&lt;</w:t>
            </w:r>
            <w:r w:rsidRPr="00B32090">
              <w:rPr>
                <w:rFonts w:ascii="Times New Roman" w:hAnsi="Times New Roman" w:cs="Times New Roman"/>
                <w:sz w:val="22"/>
              </w:rPr>
              <w:t>0.001</w:t>
            </w:r>
          </w:p>
        </w:tc>
      </w:tr>
      <w:tr w:rsidR="004B4717" w:rsidRPr="00B32090" w14:paraId="53F4F39C" w14:textId="77777777" w:rsidTr="00246D58">
        <w:tc>
          <w:tcPr>
            <w:tcW w:w="4697" w:type="dxa"/>
            <w:gridSpan w:val="2"/>
          </w:tcPr>
          <w:p w14:paraId="26762E86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 xml:space="preserve">Mechanical </w:t>
            </w:r>
            <w:r w:rsidRPr="00B32090">
              <w:rPr>
                <w:rFonts w:ascii="Times New Roman" w:hAnsi="Times New Roman" w:cs="Times New Roman"/>
                <w:sz w:val="22"/>
              </w:rPr>
              <w:t>ventilator</w:t>
            </w:r>
            <w:r w:rsidRPr="00B32090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B32090">
              <w:rPr>
                <w:rFonts w:ascii="Times New Roman" w:hAnsi="Times New Roman" w:cs="Times New Roman"/>
                <w:sz w:val="22"/>
              </w:rPr>
              <w:t>support</w:t>
            </w:r>
          </w:p>
        </w:tc>
        <w:tc>
          <w:tcPr>
            <w:tcW w:w="3247" w:type="dxa"/>
          </w:tcPr>
          <w:p w14:paraId="1EE3A39F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B32090">
              <w:rPr>
                <w:rFonts w:ascii="Times New Roman" w:hAnsi="Times New Roman" w:cs="Times New Roman"/>
                <w:sz w:val="22"/>
              </w:rPr>
              <w:t>.24 (1.22, 1.27)</w:t>
            </w:r>
          </w:p>
        </w:tc>
        <w:tc>
          <w:tcPr>
            <w:tcW w:w="1082" w:type="dxa"/>
          </w:tcPr>
          <w:p w14:paraId="1E08D58B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&lt;</w:t>
            </w:r>
            <w:r w:rsidRPr="00B32090">
              <w:rPr>
                <w:rFonts w:ascii="Times New Roman" w:hAnsi="Times New Roman" w:cs="Times New Roman"/>
                <w:sz w:val="22"/>
              </w:rPr>
              <w:t>0.001</w:t>
            </w:r>
          </w:p>
        </w:tc>
      </w:tr>
      <w:tr w:rsidR="004B4717" w:rsidRPr="00B32090" w14:paraId="55DD0753" w14:textId="77777777" w:rsidTr="00246D58">
        <w:tc>
          <w:tcPr>
            <w:tcW w:w="4697" w:type="dxa"/>
            <w:gridSpan w:val="2"/>
          </w:tcPr>
          <w:p w14:paraId="773297C3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ECMO support</w:t>
            </w:r>
          </w:p>
        </w:tc>
        <w:tc>
          <w:tcPr>
            <w:tcW w:w="3247" w:type="dxa"/>
          </w:tcPr>
          <w:p w14:paraId="6AF509DA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B32090">
              <w:rPr>
                <w:rFonts w:ascii="Times New Roman" w:hAnsi="Times New Roman" w:cs="Times New Roman"/>
                <w:sz w:val="22"/>
              </w:rPr>
              <w:t>.62 (0.42, 1.25)</w:t>
            </w:r>
          </w:p>
        </w:tc>
        <w:tc>
          <w:tcPr>
            <w:tcW w:w="1082" w:type="dxa"/>
          </w:tcPr>
          <w:p w14:paraId="5587CD55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B32090">
              <w:rPr>
                <w:rFonts w:ascii="Times New Roman" w:hAnsi="Times New Roman" w:cs="Times New Roman"/>
                <w:sz w:val="22"/>
              </w:rPr>
              <w:t>.124</w:t>
            </w:r>
          </w:p>
        </w:tc>
      </w:tr>
      <w:tr w:rsidR="004B4717" w:rsidRPr="00B32090" w14:paraId="57C2F297" w14:textId="77777777" w:rsidTr="00246D58">
        <w:tc>
          <w:tcPr>
            <w:tcW w:w="4697" w:type="dxa"/>
            <w:gridSpan w:val="2"/>
          </w:tcPr>
          <w:p w14:paraId="1B6EE601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 xml:space="preserve">CRRT </w:t>
            </w:r>
            <w:r w:rsidRPr="00B32090">
              <w:rPr>
                <w:rFonts w:ascii="Times New Roman" w:hAnsi="Times New Roman" w:cs="Times New Roman"/>
                <w:sz w:val="22"/>
              </w:rPr>
              <w:t>use</w:t>
            </w:r>
          </w:p>
        </w:tc>
        <w:tc>
          <w:tcPr>
            <w:tcW w:w="3247" w:type="dxa"/>
          </w:tcPr>
          <w:p w14:paraId="087A6898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B32090">
              <w:rPr>
                <w:rFonts w:ascii="Times New Roman" w:hAnsi="Times New Roman" w:cs="Times New Roman"/>
                <w:sz w:val="22"/>
              </w:rPr>
              <w:t>.07 (1.02, 1.13)</w:t>
            </w:r>
          </w:p>
        </w:tc>
        <w:tc>
          <w:tcPr>
            <w:tcW w:w="1082" w:type="dxa"/>
          </w:tcPr>
          <w:p w14:paraId="5B0B337C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B32090">
              <w:rPr>
                <w:rFonts w:ascii="Times New Roman" w:hAnsi="Times New Roman" w:cs="Times New Roman"/>
                <w:sz w:val="22"/>
              </w:rPr>
              <w:t>.010</w:t>
            </w:r>
          </w:p>
        </w:tc>
      </w:tr>
      <w:tr w:rsidR="004B4717" w:rsidRPr="00B32090" w14:paraId="09AB3DA9" w14:textId="77777777" w:rsidTr="00246D58">
        <w:tc>
          <w:tcPr>
            <w:tcW w:w="4697" w:type="dxa"/>
            <w:gridSpan w:val="2"/>
          </w:tcPr>
          <w:p w14:paraId="6CE15CD3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 xml:space="preserve">Result of </w:t>
            </w:r>
            <w:r w:rsidRPr="00B32090">
              <w:rPr>
                <w:rFonts w:ascii="Times New Roman" w:hAnsi="Times New Roman" w:cs="Times New Roman"/>
                <w:sz w:val="22"/>
              </w:rPr>
              <w:t>hospitalization</w:t>
            </w:r>
          </w:p>
        </w:tc>
        <w:tc>
          <w:tcPr>
            <w:tcW w:w="3247" w:type="dxa"/>
          </w:tcPr>
          <w:p w14:paraId="1CB2FFEB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2" w:type="dxa"/>
          </w:tcPr>
          <w:p w14:paraId="1A109831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B4717" w:rsidRPr="00B32090" w14:paraId="219DC7C1" w14:textId="77777777" w:rsidTr="00246D58">
        <w:tc>
          <w:tcPr>
            <w:tcW w:w="277" w:type="dxa"/>
          </w:tcPr>
          <w:p w14:paraId="0969362B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20" w:type="dxa"/>
          </w:tcPr>
          <w:p w14:paraId="244FC4D2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Same hospital follow up</w:t>
            </w:r>
          </w:p>
        </w:tc>
        <w:tc>
          <w:tcPr>
            <w:tcW w:w="3247" w:type="dxa"/>
          </w:tcPr>
          <w:p w14:paraId="233E84C8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  <w:tc>
          <w:tcPr>
            <w:tcW w:w="1082" w:type="dxa"/>
          </w:tcPr>
          <w:p w14:paraId="3078B3FD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B4717" w:rsidRPr="00B32090" w14:paraId="1BDB3480" w14:textId="77777777" w:rsidTr="00246D58">
        <w:tc>
          <w:tcPr>
            <w:tcW w:w="277" w:type="dxa"/>
          </w:tcPr>
          <w:p w14:paraId="3D04FE98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20" w:type="dxa"/>
          </w:tcPr>
          <w:p w14:paraId="03A7F200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/>
                <w:sz w:val="22"/>
              </w:rPr>
              <w:t>T</w:t>
            </w:r>
            <w:r w:rsidRPr="00B32090">
              <w:rPr>
                <w:rFonts w:ascii="Times New Roman" w:hAnsi="Times New Roman" w:cs="Times New Roman" w:hint="eastAsia"/>
                <w:sz w:val="22"/>
              </w:rPr>
              <w:t xml:space="preserve">ransfer </w:t>
            </w:r>
            <w:r w:rsidRPr="00B32090">
              <w:rPr>
                <w:rFonts w:ascii="Times New Roman" w:hAnsi="Times New Roman" w:cs="Times New Roman"/>
                <w:sz w:val="22"/>
              </w:rPr>
              <w:t>to long-term care facility</w:t>
            </w:r>
          </w:p>
        </w:tc>
        <w:tc>
          <w:tcPr>
            <w:tcW w:w="3247" w:type="dxa"/>
          </w:tcPr>
          <w:p w14:paraId="5CFBA93D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B32090">
              <w:rPr>
                <w:rFonts w:ascii="Times New Roman" w:hAnsi="Times New Roman" w:cs="Times New Roman"/>
                <w:sz w:val="22"/>
              </w:rPr>
              <w:t>.22 (1.18, 1.26)</w:t>
            </w:r>
          </w:p>
        </w:tc>
        <w:tc>
          <w:tcPr>
            <w:tcW w:w="1082" w:type="dxa"/>
          </w:tcPr>
          <w:p w14:paraId="3D986EB0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&lt;</w:t>
            </w:r>
            <w:r w:rsidRPr="00B32090">
              <w:rPr>
                <w:rFonts w:ascii="Times New Roman" w:hAnsi="Times New Roman" w:cs="Times New Roman"/>
                <w:sz w:val="22"/>
              </w:rPr>
              <w:t>0.001</w:t>
            </w:r>
          </w:p>
        </w:tc>
      </w:tr>
      <w:tr w:rsidR="004B4717" w:rsidRPr="00B32090" w14:paraId="6FC9CB57" w14:textId="77777777" w:rsidTr="00246D58">
        <w:tc>
          <w:tcPr>
            <w:tcW w:w="277" w:type="dxa"/>
          </w:tcPr>
          <w:p w14:paraId="4379CED1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20" w:type="dxa"/>
          </w:tcPr>
          <w:p w14:paraId="33000A3C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Discharge, and other outpatient clinic follow up</w:t>
            </w:r>
          </w:p>
        </w:tc>
        <w:tc>
          <w:tcPr>
            <w:tcW w:w="3247" w:type="dxa"/>
          </w:tcPr>
          <w:p w14:paraId="23955F43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B32090">
              <w:rPr>
                <w:rFonts w:ascii="Times New Roman" w:hAnsi="Times New Roman" w:cs="Times New Roman"/>
                <w:sz w:val="22"/>
              </w:rPr>
              <w:t>.86 (0.84, 0.87)</w:t>
            </w:r>
          </w:p>
        </w:tc>
        <w:tc>
          <w:tcPr>
            <w:tcW w:w="1082" w:type="dxa"/>
          </w:tcPr>
          <w:p w14:paraId="34746169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&lt;</w:t>
            </w:r>
            <w:r w:rsidRPr="00B32090">
              <w:rPr>
                <w:rFonts w:ascii="Times New Roman" w:hAnsi="Times New Roman" w:cs="Times New Roman"/>
                <w:sz w:val="22"/>
              </w:rPr>
              <w:t>0.001</w:t>
            </w:r>
          </w:p>
        </w:tc>
      </w:tr>
      <w:tr w:rsidR="004B4717" w:rsidRPr="00B32090" w14:paraId="716722CB" w14:textId="77777777" w:rsidTr="00246D58">
        <w:tc>
          <w:tcPr>
            <w:tcW w:w="4697" w:type="dxa"/>
            <w:gridSpan w:val="2"/>
          </w:tcPr>
          <w:p w14:paraId="2B8AAC69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Total cost for hospitalization</w:t>
            </w:r>
            <w:r w:rsidRPr="00B32090">
              <w:rPr>
                <w:rFonts w:ascii="Times New Roman" w:hAnsi="Times New Roman" w:cs="Times New Roman"/>
                <w:sz w:val="22"/>
              </w:rPr>
              <w:t>, 1000 USD</w:t>
            </w:r>
          </w:p>
        </w:tc>
        <w:tc>
          <w:tcPr>
            <w:tcW w:w="3247" w:type="dxa"/>
          </w:tcPr>
          <w:p w14:paraId="02050FE4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B32090">
              <w:rPr>
                <w:rFonts w:ascii="Times New Roman" w:hAnsi="Times New Roman" w:cs="Times New Roman"/>
                <w:sz w:val="22"/>
              </w:rPr>
              <w:t>.01 (1.01, 1.01)</w:t>
            </w:r>
          </w:p>
        </w:tc>
        <w:tc>
          <w:tcPr>
            <w:tcW w:w="1082" w:type="dxa"/>
          </w:tcPr>
          <w:p w14:paraId="173F45D8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&lt;</w:t>
            </w:r>
            <w:r w:rsidRPr="00B32090">
              <w:rPr>
                <w:rFonts w:ascii="Times New Roman" w:hAnsi="Times New Roman" w:cs="Times New Roman"/>
                <w:sz w:val="22"/>
              </w:rPr>
              <w:t>0.001</w:t>
            </w:r>
          </w:p>
        </w:tc>
      </w:tr>
      <w:tr w:rsidR="004B4717" w:rsidRPr="00B32090" w14:paraId="11601DD3" w14:textId="77777777" w:rsidTr="00246D58">
        <w:tc>
          <w:tcPr>
            <w:tcW w:w="4697" w:type="dxa"/>
            <w:gridSpan w:val="2"/>
          </w:tcPr>
          <w:p w14:paraId="1CAEC6DA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Year of admission</w:t>
            </w:r>
          </w:p>
        </w:tc>
        <w:tc>
          <w:tcPr>
            <w:tcW w:w="3247" w:type="dxa"/>
          </w:tcPr>
          <w:p w14:paraId="780F4B78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2" w:type="dxa"/>
          </w:tcPr>
          <w:p w14:paraId="7DCF3639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B4717" w:rsidRPr="00B32090" w14:paraId="344D19EE" w14:textId="77777777" w:rsidTr="00246D58">
        <w:tc>
          <w:tcPr>
            <w:tcW w:w="277" w:type="dxa"/>
          </w:tcPr>
          <w:p w14:paraId="2F64D788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20" w:type="dxa"/>
          </w:tcPr>
          <w:p w14:paraId="4AAD58DE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2010</w:t>
            </w:r>
          </w:p>
        </w:tc>
        <w:tc>
          <w:tcPr>
            <w:tcW w:w="3247" w:type="dxa"/>
          </w:tcPr>
          <w:p w14:paraId="77371C07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  <w:tc>
          <w:tcPr>
            <w:tcW w:w="1082" w:type="dxa"/>
          </w:tcPr>
          <w:p w14:paraId="183B4184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B4717" w:rsidRPr="00B32090" w14:paraId="176D94F9" w14:textId="77777777" w:rsidTr="00246D58">
        <w:tc>
          <w:tcPr>
            <w:tcW w:w="277" w:type="dxa"/>
          </w:tcPr>
          <w:p w14:paraId="0CE8830D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20" w:type="dxa"/>
          </w:tcPr>
          <w:p w14:paraId="4EF8370E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2011</w:t>
            </w:r>
          </w:p>
        </w:tc>
        <w:tc>
          <w:tcPr>
            <w:tcW w:w="3247" w:type="dxa"/>
          </w:tcPr>
          <w:p w14:paraId="2364E9CE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B32090">
              <w:rPr>
                <w:rFonts w:ascii="Times New Roman" w:hAnsi="Times New Roman" w:cs="Times New Roman"/>
                <w:sz w:val="22"/>
              </w:rPr>
              <w:t>.96 (0.94, 0.98)</w:t>
            </w:r>
          </w:p>
        </w:tc>
        <w:tc>
          <w:tcPr>
            <w:tcW w:w="1082" w:type="dxa"/>
          </w:tcPr>
          <w:p w14:paraId="716A55E1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B32090">
              <w:rPr>
                <w:rFonts w:ascii="Times New Roman" w:hAnsi="Times New Roman" w:cs="Times New Roman"/>
                <w:sz w:val="22"/>
              </w:rPr>
              <w:t>.001</w:t>
            </w:r>
          </w:p>
        </w:tc>
      </w:tr>
      <w:tr w:rsidR="004B4717" w:rsidRPr="00B32090" w14:paraId="3F075CD1" w14:textId="77777777" w:rsidTr="00246D58">
        <w:tc>
          <w:tcPr>
            <w:tcW w:w="277" w:type="dxa"/>
          </w:tcPr>
          <w:p w14:paraId="61F8CE3A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20" w:type="dxa"/>
          </w:tcPr>
          <w:p w14:paraId="210C62A3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2012</w:t>
            </w:r>
          </w:p>
        </w:tc>
        <w:tc>
          <w:tcPr>
            <w:tcW w:w="3247" w:type="dxa"/>
          </w:tcPr>
          <w:p w14:paraId="7330B957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B32090">
              <w:rPr>
                <w:rFonts w:ascii="Times New Roman" w:hAnsi="Times New Roman" w:cs="Times New Roman"/>
                <w:sz w:val="22"/>
              </w:rPr>
              <w:t>.90 (0.87, 0.91)</w:t>
            </w:r>
          </w:p>
        </w:tc>
        <w:tc>
          <w:tcPr>
            <w:tcW w:w="1082" w:type="dxa"/>
          </w:tcPr>
          <w:p w14:paraId="2F432C4D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&lt;</w:t>
            </w:r>
            <w:r w:rsidRPr="00B32090">
              <w:rPr>
                <w:rFonts w:ascii="Times New Roman" w:hAnsi="Times New Roman" w:cs="Times New Roman"/>
                <w:sz w:val="22"/>
              </w:rPr>
              <w:t>0.001</w:t>
            </w:r>
          </w:p>
        </w:tc>
      </w:tr>
      <w:tr w:rsidR="004B4717" w:rsidRPr="00B32090" w14:paraId="40F1F44F" w14:textId="77777777" w:rsidTr="00246D58">
        <w:tc>
          <w:tcPr>
            <w:tcW w:w="277" w:type="dxa"/>
          </w:tcPr>
          <w:p w14:paraId="18808569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20" w:type="dxa"/>
          </w:tcPr>
          <w:p w14:paraId="158ACB90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2013</w:t>
            </w:r>
          </w:p>
        </w:tc>
        <w:tc>
          <w:tcPr>
            <w:tcW w:w="3247" w:type="dxa"/>
          </w:tcPr>
          <w:p w14:paraId="08B0128E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B32090">
              <w:rPr>
                <w:rFonts w:ascii="Times New Roman" w:hAnsi="Times New Roman" w:cs="Times New Roman"/>
                <w:sz w:val="22"/>
              </w:rPr>
              <w:t>.87 (0.85, 0.90)</w:t>
            </w:r>
          </w:p>
        </w:tc>
        <w:tc>
          <w:tcPr>
            <w:tcW w:w="1082" w:type="dxa"/>
          </w:tcPr>
          <w:p w14:paraId="65C490C0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&lt;</w:t>
            </w:r>
            <w:r w:rsidRPr="00B32090">
              <w:rPr>
                <w:rFonts w:ascii="Times New Roman" w:hAnsi="Times New Roman" w:cs="Times New Roman"/>
                <w:sz w:val="22"/>
              </w:rPr>
              <w:t>0.001</w:t>
            </w:r>
          </w:p>
        </w:tc>
      </w:tr>
      <w:tr w:rsidR="004B4717" w:rsidRPr="00B32090" w14:paraId="2A161F0E" w14:textId="77777777" w:rsidTr="00246D58">
        <w:tc>
          <w:tcPr>
            <w:tcW w:w="277" w:type="dxa"/>
          </w:tcPr>
          <w:p w14:paraId="1D365D62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20" w:type="dxa"/>
          </w:tcPr>
          <w:p w14:paraId="49A9348B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2014</w:t>
            </w:r>
          </w:p>
        </w:tc>
        <w:tc>
          <w:tcPr>
            <w:tcW w:w="3247" w:type="dxa"/>
          </w:tcPr>
          <w:p w14:paraId="7B519E52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B32090">
              <w:rPr>
                <w:rFonts w:ascii="Times New Roman" w:hAnsi="Times New Roman" w:cs="Times New Roman"/>
                <w:sz w:val="22"/>
              </w:rPr>
              <w:t>.81 (0.79, 0.83)</w:t>
            </w:r>
          </w:p>
        </w:tc>
        <w:tc>
          <w:tcPr>
            <w:tcW w:w="1082" w:type="dxa"/>
          </w:tcPr>
          <w:p w14:paraId="0533AA3A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&lt;</w:t>
            </w:r>
            <w:r w:rsidRPr="00B32090">
              <w:rPr>
                <w:rFonts w:ascii="Times New Roman" w:hAnsi="Times New Roman" w:cs="Times New Roman"/>
                <w:sz w:val="22"/>
              </w:rPr>
              <w:t>0.001</w:t>
            </w:r>
          </w:p>
        </w:tc>
      </w:tr>
      <w:tr w:rsidR="004B4717" w:rsidRPr="00B32090" w14:paraId="0F6251FA" w14:textId="77777777" w:rsidTr="00246D58">
        <w:tc>
          <w:tcPr>
            <w:tcW w:w="277" w:type="dxa"/>
          </w:tcPr>
          <w:p w14:paraId="2DB22777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20" w:type="dxa"/>
          </w:tcPr>
          <w:p w14:paraId="26A0CFBB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2015</w:t>
            </w:r>
          </w:p>
        </w:tc>
        <w:tc>
          <w:tcPr>
            <w:tcW w:w="3247" w:type="dxa"/>
          </w:tcPr>
          <w:p w14:paraId="024E0810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B32090">
              <w:rPr>
                <w:rFonts w:ascii="Times New Roman" w:hAnsi="Times New Roman" w:cs="Times New Roman"/>
                <w:sz w:val="22"/>
              </w:rPr>
              <w:t>.77 (0.75, 0.79)</w:t>
            </w:r>
          </w:p>
        </w:tc>
        <w:tc>
          <w:tcPr>
            <w:tcW w:w="1082" w:type="dxa"/>
          </w:tcPr>
          <w:p w14:paraId="0697FA19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&lt;</w:t>
            </w:r>
            <w:r w:rsidRPr="00B32090">
              <w:rPr>
                <w:rFonts w:ascii="Times New Roman" w:hAnsi="Times New Roman" w:cs="Times New Roman"/>
                <w:sz w:val="22"/>
              </w:rPr>
              <w:t>0.001</w:t>
            </w:r>
          </w:p>
        </w:tc>
      </w:tr>
      <w:tr w:rsidR="004B4717" w:rsidRPr="00B32090" w14:paraId="78B5BA15" w14:textId="77777777" w:rsidTr="00246D58">
        <w:tc>
          <w:tcPr>
            <w:tcW w:w="277" w:type="dxa"/>
          </w:tcPr>
          <w:p w14:paraId="49EF9377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20" w:type="dxa"/>
          </w:tcPr>
          <w:p w14:paraId="06F91AE8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2016</w:t>
            </w:r>
          </w:p>
        </w:tc>
        <w:tc>
          <w:tcPr>
            <w:tcW w:w="3247" w:type="dxa"/>
          </w:tcPr>
          <w:p w14:paraId="1D89E9D6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B32090">
              <w:rPr>
                <w:rFonts w:ascii="Times New Roman" w:hAnsi="Times New Roman" w:cs="Times New Roman"/>
                <w:sz w:val="22"/>
              </w:rPr>
              <w:t>.75 (0.73, 0.77)</w:t>
            </w:r>
          </w:p>
        </w:tc>
        <w:tc>
          <w:tcPr>
            <w:tcW w:w="1082" w:type="dxa"/>
          </w:tcPr>
          <w:p w14:paraId="4EDC6905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&lt;</w:t>
            </w:r>
            <w:r w:rsidRPr="00B32090">
              <w:rPr>
                <w:rFonts w:ascii="Times New Roman" w:hAnsi="Times New Roman" w:cs="Times New Roman"/>
                <w:sz w:val="22"/>
              </w:rPr>
              <w:t>0.001</w:t>
            </w:r>
          </w:p>
        </w:tc>
      </w:tr>
      <w:tr w:rsidR="004B4717" w:rsidRPr="00B32090" w14:paraId="05059F57" w14:textId="77777777" w:rsidTr="00246D58">
        <w:tc>
          <w:tcPr>
            <w:tcW w:w="277" w:type="dxa"/>
          </w:tcPr>
          <w:p w14:paraId="6EB0AC97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20" w:type="dxa"/>
          </w:tcPr>
          <w:p w14:paraId="0ADA0B87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2017</w:t>
            </w:r>
          </w:p>
        </w:tc>
        <w:tc>
          <w:tcPr>
            <w:tcW w:w="3247" w:type="dxa"/>
          </w:tcPr>
          <w:p w14:paraId="69F8F875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B32090">
              <w:rPr>
                <w:rFonts w:ascii="Times New Roman" w:hAnsi="Times New Roman" w:cs="Times New Roman"/>
                <w:sz w:val="22"/>
              </w:rPr>
              <w:t>.72 (0.70, 0.74)</w:t>
            </w:r>
          </w:p>
        </w:tc>
        <w:tc>
          <w:tcPr>
            <w:tcW w:w="1082" w:type="dxa"/>
          </w:tcPr>
          <w:p w14:paraId="0F60861C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&lt;</w:t>
            </w:r>
            <w:r w:rsidRPr="00B32090">
              <w:rPr>
                <w:rFonts w:ascii="Times New Roman" w:hAnsi="Times New Roman" w:cs="Times New Roman"/>
                <w:sz w:val="22"/>
              </w:rPr>
              <w:t>0.001</w:t>
            </w:r>
          </w:p>
        </w:tc>
      </w:tr>
      <w:tr w:rsidR="004B4717" w:rsidRPr="00B32090" w14:paraId="3B185317" w14:textId="77777777" w:rsidTr="00246D58">
        <w:tc>
          <w:tcPr>
            <w:tcW w:w="277" w:type="dxa"/>
            <w:tcBorders>
              <w:bottom w:val="double" w:sz="4" w:space="0" w:color="auto"/>
            </w:tcBorders>
          </w:tcPr>
          <w:p w14:paraId="43BE84CD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20" w:type="dxa"/>
            <w:tcBorders>
              <w:bottom w:val="double" w:sz="4" w:space="0" w:color="auto"/>
            </w:tcBorders>
          </w:tcPr>
          <w:p w14:paraId="7EF98F26" w14:textId="77777777" w:rsidR="004B4717" w:rsidRPr="00B32090" w:rsidRDefault="004B4717" w:rsidP="00CE1F3F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2018</w:t>
            </w:r>
          </w:p>
        </w:tc>
        <w:tc>
          <w:tcPr>
            <w:tcW w:w="3247" w:type="dxa"/>
            <w:tcBorders>
              <w:bottom w:val="double" w:sz="4" w:space="0" w:color="auto"/>
            </w:tcBorders>
          </w:tcPr>
          <w:p w14:paraId="46F5AD79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B32090">
              <w:rPr>
                <w:rFonts w:ascii="Times New Roman" w:hAnsi="Times New Roman" w:cs="Times New Roman"/>
                <w:sz w:val="22"/>
              </w:rPr>
              <w:t>.70 (0.68, 0.72)</w:t>
            </w:r>
          </w:p>
        </w:tc>
        <w:tc>
          <w:tcPr>
            <w:tcW w:w="1082" w:type="dxa"/>
            <w:tcBorders>
              <w:bottom w:val="double" w:sz="4" w:space="0" w:color="auto"/>
            </w:tcBorders>
          </w:tcPr>
          <w:p w14:paraId="5A0CE0C9" w14:textId="77777777" w:rsidR="004B4717" w:rsidRPr="00B32090" w:rsidRDefault="004B4717" w:rsidP="00CE1F3F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32090">
              <w:rPr>
                <w:rFonts w:ascii="Times New Roman" w:hAnsi="Times New Roman" w:cs="Times New Roman" w:hint="eastAsia"/>
                <w:sz w:val="22"/>
              </w:rPr>
              <w:t>&lt;</w:t>
            </w:r>
            <w:r w:rsidRPr="00B32090">
              <w:rPr>
                <w:rFonts w:ascii="Times New Roman" w:hAnsi="Times New Roman" w:cs="Times New Roman"/>
                <w:sz w:val="22"/>
              </w:rPr>
              <w:t>0.001</w:t>
            </w:r>
          </w:p>
        </w:tc>
      </w:tr>
    </w:tbl>
    <w:p w14:paraId="2FB75101" w14:textId="491A278E" w:rsidR="00246D58" w:rsidRPr="00B32090" w:rsidRDefault="00246D58" w:rsidP="00246D58">
      <w:pPr>
        <w:spacing w:line="480" w:lineRule="auto"/>
        <w:rPr>
          <w:rFonts w:ascii="Times New Roman" w:hAnsi="Times New Roman" w:cs="Times New Roman"/>
          <w:sz w:val="22"/>
        </w:rPr>
      </w:pPr>
      <w:r w:rsidRPr="00B32090">
        <w:rPr>
          <w:rFonts w:ascii="Times New Roman" w:hAnsi="Times New Roman" w:cs="Times New Roman" w:hint="eastAsia"/>
          <w:sz w:val="22"/>
        </w:rPr>
        <w:t>H</w:t>
      </w:r>
      <w:r w:rsidRPr="00B32090">
        <w:rPr>
          <w:rFonts w:ascii="Times New Roman" w:hAnsi="Times New Roman" w:cs="Times New Roman"/>
          <w:sz w:val="22"/>
        </w:rPr>
        <w:t xml:space="preserve">R, hazard ratio; CI, confidence interval; </w:t>
      </w:r>
      <w:r w:rsidR="008807C6">
        <w:rPr>
          <w:rFonts w:ascii="Times New Roman" w:hAnsi="Times New Roman" w:cs="Times New Roman"/>
          <w:sz w:val="22"/>
        </w:rPr>
        <w:t>C</w:t>
      </w:r>
      <w:r w:rsidRPr="00B32090">
        <w:rPr>
          <w:rFonts w:ascii="Times New Roman" w:hAnsi="Times New Roman" w:cs="Times New Roman"/>
          <w:sz w:val="22"/>
        </w:rPr>
        <w:t xml:space="preserve">CU, </w:t>
      </w:r>
      <w:r w:rsidR="008807C6">
        <w:rPr>
          <w:rFonts w:ascii="Times New Roman" w:hAnsi="Times New Roman" w:cs="Times New Roman"/>
          <w:kern w:val="0"/>
          <w:sz w:val="22"/>
        </w:rPr>
        <w:t>critical care unit</w:t>
      </w:r>
      <w:r w:rsidRPr="00B32090">
        <w:rPr>
          <w:rFonts w:ascii="Times New Roman" w:hAnsi="Times New Roman" w:cs="Times New Roman"/>
          <w:sz w:val="22"/>
        </w:rPr>
        <w:t>; CCI, Charlson comorbidity index; IM, internal medicine; ECMO, extracorporeal membrane oxygenation; CRRT, continuous renal replacement therapy; USD, United States Dollars</w:t>
      </w:r>
    </w:p>
    <w:p w14:paraId="06A76326" w14:textId="77777777" w:rsidR="00583CBA" w:rsidRPr="00246D58" w:rsidRDefault="00583CBA"/>
    <w:sectPr w:rsidR="00583CBA" w:rsidRPr="00246D5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17"/>
    <w:rsid w:val="00246D58"/>
    <w:rsid w:val="004B4717"/>
    <w:rsid w:val="00583CBA"/>
    <w:rsid w:val="008807C6"/>
    <w:rsid w:val="00B32090"/>
    <w:rsid w:val="00C4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21C93"/>
  <w15:chartTrackingRefBased/>
  <w15:docId w15:val="{3E769BBC-1C8F-4971-8C6E-32CCEBD2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71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 Service</dc:creator>
  <cp:keywords/>
  <dc:description/>
  <cp:lastModifiedBy>Mail Service</cp:lastModifiedBy>
  <cp:revision>6</cp:revision>
  <dcterms:created xsi:type="dcterms:W3CDTF">2023-10-25T05:00:00Z</dcterms:created>
  <dcterms:modified xsi:type="dcterms:W3CDTF">2024-01-04T23:42:00Z</dcterms:modified>
</cp:coreProperties>
</file>