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A630" w14:textId="77777777" w:rsidR="0097596C" w:rsidRPr="001B41E4" w:rsidRDefault="0097596C" w:rsidP="0097596C">
      <w:pPr>
        <w:rPr>
          <w:b/>
          <w:bCs/>
        </w:rPr>
      </w:pPr>
      <w:bookmarkStart w:id="0" w:name="_Toc59182858"/>
      <w:r w:rsidRPr="001B41E4">
        <w:rPr>
          <w:b/>
          <w:bCs/>
        </w:rPr>
        <w:t>Table S1: ICD-10 codes used to identify mental health conditions</w:t>
      </w:r>
      <w:bookmarkEnd w:id="0"/>
      <w:r w:rsidRPr="001B41E4">
        <w:rPr>
          <w:b/>
          <w:bCs/>
        </w:rPr>
        <w:t xml:space="preserve"> and causes of death. </w:t>
      </w:r>
    </w:p>
    <w:tbl>
      <w:tblPr>
        <w:tblStyle w:val="TableGrid"/>
        <w:tblW w:w="89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4"/>
        <w:gridCol w:w="1751"/>
      </w:tblGrid>
      <w:tr w:rsidR="0097596C" w:rsidRPr="00303080" w14:paraId="26C26AE9" w14:textId="77777777" w:rsidTr="00330171">
        <w:trPr>
          <w:trHeight w:val="458"/>
        </w:trPr>
        <w:tc>
          <w:tcPr>
            <w:tcW w:w="7204" w:type="dxa"/>
            <w:tcBorders>
              <w:bottom w:val="single" w:sz="4" w:space="0" w:color="auto"/>
            </w:tcBorders>
            <w:vAlign w:val="center"/>
          </w:tcPr>
          <w:p w14:paraId="77D144F8" w14:textId="77777777" w:rsidR="0097596C" w:rsidRPr="00303080" w:rsidRDefault="0097596C" w:rsidP="00330171">
            <w:pPr>
              <w:spacing w:before="120" w:after="120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303080">
              <w:rPr>
                <w:rFonts w:cstheme="minorHAnsi"/>
                <w:b/>
                <w:sz w:val="20"/>
                <w:szCs w:val="20"/>
              </w:rPr>
              <w:t>Mental health condition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324FCD83" w14:textId="77777777" w:rsidR="0097596C" w:rsidRPr="00303080" w:rsidRDefault="0097596C" w:rsidP="00330171">
            <w:pPr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303080">
              <w:rPr>
                <w:rFonts w:cstheme="minorHAnsi"/>
                <w:b/>
                <w:sz w:val="20"/>
                <w:szCs w:val="20"/>
              </w:rPr>
              <w:t>ICD10 code</w:t>
            </w:r>
          </w:p>
          <w:p w14:paraId="3A8BF853" w14:textId="77777777" w:rsidR="0097596C" w:rsidRPr="00303080" w:rsidRDefault="0097596C" w:rsidP="00330171">
            <w:pPr>
              <w:rPr>
                <w:rFonts w:cstheme="minorHAnsi"/>
                <w:b/>
                <w:sz w:val="20"/>
                <w:szCs w:val="20"/>
              </w:rPr>
            </w:pPr>
            <w:r w:rsidRPr="00303080">
              <w:rPr>
                <w:rFonts w:cstheme="minorHAnsi"/>
                <w:b/>
                <w:sz w:val="20"/>
                <w:szCs w:val="20"/>
              </w:rPr>
              <w:t>(First 3 digits)</w:t>
            </w:r>
          </w:p>
        </w:tc>
      </w:tr>
      <w:tr w:rsidR="0097596C" w:rsidRPr="00303080" w14:paraId="295ADDB1" w14:textId="77777777" w:rsidTr="00330171">
        <w:trPr>
          <w:trHeight w:val="229"/>
        </w:trPr>
        <w:tc>
          <w:tcPr>
            <w:tcW w:w="7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C2F8F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Schizophrenia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93C4C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F20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03080">
              <w:rPr>
                <w:rFonts w:cstheme="minorHAnsi"/>
                <w:sz w:val="20"/>
                <w:szCs w:val="20"/>
              </w:rPr>
              <w:t>F2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97596C" w:rsidRPr="00303080" w14:paraId="6C084C6E" w14:textId="77777777" w:rsidTr="00330171">
        <w:trPr>
          <w:trHeight w:val="229"/>
        </w:trPr>
        <w:tc>
          <w:tcPr>
            <w:tcW w:w="7204" w:type="dxa"/>
            <w:shd w:val="clear" w:color="auto" w:fill="auto"/>
            <w:vAlign w:val="center"/>
          </w:tcPr>
          <w:p w14:paraId="1DF79DFA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Bipolar disorder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F744F05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F30-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3080">
              <w:rPr>
                <w:rFonts w:cstheme="minorHAnsi"/>
                <w:sz w:val="20"/>
                <w:szCs w:val="20"/>
              </w:rPr>
              <w:t>F31</w:t>
            </w:r>
          </w:p>
        </w:tc>
      </w:tr>
      <w:tr w:rsidR="0097596C" w:rsidRPr="00303080" w14:paraId="72CFEA24" w14:textId="77777777" w:rsidTr="00330171">
        <w:trPr>
          <w:trHeight w:val="229"/>
        </w:trPr>
        <w:tc>
          <w:tcPr>
            <w:tcW w:w="7204" w:type="dxa"/>
            <w:shd w:val="clear" w:color="auto" w:fill="auto"/>
            <w:vAlign w:val="center"/>
          </w:tcPr>
          <w:p w14:paraId="1568FB18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C5F23">
              <w:rPr>
                <w:rFonts w:cstheme="minorHAnsi"/>
                <w:sz w:val="20"/>
                <w:szCs w:val="20"/>
              </w:rPr>
              <w:t>rug or alcohol-induced psychotic disorder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775872E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5E425F">
              <w:rPr>
                <w:rFonts w:cstheme="minorHAnsi"/>
                <w:sz w:val="20"/>
                <w:szCs w:val="20"/>
              </w:rPr>
              <w:t>F10-F19</w:t>
            </w:r>
          </w:p>
        </w:tc>
      </w:tr>
      <w:tr w:rsidR="0097596C" w:rsidRPr="00303080" w14:paraId="1C254F36" w14:textId="77777777" w:rsidTr="00330171">
        <w:trPr>
          <w:trHeight w:val="229"/>
        </w:trPr>
        <w:tc>
          <w:tcPr>
            <w:tcW w:w="7204" w:type="dxa"/>
            <w:shd w:val="clear" w:color="auto" w:fill="auto"/>
            <w:vAlign w:val="center"/>
          </w:tcPr>
          <w:p w14:paraId="2D565FCA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Depression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5A593D5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303080">
              <w:rPr>
                <w:rFonts w:cstheme="minorHAnsi"/>
                <w:sz w:val="20"/>
                <w:szCs w:val="20"/>
              </w:rPr>
              <w:t>F32-F33</w:t>
            </w:r>
          </w:p>
        </w:tc>
      </w:tr>
      <w:tr w:rsidR="0097596C" w:rsidRPr="00303080" w14:paraId="03D12764" w14:textId="77777777" w:rsidTr="00330171">
        <w:trPr>
          <w:trHeight w:val="229"/>
        </w:trPr>
        <w:tc>
          <w:tcPr>
            <w:tcW w:w="7204" w:type="dxa"/>
            <w:shd w:val="clear" w:color="auto" w:fill="auto"/>
            <w:vAlign w:val="center"/>
          </w:tcPr>
          <w:p w14:paraId="5E5C959E" w14:textId="77777777" w:rsidR="0097596C" w:rsidRPr="005E425F" w:rsidRDefault="0097596C" w:rsidP="0033017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E425F">
              <w:rPr>
                <w:rFonts w:cstheme="minorHAnsi"/>
                <w:b/>
                <w:sz w:val="20"/>
                <w:szCs w:val="20"/>
              </w:rPr>
              <w:t>Underlying cause of death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0E4C7C9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96C" w:rsidRPr="00303080" w14:paraId="3F5461D9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09E0D1BE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1797A">
              <w:rPr>
                <w:rFonts w:cstheme="minorHAnsi"/>
                <w:sz w:val="20"/>
                <w:szCs w:val="20"/>
              </w:rPr>
              <w:t>iseases of the circulatory system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0DB1229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01797A">
              <w:rPr>
                <w:rFonts w:cstheme="minorHAnsi"/>
                <w:sz w:val="20"/>
                <w:szCs w:val="20"/>
              </w:rPr>
              <w:t>I00-I99</w:t>
            </w:r>
          </w:p>
        </w:tc>
      </w:tr>
      <w:tr w:rsidR="0097596C" w:rsidRPr="00303080" w14:paraId="70E42E09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233A8917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1C32E9">
              <w:rPr>
                <w:rFonts w:cstheme="minorHAnsi"/>
                <w:sz w:val="20"/>
                <w:szCs w:val="20"/>
              </w:rPr>
              <w:t>eoplasms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7AA073B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1C32E9">
              <w:rPr>
                <w:rFonts w:cstheme="minorHAnsi"/>
                <w:sz w:val="20"/>
                <w:szCs w:val="20"/>
              </w:rPr>
              <w:t>C00-D48</w:t>
            </w:r>
          </w:p>
        </w:tc>
      </w:tr>
      <w:tr w:rsidR="0097596C" w:rsidRPr="00303080" w14:paraId="5CC79284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7CC6F3AC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850ED">
              <w:rPr>
                <w:rFonts w:cstheme="minorHAnsi"/>
                <w:sz w:val="20"/>
                <w:szCs w:val="20"/>
              </w:rPr>
              <w:t>iseases of the respiratory system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77EF69B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56191E">
              <w:rPr>
                <w:rFonts w:cstheme="minorHAnsi"/>
                <w:sz w:val="20"/>
                <w:szCs w:val="20"/>
              </w:rPr>
              <w:t>J00-J99</w:t>
            </w:r>
          </w:p>
        </w:tc>
      </w:tr>
      <w:tr w:rsidR="0097596C" w:rsidRPr="00303080" w14:paraId="539FE7FA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6F4CB5AE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0323F">
              <w:rPr>
                <w:rFonts w:cstheme="minorHAnsi"/>
                <w:sz w:val="20"/>
                <w:szCs w:val="20"/>
              </w:rPr>
              <w:t>ental and behavioural disorders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CE2CB58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A0323F">
              <w:rPr>
                <w:rFonts w:cstheme="minorHAnsi"/>
                <w:sz w:val="20"/>
                <w:szCs w:val="20"/>
              </w:rPr>
              <w:t>F00-F99</w:t>
            </w:r>
          </w:p>
        </w:tc>
      </w:tr>
      <w:tr w:rsidR="0097596C" w:rsidRPr="00303080" w14:paraId="4E139DE2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38934926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95D02">
              <w:rPr>
                <w:rFonts w:cstheme="minorHAnsi"/>
                <w:sz w:val="20"/>
                <w:szCs w:val="20"/>
              </w:rPr>
              <w:t>ccidents (unintentional injuries)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569FCCB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CC269E">
              <w:rPr>
                <w:rFonts w:cstheme="minorHAnsi"/>
                <w:sz w:val="20"/>
                <w:szCs w:val="20"/>
              </w:rPr>
              <w:t>V01-X59, Y85-Y86</w:t>
            </w:r>
          </w:p>
        </w:tc>
      </w:tr>
      <w:tr w:rsidR="0097596C" w:rsidRPr="00303080" w14:paraId="3B3F579F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619CD266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61760">
              <w:rPr>
                <w:rFonts w:cstheme="minorHAnsi"/>
                <w:sz w:val="20"/>
                <w:szCs w:val="20"/>
              </w:rPr>
              <w:t>uicide, self-</w:t>
            </w:r>
            <w:proofErr w:type="gramStart"/>
            <w:r w:rsidRPr="00261760">
              <w:rPr>
                <w:rFonts w:cstheme="minorHAnsi"/>
                <w:sz w:val="20"/>
                <w:szCs w:val="20"/>
              </w:rPr>
              <w:t>harm</w:t>
            </w:r>
            <w:proofErr w:type="gramEnd"/>
            <w:r w:rsidRPr="00261760">
              <w:rPr>
                <w:rFonts w:cstheme="minorHAnsi"/>
                <w:sz w:val="20"/>
                <w:szCs w:val="20"/>
              </w:rPr>
              <w:t xml:space="preserve"> and injuries of undetermined intent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8407117" w14:textId="77777777" w:rsidR="0097596C" w:rsidRPr="00303080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FE1935">
              <w:rPr>
                <w:rFonts w:cstheme="minorHAnsi"/>
                <w:sz w:val="20"/>
                <w:szCs w:val="20"/>
              </w:rPr>
              <w:t>X60-X84, Y10-Y34, Y870, Y872</w:t>
            </w:r>
          </w:p>
        </w:tc>
      </w:tr>
      <w:tr w:rsidR="0097596C" w:rsidRPr="00303080" w14:paraId="130C7552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0811478E" w14:textId="77777777" w:rsidR="0097596C" w:rsidRPr="008B68FD" w:rsidRDefault="0097596C" w:rsidP="003301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68FD">
              <w:rPr>
                <w:rFonts w:cstheme="minorHAnsi"/>
                <w:b/>
                <w:bCs/>
                <w:sz w:val="20"/>
                <w:szCs w:val="20"/>
              </w:rPr>
              <w:t>Circulatory diseases subcategories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9F2CF6E" w14:textId="77777777" w:rsidR="0097596C" w:rsidRPr="007E382C" w:rsidRDefault="0097596C" w:rsidP="003301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596C" w:rsidRPr="00303080" w14:paraId="03C19AE4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5FFD93C5" w14:textId="77777777" w:rsidR="0097596C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C866CF">
              <w:rPr>
                <w:rFonts w:cstheme="minorHAnsi"/>
                <w:sz w:val="20"/>
                <w:szCs w:val="20"/>
              </w:rPr>
              <w:t>schemic heart disease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E1AC343" w14:textId="77777777" w:rsidR="0097596C" w:rsidRPr="007E382C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C866CF">
              <w:rPr>
                <w:rFonts w:cstheme="minorHAnsi"/>
                <w:sz w:val="20"/>
                <w:szCs w:val="20"/>
              </w:rPr>
              <w:t>I20-I25</w:t>
            </w:r>
          </w:p>
        </w:tc>
      </w:tr>
      <w:tr w:rsidR="0097596C" w:rsidRPr="00303080" w14:paraId="24A0CC1C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355FBD20" w14:textId="77777777" w:rsidR="0097596C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C866CF">
              <w:rPr>
                <w:rFonts w:cstheme="minorHAnsi"/>
                <w:sz w:val="20"/>
                <w:szCs w:val="20"/>
              </w:rPr>
              <w:t>erebrovascular disease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E7331E" w14:textId="77777777" w:rsidR="0097596C" w:rsidRPr="007E382C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C866CF">
              <w:rPr>
                <w:rFonts w:cstheme="minorHAnsi"/>
                <w:sz w:val="20"/>
                <w:szCs w:val="20"/>
              </w:rPr>
              <w:t>I60-I69</w:t>
            </w:r>
          </w:p>
        </w:tc>
      </w:tr>
      <w:tr w:rsidR="0097596C" w:rsidRPr="00303080" w14:paraId="20CA2D2B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47C30937" w14:textId="77777777" w:rsidR="0097596C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C866CF">
              <w:rPr>
                <w:rFonts w:cstheme="minorHAnsi"/>
                <w:sz w:val="20"/>
                <w:szCs w:val="20"/>
              </w:rPr>
              <w:t>ther cerebrovascular diseases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04561EB" w14:textId="77777777" w:rsidR="0097596C" w:rsidRPr="007E382C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C866CF">
              <w:rPr>
                <w:rFonts w:cstheme="minorHAnsi"/>
                <w:sz w:val="20"/>
                <w:szCs w:val="20"/>
              </w:rPr>
              <w:t>I100-I13, I26-I51</w:t>
            </w:r>
          </w:p>
        </w:tc>
      </w:tr>
      <w:tr w:rsidR="0097596C" w:rsidRPr="00303080" w14:paraId="5746C93C" w14:textId="77777777" w:rsidTr="00330171">
        <w:trPr>
          <w:trHeight w:val="201"/>
        </w:trPr>
        <w:tc>
          <w:tcPr>
            <w:tcW w:w="7204" w:type="dxa"/>
            <w:shd w:val="clear" w:color="auto" w:fill="auto"/>
            <w:vAlign w:val="center"/>
          </w:tcPr>
          <w:p w14:paraId="07339853" w14:textId="77777777" w:rsidR="0097596C" w:rsidRDefault="0097596C" w:rsidP="003301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C866CF">
              <w:rPr>
                <w:rFonts w:cstheme="minorHAnsi"/>
                <w:sz w:val="20"/>
                <w:szCs w:val="20"/>
              </w:rPr>
              <w:t>ther cardiovascular diseases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167697D" w14:textId="77777777" w:rsidR="0097596C" w:rsidRPr="007E382C" w:rsidRDefault="0097596C" w:rsidP="00330171">
            <w:pPr>
              <w:rPr>
                <w:rFonts w:cstheme="minorHAnsi"/>
                <w:sz w:val="20"/>
                <w:szCs w:val="20"/>
              </w:rPr>
            </w:pPr>
            <w:r w:rsidRPr="00C866CF">
              <w:rPr>
                <w:rFonts w:cstheme="minorHAnsi"/>
                <w:sz w:val="20"/>
                <w:szCs w:val="20"/>
              </w:rPr>
              <w:t>I70-I99</w:t>
            </w:r>
          </w:p>
        </w:tc>
      </w:tr>
    </w:tbl>
    <w:p w14:paraId="51A2E10E" w14:textId="77777777" w:rsidR="0097596C" w:rsidRDefault="0097596C" w:rsidP="009759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ICD:</w:t>
      </w:r>
      <w:r w:rsidRPr="00F04D32">
        <w:rPr>
          <w:b/>
          <w:bCs/>
          <w:sz w:val="18"/>
          <w:szCs w:val="18"/>
        </w:rPr>
        <w:t xml:space="preserve"> International </w:t>
      </w:r>
      <w:r>
        <w:rPr>
          <w:b/>
          <w:bCs/>
          <w:sz w:val="18"/>
          <w:szCs w:val="18"/>
        </w:rPr>
        <w:t>c</w:t>
      </w:r>
      <w:r w:rsidRPr="00F04D32">
        <w:rPr>
          <w:b/>
          <w:bCs/>
          <w:sz w:val="18"/>
          <w:szCs w:val="18"/>
        </w:rPr>
        <w:t xml:space="preserve">lassification of </w:t>
      </w:r>
      <w:r>
        <w:rPr>
          <w:b/>
          <w:bCs/>
          <w:sz w:val="18"/>
          <w:szCs w:val="18"/>
        </w:rPr>
        <w:t>d</w:t>
      </w:r>
      <w:r w:rsidRPr="00F04D32">
        <w:rPr>
          <w:b/>
          <w:bCs/>
          <w:sz w:val="18"/>
          <w:szCs w:val="18"/>
        </w:rPr>
        <w:t>iseases</w:t>
      </w:r>
    </w:p>
    <w:p w14:paraId="70A0C341" w14:textId="77777777" w:rsidR="0097596C" w:rsidRDefault="0097596C" w:rsidP="0097596C">
      <w:pPr>
        <w:rPr>
          <w:b/>
          <w:bCs/>
          <w:sz w:val="18"/>
          <w:szCs w:val="18"/>
        </w:rPr>
      </w:pPr>
    </w:p>
    <w:p w14:paraId="626F8767" w14:textId="77777777" w:rsidR="0097596C" w:rsidRDefault="0097596C" w:rsidP="0097596C">
      <w:pPr>
        <w:rPr>
          <w:b/>
          <w:bCs/>
          <w:sz w:val="18"/>
          <w:szCs w:val="18"/>
        </w:rPr>
      </w:pPr>
    </w:p>
    <w:p w14:paraId="6BAA5EBF" w14:textId="77777777" w:rsidR="0097596C" w:rsidRDefault="0097596C" w:rsidP="0097596C">
      <w:pPr>
        <w:rPr>
          <w:b/>
          <w:bCs/>
          <w:sz w:val="18"/>
          <w:szCs w:val="18"/>
        </w:rPr>
      </w:pPr>
    </w:p>
    <w:p w14:paraId="0201A78C" w14:textId="77777777" w:rsidR="0097596C" w:rsidRDefault="0097596C" w:rsidP="0097596C">
      <w:pPr>
        <w:rPr>
          <w:b/>
          <w:bCs/>
          <w:sz w:val="18"/>
          <w:szCs w:val="18"/>
        </w:rPr>
      </w:pPr>
    </w:p>
    <w:p w14:paraId="1485578A" w14:textId="77777777" w:rsidR="0097596C" w:rsidRDefault="0097596C" w:rsidP="0097596C">
      <w:pPr>
        <w:rPr>
          <w:b/>
          <w:bCs/>
          <w:sz w:val="18"/>
          <w:szCs w:val="18"/>
        </w:rPr>
      </w:pPr>
    </w:p>
    <w:p w14:paraId="5A7C0D05" w14:textId="77777777" w:rsidR="0097596C" w:rsidRDefault="0097596C" w:rsidP="0097596C"/>
    <w:p w14:paraId="640C5906" w14:textId="77777777" w:rsidR="0097596C" w:rsidRDefault="0097596C" w:rsidP="0097596C"/>
    <w:p w14:paraId="48C01DB6" w14:textId="77777777" w:rsidR="0097596C" w:rsidRDefault="0097596C" w:rsidP="0097596C"/>
    <w:p w14:paraId="0D40A37D" w14:textId="77777777" w:rsidR="0097596C" w:rsidRDefault="0097596C" w:rsidP="0097596C">
      <w:r w:rsidRPr="00D43EAB">
        <w:rPr>
          <w:b/>
          <w:bCs/>
        </w:rPr>
        <w:lastRenderedPageBreak/>
        <w:t>Table S</w:t>
      </w:r>
      <w:r>
        <w:rPr>
          <w:b/>
          <w:bCs/>
        </w:rPr>
        <w:t>2</w:t>
      </w:r>
      <w:r w:rsidRPr="00D43EAB">
        <w:rPr>
          <w:b/>
          <w:bCs/>
        </w:rPr>
        <w:t>: Distribution</w:t>
      </w:r>
      <w:r>
        <w:rPr>
          <w:b/>
          <w:bCs/>
        </w:rPr>
        <w:t xml:space="preserve"> of other natural causes of death in </w:t>
      </w:r>
      <w:r w:rsidRPr="00F404DA">
        <w:rPr>
          <w:b/>
          <w:bCs/>
        </w:rPr>
        <w:t>people with a psychiatric hospital admission record for depression</w:t>
      </w:r>
      <w:r>
        <w:rPr>
          <w:b/>
          <w:bCs/>
        </w:rPr>
        <w:t xml:space="preserve"> </w:t>
      </w:r>
      <w:r w:rsidRPr="00F404DA">
        <w:rPr>
          <w:b/>
          <w:bCs/>
        </w:rPr>
        <w:t>in Scotland 2000-2019</w:t>
      </w:r>
    </w:p>
    <w:tbl>
      <w:tblPr>
        <w:tblW w:w="122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68"/>
        <w:gridCol w:w="2068"/>
      </w:tblGrid>
      <w:tr w:rsidR="0097596C" w:rsidRPr="00DD367B" w14:paraId="699C1195" w14:textId="77777777" w:rsidTr="00330171">
        <w:trPr>
          <w:trHeight w:val="508"/>
        </w:trPr>
        <w:tc>
          <w:tcPr>
            <w:tcW w:w="10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A1F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Cause (ICD-10 code)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438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 (%)</w:t>
            </w:r>
          </w:p>
        </w:tc>
      </w:tr>
      <w:tr w:rsidR="0097596C" w:rsidRPr="00DD367B" w14:paraId="6AC8CCE5" w14:textId="77777777" w:rsidTr="00330171">
        <w:trPr>
          <w:trHeight w:val="508"/>
        </w:trPr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7C8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Certain infectious and parasitic diseases (A00-B99)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7A8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 (6.42)</w:t>
            </w:r>
          </w:p>
        </w:tc>
      </w:tr>
      <w:tr w:rsidR="0097596C" w:rsidRPr="00DD367B" w14:paraId="589EDD78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3469551E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blood and blood-forming organs and certain disorders involving the immune mechanism (D50-D89)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47F33757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 (1.38)</w:t>
            </w:r>
          </w:p>
        </w:tc>
      </w:tr>
      <w:tr w:rsidR="0097596C" w:rsidRPr="00DD367B" w14:paraId="34269131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61A32EC4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Endocrine, </w:t>
            </w:r>
            <w:proofErr w:type="gramStart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nutritional</w:t>
            </w:r>
            <w:proofErr w:type="gramEnd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metabolic diseases (E00-E90)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4C45FDCD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162 (10.20)</w:t>
            </w:r>
          </w:p>
        </w:tc>
      </w:tr>
      <w:tr w:rsidR="0097596C" w:rsidRPr="00DD367B" w14:paraId="113F9F60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469CD7F9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nervous system (G00-G99)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0A1636C3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439 (27.63)</w:t>
            </w:r>
          </w:p>
        </w:tc>
      </w:tr>
      <w:tr w:rsidR="0097596C" w:rsidRPr="00DD367B" w14:paraId="3C014029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50D1D2C2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digestive system (K00-K93)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1C8F2EC0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467 (29.39)</w:t>
            </w:r>
          </w:p>
        </w:tc>
      </w:tr>
      <w:tr w:rsidR="0097596C" w:rsidRPr="00DD367B" w14:paraId="7D45458E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17073884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skin and subcutaneous tissue (L00-L99)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0B0FEEB5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 (1.13)</w:t>
            </w:r>
          </w:p>
        </w:tc>
      </w:tr>
      <w:tr w:rsidR="0097596C" w:rsidRPr="00DD367B" w14:paraId="67C647AF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658A5471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musculoskeletal system and connective tissue (M00-M99)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06D656A2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 (2.39</w:t>
            </w:r>
          </w:p>
        </w:tc>
      </w:tr>
      <w:tr w:rsidR="0097596C" w:rsidRPr="00DD367B" w14:paraId="3A662ECF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3CB905AD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Diseases of the genitourinary system (N00-N99)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211B966A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163 (10.26)</w:t>
            </w:r>
          </w:p>
        </w:tc>
      </w:tr>
      <w:tr w:rsidR="0097596C" w:rsidRPr="00DD367B" w14:paraId="1F34A831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7D1E8DEB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Pregnancy, </w:t>
            </w:r>
            <w:proofErr w:type="gramStart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childbirth</w:t>
            </w:r>
            <w:proofErr w:type="gramEnd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the puerperium (O00-O99)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18375E98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(0.06)</w:t>
            </w:r>
          </w:p>
        </w:tc>
      </w:tr>
      <w:tr w:rsidR="0097596C" w:rsidRPr="00DD367B" w14:paraId="2444C35B" w14:textId="77777777" w:rsidTr="00330171">
        <w:trPr>
          <w:trHeight w:val="508"/>
        </w:trPr>
        <w:tc>
          <w:tcPr>
            <w:tcW w:w="10168" w:type="dxa"/>
            <w:shd w:val="clear" w:color="auto" w:fill="auto"/>
            <w:noWrap/>
            <w:vAlign w:val="center"/>
            <w:hideMark/>
          </w:tcPr>
          <w:p w14:paraId="42251167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Congenital malformations, </w:t>
            </w:r>
            <w:proofErr w:type="gramStart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deformations</w:t>
            </w:r>
            <w:proofErr w:type="gramEnd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chromosomal abnormalities (Q00-Q99)</w:t>
            </w:r>
          </w:p>
        </w:tc>
        <w:tc>
          <w:tcPr>
            <w:tcW w:w="2068" w:type="dxa"/>
            <w:shd w:val="clear" w:color="auto" w:fill="auto"/>
            <w:noWrap/>
            <w:vAlign w:val="center"/>
            <w:hideMark/>
          </w:tcPr>
          <w:p w14:paraId="23197FB3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 (0.69)</w:t>
            </w:r>
          </w:p>
        </w:tc>
      </w:tr>
      <w:tr w:rsidR="0097596C" w:rsidRPr="00DD367B" w14:paraId="631C6939" w14:textId="77777777" w:rsidTr="00330171">
        <w:trPr>
          <w:trHeight w:val="508"/>
        </w:trPr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3EEA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Symptoms, </w:t>
            </w:r>
            <w:proofErr w:type="gramStart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signs</w:t>
            </w:r>
            <w:proofErr w:type="gramEnd"/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abnormal clinical and laboratory findings, not elsewhere classified (R00-R99)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9471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166 (10.45)</w:t>
            </w:r>
          </w:p>
        </w:tc>
      </w:tr>
      <w:tr w:rsidR="0097596C" w:rsidRPr="00DD367B" w14:paraId="41D4FB89" w14:textId="77777777" w:rsidTr="00330171">
        <w:trPr>
          <w:trHeight w:val="508"/>
        </w:trPr>
        <w:tc>
          <w:tcPr>
            <w:tcW w:w="10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60F" w14:textId="77777777" w:rsidR="0097596C" w:rsidRPr="00955562" w:rsidRDefault="0097596C" w:rsidP="003301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BEF" w14:textId="77777777" w:rsidR="0097596C" w:rsidRPr="00955562" w:rsidRDefault="0097596C" w:rsidP="00330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55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1589</w:t>
            </w:r>
          </w:p>
        </w:tc>
      </w:tr>
    </w:tbl>
    <w:p w14:paraId="22C29D33" w14:textId="77777777" w:rsidR="0097596C" w:rsidRDefault="0097596C" w:rsidP="0097596C">
      <w:pPr>
        <w:rPr>
          <w:b/>
          <w:bCs/>
        </w:rPr>
      </w:pPr>
    </w:p>
    <w:p w14:paraId="1F156C9F" w14:textId="77777777" w:rsidR="0097596C" w:rsidRDefault="0097596C" w:rsidP="0097596C">
      <w:pPr>
        <w:rPr>
          <w:b/>
          <w:bCs/>
        </w:rPr>
      </w:pPr>
    </w:p>
    <w:p w14:paraId="13F4C0FE" w14:textId="77777777" w:rsidR="0097596C" w:rsidRDefault="0097596C" w:rsidP="0097596C">
      <w:pPr>
        <w:rPr>
          <w:b/>
          <w:bCs/>
        </w:rPr>
      </w:pPr>
    </w:p>
    <w:p w14:paraId="2F9C90B7" w14:textId="77777777" w:rsidR="0097596C" w:rsidRDefault="0097596C" w:rsidP="0097596C">
      <w:pPr>
        <w:rPr>
          <w:b/>
          <w:bCs/>
        </w:rPr>
      </w:pPr>
    </w:p>
    <w:p w14:paraId="2468780D" w14:textId="77777777" w:rsidR="0097596C" w:rsidRPr="00812984" w:rsidRDefault="0097596C" w:rsidP="0097596C">
      <w:pPr>
        <w:rPr>
          <w:b/>
          <w:bCs/>
        </w:rPr>
      </w:pPr>
      <w:r w:rsidRPr="00812984">
        <w:rPr>
          <w:b/>
          <w:bCs/>
        </w:rPr>
        <w:lastRenderedPageBreak/>
        <w:t>Table S</w:t>
      </w:r>
      <w:r>
        <w:rPr>
          <w:b/>
          <w:bCs/>
        </w:rPr>
        <w:t>3</w:t>
      </w:r>
      <w:r w:rsidRPr="00812984">
        <w:rPr>
          <w:b/>
          <w:bCs/>
        </w:rPr>
        <w:t>: Sensitivity analysis for all-cause mortality of people with a psychiatric hospital admission record for depression after excluding people who also had admission records for schizophrenia, bipolar disorder or drug or alcohol-induced psychotic disorder in Scotland 2000-2019</w:t>
      </w:r>
    </w:p>
    <w:tbl>
      <w:tblPr>
        <w:tblStyle w:val="TableGrid"/>
        <w:tblW w:w="117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2268"/>
        <w:gridCol w:w="2410"/>
        <w:gridCol w:w="2410"/>
      </w:tblGrid>
      <w:tr w:rsidR="0097596C" w:rsidRPr="00812984" w14:paraId="732AEB32" w14:textId="77777777" w:rsidTr="00330171">
        <w:trPr>
          <w:trHeight w:val="458"/>
        </w:trPr>
        <w:tc>
          <w:tcPr>
            <w:tcW w:w="15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D24DB5" w14:textId="77777777" w:rsidR="0097596C" w:rsidRPr="00955562" w:rsidRDefault="0097596C" w:rsidP="0033017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5CFC016D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4ACFA949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Person-years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9E2492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Observed deaths, 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14:paraId="1CEDC0B8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Expected deaths, 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14:paraId="680717DA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SMR (95% CI)</w:t>
            </w:r>
          </w:p>
        </w:tc>
      </w:tr>
      <w:tr w:rsidR="0097596C" w:rsidRPr="00812984" w14:paraId="7C35DDFF" w14:textId="77777777" w:rsidTr="00330171">
        <w:trPr>
          <w:trHeight w:val="651"/>
        </w:trPr>
        <w:tc>
          <w:tcPr>
            <w:tcW w:w="1555" w:type="dxa"/>
            <w:tcBorders>
              <w:top w:val="single" w:sz="4" w:space="0" w:color="auto"/>
            </w:tcBorders>
            <w:noWrap/>
            <w:vAlign w:val="center"/>
          </w:tcPr>
          <w:p w14:paraId="508DD7AC" w14:textId="77777777" w:rsidR="0097596C" w:rsidRPr="00955562" w:rsidRDefault="0097596C" w:rsidP="0033017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6C97BAB9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26645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3E331DD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242,130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DFC9912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7,364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2E88FA58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2,385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14:paraId="57F8BB4A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3.09 (3.02- 3.16)</w:t>
            </w:r>
          </w:p>
        </w:tc>
      </w:tr>
      <w:tr w:rsidR="0097596C" w:rsidRPr="00812984" w14:paraId="31E35855" w14:textId="77777777" w:rsidTr="00330171">
        <w:trPr>
          <w:trHeight w:val="255"/>
        </w:trPr>
        <w:tc>
          <w:tcPr>
            <w:tcW w:w="1555" w:type="dxa"/>
            <w:noWrap/>
            <w:vAlign w:val="center"/>
            <w:hideMark/>
          </w:tcPr>
          <w:p w14:paraId="399270DB" w14:textId="77777777" w:rsidR="0097596C" w:rsidRPr="00955562" w:rsidRDefault="0097596C" w:rsidP="0033017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17" w:type="dxa"/>
            <w:noWrap/>
            <w:vAlign w:val="center"/>
            <w:hideMark/>
          </w:tcPr>
          <w:p w14:paraId="420046B8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15,009</w:t>
            </w:r>
          </w:p>
        </w:tc>
        <w:tc>
          <w:tcPr>
            <w:tcW w:w="1701" w:type="dxa"/>
            <w:noWrap/>
            <w:vAlign w:val="center"/>
            <w:hideMark/>
          </w:tcPr>
          <w:p w14:paraId="1FA5CD6C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141,177</w:t>
            </w:r>
          </w:p>
        </w:tc>
        <w:tc>
          <w:tcPr>
            <w:tcW w:w="2268" w:type="dxa"/>
            <w:vAlign w:val="center"/>
          </w:tcPr>
          <w:p w14:paraId="36C67423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4,106</w:t>
            </w:r>
          </w:p>
        </w:tc>
        <w:tc>
          <w:tcPr>
            <w:tcW w:w="2410" w:type="dxa"/>
            <w:noWrap/>
            <w:vAlign w:val="center"/>
            <w:hideMark/>
          </w:tcPr>
          <w:p w14:paraId="76623CA0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1,377</w:t>
            </w:r>
          </w:p>
        </w:tc>
        <w:tc>
          <w:tcPr>
            <w:tcW w:w="2410" w:type="dxa"/>
            <w:noWrap/>
            <w:vAlign w:val="center"/>
            <w:hideMark/>
          </w:tcPr>
          <w:p w14:paraId="31BCC521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2.98 (2.99- 3.18)</w:t>
            </w:r>
          </w:p>
        </w:tc>
      </w:tr>
      <w:tr w:rsidR="0097596C" w:rsidRPr="00812984" w14:paraId="683086C7" w14:textId="77777777" w:rsidTr="00330171">
        <w:trPr>
          <w:trHeight w:val="255"/>
        </w:trPr>
        <w:tc>
          <w:tcPr>
            <w:tcW w:w="1555" w:type="dxa"/>
            <w:noWrap/>
            <w:vAlign w:val="center"/>
            <w:hideMark/>
          </w:tcPr>
          <w:p w14:paraId="79C08A72" w14:textId="77777777" w:rsidR="0097596C" w:rsidRPr="00955562" w:rsidRDefault="0097596C" w:rsidP="00330171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55562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417" w:type="dxa"/>
            <w:noWrap/>
            <w:vAlign w:val="center"/>
            <w:hideMark/>
          </w:tcPr>
          <w:p w14:paraId="6A8C21E3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11,550</w:t>
            </w:r>
          </w:p>
        </w:tc>
        <w:tc>
          <w:tcPr>
            <w:tcW w:w="1701" w:type="dxa"/>
            <w:noWrap/>
            <w:vAlign w:val="center"/>
            <w:hideMark/>
          </w:tcPr>
          <w:p w14:paraId="1CFCDFA7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100,953</w:t>
            </w:r>
          </w:p>
        </w:tc>
        <w:tc>
          <w:tcPr>
            <w:tcW w:w="2268" w:type="dxa"/>
            <w:vAlign w:val="center"/>
          </w:tcPr>
          <w:p w14:paraId="2C1CC982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3,258</w:t>
            </w:r>
          </w:p>
        </w:tc>
        <w:tc>
          <w:tcPr>
            <w:tcW w:w="2410" w:type="dxa"/>
            <w:noWrap/>
            <w:vAlign w:val="center"/>
            <w:hideMark/>
          </w:tcPr>
          <w:p w14:paraId="676B50C6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1,008</w:t>
            </w:r>
          </w:p>
        </w:tc>
        <w:tc>
          <w:tcPr>
            <w:tcW w:w="2410" w:type="dxa"/>
            <w:noWrap/>
            <w:vAlign w:val="center"/>
            <w:hideMark/>
          </w:tcPr>
          <w:p w14:paraId="1B069FE3" w14:textId="77777777" w:rsidR="0097596C" w:rsidRPr="00955562" w:rsidRDefault="0097596C" w:rsidP="003301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55562">
              <w:rPr>
                <w:sz w:val="20"/>
                <w:szCs w:val="20"/>
              </w:rPr>
              <w:t>3.23 (3.12- 3.34)</w:t>
            </w:r>
          </w:p>
        </w:tc>
      </w:tr>
    </w:tbl>
    <w:p w14:paraId="28AF6CCA" w14:textId="77777777" w:rsidR="0097596C" w:rsidRPr="00812984" w:rsidRDefault="0097596C" w:rsidP="0097596C">
      <w:pPr>
        <w:rPr>
          <w:b/>
          <w:bCs/>
        </w:rPr>
      </w:pPr>
      <w:r w:rsidRPr="00812984">
        <w:rPr>
          <w:b/>
          <w:bCs/>
        </w:rPr>
        <w:t>CI: Confidence interval; SMR: Standardised mortality ratio</w:t>
      </w:r>
    </w:p>
    <w:p w14:paraId="19F789B2" w14:textId="77777777" w:rsidR="00A415A4" w:rsidRDefault="00A415A4"/>
    <w:sectPr w:rsidR="00A415A4" w:rsidSect="00975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6C"/>
    <w:rsid w:val="004435AE"/>
    <w:rsid w:val="0097596C"/>
    <w:rsid w:val="00A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F161"/>
  <w15:chartTrackingRefBased/>
  <w15:docId w15:val="{900B552B-8867-4AD9-B321-85D4ED5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Raied Alotaibi</dc:creator>
  <cp:keywords/>
  <dc:description/>
  <cp:lastModifiedBy>Raied Alotaibi</cp:lastModifiedBy>
  <cp:revision>1</cp:revision>
  <dcterms:created xsi:type="dcterms:W3CDTF">2023-08-18T14:33:00Z</dcterms:created>
  <dcterms:modified xsi:type="dcterms:W3CDTF">2023-08-18T14:34:00Z</dcterms:modified>
</cp:coreProperties>
</file>