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7F2A" w14:textId="77777777" w:rsidR="006D568B" w:rsidRDefault="00000000">
      <w:pPr>
        <w:jc w:val="both"/>
        <w:rPr>
          <w:rFonts w:ascii="Times New Roman" w:eastAsia="Times New Roman" w:hAnsi="Times New Roman" w:cs="Times New Roman"/>
          <w:b/>
        </w:rPr>
      </w:pPr>
      <w:r>
        <w:rPr>
          <w:rFonts w:ascii="Times New Roman" w:eastAsia="Times New Roman" w:hAnsi="Times New Roman" w:cs="Times New Roman"/>
          <w:b/>
        </w:rPr>
        <w:t>Search Strategy</w:t>
      </w:r>
    </w:p>
    <w:p w14:paraId="06A15C8F" w14:textId="77777777" w:rsidR="006D568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search strategy provided is the outline of all the steps taken for searches conducted by the first two authors, across multiple databases, the results obtained, the criteria for stopping the search, reasons for exclusion, and the final number of results found for review via the search query. </w:t>
      </w:r>
    </w:p>
    <w:p w14:paraId="77688C73" w14:textId="77777777" w:rsidR="006D568B" w:rsidRDefault="006D568B">
      <w:pPr>
        <w:jc w:val="both"/>
        <w:rPr>
          <w:rFonts w:ascii="Times New Roman" w:eastAsia="Times New Roman" w:hAnsi="Times New Roman" w:cs="Times New Roman"/>
        </w:rPr>
      </w:pPr>
    </w:p>
    <w:p w14:paraId="00E101F4" w14:textId="1F3C19F8" w:rsidR="006D568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search was continued till the point when additional searches resulted in no new or relevant studies. Some search queries were specifically filtered to only include studies conducted in the past 20 years </w:t>
      </w:r>
      <w:r w:rsidR="000441EA">
        <w:rPr>
          <w:rFonts w:ascii="Times New Roman" w:eastAsia="Times New Roman" w:hAnsi="Times New Roman" w:cs="Times New Roman"/>
        </w:rPr>
        <w:t>to</w:t>
      </w:r>
      <w:r>
        <w:rPr>
          <w:rFonts w:ascii="Times New Roman" w:eastAsia="Times New Roman" w:hAnsi="Times New Roman" w:cs="Times New Roman"/>
        </w:rPr>
        <w:t xml:space="preserve"> manage the scope and high volume of the search results. Furthermore, it allowed the authors to analyze the most relevant and up-to-date studies. The aim of this criteria was to ensure that the findings were directly relevant to the current task-sharing mental health interventions.</w:t>
      </w:r>
    </w:p>
    <w:p w14:paraId="5314AFF4" w14:textId="77777777" w:rsidR="006D568B" w:rsidRDefault="006D568B">
      <w:pPr>
        <w:jc w:val="both"/>
        <w:rPr>
          <w:rFonts w:ascii="Times New Roman" w:eastAsia="Times New Roman" w:hAnsi="Times New Roman" w:cs="Times New Roman"/>
        </w:rPr>
      </w:pPr>
    </w:p>
    <w:p w14:paraId="5BAEF3F7" w14:textId="3E12B1D6" w:rsidR="006D568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Reference sections of included articles were also scanned manually by authors </w:t>
      </w:r>
      <w:r w:rsidR="000441EA">
        <w:rPr>
          <w:rFonts w:ascii="Times New Roman" w:eastAsia="Times New Roman" w:hAnsi="Times New Roman" w:cs="Times New Roman"/>
        </w:rPr>
        <w:t>to</w:t>
      </w:r>
      <w:r>
        <w:rPr>
          <w:rFonts w:ascii="Times New Roman" w:eastAsia="Times New Roman" w:hAnsi="Times New Roman" w:cs="Times New Roman"/>
        </w:rPr>
        <w:t xml:space="preserve"> identify any additional studies that were relevant. Out of the final search query results, papers were further manually shortlisted according to how relevant they were based on the inclusion criteria. These papers were then thoroughly reviewed by the authors to create the final list of included studies based on how closely they complied to the inclusion criteria. If any of the exclusion </w:t>
      </w:r>
      <w:r w:rsidR="000441EA">
        <w:rPr>
          <w:rFonts w:ascii="Times New Roman" w:eastAsia="Times New Roman" w:hAnsi="Times New Roman" w:cs="Times New Roman"/>
        </w:rPr>
        <w:t>criteria</w:t>
      </w:r>
      <w:r>
        <w:rPr>
          <w:rFonts w:ascii="Times New Roman" w:eastAsia="Times New Roman" w:hAnsi="Times New Roman" w:cs="Times New Roman"/>
        </w:rPr>
        <w:t xml:space="preserve"> were found during the review of the full length paper, it was removed from the shortlist. No external software was used for selecting relevant studies. </w:t>
      </w:r>
    </w:p>
    <w:p w14:paraId="61D2253E" w14:textId="77777777" w:rsidR="006D568B" w:rsidRDefault="006D568B">
      <w:pPr>
        <w:jc w:val="both"/>
        <w:rPr>
          <w:rFonts w:ascii="Times New Roman" w:eastAsia="Times New Roman" w:hAnsi="Times New Roman" w:cs="Times New Roman"/>
        </w:rPr>
      </w:pPr>
    </w:p>
    <w:p w14:paraId="55EBA58C" w14:textId="77777777" w:rsidR="006D568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final number of studies that were used for the scoping review underwent several rounds of pre-defined checks such as focus on task-sharing mental health interventions and consisting relevant information about their impact on non-specialists and their quality of data. Their characteristics were recorded in detail to ensure they met the standards for inclusion and relevance. For the purposes of replication for future studies, a screenshot of the table is attached at the end of this document for additional supplementary information. </w:t>
      </w:r>
    </w:p>
    <w:p w14:paraId="4C3AC686" w14:textId="77777777" w:rsidR="006D568B" w:rsidRDefault="006D568B">
      <w:pPr>
        <w:jc w:val="both"/>
        <w:rPr>
          <w:rFonts w:ascii="Times New Roman" w:eastAsia="Times New Roman" w:hAnsi="Times New Roman" w:cs="Times New Roman"/>
        </w:rPr>
      </w:pPr>
    </w:p>
    <w:p w14:paraId="05DED448" w14:textId="77777777" w:rsidR="006D568B" w:rsidRDefault="00000000">
      <w:pPr>
        <w:jc w:val="both"/>
        <w:rPr>
          <w:rFonts w:ascii="Times New Roman" w:eastAsia="Times New Roman" w:hAnsi="Times New Roman" w:cs="Times New Roman"/>
          <w:u w:val="single"/>
        </w:rPr>
      </w:pPr>
      <w:r>
        <w:rPr>
          <w:rFonts w:ascii="Times New Roman" w:eastAsia="Times New Roman" w:hAnsi="Times New Roman" w:cs="Times New Roman"/>
          <w:u w:val="single"/>
        </w:rPr>
        <w:t>Timeline</w:t>
      </w:r>
    </w:p>
    <w:p w14:paraId="50827A37" w14:textId="77777777" w:rsidR="006D568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database searches were conducted from May 30,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to July 20, 2023. </w:t>
      </w:r>
    </w:p>
    <w:p w14:paraId="38976254" w14:textId="77777777" w:rsidR="006D568B" w:rsidRDefault="00000000">
      <w:pPr>
        <w:spacing w:before="28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Databases Searched</w:t>
      </w:r>
    </w:p>
    <w:p w14:paraId="22A3FBE5" w14:textId="77777777" w:rsidR="006D568B" w:rsidRDefault="00000000">
      <w:pPr>
        <w:numPr>
          <w:ilvl w:val="0"/>
          <w:numId w:val="3"/>
        </w:num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PubMed</w:t>
      </w:r>
    </w:p>
    <w:p w14:paraId="08034FB2" w14:textId="77777777" w:rsidR="006D568B" w:rsidRDefault="00000000">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NLM</w:t>
      </w:r>
    </w:p>
    <w:p w14:paraId="0215086E" w14:textId="77777777" w:rsidR="006D568B" w:rsidRDefault="00000000">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ScienceDirect</w:t>
      </w:r>
    </w:p>
    <w:p w14:paraId="7BF1103D" w14:textId="77777777" w:rsidR="006D568B" w:rsidRDefault="00000000">
      <w:pPr>
        <w:numPr>
          <w:ilvl w:val="0"/>
          <w:numId w:val="3"/>
        </w:numPr>
        <w:spacing w:after="24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Biomedcentral</w:t>
      </w:r>
      <w:proofErr w:type="spellEnd"/>
    </w:p>
    <w:p w14:paraId="6A0901C6"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u w:val="single"/>
        </w:rPr>
        <w:t>Filters Applied</w:t>
      </w:r>
      <w:r>
        <w:rPr>
          <w:rFonts w:ascii="Times New Roman" w:eastAsia="Times New Roman" w:hAnsi="Times New Roman" w:cs="Times New Roman"/>
        </w:rPr>
        <w:t xml:space="preserve"> </w:t>
      </w:r>
      <w:r>
        <w:rPr>
          <w:rFonts w:ascii="Times New Roman" w:eastAsia="Times New Roman" w:hAnsi="Times New Roman" w:cs="Times New Roman"/>
        </w:rPr>
        <w:br/>
        <w:t>Publication Filter: Studies conducted within the last 20 years.</w:t>
      </w:r>
    </w:p>
    <w:p w14:paraId="7696053C" w14:textId="77777777" w:rsidR="006D568B" w:rsidRDefault="00000000">
      <w:pPr>
        <w:spacing w:before="28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Search Strategy for PubMed</w:t>
      </w:r>
    </w:p>
    <w:p w14:paraId="7453B5BF"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Search Terms: </w:t>
      </w:r>
    </w:p>
    <w:p w14:paraId="4A705041" w14:textId="77777777" w:rsidR="006D568B" w:rsidRDefault="00000000">
      <w:pPr>
        <w:numPr>
          <w:ilvl w:val="0"/>
          <w:numId w:val="5"/>
        </w:num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(task-sharing OR mental health) AND (non-specialists OR facilitators OR non-specialists OR paraprofessionals). </w:t>
      </w:r>
      <w:proofErr w:type="spellStart"/>
      <w:proofErr w:type="gramStart"/>
      <w:r>
        <w:rPr>
          <w:rFonts w:ascii="Times New Roman" w:eastAsia="Times New Roman" w:hAnsi="Times New Roman" w:cs="Times New Roman"/>
        </w:rPr>
        <w:t>ti,ab</w:t>
      </w:r>
      <w:proofErr w:type="gramEnd"/>
      <w:r>
        <w:rPr>
          <w:rFonts w:ascii="Times New Roman" w:eastAsia="Times New Roman" w:hAnsi="Times New Roman" w:cs="Times New Roman"/>
        </w:rPr>
        <w:t>,kw</w:t>
      </w:r>
      <w:proofErr w:type="spellEnd"/>
      <w:r>
        <w:rPr>
          <w:rFonts w:ascii="Times New Roman" w:eastAsia="Times New Roman" w:hAnsi="Times New Roman" w:cs="Times New Roman"/>
        </w:rPr>
        <w:t xml:space="preserve"> (title, abstract, keyword).</w:t>
      </w:r>
    </w:p>
    <w:p w14:paraId="51C3AECB"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2,119</w:t>
      </w:r>
    </w:p>
    <w:p w14:paraId="5B159223"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Results After Publication Filter: 1094</w:t>
      </w:r>
    </w:p>
    <w:p w14:paraId="6594343C"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10 (100 results)</w:t>
      </w:r>
    </w:p>
    <w:p w14:paraId="01A4D4BE"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mental health interventions and/or no mention of non-specialists in title or abstract in subsequent pages</w:t>
      </w:r>
    </w:p>
    <w:p w14:paraId="2B822290"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100</w:t>
      </w:r>
    </w:p>
    <w:p w14:paraId="3A74C83A"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(task-sharing OR mental health care) AND (paraprofessionals OR community health workers). </w:t>
      </w:r>
      <w:proofErr w:type="spellStart"/>
      <w:proofErr w:type="gramStart"/>
      <w:r>
        <w:rPr>
          <w:rFonts w:ascii="Times New Roman" w:eastAsia="Times New Roman" w:hAnsi="Times New Roman" w:cs="Times New Roman"/>
        </w:rPr>
        <w:t>ti,ab</w:t>
      </w:r>
      <w:proofErr w:type="gramEnd"/>
      <w:r>
        <w:rPr>
          <w:rFonts w:ascii="Times New Roman" w:eastAsia="Times New Roman" w:hAnsi="Times New Roman" w:cs="Times New Roman"/>
        </w:rPr>
        <w:t>,kw</w:t>
      </w:r>
      <w:proofErr w:type="spellEnd"/>
      <w:r>
        <w:rPr>
          <w:rFonts w:ascii="Times New Roman" w:eastAsia="Times New Roman" w:hAnsi="Times New Roman" w:cs="Times New Roman"/>
        </w:rPr>
        <w:t>.</w:t>
      </w:r>
    </w:p>
    <w:p w14:paraId="2D323D37"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34,798</w:t>
      </w:r>
    </w:p>
    <w:p w14:paraId="7B632491"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5</w:t>
      </w:r>
    </w:p>
    <w:p w14:paraId="257EDAB8"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mental health interventions and/or no mention of non-specialists in title or abstract in subsequent pages</w:t>
      </w:r>
    </w:p>
    <w:p w14:paraId="0E998B0E"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50</w:t>
      </w:r>
    </w:p>
    <w:p w14:paraId="33785321"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(task-sharing) AND (social health workers). </w:t>
      </w:r>
      <w:proofErr w:type="spellStart"/>
      <w:proofErr w:type="gramStart"/>
      <w:r>
        <w:rPr>
          <w:rFonts w:ascii="Times New Roman" w:eastAsia="Times New Roman" w:hAnsi="Times New Roman" w:cs="Times New Roman"/>
        </w:rPr>
        <w:t>ti,ab</w:t>
      </w:r>
      <w:proofErr w:type="gramEnd"/>
      <w:r>
        <w:rPr>
          <w:rFonts w:ascii="Times New Roman" w:eastAsia="Times New Roman" w:hAnsi="Times New Roman" w:cs="Times New Roman"/>
        </w:rPr>
        <w:t>,kw</w:t>
      </w:r>
      <w:proofErr w:type="spellEnd"/>
      <w:r>
        <w:rPr>
          <w:rFonts w:ascii="Times New Roman" w:eastAsia="Times New Roman" w:hAnsi="Times New Roman" w:cs="Times New Roman"/>
        </w:rPr>
        <w:t>.</w:t>
      </w:r>
    </w:p>
    <w:p w14:paraId="2A19F7ED"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17</w:t>
      </w:r>
    </w:p>
    <w:p w14:paraId="4148F7E5"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reviewed</w:t>
      </w:r>
    </w:p>
    <w:p w14:paraId="275AD9E5"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17</w:t>
      </w:r>
    </w:p>
    <w:p w14:paraId="6365E787"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(task-sharing) AND (facilitators OR social workers OR non-specialists OR non-specialist providers OR helpers OR paraprofessionals OR lay providers OR lay professionals OR community workers OR community health workers peer volunteers). </w:t>
      </w:r>
      <w:proofErr w:type="spellStart"/>
      <w:proofErr w:type="gramStart"/>
      <w:r>
        <w:rPr>
          <w:rFonts w:ascii="Times New Roman" w:eastAsia="Times New Roman" w:hAnsi="Times New Roman" w:cs="Times New Roman"/>
        </w:rPr>
        <w:t>ti,ab</w:t>
      </w:r>
      <w:proofErr w:type="gramEnd"/>
      <w:r>
        <w:rPr>
          <w:rFonts w:ascii="Times New Roman" w:eastAsia="Times New Roman" w:hAnsi="Times New Roman" w:cs="Times New Roman"/>
        </w:rPr>
        <w:t>,kw</w:t>
      </w:r>
      <w:proofErr w:type="spellEnd"/>
      <w:r>
        <w:rPr>
          <w:rFonts w:ascii="Times New Roman" w:eastAsia="Times New Roman" w:hAnsi="Times New Roman" w:cs="Times New Roman"/>
        </w:rPr>
        <w:t>.</w:t>
      </w:r>
    </w:p>
    <w:p w14:paraId="57700EDE"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215,628</w:t>
      </w:r>
    </w:p>
    <w:p w14:paraId="00F738EA"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Results After Publication Filter: 110,397</w:t>
      </w:r>
    </w:p>
    <w:p w14:paraId="274F0974"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4</w:t>
      </w:r>
    </w:p>
    <w:p w14:paraId="1E2A7392"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mental health interventions and/or no mention of non-specialists in title or abstract in subsequent pages</w:t>
      </w:r>
    </w:p>
    <w:p w14:paraId="5DA07181"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40</w:t>
      </w:r>
    </w:p>
    <w:p w14:paraId="6F2F52AA"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(“impact of task-sharing intervention on facilitators”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05834277"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9</w:t>
      </w:r>
    </w:p>
    <w:p w14:paraId="179988B4"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781E2114"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9</w:t>
      </w:r>
    </w:p>
    <w:p w14:paraId="36E7E53E"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(“mental healthcare by </w:t>
      </w:r>
      <w:proofErr w:type="spellStart"/>
      <w:r>
        <w:rPr>
          <w:rFonts w:ascii="Times New Roman" w:eastAsia="Times New Roman" w:hAnsi="Times New Roman" w:cs="Times New Roman"/>
        </w:rPr>
        <w:t>layworkers</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7952416E"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304</w:t>
      </w:r>
    </w:p>
    <w:p w14:paraId="63A504DB"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Search Stopping Criteria: All results viewed</w:t>
      </w:r>
    </w:p>
    <w:p w14:paraId="4CB834FA"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304</w:t>
      </w:r>
    </w:p>
    <w:p w14:paraId="51D5387B"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layworkers</w:t>
      </w:r>
      <w:proofErr w:type="spellEnd"/>
      <w:r>
        <w:rPr>
          <w:rFonts w:ascii="Times New Roman" w:eastAsia="Times New Roman" w:hAnsi="Times New Roman" w:cs="Times New Roman"/>
        </w:rPr>
        <w:t xml:space="preserve"> experience in mental health care”</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7BE4A278"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57</w:t>
      </w:r>
    </w:p>
    <w:p w14:paraId="0D39C2FE"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7BFA453D"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57</w:t>
      </w:r>
    </w:p>
    <w:p w14:paraId="4B3F337D" w14:textId="77777777" w:rsidR="006D568B" w:rsidRDefault="00000000">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(“benefits of task-sharing on providers”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52A725B0"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42</w:t>
      </w:r>
    </w:p>
    <w:p w14:paraId="715DC4A0" w14:textId="77777777" w:rsidR="006D568B" w:rsidRDefault="00000000">
      <w:pPr>
        <w:numPr>
          <w:ilvl w:val="1"/>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354D1959" w14:textId="77777777" w:rsidR="006D568B" w:rsidRDefault="00000000">
      <w:pPr>
        <w:numPr>
          <w:ilvl w:val="1"/>
          <w:numId w:val="5"/>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42</w:t>
      </w:r>
    </w:p>
    <w:p w14:paraId="69D24279" w14:textId="77777777" w:rsidR="006D568B" w:rsidRDefault="00000000">
      <w:pPr>
        <w:spacing w:before="28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Search Strategy for NLM</w:t>
      </w:r>
    </w:p>
    <w:p w14:paraId="424CFF50"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Search Terms:</w:t>
      </w:r>
    </w:p>
    <w:p w14:paraId="1EEB745C" w14:textId="77777777" w:rsidR="006D568B" w:rsidRDefault="00000000">
      <w:pPr>
        <w:numPr>
          <w:ilvl w:val="0"/>
          <w:numId w:val="1"/>
        </w:num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(“impact on paraprofessionals”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49DBAE29"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206</w:t>
      </w:r>
    </w:p>
    <w:p w14:paraId="0BB53257"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4158E61B"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206</w:t>
      </w:r>
    </w:p>
    <w:p w14:paraId="0A8083FC" w14:textId="77777777" w:rsidR="006D568B"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(“mental health care by paraprofessionals”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7F541CC8"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187</w:t>
      </w:r>
    </w:p>
    <w:p w14:paraId="58E11460"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4DD77A1F"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187</w:t>
      </w:r>
    </w:p>
    <w:p w14:paraId="5E74C988" w14:textId="77777777" w:rsidR="006D568B" w:rsidRDefault="00000000">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(“mental health care by </w:t>
      </w:r>
      <w:proofErr w:type="spellStart"/>
      <w:r>
        <w:rPr>
          <w:rFonts w:ascii="Times New Roman" w:eastAsia="Times New Roman" w:hAnsi="Times New Roman" w:cs="Times New Roman"/>
        </w:rPr>
        <w:t>layworkers</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4164512E"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4</w:t>
      </w:r>
    </w:p>
    <w:p w14:paraId="408B2555" w14:textId="77777777" w:rsidR="006D568B" w:rsidRDefault="00000000">
      <w:pPr>
        <w:numPr>
          <w:ilvl w:val="1"/>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3523FCA1" w14:textId="77777777" w:rsidR="006D568B" w:rsidRDefault="00000000">
      <w:pPr>
        <w:numPr>
          <w:ilvl w:val="1"/>
          <w:numId w:val="1"/>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4</w:t>
      </w:r>
    </w:p>
    <w:p w14:paraId="409F82A8" w14:textId="77777777" w:rsidR="006D568B" w:rsidRDefault="00000000">
      <w:pPr>
        <w:spacing w:before="240" w:after="24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Search Strategy for ScienceDirect</w:t>
      </w:r>
    </w:p>
    <w:p w14:paraId="42643C86"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Search Terms:</w:t>
      </w:r>
    </w:p>
    <w:p w14:paraId="1A72C430" w14:textId="77777777" w:rsidR="006D568B" w:rsidRDefault="00000000">
      <w:pPr>
        <w:numPr>
          <w:ilvl w:val="0"/>
          <w:numId w:val="2"/>
        </w:num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(“impact of mental health care”) AND (</w:t>
      </w:r>
      <w:proofErr w:type="spellStart"/>
      <w:r>
        <w:rPr>
          <w:rFonts w:ascii="Times New Roman" w:eastAsia="Times New Roman" w:hAnsi="Times New Roman" w:cs="Times New Roman"/>
        </w:rPr>
        <w:t>non specialists</w:t>
      </w:r>
      <w:proofErr w:type="spellEnd"/>
      <w:proofErr w:type="gramStart"/>
      <w:r>
        <w:rPr>
          <w:rFonts w:ascii="Times New Roman" w:eastAsia="Times New Roman" w:hAnsi="Times New Roman" w:cs="Times New Roman"/>
        </w:rPr>
        <w:t>).ti</w:t>
      </w:r>
      <w:proofErr w:type="gramEnd"/>
      <w:r>
        <w:rPr>
          <w:rFonts w:ascii="Times New Roman" w:eastAsia="Times New Roman" w:hAnsi="Times New Roman" w:cs="Times New Roman"/>
        </w:rPr>
        <w:t>,ab,kw.</w:t>
      </w:r>
    </w:p>
    <w:p w14:paraId="3FDD214E"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30,898</w:t>
      </w:r>
    </w:p>
    <w:p w14:paraId="21538C33"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4</w:t>
      </w:r>
    </w:p>
    <w:p w14:paraId="1D36325B"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interventions after Page 3</w:t>
      </w:r>
    </w:p>
    <w:p w14:paraId="43369EE1"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Final Number of Studies in Search Query: 100</w:t>
      </w:r>
    </w:p>
    <w:p w14:paraId="217A0511" w14:textId="77777777" w:rsidR="006D568B"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Filter: subject area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psychology”/(“impact of task sharing on paraprofessionals”).</w:t>
      </w:r>
      <w:proofErr w:type="spellStart"/>
      <w:r>
        <w:rPr>
          <w:rFonts w:ascii="Times New Roman" w:eastAsia="Times New Roman" w:hAnsi="Times New Roman" w:cs="Times New Roman"/>
        </w:rPr>
        <w:t>ti,ab,kw</w:t>
      </w:r>
      <w:proofErr w:type="spellEnd"/>
      <w:r>
        <w:rPr>
          <w:rFonts w:ascii="Times New Roman" w:eastAsia="Times New Roman" w:hAnsi="Times New Roman" w:cs="Times New Roman"/>
        </w:rPr>
        <w:t>.</w:t>
      </w:r>
    </w:p>
    <w:p w14:paraId="61212328"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398</w:t>
      </w:r>
    </w:p>
    <w:p w14:paraId="4F4EA865"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4</w:t>
      </w:r>
    </w:p>
    <w:p w14:paraId="179F15FE"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interventions after Page 3</w:t>
      </w:r>
    </w:p>
    <w:p w14:paraId="4D1B68F2"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100</w:t>
      </w:r>
    </w:p>
    <w:p w14:paraId="2F95E42E" w14:textId="77777777" w:rsidR="006D568B"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(paraprofessionals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245F9181"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1,574</w:t>
      </w:r>
    </w:p>
    <w:p w14:paraId="015DBEB6"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4</w:t>
      </w:r>
    </w:p>
    <w:p w14:paraId="0469EC1E"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interventions after Page 3</w:t>
      </w:r>
    </w:p>
    <w:p w14:paraId="6E93DD84"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100</w:t>
      </w:r>
    </w:p>
    <w:p w14:paraId="39A5F326" w14:textId="77777777" w:rsidR="006D568B"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(“task-shifting interventions”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2E6DC0F6"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24,056</w:t>
      </w:r>
    </w:p>
    <w:p w14:paraId="43907422"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4</w:t>
      </w:r>
    </w:p>
    <w:p w14:paraId="17C4233B"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interventions after Page 3</w:t>
      </w:r>
    </w:p>
    <w:p w14:paraId="5A8850F8"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100</w:t>
      </w:r>
    </w:p>
    <w:p w14:paraId="3A971F53" w14:textId="77777777" w:rsidR="006D568B"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(community health workers OR CHW</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529975D6"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243</w:t>
      </w:r>
    </w:p>
    <w:p w14:paraId="644A85E8"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19FFF617"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243</w:t>
      </w:r>
    </w:p>
    <w:p w14:paraId="0B909DE9" w14:textId="77777777" w:rsidR="006D568B"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(lay mental health workers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4606A70C"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2,640</w:t>
      </w:r>
    </w:p>
    <w:p w14:paraId="08434211"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Search stopped at Page 4</w:t>
      </w:r>
    </w:p>
    <w:p w14:paraId="174A3D53"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Reasons for Exclusion: No mention of task-sharing interventions after Page 3</w:t>
      </w:r>
    </w:p>
    <w:p w14:paraId="161F6701"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100</w:t>
      </w:r>
    </w:p>
    <w:p w14:paraId="4DBF60A3" w14:textId="77777777" w:rsidR="006D568B" w:rsidRDefault="00000000">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Filter: subject area-psychology/keyword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task-shifting” (lay health workers).</w:t>
      </w:r>
      <w:proofErr w:type="spellStart"/>
      <w:r>
        <w:rPr>
          <w:rFonts w:ascii="Times New Roman" w:eastAsia="Times New Roman" w:hAnsi="Times New Roman" w:cs="Times New Roman"/>
        </w:rPr>
        <w:t>ti,ab,kw</w:t>
      </w:r>
      <w:proofErr w:type="spellEnd"/>
    </w:p>
    <w:p w14:paraId="41EB2DCC"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Results: 120</w:t>
      </w:r>
    </w:p>
    <w:p w14:paraId="7648CA1E" w14:textId="77777777" w:rsidR="006D568B" w:rsidRDefault="00000000">
      <w:pPr>
        <w:numPr>
          <w:ilvl w:val="1"/>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617EC706" w14:textId="77777777" w:rsidR="006D568B" w:rsidRDefault="00000000">
      <w:pPr>
        <w:numPr>
          <w:ilvl w:val="1"/>
          <w:numId w:val="2"/>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120</w:t>
      </w:r>
    </w:p>
    <w:p w14:paraId="57A62132" w14:textId="77777777" w:rsidR="006D568B" w:rsidRDefault="00000000">
      <w:pPr>
        <w:spacing w:before="240" w:after="24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Search Strategy for </w:t>
      </w:r>
      <w:proofErr w:type="spellStart"/>
      <w:r>
        <w:rPr>
          <w:rFonts w:ascii="Times New Roman" w:eastAsia="Times New Roman" w:hAnsi="Times New Roman" w:cs="Times New Roman"/>
          <w:u w:val="single"/>
        </w:rPr>
        <w:t>Biomedcentral</w:t>
      </w:r>
      <w:proofErr w:type="spellEnd"/>
    </w:p>
    <w:p w14:paraId="1B546A36"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Search Terms:</w:t>
      </w:r>
    </w:p>
    <w:p w14:paraId="107B5470" w14:textId="77777777" w:rsidR="006D568B" w:rsidRDefault="00000000">
      <w:pPr>
        <w:numPr>
          <w:ilvl w:val="0"/>
          <w:numId w:val="4"/>
        </w:num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(“impact of mental health task-shifting on community health workers”</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ti</w:t>
      </w:r>
      <w:proofErr w:type="gramEnd"/>
      <w:r>
        <w:rPr>
          <w:rFonts w:ascii="Times New Roman" w:eastAsia="Times New Roman" w:hAnsi="Times New Roman" w:cs="Times New Roman"/>
        </w:rPr>
        <w:t>,ab,kw</w:t>
      </w:r>
      <w:proofErr w:type="spellEnd"/>
      <w:r>
        <w:rPr>
          <w:rFonts w:ascii="Times New Roman" w:eastAsia="Times New Roman" w:hAnsi="Times New Roman" w:cs="Times New Roman"/>
        </w:rPr>
        <w:t>.</w:t>
      </w:r>
    </w:p>
    <w:p w14:paraId="666316B7" w14:textId="77777777" w:rsidR="006D568B" w:rsidRDefault="00000000">
      <w:pPr>
        <w:numPr>
          <w:ilvl w:val="1"/>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Search Results: 438</w:t>
      </w:r>
    </w:p>
    <w:p w14:paraId="026B5602" w14:textId="77777777" w:rsidR="006D568B" w:rsidRDefault="00000000">
      <w:pPr>
        <w:numPr>
          <w:ilvl w:val="1"/>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Search Stopping Criteria: All results viewed</w:t>
      </w:r>
    </w:p>
    <w:p w14:paraId="6ACF30F0" w14:textId="77777777" w:rsidR="006D568B" w:rsidRDefault="00000000">
      <w:pPr>
        <w:numPr>
          <w:ilvl w:val="1"/>
          <w:numId w:val="4"/>
        </w:num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Final Number of Studies in Search Query: 438</w:t>
      </w:r>
    </w:p>
    <w:p w14:paraId="29955975"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u w:val="single"/>
        </w:rPr>
        <w:t>Total Search Query Results</w:t>
      </w:r>
      <w:r>
        <w:rPr>
          <w:rFonts w:ascii="Times New Roman" w:eastAsia="Times New Roman" w:hAnsi="Times New Roman" w:cs="Times New Roman"/>
        </w:rPr>
        <w:t>: 313,738</w:t>
      </w:r>
    </w:p>
    <w:p w14:paraId="6195A80E" w14:textId="77777777" w:rsidR="006D568B"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u w:val="single"/>
        </w:rPr>
        <w:t>Final Number of Included Studies After Search Exclusions</w:t>
      </w:r>
      <w:r>
        <w:rPr>
          <w:rFonts w:ascii="Times New Roman" w:eastAsia="Times New Roman" w:hAnsi="Times New Roman" w:cs="Times New Roman"/>
        </w:rPr>
        <w:t>: 2,317</w:t>
      </w:r>
    </w:p>
    <w:p w14:paraId="455D1706" w14:textId="77777777" w:rsidR="006D568B" w:rsidRDefault="00000000">
      <w:pPr>
        <w:spacing w:before="240" w:after="240" w:line="360" w:lineRule="auto"/>
        <w:rPr>
          <w:rFonts w:ascii="Times New Roman" w:eastAsia="Times New Roman" w:hAnsi="Times New Roman" w:cs="Times New Roman"/>
          <w:u w:val="single"/>
        </w:rPr>
      </w:pPr>
      <w:r>
        <w:rPr>
          <w:rFonts w:ascii="Times New Roman" w:eastAsia="Times New Roman" w:hAnsi="Times New Roman" w:cs="Times New Roman"/>
          <w:u w:val="single"/>
        </w:rPr>
        <w:t>Additional Supplementary Information</w:t>
      </w:r>
    </w:p>
    <w:p w14:paraId="1F491746" w14:textId="77777777" w:rsidR="006D568B" w:rsidRDefault="00000000">
      <w:pPr>
        <w:spacing w:before="240" w:after="240" w:line="360" w:lineRule="auto"/>
        <w:rPr>
          <w:rFonts w:ascii="Times New Roman" w:eastAsia="Times New Roman" w:hAnsi="Times New Roman" w:cs="Times New Roman"/>
          <w:sz w:val="24"/>
          <w:szCs w:val="24"/>
          <w:u w:val="single"/>
        </w:rPr>
      </w:pPr>
      <w:r>
        <w:rPr>
          <w:rFonts w:ascii="Times New Roman" w:eastAsia="Times New Roman" w:hAnsi="Times New Roman" w:cs="Times New Roman"/>
          <w:i/>
        </w:rPr>
        <w:t>Figure 1: Example of Search Strategy Table for Database Searches</w:t>
      </w:r>
      <w:r>
        <w:rPr>
          <w:rFonts w:ascii="Times New Roman" w:eastAsia="Times New Roman" w:hAnsi="Times New Roman" w:cs="Times New Roman"/>
          <w:noProof/>
          <w:sz w:val="24"/>
          <w:szCs w:val="24"/>
        </w:rPr>
        <w:drawing>
          <wp:inline distT="114300" distB="114300" distL="114300" distR="114300" wp14:anchorId="1727C645" wp14:editId="6BEE008F">
            <wp:extent cx="6250447" cy="22804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50447" cy="2280428"/>
                    </a:xfrm>
                    <a:prstGeom prst="rect">
                      <a:avLst/>
                    </a:prstGeom>
                    <a:ln/>
                  </pic:spPr>
                </pic:pic>
              </a:graphicData>
            </a:graphic>
          </wp:inline>
        </w:drawing>
      </w:r>
    </w:p>
    <w:p w14:paraId="520EA6F4" w14:textId="77777777" w:rsidR="006D568B" w:rsidRDefault="006D568B"/>
    <w:sectPr w:rsidR="006D568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BA2C" w14:textId="77777777" w:rsidR="009E592F" w:rsidRDefault="009E592F">
      <w:pPr>
        <w:spacing w:line="240" w:lineRule="auto"/>
      </w:pPr>
      <w:r>
        <w:separator/>
      </w:r>
    </w:p>
  </w:endnote>
  <w:endnote w:type="continuationSeparator" w:id="0">
    <w:p w14:paraId="3ACEB0B6" w14:textId="77777777" w:rsidR="009E592F" w:rsidRDefault="009E5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EC79" w14:textId="77777777" w:rsidR="006D568B" w:rsidRDefault="00000000">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A4CF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F998" w14:textId="77777777" w:rsidR="009E592F" w:rsidRDefault="009E592F">
      <w:pPr>
        <w:spacing w:line="240" w:lineRule="auto"/>
      </w:pPr>
      <w:r>
        <w:separator/>
      </w:r>
    </w:p>
  </w:footnote>
  <w:footnote w:type="continuationSeparator" w:id="0">
    <w:p w14:paraId="184DBE41" w14:textId="77777777" w:rsidR="009E592F" w:rsidRDefault="009E5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740A"/>
    <w:multiLevelType w:val="multilevel"/>
    <w:tmpl w:val="FEA83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BB1D69"/>
    <w:multiLevelType w:val="multilevel"/>
    <w:tmpl w:val="F7F65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B7753A"/>
    <w:multiLevelType w:val="multilevel"/>
    <w:tmpl w:val="EE48D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205260"/>
    <w:multiLevelType w:val="multilevel"/>
    <w:tmpl w:val="F9141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4B6853"/>
    <w:multiLevelType w:val="multilevel"/>
    <w:tmpl w:val="03121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295286">
    <w:abstractNumId w:val="2"/>
  </w:num>
  <w:num w:numId="2" w16cid:durableId="413938397">
    <w:abstractNumId w:val="1"/>
  </w:num>
  <w:num w:numId="3" w16cid:durableId="986086557">
    <w:abstractNumId w:val="4"/>
  </w:num>
  <w:num w:numId="4" w16cid:durableId="1628928299">
    <w:abstractNumId w:val="3"/>
  </w:num>
  <w:num w:numId="5" w16cid:durableId="113344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8B"/>
    <w:rsid w:val="000441EA"/>
    <w:rsid w:val="00185A14"/>
    <w:rsid w:val="006D568B"/>
    <w:rsid w:val="009E592F"/>
    <w:rsid w:val="00EA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1AC0F"/>
  <w15:docId w15:val="{6489B75A-0445-8F43-B8CF-FEB98454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TotalTime>
  <Pages>5</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Sangraula, Manaswi</cp:lastModifiedBy>
  <cp:revision>3</cp:revision>
  <dcterms:created xsi:type="dcterms:W3CDTF">2024-09-11T13:54:00Z</dcterms:created>
  <dcterms:modified xsi:type="dcterms:W3CDTF">2024-09-11T13:55:00Z</dcterms:modified>
</cp:coreProperties>
</file>