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130E6AE" w14:textId="7CB68A39" w:rsidR="001A458C" w:rsidRPr="00D96D39" w:rsidRDefault="00792BE3" w:rsidP="00792BE3">
      <w:pPr>
        <w:pStyle w:val="berschrift1"/>
        <w:rPr>
          <w:rFonts w:asciiTheme="minorHAnsi" w:hAnsiTheme="minorHAnsi" w:cstheme="minorHAnsi"/>
        </w:rPr>
      </w:pPr>
      <w:bookmarkStart w:id="0" w:name="_Toc143769510"/>
      <w:r w:rsidRPr="00D96D39">
        <w:rPr>
          <w:rFonts w:asciiTheme="minorHAnsi" w:hAnsiTheme="minorHAnsi" w:cstheme="minorHAnsi"/>
        </w:rPr>
        <w:t>A</w:t>
      </w:r>
      <w:r w:rsidR="00EB14CF" w:rsidRPr="00D96D39">
        <w:rPr>
          <w:rFonts w:asciiTheme="minorHAnsi" w:hAnsiTheme="minorHAnsi" w:cstheme="minorHAnsi"/>
        </w:rPr>
        <w:t>dditional file</w:t>
      </w:r>
      <w:r w:rsidRPr="00D96D39">
        <w:rPr>
          <w:rFonts w:asciiTheme="minorHAnsi" w:hAnsiTheme="minorHAnsi" w:cstheme="minorHAnsi"/>
        </w:rPr>
        <w:t xml:space="preserve"> </w:t>
      </w:r>
      <w:r w:rsidR="0097426D">
        <w:rPr>
          <w:rFonts w:asciiTheme="minorHAnsi" w:hAnsiTheme="minorHAnsi" w:cstheme="minorHAnsi"/>
        </w:rPr>
        <w:t>3</w:t>
      </w:r>
      <w:r w:rsidRPr="00D96D39">
        <w:rPr>
          <w:rFonts w:asciiTheme="minorHAnsi" w:hAnsiTheme="minorHAnsi" w:cstheme="minorHAnsi"/>
        </w:rPr>
        <w:t>: Topic guides</w:t>
      </w:r>
      <w:bookmarkEnd w:id="0"/>
      <w:r w:rsidR="00483337" w:rsidRPr="00D96D39">
        <w:rPr>
          <w:rFonts w:asciiTheme="minorHAnsi" w:hAnsiTheme="minorHAnsi" w:cstheme="minorHAnsi"/>
        </w:rPr>
        <w:t xml:space="preserve"> and case examples </w:t>
      </w:r>
    </w:p>
    <w:p w14:paraId="658BA5F5" w14:textId="77777777" w:rsidR="00792BE3" w:rsidRDefault="00792BE3" w:rsidP="00792BE3"/>
    <w:p w14:paraId="619FF4B8" w14:textId="32823FE6" w:rsidR="00792BE3" w:rsidRPr="00D96D39" w:rsidRDefault="00792BE3" w:rsidP="00483337">
      <w:pPr>
        <w:pStyle w:val="berschrift2"/>
        <w:rPr>
          <w:rFonts w:asciiTheme="minorHAnsi" w:hAnsiTheme="minorHAnsi" w:cstheme="minorHAnsi"/>
        </w:rPr>
      </w:pPr>
      <w:r w:rsidRPr="00D96D39">
        <w:rPr>
          <w:rFonts w:asciiTheme="minorHAnsi" w:hAnsiTheme="minorHAnsi" w:cstheme="minorHAnsi"/>
        </w:rPr>
        <w:t>Topic guid</w:t>
      </w:r>
      <w:r w:rsidR="002C5C04" w:rsidRPr="00D96D39">
        <w:rPr>
          <w:rFonts w:asciiTheme="minorHAnsi" w:hAnsiTheme="minorHAnsi" w:cstheme="minorHAnsi"/>
        </w:rPr>
        <w:t>e</w:t>
      </w:r>
      <w:r w:rsidR="00483337" w:rsidRPr="00D96D39">
        <w:rPr>
          <w:rFonts w:asciiTheme="minorHAnsi" w:hAnsiTheme="minorHAnsi" w:cstheme="minorHAnsi"/>
        </w:rPr>
        <w:t xml:space="preserve">s </w:t>
      </w:r>
    </w:p>
    <w:p w14:paraId="5291BE71" w14:textId="77777777" w:rsidR="00483337" w:rsidRPr="00483337" w:rsidRDefault="00483337" w:rsidP="00483337"/>
    <w:p w14:paraId="507C22F7" w14:textId="77777777" w:rsidR="00792BE3" w:rsidRPr="00D96D39" w:rsidRDefault="00792BE3" w:rsidP="00792BE3">
      <w:pPr>
        <w:rPr>
          <w:rFonts w:cstheme="minorHAnsi"/>
          <w:color w:val="000000" w:themeColor="text1"/>
        </w:rPr>
      </w:pPr>
      <w:r w:rsidRPr="00D96D39">
        <w:rPr>
          <w:rFonts w:cstheme="minorHAnsi"/>
          <w:color w:val="000000" w:themeColor="text1"/>
        </w:rPr>
        <w:t xml:space="preserve">Introduction (5 min): </w:t>
      </w:r>
    </w:p>
    <w:p w14:paraId="45563BB1" w14:textId="77777777" w:rsidR="00792BE3" w:rsidRPr="00D96D39" w:rsidRDefault="00792BE3" w:rsidP="00792BE3">
      <w:pPr>
        <w:pStyle w:val="Listenabsatz"/>
        <w:numPr>
          <w:ilvl w:val="0"/>
          <w:numId w:val="1"/>
        </w:numPr>
        <w:rPr>
          <w:rFonts w:cstheme="minorHAnsi"/>
          <w:color w:val="000000" w:themeColor="text1"/>
        </w:rPr>
      </w:pPr>
      <w:r w:rsidRPr="00D96D39">
        <w:rPr>
          <w:rFonts w:cstheme="minorHAnsi"/>
          <w:color w:val="000000" w:themeColor="text1"/>
        </w:rPr>
        <w:t>Thank participant</w:t>
      </w:r>
    </w:p>
    <w:p w14:paraId="6BB6378B" w14:textId="1E5E0CB8" w:rsidR="001070D3" w:rsidRPr="00D96D39" w:rsidRDefault="00792BE3" w:rsidP="001070D3">
      <w:pPr>
        <w:pStyle w:val="Listenabsatz"/>
        <w:numPr>
          <w:ilvl w:val="0"/>
          <w:numId w:val="1"/>
        </w:numPr>
        <w:rPr>
          <w:rFonts w:cstheme="minorHAnsi"/>
          <w:color w:val="000000" w:themeColor="text1"/>
        </w:rPr>
      </w:pPr>
      <w:r w:rsidRPr="00D96D39">
        <w:rPr>
          <w:rFonts w:cstheme="minorHAnsi"/>
          <w:color w:val="000000" w:themeColor="text1"/>
        </w:rPr>
        <w:t>Introduce self</w:t>
      </w:r>
    </w:p>
    <w:p w14:paraId="2D7E9936" w14:textId="72312A60" w:rsidR="001070D3" w:rsidRPr="00D96D39" w:rsidRDefault="001070D3" w:rsidP="001070D3">
      <w:pPr>
        <w:pStyle w:val="Listenabsatz"/>
        <w:numPr>
          <w:ilvl w:val="0"/>
          <w:numId w:val="1"/>
        </w:numPr>
        <w:rPr>
          <w:rFonts w:cstheme="minorHAnsi"/>
          <w:color w:val="000000" w:themeColor="text1"/>
        </w:rPr>
      </w:pPr>
      <w:r w:rsidRPr="00D96D39">
        <w:rPr>
          <w:rFonts w:cstheme="minorHAnsi"/>
          <w:color w:val="000000" w:themeColor="text1"/>
        </w:rPr>
        <w:t>Introduce topic:</w:t>
      </w:r>
    </w:p>
    <w:p w14:paraId="6E9BB87E" w14:textId="3266AD4E" w:rsidR="00792BE3" w:rsidRPr="00D96D39" w:rsidRDefault="004E2472" w:rsidP="004E2472">
      <w:pPr>
        <w:rPr>
          <w:rFonts w:cstheme="minorHAnsi"/>
          <w:color w:val="000000" w:themeColor="text1"/>
        </w:rPr>
      </w:pPr>
      <w:r w:rsidRPr="00D96D39">
        <w:rPr>
          <w:rFonts w:cstheme="minorHAnsi"/>
          <w:color w:val="FF0000"/>
        </w:rPr>
        <w:t xml:space="preserve">Only for community members: </w:t>
      </w:r>
      <w:r w:rsidR="00792BE3" w:rsidRPr="00D96D39">
        <w:rPr>
          <w:rFonts w:cstheme="minorHAnsi"/>
          <w:color w:val="000000" w:themeColor="text1"/>
        </w:rPr>
        <w:t xml:space="preserve">The purpose of this interview is to understand what we could do to help people </w:t>
      </w:r>
      <w:r w:rsidRPr="00D96D39">
        <w:rPr>
          <w:rFonts w:cstheme="minorHAnsi"/>
          <w:color w:val="000000" w:themeColor="text1"/>
        </w:rPr>
        <w:t xml:space="preserve">with health problems </w:t>
      </w:r>
      <w:r w:rsidR="00792BE3" w:rsidRPr="00D96D39">
        <w:rPr>
          <w:rFonts w:cstheme="minorHAnsi"/>
          <w:color w:val="000000" w:themeColor="text1"/>
        </w:rPr>
        <w:t>in Sri Lanka. In particular, we will discuss three different strategies used in other countries. We want to know from you what you think about these strategies and if they would work in the context of Sri Lanka or not. If you think these strategies are helpful, we would like to know what we need to consider when implementing this strategy in Sri Lanka.</w:t>
      </w:r>
    </w:p>
    <w:p w14:paraId="681549E1" w14:textId="48DA526C" w:rsidR="004E2472" w:rsidRPr="00D96D39" w:rsidRDefault="004E2472" w:rsidP="004E2472">
      <w:pPr>
        <w:rPr>
          <w:rFonts w:cstheme="minorHAnsi"/>
          <w:color w:val="FF0000"/>
        </w:rPr>
      </w:pPr>
      <w:r w:rsidRPr="00D96D39">
        <w:rPr>
          <w:rFonts w:cstheme="minorHAnsi"/>
          <w:color w:val="FF0000"/>
        </w:rPr>
        <w:t xml:space="preserve">Only for mental health workers: </w:t>
      </w:r>
      <w:r w:rsidRPr="00D96D39">
        <w:rPr>
          <w:rFonts w:cstheme="minorHAnsi"/>
          <w:color w:val="000000" w:themeColor="text1"/>
        </w:rPr>
        <w:t>Non-specialists are laypeople who did not receive extensive mental health educatio</w:t>
      </w:r>
      <w:r w:rsidR="001070D3" w:rsidRPr="00D96D39">
        <w:rPr>
          <w:rFonts w:cstheme="minorHAnsi"/>
          <w:color w:val="000000" w:themeColor="text1"/>
        </w:rPr>
        <w:t>n</w:t>
      </w:r>
      <w:r w:rsidRPr="00D96D39">
        <w:rPr>
          <w:rFonts w:cstheme="minorHAnsi"/>
          <w:color w:val="000000" w:themeColor="text1"/>
        </w:rPr>
        <w:t xml:space="preserve">. This definition excludes mental health workers, such as psychologists, psychiatrists etc. Non-specialists usually receive a short-term training to deliver a mental health intervention. This could include mental health promotion activities, illness prevention or treatment activities. We want to know </w:t>
      </w:r>
      <w:r w:rsidR="001070D3" w:rsidRPr="00D96D39">
        <w:rPr>
          <w:rFonts w:cstheme="minorHAnsi"/>
          <w:color w:val="000000" w:themeColor="text1"/>
        </w:rPr>
        <w:t xml:space="preserve">what you think about this strategy and </w:t>
      </w:r>
      <w:r w:rsidRPr="00D96D39">
        <w:rPr>
          <w:rFonts w:cstheme="minorHAnsi"/>
          <w:color w:val="000000" w:themeColor="text1"/>
        </w:rPr>
        <w:t xml:space="preserve">what factors we would need to consider when implementing this intervention in the Sri Lankan context. As a basis for </w:t>
      </w:r>
      <w:r w:rsidR="005C05DF" w:rsidRPr="00D96D39">
        <w:rPr>
          <w:rFonts w:cstheme="minorHAnsi"/>
          <w:color w:val="000000" w:themeColor="text1"/>
        </w:rPr>
        <w:t>discussion,</w:t>
      </w:r>
      <w:r w:rsidRPr="00D96D39">
        <w:rPr>
          <w:rFonts w:cstheme="minorHAnsi"/>
          <w:color w:val="000000" w:themeColor="text1"/>
        </w:rPr>
        <w:t xml:space="preserve"> we will use three existing non-specialist strategies.  </w:t>
      </w:r>
    </w:p>
    <w:p w14:paraId="4FF489AF" w14:textId="13C03B38" w:rsidR="004E2472" w:rsidRPr="00D96D39" w:rsidRDefault="004E2472" w:rsidP="004E2472">
      <w:pPr>
        <w:pStyle w:val="Listenabsatz"/>
        <w:rPr>
          <w:rFonts w:cstheme="minorHAnsi"/>
          <w:color w:val="000000" w:themeColor="text1"/>
        </w:rPr>
      </w:pPr>
    </w:p>
    <w:p w14:paraId="67019C9A" w14:textId="77777777" w:rsidR="00792BE3" w:rsidRPr="00D96D39" w:rsidRDefault="00792BE3" w:rsidP="00792BE3">
      <w:pPr>
        <w:pStyle w:val="Listenabsatz"/>
        <w:numPr>
          <w:ilvl w:val="0"/>
          <w:numId w:val="1"/>
        </w:numPr>
        <w:rPr>
          <w:rFonts w:cstheme="minorHAnsi"/>
          <w:color w:val="000000" w:themeColor="text1"/>
        </w:rPr>
      </w:pPr>
      <w:r w:rsidRPr="00D96D39">
        <w:rPr>
          <w:rFonts w:cstheme="minorHAnsi"/>
          <w:color w:val="000000" w:themeColor="text1"/>
        </w:rPr>
        <w:t xml:space="preserve">Before we start, a short reminder: this interview will be audio-recorded. As stated on the consent form, you have the right to stop the interview at any point, if you feel like it, without stating any reason. </w:t>
      </w:r>
    </w:p>
    <w:p w14:paraId="43E1B043" w14:textId="77777777" w:rsidR="00792BE3" w:rsidRPr="00D96D39" w:rsidRDefault="00792BE3" w:rsidP="00792BE3">
      <w:pPr>
        <w:pStyle w:val="Listenabsatz"/>
        <w:numPr>
          <w:ilvl w:val="0"/>
          <w:numId w:val="1"/>
        </w:numPr>
        <w:rPr>
          <w:rFonts w:cstheme="minorHAnsi"/>
          <w:color w:val="000000" w:themeColor="text1"/>
        </w:rPr>
      </w:pPr>
      <w:r w:rsidRPr="00D96D39">
        <w:rPr>
          <w:rFonts w:cstheme="minorHAnsi"/>
          <w:color w:val="000000" w:themeColor="text1"/>
        </w:rPr>
        <w:t xml:space="preserve">If you have any question, please let us know now, otherwise we will start. </w:t>
      </w:r>
    </w:p>
    <w:p w14:paraId="60E30C93" w14:textId="77777777" w:rsidR="00792BE3" w:rsidRPr="00D96D39" w:rsidRDefault="00792BE3" w:rsidP="00792BE3">
      <w:pPr>
        <w:rPr>
          <w:rFonts w:cstheme="minorHAnsi"/>
          <w:b/>
          <w:bCs/>
        </w:rPr>
      </w:pPr>
    </w:p>
    <w:p w14:paraId="24709B26" w14:textId="5B798B54" w:rsidR="00792BE3" w:rsidRPr="00D96D39" w:rsidRDefault="00792BE3" w:rsidP="00792BE3">
      <w:pPr>
        <w:rPr>
          <w:rFonts w:cstheme="minorHAnsi"/>
          <w:b/>
          <w:bCs/>
        </w:rPr>
      </w:pPr>
      <w:r w:rsidRPr="00D96D39">
        <w:rPr>
          <w:rFonts w:cstheme="minorHAnsi"/>
          <w:b/>
          <w:bCs/>
        </w:rPr>
        <w:t>Q</w:t>
      </w:r>
      <w:proofErr w:type="gramStart"/>
      <w:r w:rsidRPr="00D96D39">
        <w:rPr>
          <w:rFonts w:cstheme="minorHAnsi"/>
          <w:b/>
          <w:bCs/>
        </w:rPr>
        <w:t>1.Thank</w:t>
      </w:r>
      <w:proofErr w:type="gramEnd"/>
      <w:r w:rsidRPr="00D96D39">
        <w:rPr>
          <w:rFonts w:cstheme="minorHAnsi"/>
          <w:b/>
          <w:bCs/>
        </w:rPr>
        <w:t xml:space="preserve"> you again xxx. At the start, I was wondering whether you could tell me how you have been living in xxx? What occupation do you work in right now? Thank you. </w:t>
      </w:r>
    </w:p>
    <w:p w14:paraId="0EFCD673" w14:textId="77777777" w:rsidR="00792BE3" w:rsidRPr="00D96D39" w:rsidRDefault="00792BE3" w:rsidP="00792BE3">
      <w:pPr>
        <w:rPr>
          <w:rFonts w:cstheme="minorHAnsi"/>
          <w:b/>
          <w:bCs/>
        </w:rPr>
      </w:pPr>
    </w:p>
    <w:p w14:paraId="14BBC4DC" w14:textId="18247797" w:rsidR="00792BE3" w:rsidRPr="00D96D39" w:rsidRDefault="004E2472" w:rsidP="00792BE3">
      <w:pPr>
        <w:rPr>
          <w:rFonts w:cstheme="minorHAnsi"/>
          <w:b/>
          <w:bCs/>
        </w:rPr>
      </w:pPr>
      <w:r w:rsidRPr="00D96D39">
        <w:rPr>
          <w:rFonts w:cstheme="minorHAnsi"/>
          <w:b/>
          <w:bCs/>
          <w:color w:val="FF0000"/>
        </w:rPr>
        <w:t xml:space="preserve">Only for community members: </w:t>
      </w:r>
      <w:r w:rsidR="00792BE3" w:rsidRPr="00D96D39">
        <w:rPr>
          <w:rFonts w:cstheme="minorHAnsi"/>
          <w:b/>
          <w:bCs/>
        </w:rPr>
        <w:t xml:space="preserve"> Now I will introduce you to two people, Aavi and Venuri. </w:t>
      </w:r>
    </w:p>
    <w:p w14:paraId="027BDF8D" w14:textId="77777777" w:rsidR="00792BE3" w:rsidRPr="00D96D39" w:rsidRDefault="00792BE3" w:rsidP="00792BE3">
      <w:pPr>
        <w:rPr>
          <w:rFonts w:cstheme="minorHAnsi"/>
          <w:i/>
          <w:iCs/>
        </w:rPr>
      </w:pPr>
      <w:r w:rsidRPr="00D96D39">
        <w:rPr>
          <w:rFonts w:cstheme="minorHAnsi"/>
          <w:i/>
          <w:iCs/>
        </w:rPr>
        <w:t xml:space="preserve">(show graphic A) </w:t>
      </w:r>
    </w:p>
    <w:p w14:paraId="653BDD77" w14:textId="77777777" w:rsidR="00792BE3" w:rsidRPr="00D96D39" w:rsidRDefault="00792BE3" w:rsidP="00792BE3">
      <w:pPr>
        <w:rPr>
          <w:rFonts w:cstheme="minorHAnsi"/>
          <w:u w:val="single"/>
        </w:rPr>
      </w:pPr>
      <w:r w:rsidRPr="00D96D39">
        <w:rPr>
          <w:rFonts w:cstheme="minorHAnsi"/>
          <w:u w:val="single"/>
        </w:rPr>
        <w:t xml:space="preserve">About Venuri: </w:t>
      </w:r>
    </w:p>
    <w:p w14:paraId="44AC15BE" w14:textId="77777777" w:rsidR="00792BE3" w:rsidRPr="00D96D39" w:rsidRDefault="00792BE3" w:rsidP="00792BE3">
      <w:pPr>
        <w:rPr>
          <w:rFonts w:cstheme="minorHAnsi"/>
        </w:rPr>
      </w:pPr>
      <w:r w:rsidRPr="00D96D39">
        <w:rPr>
          <w:rFonts w:cstheme="minorHAnsi"/>
        </w:rPr>
        <w:t>Venuri is a 25-year-old woman from Colombo who studies at the university. She has not been looking good for many weeks now. She is always sad, feels miserable, and cannot cope with everyday situations. It is very hard to find joy in her life, and she has difficulties keeping up with her work. That is why she had to quit her studies. Also, she usually stays in bed for a very long time, and she cannot eat properly because she has no appetite. Sometimes she feels so hopeless that she thinks of ending her life.</w:t>
      </w:r>
    </w:p>
    <w:p w14:paraId="18CB0001" w14:textId="77777777" w:rsidR="00792BE3" w:rsidRPr="00D96D39" w:rsidRDefault="00792BE3" w:rsidP="00792BE3">
      <w:pPr>
        <w:rPr>
          <w:rFonts w:cstheme="minorHAnsi"/>
          <w:u w:val="single"/>
        </w:rPr>
      </w:pPr>
      <w:r w:rsidRPr="00D96D39">
        <w:rPr>
          <w:rFonts w:cstheme="minorHAnsi"/>
          <w:u w:val="single"/>
        </w:rPr>
        <w:t>About Aavi:</w:t>
      </w:r>
    </w:p>
    <w:p w14:paraId="3ECBE202" w14:textId="2BBB4584" w:rsidR="00792BE3" w:rsidRPr="00D96D39" w:rsidRDefault="00792BE3" w:rsidP="00792BE3">
      <w:pPr>
        <w:rPr>
          <w:rFonts w:cstheme="minorHAnsi"/>
        </w:rPr>
      </w:pPr>
      <w:r w:rsidRPr="00D96D39">
        <w:rPr>
          <w:rFonts w:cstheme="minorHAnsi"/>
        </w:rPr>
        <w:lastRenderedPageBreak/>
        <w:t xml:space="preserve">Aavi is 22-year-old men from Bandarawela. His friends and family have noticed that he started to act </w:t>
      </w:r>
      <w:r w:rsidR="005C05DF">
        <w:rPr>
          <w:rFonts w:cstheme="minorHAnsi"/>
        </w:rPr>
        <w:t>different</w:t>
      </w:r>
      <w:r w:rsidRPr="00D96D39">
        <w:rPr>
          <w:rFonts w:cstheme="minorHAnsi"/>
        </w:rPr>
        <w:t xml:space="preserve"> lately. He always talks about seeing things, that are not actually there. Also, he has become extremely restless and frightened, although there is no reason for that. He reports hearing voices in his head, that no one else can hear. These voices command him to do dangerous things, like standing on the railway. Additionally, he has extreme mood swings, changing very quickly from being extremely angry to extremely confident and happy, thinking he would be a king.   </w:t>
      </w:r>
    </w:p>
    <w:p w14:paraId="2EAA30AF" w14:textId="77777777" w:rsidR="00792BE3" w:rsidRPr="00D96D39" w:rsidRDefault="00792BE3" w:rsidP="00792BE3">
      <w:pPr>
        <w:rPr>
          <w:rFonts w:cstheme="minorHAnsi"/>
        </w:rPr>
      </w:pPr>
    </w:p>
    <w:p w14:paraId="521A67C4" w14:textId="6881CC24" w:rsidR="00792BE3" w:rsidRPr="00D96D39" w:rsidRDefault="004E2472" w:rsidP="00792BE3">
      <w:pPr>
        <w:rPr>
          <w:rFonts w:cstheme="minorHAnsi"/>
          <w:b/>
          <w:bCs/>
        </w:rPr>
      </w:pPr>
      <w:r w:rsidRPr="00D96D39">
        <w:rPr>
          <w:rFonts w:cstheme="minorHAnsi"/>
          <w:b/>
          <w:bCs/>
          <w:color w:val="FF0000"/>
        </w:rPr>
        <w:t xml:space="preserve">Only for community members: </w:t>
      </w:r>
      <w:r w:rsidR="00792BE3" w:rsidRPr="00D96D39">
        <w:rPr>
          <w:rFonts w:cstheme="minorHAnsi"/>
          <w:b/>
          <w:bCs/>
        </w:rPr>
        <w:t>How do you think could Aavi and Venuri improve their current life?</w:t>
      </w:r>
    </w:p>
    <w:p w14:paraId="5A0B9AE6" w14:textId="77777777" w:rsidR="00792BE3" w:rsidRPr="00D96D39" w:rsidRDefault="00792BE3" w:rsidP="00792BE3">
      <w:pPr>
        <w:rPr>
          <w:rFonts w:cstheme="minorHAnsi"/>
          <w:i/>
          <w:iCs/>
          <w:lang w:val="de-DE"/>
        </w:rPr>
      </w:pPr>
      <w:r w:rsidRPr="00D96D39">
        <w:rPr>
          <w:rFonts w:cstheme="minorHAnsi"/>
          <w:i/>
          <w:iCs/>
          <w:lang w:val="de-DE"/>
        </w:rPr>
        <w:t>Probes:</w:t>
      </w:r>
    </w:p>
    <w:p w14:paraId="0A425B73" w14:textId="77777777" w:rsidR="00792BE3" w:rsidRPr="00D96D39" w:rsidRDefault="00792BE3" w:rsidP="00792BE3">
      <w:pPr>
        <w:numPr>
          <w:ilvl w:val="0"/>
          <w:numId w:val="3"/>
        </w:numPr>
        <w:contextualSpacing/>
        <w:rPr>
          <w:rFonts w:cstheme="minorHAnsi"/>
          <w:i/>
          <w:iCs/>
        </w:rPr>
      </w:pPr>
      <w:r w:rsidRPr="00D96D39">
        <w:rPr>
          <w:rFonts w:cstheme="minorHAnsi"/>
          <w:i/>
          <w:iCs/>
        </w:rPr>
        <w:t>Is there a way for Aavi and Venuri to get better?</w:t>
      </w:r>
    </w:p>
    <w:p w14:paraId="2EBB01DA" w14:textId="77777777" w:rsidR="00792BE3" w:rsidRPr="00D96D39" w:rsidRDefault="00792BE3" w:rsidP="00792BE3">
      <w:pPr>
        <w:numPr>
          <w:ilvl w:val="0"/>
          <w:numId w:val="3"/>
        </w:numPr>
        <w:contextualSpacing/>
        <w:rPr>
          <w:rFonts w:cstheme="minorHAnsi"/>
          <w:i/>
          <w:iCs/>
        </w:rPr>
      </w:pPr>
      <w:r w:rsidRPr="00D96D39">
        <w:rPr>
          <w:rFonts w:cstheme="minorHAnsi"/>
          <w:i/>
          <w:iCs/>
        </w:rPr>
        <w:t>Where could they go to get help?</w:t>
      </w:r>
    </w:p>
    <w:p w14:paraId="5742CF14" w14:textId="77777777" w:rsidR="00792BE3" w:rsidRPr="00D96D39" w:rsidRDefault="00792BE3" w:rsidP="00792BE3">
      <w:pPr>
        <w:ind w:left="720"/>
        <w:contextualSpacing/>
        <w:rPr>
          <w:rFonts w:cstheme="minorHAnsi"/>
        </w:rPr>
      </w:pPr>
    </w:p>
    <w:p w14:paraId="6AA0EA0A" w14:textId="11532244" w:rsidR="00CC5278" w:rsidRPr="00D96D39" w:rsidRDefault="004E2472" w:rsidP="00792BE3">
      <w:pPr>
        <w:rPr>
          <w:rFonts w:cstheme="minorHAnsi"/>
          <w:i/>
          <w:iCs/>
          <w:color w:val="000000" w:themeColor="text1"/>
        </w:rPr>
      </w:pPr>
      <w:r w:rsidRPr="00D96D39">
        <w:rPr>
          <w:rFonts w:cstheme="minorHAnsi"/>
          <w:b/>
          <w:bCs/>
          <w:color w:val="FF0000"/>
        </w:rPr>
        <w:t xml:space="preserve">Only for community members: </w:t>
      </w:r>
      <w:r w:rsidR="00792BE3" w:rsidRPr="00D96D39">
        <w:rPr>
          <w:rFonts w:cstheme="minorHAnsi"/>
          <w:b/>
          <w:bCs/>
          <w:color w:val="000000" w:themeColor="text1"/>
        </w:rPr>
        <w:t>Explain non-specialist approach:</w:t>
      </w:r>
      <w:r w:rsidR="00792BE3" w:rsidRPr="00D96D39">
        <w:rPr>
          <w:rFonts w:cstheme="minorHAnsi"/>
          <w:i/>
          <w:iCs/>
          <w:color w:val="000000" w:themeColor="text1"/>
        </w:rPr>
        <w:t xml:space="preserve"> </w:t>
      </w:r>
    </w:p>
    <w:p w14:paraId="390F05A9" w14:textId="3F1762C0" w:rsidR="00792BE3" w:rsidRPr="00D96D39" w:rsidRDefault="00792BE3" w:rsidP="00792BE3">
      <w:pPr>
        <w:rPr>
          <w:rFonts w:cstheme="minorHAnsi"/>
          <w:i/>
          <w:iCs/>
          <w:color w:val="000000" w:themeColor="text1"/>
        </w:rPr>
      </w:pPr>
      <w:r w:rsidRPr="00D96D39">
        <w:rPr>
          <w:rFonts w:cstheme="minorHAnsi"/>
          <w:i/>
          <w:iCs/>
          <w:color w:val="000000" w:themeColor="text1"/>
        </w:rPr>
        <w:t xml:space="preserve">To overcome the problems that Aavi and Venuri currently suffer from, they could regularly visit specialised people like psychologists or psychiatrists. These specialised people who have studied the problems that Aavi and Venuri face for many years will use different methods that they have learned in university to help them. Sometimes they prescribe medication to help them. However, the general problem now is that there are not enough specialised people in Sri Lanka who could help them. To overcome this problem, the idea is that the few available specialised people could train and supervise people from the community in helping people like Venuri and Aavi. This method is called “the non-specialist approach”. </w:t>
      </w:r>
    </w:p>
    <w:p w14:paraId="1059049B" w14:textId="75E447C8" w:rsidR="00792BE3" w:rsidRPr="00D96D39" w:rsidRDefault="00792BE3" w:rsidP="00792BE3">
      <w:pPr>
        <w:rPr>
          <w:rFonts w:cstheme="minorHAnsi"/>
          <w:b/>
          <w:bCs/>
        </w:rPr>
      </w:pPr>
      <w:r w:rsidRPr="00D96D39">
        <w:rPr>
          <w:rFonts w:cstheme="minorHAnsi"/>
          <w:b/>
          <w:bCs/>
        </w:rPr>
        <w:t xml:space="preserve">Q4. Are you aware of any </w:t>
      </w:r>
      <w:r w:rsidR="004E2472" w:rsidRPr="00D96D39">
        <w:rPr>
          <w:rFonts w:cstheme="minorHAnsi"/>
          <w:b/>
          <w:bCs/>
        </w:rPr>
        <w:t>non-specialist approaches</w:t>
      </w:r>
      <w:r w:rsidRPr="00D96D39">
        <w:rPr>
          <w:rFonts w:cstheme="minorHAnsi"/>
          <w:b/>
          <w:bCs/>
        </w:rPr>
        <w:t xml:space="preserve"> in Sri Lanka? </w:t>
      </w:r>
    </w:p>
    <w:p w14:paraId="03DB74AC" w14:textId="117CD404" w:rsidR="00CC5278" w:rsidRPr="00D96D39" w:rsidRDefault="00CC5278" w:rsidP="00792BE3">
      <w:pPr>
        <w:rPr>
          <w:rFonts w:cstheme="minorHAnsi"/>
          <w:i/>
          <w:iCs/>
        </w:rPr>
      </w:pPr>
      <w:r w:rsidRPr="00D96D39">
        <w:rPr>
          <w:rFonts w:cstheme="minorHAnsi"/>
          <w:i/>
          <w:iCs/>
        </w:rPr>
        <w:t xml:space="preserve">Probes: </w:t>
      </w:r>
    </w:p>
    <w:p w14:paraId="4E91FBE2" w14:textId="77777777" w:rsidR="00CC5278" w:rsidRPr="00D96D39" w:rsidRDefault="00CC5278" w:rsidP="00CC5278">
      <w:pPr>
        <w:numPr>
          <w:ilvl w:val="0"/>
          <w:numId w:val="2"/>
        </w:numPr>
        <w:contextualSpacing/>
        <w:rPr>
          <w:rFonts w:cstheme="minorHAnsi"/>
          <w:i/>
          <w:iCs/>
        </w:rPr>
      </w:pPr>
      <w:r w:rsidRPr="00D96D39">
        <w:rPr>
          <w:rFonts w:cstheme="minorHAnsi"/>
          <w:i/>
          <w:iCs/>
        </w:rPr>
        <w:t>What do they aim for? Which non-specialist is used? In what setting do they take place?</w:t>
      </w:r>
      <w:bookmarkStart w:id="1" w:name="_Hlk93485369"/>
    </w:p>
    <w:bookmarkEnd w:id="1"/>
    <w:p w14:paraId="5178F480" w14:textId="77777777" w:rsidR="00CC5278" w:rsidRPr="00D96D39" w:rsidRDefault="00CC5278" w:rsidP="00CC5278">
      <w:pPr>
        <w:numPr>
          <w:ilvl w:val="0"/>
          <w:numId w:val="2"/>
        </w:numPr>
        <w:contextualSpacing/>
        <w:rPr>
          <w:rFonts w:cstheme="minorHAnsi"/>
          <w:i/>
          <w:iCs/>
        </w:rPr>
      </w:pPr>
      <w:r w:rsidRPr="00D96D39">
        <w:rPr>
          <w:rFonts w:cstheme="minorHAnsi"/>
          <w:i/>
          <w:iCs/>
        </w:rPr>
        <w:t>What are the benefits of these existing programs?</w:t>
      </w:r>
    </w:p>
    <w:p w14:paraId="2848C5D1" w14:textId="77777777" w:rsidR="00CC5278" w:rsidRPr="00D96D39" w:rsidRDefault="00CC5278" w:rsidP="00CC5278">
      <w:pPr>
        <w:numPr>
          <w:ilvl w:val="0"/>
          <w:numId w:val="2"/>
        </w:numPr>
        <w:contextualSpacing/>
        <w:rPr>
          <w:rFonts w:cstheme="minorHAnsi"/>
          <w:i/>
          <w:iCs/>
        </w:rPr>
      </w:pPr>
      <w:r w:rsidRPr="00D96D39">
        <w:rPr>
          <w:rFonts w:cstheme="minorHAnsi"/>
          <w:i/>
          <w:iCs/>
        </w:rPr>
        <w:t>What are the limitations of these existing programs?</w:t>
      </w:r>
    </w:p>
    <w:p w14:paraId="65771514" w14:textId="77777777" w:rsidR="00792BE3" w:rsidRPr="00D96D39" w:rsidRDefault="00792BE3" w:rsidP="00792BE3">
      <w:pPr>
        <w:rPr>
          <w:rFonts w:cstheme="minorHAnsi"/>
          <w:b/>
          <w:bCs/>
        </w:rPr>
      </w:pPr>
    </w:p>
    <w:p w14:paraId="2B4D9939" w14:textId="6FA02921" w:rsidR="00792BE3" w:rsidRPr="00D96D39" w:rsidRDefault="00792BE3" w:rsidP="00792BE3">
      <w:pPr>
        <w:rPr>
          <w:rFonts w:cstheme="minorHAnsi"/>
          <w:b/>
          <w:bCs/>
        </w:rPr>
      </w:pPr>
      <w:r w:rsidRPr="00D96D39">
        <w:rPr>
          <w:rFonts w:cstheme="minorHAnsi"/>
          <w:b/>
          <w:bCs/>
        </w:rPr>
        <w:t>Q</w:t>
      </w:r>
      <w:r w:rsidR="00CC5278" w:rsidRPr="00D96D39">
        <w:rPr>
          <w:rFonts w:cstheme="minorHAnsi"/>
          <w:b/>
          <w:bCs/>
        </w:rPr>
        <w:t>5</w:t>
      </w:r>
      <w:r w:rsidRPr="00D96D39">
        <w:rPr>
          <w:rFonts w:cstheme="minorHAnsi"/>
          <w:b/>
          <w:bCs/>
        </w:rPr>
        <w:t>. Researchers have tested an intervention in Cambodia in which teachers receive training by specialists and educate their students on the topic of mental health.</w:t>
      </w:r>
      <w:r w:rsidR="002375F9" w:rsidRPr="00D96D39">
        <w:rPr>
          <w:rFonts w:cstheme="minorHAnsi"/>
          <w:b/>
          <w:bCs/>
        </w:rPr>
        <w:t xml:space="preserve"> They can also identify students with problems and refer them to specialists, if needed.</w:t>
      </w:r>
      <w:r w:rsidRPr="00D96D39">
        <w:rPr>
          <w:rFonts w:cstheme="minorHAnsi"/>
          <w:b/>
          <w:bCs/>
        </w:rPr>
        <w:t xml:space="preserve"> </w:t>
      </w:r>
      <w:bookmarkStart w:id="2" w:name="_Hlk93575499"/>
      <w:r w:rsidRPr="00D96D39">
        <w:rPr>
          <w:rFonts w:cstheme="minorHAnsi"/>
          <w:b/>
          <w:bCs/>
        </w:rPr>
        <w:t xml:space="preserve">What are your thoughts about this intervention? </w:t>
      </w:r>
      <w:r w:rsidRPr="00D96D39">
        <w:rPr>
          <w:rFonts w:cstheme="minorHAnsi"/>
          <w:i/>
          <w:iCs/>
        </w:rPr>
        <w:t xml:space="preserve">(show graphic </w:t>
      </w:r>
      <w:r w:rsidR="00E91F74" w:rsidRPr="00D96D39">
        <w:rPr>
          <w:rFonts w:cstheme="minorHAnsi"/>
          <w:i/>
          <w:iCs/>
        </w:rPr>
        <w:t>B</w:t>
      </w:r>
      <w:r w:rsidR="008E6D82" w:rsidRPr="00D96D39">
        <w:rPr>
          <w:rFonts w:cstheme="minorHAnsi"/>
          <w:i/>
          <w:iCs/>
        </w:rPr>
        <w:t>1-B2</w:t>
      </w:r>
      <w:r w:rsidRPr="00D96D39">
        <w:rPr>
          <w:rFonts w:cstheme="minorHAnsi"/>
          <w:i/>
          <w:iCs/>
        </w:rPr>
        <w:t>)</w:t>
      </w:r>
    </w:p>
    <w:p w14:paraId="48A1E683" w14:textId="77777777" w:rsidR="00792BE3" w:rsidRPr="00D96D39" w:rsidRDefault="00792BE3" w:rsidP="00792BE3">
      <w:pPr>
        <w:numPr>
          <w:ilvl w:val="0"/>
          <w:numId w:val="2"/>
        </w:numPr>
        <w:contextualSpacing/>
        <w:rPr>
          <w:rFonts w:cstheme="minorHAnsi"/>
          <w:i/>
          <w:iCs/>
        </w:rPr>
      </w:pPr>
      <w:bookmarkStart w:id="3" w:name="_Hlk99363749"/>
      <w:r w:rsidRPr="00D96D39">
        <w:rPr>
          <w:rFonts w:cstheme="minorHAnsi"/>
          <w:i/>
          <w:iCs/>
        </w:rPr>
        <w:t xml:space="preserve">How could this strategy help people like Aavi and Venuri? </w:t>
      </w:r>
    </w:p>
    <w:p w14:paraId="06150C81" w14:textId="77777777" w:rsidR="00792BE3" w:rsidRPr="00D96D39" w:rsidRDefault="00792BE3" w:rsidP="00792BE3">
      <w:pPr>
        <w:numPr>
          <w:ilvl w:val="0"/>
          <w:numId w:val="2"/>
        </w:numPr>
        <w:contextualSpacing/>
        <w:rPr>
          <w:rFonts w:cstheme="minorHAnsi"/>
          <w:i/>
          <w:iCs/>
        </w:rPr>
      </w:pPr>
      <w:r w:rsidRPr="00D96D39">
        <w:rPr>
          <w:rFonts w:cstheme="minorHAnsi"/>
          <w:i/>
          <w:iCs/>
        </w:rPr>
        <w:t>Do you think that Aavi and Venuri would not have such problem, if they would have had learned about these things in school?</w:t>
      </w:r>
    </w:p>
    <w:p w14:paraId="708D6D54" w14:textId="77777777" w:rsidR="00792BE3" w:rsidRPr="00D96D39" w:rsidRDefault="00792BE3" w:rsidP="00792BE3">
      <w:pPr>
        <w:numPr>
          <w:ilvl w:val="0"/>
          <w:numId w:val="2"/>
        </w:numPr>
        <w:contextualSpacing/>
        <w:rPr>
          <w:rFonts w:cstheme="minorHAnsi"/>
          <w:i/>
          <w:iCs/>
        </w:rPr>
      </w:pPr>
      <w:r w:rsidRPr="00D96D39">
        <w:rPr>
          <w:rFonts w:cstheme="minorHAnsi"/>
          <w:i/>
          <w:iCs/>
        </w:rPr>
        <w:t xml:space="preserve">Do you think that Aavi and Venuri would know how to get better, if they have had learned about these things in school? </w:t>
      </w:r>
    </w:p>
    <w:p w14:paraId="15178225" w14:textId="77777777" w:rsidR="00792BE3" w:rsidRPr="00D96D39" w:rsidRDefault="00792BE3" w:rsidP="00792BE3">
      <w:pPr>
        <w:ind w:left="720"/>
        <w:contextualSpacing/>
        <w:rPr>
          <w:rFonts w:cstheme="minorHAnsi"/>
        </w:rPr>
      </w:pPr>
    </w:p>
    <w:p w14:paraId="41E891B8" w14:textId="6D87A24F" w:rsidR="00792BE3" w:rsidRPr="00D96D39" w:rsidRDefault="00792BE3" w:rsidP="00792BE3">
      <w:pPr>
        <w:rPr>
          <w:rFonts w:cstheme="minorHAnsi"/>
          <w:b/>
          <w:bCs/>
        </w:rPr>
      </w:pPr>
      <w:bookmarkStart w:id="4" w:name="_Hlk99363869"/>
      <w:bookmarkEnd w:id="3"/>
      <w:r w:rsidRPr="00D96D39">
        <w:rPr>
          <w:rFonts w:cstheme="minorHAnsi"/>
          <w:b/>
          <w:bCs/>
        </w:rPr>
        <w:t>Q</w:t>
      </w:r>
      <w:r w:rsidR="00CC5278" w:rsidRPr="00D96D39">
        <w:rPr>
          <w:rFonts w:cstheme="minorHAnsi"/>
          <w:b/>
          <w:bCs/>
        </w:rPr>
        <w:t>6</w:t>
      </w:r>
      <w:r w:rsidRPr="00D96D39">
        <w:rPr>
          <w:rFonts w:cstheme="minorHAnsi"/>
          <w:b/>
          <w:bCs/>
        </w:rPr>
        <w:t xml:space="preserve">. </w:t>
      </w:r>
      <w:bookmarkStart w:id="5" w:name="_Hlk99101965"/>
      <w:r w:rsidRPr="00D96D39">
        <w:rPr>
          <w:rFonts w:cstheme="minorHAnsi"/>
          <w:b/>
          <w:bCs/>
        </w:rPr>
        <w:t xml:space="preserve">Imagine there is a research team that thinks about implementing this intervention in Sri Lanka. However, they are not from Sri Lanka, and they do not know how to set up this intervention so that it is acceptable and sustainable in the Sri Lankan context. That is why they ask you to be their local consultant.  According to your view, what contextual factors do they need to consider when implementing this intervention in Sri Lankan schools? </w:t>
      </w:r>
      <w:bookmarkEnd w:id="5"/>
    </w:p>
    <w:p w14:paraId="122B163D" w14:textId="77777777" w:rsidR="00792BE3" w:rsidRPr="00D96D39" w:rsidRDefault="00792BE3" w:rsidP="00792BE3">
      <w:pPr>
        <w:rPr>
          <w:rFonts w:cstheme="minorHAnsi"/>
          <w:i/>
          <w:iCs/>
        </w:rPr>
      </w:pPr>
      <w:r w:rsidRPr="00D96D39">
        <w:rPr>
          <w:rFonts w:cstheme="minorHAnsi"/>
          <w:i/>
          <w:iCs/>
        </w:rPr>
        <w:t>Probes</w:t>
      </w:r>
    </w:p>
    <w:p w14:paraId="5D161A6E" w14:textId="1DC2C6D3" w:rsidR="00792BE3" w:rsidRPr="00D96D39" w:rsidRDefault="00792BE3" w:rsidP="00792BE3">
      <w:pPr>
        <w:numPr>
          <w:ilvl w:val="0"/>
          <w:numId w:val="2"/>
        </w:numPr>
        <w:contextualSpacing/>
        <w:rPr>
          <w:rFonts w:cstheme="minorHAnsi"/>
          <w:i/>
          <w:iCs/>
        </w:rPr>
      </w:pPr>
      <w:r w:rsidRPr="00D96D39">
        <w:rPr>
          <w:rFonts w:cstheme="minorHAnsi"/>
          <w:i/>
          <w:iCs/>
        </w:rPr>
        <w:lastRenderedPageBreak/>
        <w:t>Do you think children/young people like</w:t>
      </w:r>
      <w:r w:rsidR="00CC5278" w:rsidRPr="00D96D39">
        <w:rPr>
          <w:rFonts w:cstheme="minorHAnsi"/>
          <w:i/>
          <w:iCs/>
        </w:rPr>
        <w:t>/enjoy</w:t>
      </w:r>
      <w:r w:rsidRPr="00D96D39">
        <w:rPr>
          <w:rFonts w:cstheme="minorHAnsi"/>
          <w:i/>
          <w:iCs/>
        </w:rPr>
        <w:t xml:space="preserve"> such classes? Why or why not?</w:t>
      </w:r>
    </w:p>
    <w:p w14:paraId="3400D6F0" w14:textId="77777777" w:rsidR="00792BE3" w:rsidRPr="00D96D39" w:rsidRDefault="00792BE3" w:rsidP="00792BE3">
      <w:pPr>
        <w:numPr>
          <w:ilvl w:val="0"/>
          <w:numId w:val="2"/>
        </w:numPr>
        <w:contextualSpacing/>
        <w:rPr>
          <w:rFonts w:cstheme="minorHAnsi"/>
          <w:i/>
          <w:iCs/>
        </w:rPr>
      </w:pPr>
      <w:r w:rsidRPr="00D96D39">
        <w:rPr>
          <w:rFonts w:cstheme="minorHAnsi"/>
          <w:i/>
          <w:iCs/>
        </w:rPr>
        <w:t>Do you think many parents of children would accept that their children have such classes? Why or why not?</w:t>
      </w:r>
    </w:p>
    <w:p w14:paraId="22009943" w14:textId="7C03C807" w:rsidR="00CC5278" w:rsidRPr="00D96D39" w:rsidRDefault="00792BE3" w:rsidP="00CC5278">
      <w:pPr>
        <w:numPr>
          <w:ilvl w:val="0"/>
          <w:numId w:val="2"/>
        </w:numPr>
        <w:contextualSpacing/>
        <w:rPr>
          <w:rFonts w:cstheme="minorHAnsi"/>
          <w:i/>
          <w:iCs/>
        </w:rPr>
      </w:pPr>
      <w:r w:rsidRPr="00D96D39">
        <w:rPr>
          <w:rFonts w:cstheme="minorHAnsi"/>
          <w:i/>
          <w:iCs/>
        </w:rPr>
        <w:t>Do you think that there are many teachers that would accept to provide these classes? Why or why not?</w:t>
      </w:r>
    </w:p>
    <w:p w14:paraId="3A74CF2F" w14:textId="77777777" w:rsidR="00CC5278" w:rsidRPr="00D96D39" w:rsidRDefault="00CC5278" w:rsidP="00CC5278">
      <w:pPr>
        <w:contextualSpacing/>
        <w:rPr>
          <w:rFonts w:cstheme="minorHAnsi"/>
          <w:i/>
          <w:iCs/>
        </w:rPr>
      </w:pPr>
    </w:p>
    <w:p w14:paraId="66A055A6" w14:textId="73AA4423" w:rsidR="00CC5278" w:rsidRPr="00D96D39" w:rsidRDefault="00CC5278" w:rsidP="00CC5278">
      <w:pPr>
        <w:contextualSpacing/>
        <w:rPr>
          <w:rFonts w:cstheme="minorHAnsi"/>
          <w:b/>
          <w:bCs/>
        </w:rPr>
      </w:pPr>
      <w:r w:rsidRPr="00D96D39">
        <w:rPr>
          <w:rFonts w:cstheme="minorHAnsi"/>
          <w:b/>
          <w:bCs/>
        </w:rPr>
        <w:t>Q7. What role can technology play in this intervention?</w:t>
      </w:r>
    </w:p>
    <w:p w14:paraId="6FAED8AB" w14:textId="77777777" w:rsidR="00792BE3" w:rsidRPr="00D96D39" w:rsidRDefault="00792BE3" w:rsidP="00792BE3">
      <w:pPr>
        <w:rPr>
          <w:rFonts w:cstheme="minorHAnsi"/>
          <w:i/>
          <w:iCs/>
        </w:rPr>
      </w:pPr>
    </w:p>
    <w:p w14:paraId="776F6D53" w14:textId="25D04C90" w:rsidR="00CC5278" w:rsidRPr="00D96D39" w:rsidRDefault="00CC5278" w:rsidP="00792BE3">
      <w:pPr>
        <w:rPr>
          <w:rFonts w:cstheme="minorHAnsi"/>
          <w:i/>
          <w:iCs/>
        </w:rPr>
      </w:pPr>
      <w:r w:rsidRPr="00D96D39">
        <w:rPr>
          <w:rFonts w:cstheme="minorHAnsi"/>
          <w:i/>
          <w:iCs/>
        </w:rPr>
        <w:t xml:space="preserve">Probes: </w:t>
      </w:r>
    </w:p>
    <w:p w14:paraId="3A1E2A90" w14:textId="3DCB0D46" w:rsidR="00CC5278" w:rsidRPr="00D96D39" w:rsidRDefault="005C05DF" w:rsidP="00CC5278">
      <w:pPr>
        <w:pStyle w:val="Listenabsatz"/>
        <w:numPr>
          <w:ilvl w:val="0"/>
          <w:numId w:val="2"/>
        </w:numPr>
        <w:rPr>
          <w:rFonts w:cstheme="minorHAnsi"/>
          <w:i/>
          <w:iCs/>
        </w:rPr>
      </w:pPr>
      <w:r>
        <w:rPr>
          <w:rFonts w:cstheme="minorHAnsi"/>
          <w:i/>
          <w:iCs/>
        </w:rPr>
        <w:t>(</w:t>
      </w:r>
      <w:r w:rsidR="00CC5278" w:rsidRPr="00D96D39">
        <w:rPr>
          <w:rFonts w:cstheme="minorHAnsi"/>
          <w:i/>
          <w:iCs/>
        </w:rPr>
        <w:t>How</w:t>
      </w:r>
      <w:r>
        <w:rPr>
          <w:rFonts w:cstheme="minorHAnsi"/>
          <w:i/>
          <w:iCs/>
        </w:rPr>
        <w:t>)</w:t>
      </w:r>
      <w:r w:rsidR="00CC5278" w:rsidRPr="00D96D39">
        <w:rPr>
          <w:rFonts w:cstheme="minorHAnsi"/>
          <w:i/>
          <w:iCs/>
        </w:rPr>
        <w:t xml:space="preserve"> can technology be used</w:t>
      </w:r>
      <w:r>
        <w:rPr>
          <w:rFonts w:cstheme="minorHAnsi"/>
          <w:i/>
          <w:iCs/>
        </w:rPr>
        <w:t>?</w:t>
      </w:r>
    </w:p>
    <w:p w14:paraId="48C8C5CD" w14:textId="0AF0BA92" w:rsidR="00CC5278" w:rsidRPr="00D96D39" w:rsidRDefault="00CC5278" w:rsidP="00CC5278">
      <w:pPr>
        <w:pStyle w:val="Listenabsatz"/>
        <w:numPr>
          <w:ilvl w:val="0"/>
          <w:numId w:val="2"/>
        </w:numPr>
        <w:rPr>
          <w:rFonts w:cstheme="minorHAnsi"/>
          <w:i/>
          <w:iCs/>
        </w:rPr>
      </w:pPr>
      <w:r w:rsidRPr="00D96D39">
        <w:rPr>
          <w:rFonts w:cstheme="minorHAnsi"/>
          <w:i/>
          <w:iCs/>
        </w:rPr>
        <w:t>How would the use of technology in such interventions be perceived?</w:t>
      </w:r>
    </w:p>
    <w:p w14:paraId="6CB71006" w14:textId="3DB85E91" w:rsidR="00792BE3" w:rsidRPr="00D96D39" w:rsidRDefault="00792BE3" w:rsidP="00792BE3">
      <w:pPr>
        <w:rPr>
          <w:rFonts w:cstheme="minorHAnsi"/>
          <w:b/>
          <w:bCs/>
        </w:rPr>
      </w:pPr>
      <w:r w:rsidRPr="00D96D39">
        <w:rPr>
          <w:rFonts w:cstheme="minorHAnsi"/>
          <w:b/>
          <w:bCs/>
        </w:rPr>
        <w:t>Q</w:t>
      </w:r>
      <w:r w:rsidR="00CC5278" w:rsidRPr="00D96D39">
        <w:rPr>
          <w:rFonts w:cstheme="minorHAnsi"/>
          <w:b/>
          <w:bCs/>
        </w:rPr>
        <w:t>8</w:t>
      </w:r>
      <w:r w:rsidRPr="00D96D39">
        <w:rPr>
          <w:rFonts w:cstheme="minorHAnsi"/>
          <w:b/>
          <w:bCs/>
        </w:rPr>
        <w:t>. Could there be a better alternative to promote mental health/prevent mental illness in Sri Lanka? What and why?</w:t>
      </w:r>
      <w:bookmarkEnd w:id="2"/>
      <w:bookmarkEnd w:id="4"/>
    </w:p>
    <w:p w14:paraId="72635C29" w14:textId="77777777" w:rsidR="00792BE3" w:rsidRPr="00D96D39" w:rsidRDefault="00792BE3" w:rsidP="00792BE3">
      <w:pPr>
        <w:rPr>
          <w:rFonts w:cstheme="minorHAnsi"/>
          <w:i/>
          <w:iCs/>
          <w:lang w:val="de-DE"/>
        </w:rPr>
      </w:pPr>
      <w:r w:rsidRPr="00D96D39">
        <w:rPr>
          <w:rFonts w:cstheme="minorHAnsi"/>
          <w:i/>
          <w:iCs/>
          <w:lang w:val="de-DE"/>
        </w:rPr>
        <w:t>Probes:</w:t>
      </w:r>
    </w:p>
    <w:p w14:paraId="68D38136" w14:textId="77777777" w:rsidR="00792BE3" w:rsidRPr="00D96D39" w:rsidRDefault="00792BE3" w:rsidP="00792BE3">
      <w:pPr>
        <w:numPr>
          <w:ilvl w:val="0"/>
          <w:numId w:val="4"/>
        </w:numPr>
        <w:contextualSpacing/>
        <w:rPr>
          <w:rFonts w:cstheme="minorHAnsi"/>
          <w:i/>
          <w:iCs/>
          <w:lang w:val="de-DE"/>
        </w:rPr>
      </w:pPr>
      <w:r w:rsidRPr="00D96D39">
        <w:rPr>
          <w:rFonts w:cstheme="minorHAnsi"/>
          <w:i/>
          <w:iCs/>
        </w:rPr>
        <w:t xml:space="preserve">Are there other settings where educational work on mental health should take place? </w:t>
      </w:r>
      <w:r w:rsidRPr="00D96D39">
        <w:rPr>
          <w:rFonts w:cstheme="minorHAnsi"/>
          <w:i/>
          <w:iCs/>
          <w:lang w:val="de-DE"/>
        </w:rPr>
        <w:t xml:space="preserve">If so, where and why? </w:t>
      </w:r>
    </w:p>
    <w:p w14:paraId="426B1D8E" w14:textId="77777777" w:rsidR="00792BE3" w:rsidRPr="00D96D39" w:rsidRDefault="00792BE3" w:rsidP="00792BE3">
      <w:pPr>
        <w:numPr>
          <w:ilvl w:val="0"/>
          <w:numId w:val="4"/>
        </w:numPr>
        <w:contextualSpacing/>
        <w:rPr>
          <w:rFonts w:cstheme="minorHAnsi"/>
          <w:i/>
          <w:iCs/>
        </w:rPr>
      </w:pPr>
      <w:r w:rsidRPr="00D96D39">
        <w:rPr>
          <w:rFonts w:cstheme="minorHAnsi"/>
          <w:i/>
          <w:iCs/>
        </w:rPr>
        <w:t xml:space="preserve">Are there existing programs that would be better in promoting mental health than the proposed intervention? If so, which and why? </w:t>
      </w:r>
    </w:p>
    <w:p w14:paraId="6F157A23" w14:textId="77777777" w:rsidR="00792BE3" w:rsidRPr="00D96D39" w:rsidRDefault="00792BE3" w:rsidP="00792BE3">
      <w:pPr>
        <w:rPr>
          <w:rFonts w:cstheme="minorHAnsi"/>
          <w:i/>
          <w:iCs/>
        </w:rPr>
      </w:pPr>
    </w:p>
    <w:p w14:paraId="283AF159" w14:textId="72843B37" w:rsidR="00CC5278" w:rsidRPr="00D96D39" w:rsidRDefault="00CC5278" w:rsidP="00CC5278">
      <w:pPr>
        <w:rPr>
          <w:rFonts w:cstheme="minorHAnsi"/>
          <w:i/>
          <w:iCs/>
        </w:rPr>
      </w:pPr>
      <w:r w:rsidRPr="00D96D39">
        <w:rPr>
          <w:rFonts w:cstheme="minorHAnsi"/>
          <w:b/>
          <w:bCs/>
        </w:rPr>
        <w:t xml:space="preserve">Q9. In India, researchers have tested a so called “stepped care approach”. In this intervention, a non-specialist is trained to provide low-level treatment (psychoeducation, breathing exercises and if necessary, medication). If this treatment does not help, the patient will be referred to a psychiatrist. What are your thoughts about this intervention? </w:t>
      </w:r>
      <w:r w:rsidRPr="00D96D39">
        <w:rPr>
          <w:rFonts w:cstheme="minorHAnsi"/>
          <w:i/>
          <w:iCs/>
        </w:rPr>
        <w:t>(show graphic</w:t>
      </w:r>
      <w:r w:rsidR="00E91F74" w:rsidRPr="00D96D39">
        <w:rPr>
          <w:rFonts w:cstheme="minorHAnsi"/>
          <w:i/>
          <w:iCs/>
        </w:rPr>
        <w:t xml:space="preserve"> C</w:t>
      </w:r>
      <w:r w:rsidR="008E6D82" w:rsidRPr="00D96D39">
        <w:rPr>
          <w:rFonts w:cstheme="minorHAnsi"/>
          <w:i/>
          <w:iCs/>
        </w:rPr>
        <w:t>1-C2</w:t>
      </w:r>
      <w:r w:rsidRPr="00D96D39">
        <w:rPr>
          <w:rFonts w:cstheme="minorHAnsi"/>
          <w:i/>
          <w:iCs/>
        </w:rPr>
        <w:t>)</w:t>
      </w:r>
    </w:p>
    <w:p w14:paraId="289BF314" w14:textId="77777777" w:rsidR="00CC5278" w:rsidRPr="00D96D39" w:rsidRDefault="00CC5278" w:rsidP="00CC5278">
      <w:pPr>
        <w:rPr>
          <w:rFonts w:cstheme="minorHAnsi"/>
          <w:i/>
          <w:iCs/>
        </w:rPr>
      </w:pPr>
      <w:r w:rsidRPr="00D96D39">
        <w:rPr>
          <w:rFonts w:cstheme="minorHAnsi"/>
          <w:i/>
          <w:iCs/>
        </w:rPr>
        <w:t xml:space="preserve">Probes </w:t>
      </w:r>
    </w:p>
    <w:p w14:paraId="01C90C1A" w14:textId="77777777" w:rsidR="00CC5278" w:rsidRPr="00D96D39" w:rsidRDefault="00CC5278" w:rsidP="00CC5278">
      <w:pPr>
        <w:numPr>
          <w:ilvl w:val="0"/>
          <w:numId w:val="4"/>
        </w:numPr>
        <w:contextualSpacing/>
        <w:rPr>
          <w:rFonts w:cstheme="minorHAnsi"/>
          <w:i/>
          <w:iCs/>
        </w:rPr>
      </w:pPr>
      <w:r w:rsidRPr="00D96D39">
        <w:rPr>
          <w:rFonts w:cstheme="minorHAnsi"/>
          <w:i/>
          <w:iCs/>
        </w:rPr>
        <w:t>Do you think this scenario would be acceptable in Sri Lanka?</w:t>
      </w:r>
    </w:p>
    <w:p w14:paraId="18E20003" w14:textId="77777777" w:rsidR="00CC5278" w:rsidRPr="00D96D39" w:rsidRDefault="00CC5278" w:rsidP="00CC5278">
      <w:pPr>
        <w:numPr>
          <w:ilvl w:val="0"/>
          <w:numId w:val="4"/>
        </w:numPr>
        <w:contextualSpacing/>
        <w:rPr>
          <w:rFonts w:cstheme="minorHAnsi"/>
          <w:i/>
          <w:iCs/>
        </w:rPr>
      </w:pPr>
      <w:r w:rsidRPr="00D96D39">
        <w:rPr>
          <w:rFonts w:cstheme="minorHAnsi"/>
          <w:i/>
          <w:iCs/>
        </w:rPr>
        <w:t xml:space="preserve">Is it helpful to make sure that everyone with a mental disorder can receive the appropriate treatment that they need? Why or why not? </w:t>
      </w:r>
    </w:p>
    <w:p w14:paraId="4B0EB313" w14:textId="77777777" w:rsidR="00792BE3" w:rsidRPr="00D96D39" w:rsidRDefault="00792BE3" w:rsidP="00792BE3">
      <w:pPr>
        <w:rPr>
          <w:rFonts w:cstheme="minorHAnsi"/>
        </w:rPr>
      </w:pPr>
    </w:p>
    <w:p w14:paraId="1250A835" w14:textId="0C9D8DE9" w:rsidR="00CC5278" w:rsidRPr="00D96D39" w:rsidRDefault="00CC5278" w:rsidP="00CC5278">
      <w:pPr>
        <w:rPr>
          <w:rFonts w:cstheme="minorHAnsi"/>
          <w:b/>
          <w:bCs/>
        </w:rPr>
      </w:pPr>
      <w:r w:rsidRPr="00D96D39">
        <w:rPr>
          <w:rFonts w:cstheme="minorHAnsi"/>
          <w:b/>
          <w:bCs/>
        </w:rPr>
        <w:t xml:space="preserve">Q10.  Imagine there is a research team thinks about implementing this intervention. However, they are not from Sri Lanka, and they do not know how to set up this intervention so that it is acceptable and sustainable in the Sri Lankan context. That is why they ask you to be their local consultant.  According to your view, what contextual factors do they need to consider when implementing this intervention in Sri Lankan? </w:t>
      </w:r>
    </w:p>
    <w:p w14:paraId="48535303" w14:textId="77777777" w:rsidR="00CC5278" w:rsidRPr="00D96D39" w:rsidRDefault="00CC5278" w:rsidP="00CC5278">
      <w:pPr>
        <w:rPr>
          <w:rFonts w:cstheme="minorHAnsi"/>
          <w:i/>
          <w:iCs/>
          <w:lang w:val="de-DE"/>
        </w:rPr>
      </w:pPr>
      <w:r w:rsidRPr="00D96D39">
        <w:rPr>
          <w:rFonts w:cstheme="minorHAnsi"/>
          <w:i/>
          <w:iCs/>
          <w:lang w:val="de-DE"/>
        </w:rPr>
        <w:t>Probes</w:t>
      </w:r>
    </w:p>
    <w:p w14:paraId="3FA4779A" w14:textId="56DA4AFF" w:rsidR="00CC5278" w:rsidRPr="00D96D39" w:rsidRDefault="00CC5278" w:rsidP="00CC5278">
      <w:pPr>
        <w:numPr>
          <w:ilvl w:val="0"/>
          <w:numId w:val="4"/>
        </w:numPr>
        <w:contextualSpacing/>
        <w:rPr>
          <w:rFonts w:cstheme="minorHAnsi"/>
          <w:i/>
          <w:iCs/>
        </w:rPr>
      </w:pPr>
      <w:r w:rsidRPr="00D96D39">
        <w:rPr>
          <w:rFonts w:cstheme="minorHAnsi"/>
          <w:i/>
          <w:iCs/>
        </w:rPr>
        <w:t xml:space="preserve">How should such an intervention be implemented in SL: which type of non-specialist, which setting? </w:t>
      </w:r>
    </w:p>
    <w:p w14:paraId="238D1CCC" w14:textId="77777777" w:rsidR="00CC5278" w:rsidRPr="00D96D39" w:rsidRDefault="00CC5278" w:rsidP="00CC5278">
      <w:pPr>
        <w:numPr>
          <w:ilvl w:val="0"/>
          <w:numId w:val="4"/>
        </w:numPr>
        <w:contextualSpacing/>
        <w:rPr>
          <w:rFonts w:cstheme="minorHAnsi"/>
          <w:i/>
          <w:iCs/>
        </w:rPr>
      </w:pPr>
      <w:r w:rsidRPr="00D96D39">
        <w:rPr>
          <w:rFonts w:cstheme="minorHAnsi"/>
          <w:i/>
          <w:iCs/>
        </w:rPr>
        <w:t xml:space="preserve">What are the anticipated difficulties in implementing this intervention on the long-term? </w:t>
      </w:r>
    </w:p>
    <w:p w14:paraId="2317BEA1" w14:textId="61E98683" w:rsidR="00CC5278" w:rsidRPr="00D96D39" w:rsidRDefault="00CC5278" w:rsidP="00843201">
      <w:pPr>
        <w:numPr>
          <w:ilvl w:val="0"/>
          <w:numId w:val="4"/>
        </w:numPr>
        <w:contextualSpacing/>
        <w:rPr>
          <w:rFonts w:cstheme="minorHAnsi"/>
          <w:i/>
          <w:iCs/>
        </w:rPr>
      </w:pPr>
      <w:r w:rsidRPr="00D96D39">
        <w:rPr>
          <w:rFonts w:cstheme="minorHAnsi"/>
          <w:i/>
          <w:iCs/>
        </w:rPr>
        <w:t>What would be needed to overcome these difficulties?</w:t>
      </w:r>
    </w:p>
    <w:p w14:paraId="48808B5D" w14:textId="2BE5130C" w:rsidR="00CC5278" w:rsidRPr="00D96D39" w:rsidRDefault="00CC5278" w:rsidP="00CC5278">
      <w:pPr>
        <w:numPr>
          <w:ilvl w:val="0"/>
          <w:numId w:val="4"/>
        </w:numPr>
        <w:contextualSpacing/>
        <w:rPr>
          <w:rFonts w:cstheme="minorHAnsi"/>
          <w:i/>
          <w:iCs/>
        </w:rPr>
      </w:pPr>
      <w:r w:rsidRPr="00D96D39">
        <w:rPr>
          <w:rFonts w:cstheme="minorHAnsi"/>
          <w:i/>
          <w:iCs/>
        </w:rPr>
        <w:t xml:space="preserve">What other factors could help to implement this intervention? </w:t>
      </w:r>
      <w:bookmarkStart w:id="6" w:name="_Hlk93585174"/>
    </w:p>
    <w:p w14:paraId="4A011465" w14:textId="17F516BA" w:rsidR="00CC5278" w:rsidRPr="00D96D39" w:rsidRDefault="00CC5278" w:rsidP="00CC5278">
      <w:pPr>
        <w:contextualSpacing/>
        <w:rPr>
          <w:rFonts w:cstheme="minorHAnsi"/>
          <w:b/>
          <w:bCs/>
        </w:rPr>
      </w:pPr>
      <w:r w:rsidRPr="00D96D39">
        <w:rPr>
          <w:rFonts w:cstheme="minorHAnsi"/>
          <w:b/>
          <w:bCs/>
        </w:rPr>
        <w:t>Q11. What role can technology play in this intervention?</w:t>
      </w:r>
    </w:p>
    <w:p w14:paraId="267843FB" w14:textId="77777777" w:rsidR="00CC5278" w:rsidRPr="00D96D39" w:rsidRDefault="00CC5278" w:rsidP="00CC5278">
      <w:pPr>
        <w:rPr>
          <w:rFonts w:cstheme="minorHAnsi"/>
          <w:i/>
          <w:iCs/>
        </w:rPr>
      </w:pPr>
    </w:p>
    <w:p w14:paraId="6ED4AD20" w14:textId="77777777" w:rsidR="00CC5278" w:rsidRPr="00D96D39" w:rsidRDefault="00CC5278" w:rsidP="00CC5278">
      <w:pPr>
        <w:rPr>
          <w:rFonts w:cstheme="minorHAnsi"/>
          <w:i/>
          <w:iCs/>
        </w:rPr>
      </w:pPr>
      <w:r w:rsidRPr="00D96D39">
        <w:rPr>
          <w:rFonts w:cstheme="minorHAnsi"/>
          <w:i/>
          <w:iCs/>
        </w:rPr>
        <w:t xml:space="preserve">Probes: </w:t>
      </w:r>
    </w:p>
    <w:p w14:paraId="7002A69F" w14:textId="77777777" w:rsidR="00CC5278" w:rsidRPr="00D96D39" w:rsidRDefault="00CC5278" w:rsidP="00CC5278">
      <w:pPr>
        <w:pStyle w:val="Listenabsatz"/>
        <w:numPr>
          <w:ilvl w:val="0"/>
          <w:numId w:val="2"/>
        </w:numPr>
        <w:rPr>
          <w:rFonts w:cstheme="minorHAnsi"/>
          <w:i/>
          <w:iCs/>
        </w:rPr>
      </w:pPr>
      <w:r w:rsidRPr="00D96D39">
        <w:rPr>
          <w:rFonts w:cstheme="minorHAnsi"/>
          <w:i/>
          <w:iCs/>
        </w:rPr>
        <w:lastRenderedPageBreak/>
        <w:t>How can technology be used</w:t>
      </w:r>
    </w:p>
    <w:p w14:paraId="30BF27A9" w14:textId="77777777" w:rsidR="00CC5278" w:rsidRPr="00D96D39" w:rsidRDefault="00CC5278" w:rsidP="00CC5278">
      <w:pPr>
        <w:pStyle w:val="Listenabsatz"/>
        <w:numPr>
          <w:ilvl w:val="0"/>
          <w:numId w:val="2"/>
        </w:numPr>
        <w:rPr>
          <w:rFonts w:cstheme="minorHAnsi"/>
          <w:i/>
          <w:iCs/>
        </w:rPr>
      </w:pPr>
      <w:r w:rsidRPr="00D96D39">
        <w:rPr>
          <w:rFonts w:cstheme="minorHAnsi"/>
          <w:i/>
          <w:iCs/>
        </w:rPr>
        <w:t>How would the use of technology in such interventions be perceived?</w:t>
      </w:r>
    </w:p>
    <w:p w14:paraId="0C04235F" w14:textId="77777777" w:rsidR="00CC5278" w:rsidRPr="00D96D39" w:rsidRDefault="00CC5278" w:rsidP="00CC5278">
      <w:pPr>
        <w:contextualSpacing/>
        <w:rPr>
          <w:rFonts w:cstheme="minorHAnsi"/>
          <w:i/>
          <w:iCs/>
        </w:rPr>
      </w:pPr>
    </w:p>
    <w:p w14:paraId="51E89D58" w14:textId="6CEDBDA4" w:rsidR="00CC5278" w:rsidRPr="00D96D39" w:rsidRDefault="00CC5278" w:rsidP="00CC5278">
      <w:pPr>
        <w:rPr>
          <w:rFonts w:cstheme="minorHAnsi"/>
          <w:b/>
          <w:bCs/>
        </w:rPr>
      </w:pPr>
      <w:bookmarkStart w:id="7" w:name="_Hlk99365021"/>
      <w:bookmarkEnd w:id="6"/>
      <w:r w:rsidRPr="00D96D39">
        <w:rPr>
          <w:rFonts w:cstheme="minorHAnsi"/>
          <w:b/>
          <w:bCs/>
        </w:rPr>
        <w:t xml:space="preserve">Q12 In Pakistan, researchers have tested an intervention in which </w:t>
      </w:r>
      <w:r w:rsidR="005C05DF">
        <w:rPr>
          <w:rFonts w:cstheme="minorHAnsi"/>
          <w:b/>
          <w:bCs/>
        </w:rPr>
        <w:t>one</w:t>
      </w:r>
      <w:r w:rsidRPr="00D96D39">
        <w:rPr>
          <w:rFonts w:cstheme="minorHAnsi"/>
          <w:b/>
          <w:bCs/>
        </w:rPr>
        <w:t xml:space="preserve"> non-specialist receives training and is supervised by a specialist to provide care. What are your thoughts about this intervention? </w:t>
      </w:r>
      <w:r w:rsidR="004E2472" w:rsidRPr="00D96D39">
        <w:rPr>
          <w:rFonts w:cstheme="minorHAnsi"/>
          <w:i/>
          <w:iCs/>
        </w:rPr>
        <w:t>(show graphic</w:t>
      </w:r>
      <w:r w:rsidR="008E6D82" w:rsidRPr="00D96D39">
        <w:rPr>
          <w:rFonts w:cstheme="minorHAnsi"/>
          <w:i/>
          <w:iCs/>
        </w:rPr>
        <w:t xml:space="preserve"> D1-D2</w:t>
      </w:r>
      <w:r w:rsidR="004E2472" w:rsidRPr="00D96D39">
        <w:rPr>
          <w:rFonts w:cstheme="minorHAnsi"/>
          <w:i/>
          <w:iCs/>
        </w:rPr>
        <w:t>)</w:t>
      </w:r>
    </w:p>
    <w:p w14:paraId="63E91D72" w14:textId="77777777" w:rsidR="00CC5278" w:rsidRPr="00D96D39" w:rsidRDefault="00CC5278" w:rsidP="00CC5278">
      <w:pPr>
        <w:rPr>
          <w:rFonts w:cstheme="minorHAnsi"/>
          <w:i/>
          <w:iCs/>
        </w:rPr>
      </w:pPr>
      <w:r w:rsidRPr="00D96D39">
        <w:rPr>
          <w:rFonts w:cstheme="minorHAnsi"/>
          <w:i/>
          <w:iCs/>
        </w:rPr>
        <w:t xml:space="preserve">Probes: </w:t>
      </w:r>
    </w:p>
    <w:p w14:paraId="011B8E83" w14:textId="77777777" w:rsidR="00CC5278" w:rsidRPr="00D96D39" w:rsidRDefault="00CC5278" w:rsidP="00CC5278">
      <w:pPr>
        <w:numPr>
          <w:ilvl w:val="0"/>
          <w:numId w:val="4"/>
        </w:numPr>
        <w:contextualSpacing/>
        <w:rPr>
          <w:rFonts w:cstheme="minorHAnsi"/>
          <w:i/>
          <w:iCs/>
        </w:rPr>
      </w:pPr>
      <w:r w:rsidRPr="00D96D39">
        <w:rPr>
          <w:rFonts w:cstheme="minorHAnsi"/>
          <w:i/>
          <w:iCs/>
        </w:rPr>
        <w:t>Would this intervention be acceptable to people in Sri Lanka?</w:t>
      </w:r>
    </w:p>
    <w:p w14:paraId="1936E0E1" w14:textId="77777777" w:rsidR="00CC5278" w:rsidRPr="00D96D39" w:rsidRDefault="00CC5278" w:rsidP="00CC5278">
      <w:pPr>
        <w:numPr>
          <w:ilvl w:val="0"/>
          <w:numId w:val="4"/>
        </w:numPr>
        <w:contextualSpacing/>
        <w:rPr>
          <w:rFonts w:cstheme="minorHAnsi"/>
          <w:i/>
          <w:iCs/>
        </w:rPr>
      </w:pPr>
      <w:r w:rsidRPr="00D96D39">
        <w:rPr>
          <w:rFonts w:cstheme="minorHAnsi"/>
          <w:i/>
          <w:iCs/>
        </w:rPr>
        <w:t>Is it helpful to make sure that everyone with a mental disorder can receive the appropriate treatment that they need? Why, why not?</w:t>
      </w:r>
    </w:p>
    <w:p w14:paraId="235545FB" w14:textId="77777777" w:rsidR="00CC5278" w:rsidRPr="00D96D39" w:rsidRDefault="00CC5278" w:rsidP="00CC5278">
      <w:pPr>
        <w:contextualSpacing/>
        <w:rPr>
          <w:rFonts w:cstheme="minorHAnsi"/>
          <w:i/>
          <w:iCs/>
        </w:rPr>
      </w:pPr>
    </w:p>
    <w:bookmarkEnd w:id="7"/>
    <w:p w14:paraId="0B145A3B" w14:textId="09391E2C" w:rsidR="00CC5278" w:rsidRPr="00D96D39" w:rsidRDefault="00CC5278" w:rsidP="00CC5278">
      <w:pPr>
        <w:rPr>
          <w:rFonts w:cstheme="minorHAnsi"/>
          <w:b/>
          <w:bCs/>
        </w:rPr>
      </w:pPr>
      <w:r w:rsidRPr="00D96D39">
        <w:rPr>
          <w:rFonts w:cstheme="minorHAnsi"/>
          <w:b/>
          <w:bCs/>
        </w:rPr>
        <w:t>Q13. Imagine there is a research team that thinks about implementing this intervention. However, they are not from Sri Lanka, and they do not know how to set up this intervention so that it is acceptable and sustainable in the Sri Lankan context. That is why they ask you to be their local consultant.  According to your view, what contextual factors do they need to consider when implementing this intervention in Sri Lankan?</w:t>
      </w:r>
    </w:p>
    <w:p w14:paraId="26D63F62" w14:textId="77777777" w:rsidR="00CC5278" w:rsidRPr="00D96D39" w:rsidRDefault="00CC5278" w:rsidP="00CC5278">
      <w:pPr>
        <w:rPr>
          <w:rFonts w:cstheme="minorHAnsi"/>
          <w:i/>
          <w:iCs/>
          <w:lang w:val="de-DE"/>
        </w:rPr>
      </w:pPr>
      <w:r w:rsidRPr="00D96D39">
        <w:rPr>
          <w:rFonts w:cstheme="minorHAnsi"/>
          <w:i/>
          <w:iCs/>
          <w:lang w:val="de-DE"/>
        </w:rPr>
        <w:t>Probes</w:t>
      </w:r>
    </w:p>
    <w:p w14:paraId="044A640D" w14:textId="5D00D53F" w:rsidR="00CC5278" w:rsidRPr="00D96D39" w:rsidRDefault="00CC5278" w:rsidP="00CC5278">
      <w:pPr>
        <w:numPr>
          <w:ilvl w:val="0"/>
          <w:numId w:val="4"/>
        </w:numPr>
        <w:contextualSpacing/>
        <w:rPr>
          <w:rFonts w:cstheme="minorHAnsi"/>
          <w:i/>
          <w:iCs/>
        </w:rPr>
      </w:pPr>
      <w:r w:rsidRPr="00D96D39">
        <w:rPr>
          <w:rFonts w:cstheme="minorHAnsi"/>
          <w:i/>
          <w:iCs/>
        </w:rPr>
        <w:t xml:space="preserve">How should such an intervention be implemented in SL: which type of non-specialist, which setting? </w:t>
      </w:r>
    </w:p>
    <w:p w14:paraId="4C198B19" w14:textId="7AAF76D7" w:rsidR="00CC5278" w:rsidRPr="00D96D39" w:rsidRDefault="00CC5278" w:rsidP="00CC5278">
      <w:pPr>
        <w:numPr>
          <w:ilvl w:val="0"/>
          <w:numId w:val="4"/>
        </w:numPr>
        <w:contextualSpacing/>
        <w:rPr>
          <w:rFonts w:cstheme="minorHAnsi"/>
          <w:i/>
          <w:iCs/>
        </w:rPr>
      </w:pPr>
      <w:r w:rsidRPr="00D96D39">
        <w:rPr>
          <w:rFonts w:cstheme="minorHAnsi"/>
          <w:i/>
          <w:iCs/>
        </w:rPr>
        <w:t xml:space="preserve">What are the anticipated difficulties in implementing this intervention on the long-term? </w:t>
      </w:r>
    </w:p>
    <w:p w14:paraId="36F61019" w14:textId="00309223" w:rsidR="00CC5278" w:rsidRPr="00D96D39" w:rsidRDefault="00CC5278" w:rsidP="00CC5278">
      <w:pPr>
        <w:numPr>
          <w:ilvl w:val="0"/>
          <w:numId w:val="4"/>
        </w:numPr>
        <w:contextualSpacing/>
        <w:rPr>
          <w:rFonts w:cstheme="minorHAnsi"/>
          <w:i/>
          <w:iCs/>
        </w:rPr>
      </w:pPr>
      <w:r w:rsidRPr="00D96D39">
        <w:rPr>
          <w:rFonts w:cstheme="minorHAnsi"/>
          <w:i/>
          <w:iCs/>
        </w:rPr>
        <w:t>What would be needed to overcome these difficulties (mentioned above)</w:t>
      </w:r>
    </w:p>
    <w:p w14:paraId="10988389" w14:textId="0275A8BF" w:rsidR="00792BE3" w:rsidRPr="00D96D39" w:rsidRDefault="00CC5278" w:rsidP="00792BE3">
      <w:pPr>
        <w:numPr>
          <w:ilvl w:val="0"/>
          <w:numId w:val="4"/>
        </w:numPr>
        <w:contextualSpacing/>
        <w:rPr>
          <w:rFonts w:cstheme="minorHAnsi"/>
          <w:i/>
          <w:iCs/>
        </w:rPr>
      </w:pPr>
      <w:r w:rsidRPr="00D96D39">
        <w:rPr>
          <w:rFonts w:cstheme="minorHAnsi"/>
          <w:i/>
          <w:iCs/>
        </w:rPr>
        <w:t xml:space="preserve">What other factors could help to implement this intervention? </w:t>
      </w:r>
    </w:p>
    <w:p w14:paraId="3F2D1D4E" w14:textId="77777777" w:rsidR="00CC5278" w:rsidRPr="00D96D39" w:rsidRDefault="00CC5278" w:rsidP="00CC5278">
      <w:pPr>
        <w:contextualSpacing/>
        <w:rPr>
          <w:rFonts w:cstheme="minorHAnsi"/>
          <w:i/>
          <w:iCs/>
        </w:rPr>
      </w:pPr>
    </w:p>
    <w:p w14:paraId="0EDD46B1" w14:textId="5AA3C90E" w:rsidR="00CC5278" w:rsidRPr="00D96D39" w:rsidRDefault="00CC5278" w:rsidP="00CC5278">
      <w:pPr>
        <w:contextualSpacing/>
        <w:rPr>
          <w:rFonts w:cstheme="minorHAnsi"/>
          <w:b/>
          <w:bCs/>
        </w:rPr>
      </w:pPr>
      <w:r w:rsidRPr="00D96D39">
        <w:rPr>
          <w:rFonts w:cstheme="minorHAnsi"/>
          <w:b/>
          <w:bCs/>
        </w:rPr>
        <w:t>Q</w:t>
      </w:r>
      <w:r w:rsidR="004E2472" w:rsidRPr="00D96D39">
        <w:rPr>
          <w:rFonts w:cstheme="minorHAnsi"/>
          <w:b/>
          <w:bCs/>
        </w:rPr>
        <w:t>14</w:t>
      </w:r>
      <w:r w:rsidRPr="00D96D39">
        <w:rPr>
          <w:rFonts w:cstheme="minorHAnsi"/>
          <w:b/>
          <w:bCs/>
        </w:rPr>
        <w:t>. What role can technology play in this intervention?</w:t>
      </w:r>
    </w:p>
    <w:p w14:paraId="59ED9B0A" w14:textId="77777777" w:rsidR="00CC5278" w:rsidRPr="00D96D39" w:rsidRDefault="00CC5278" w:rsidP="00CC5278">
      <w:pPr>
        <w:rPr>
          <w:rFonts w:cstheme="minorHAnsi"/>
          <w:i/>
          <w:iCs/>
        </w:rPr>
      </w:pPr>
      <w:r w:rsidRPr="00D96D39">
        <w:rPr>
          <w:rFonts w:cstheme="minorHAnsi"/>
          <w:i/>
          <w:iCs/>
        </w:rPr>
        <w:t xml:space="preserve">Probes: </w:t>
      </w:r>
    </w:p>
    <w:p w14:paraId="0B61A4F4" w14:textId="476C546F" w:rsidR="00CC5278" w:rsidRPr="00D96D39" w:rsidRDefault="00CC5278" w:rsidP="00CC5278">
      <w:pPr>
        <w:pStyle w:val="Listenabsatz"/>
        <w:numPr>
          <w:ilvl w:val="0"/>
          <w:numId w:val="2"/>
        </w:numPr>
        <w:rPr>
          <w:rFonts w:cstheme="minorHAnsi"/>
          <w:i/>
          <w:iCs/>
        </w:rPr>
      </w:pPr>
      <w:r w:rsidRPr="00D96D39">
        <w:rPr>
          <w:rFonts w:cstheme="minorHAnsi"/>
          <w:i/>
          <w:iCs/>
        </w:rPr>
        <w:t>How can technology be used?</w:t>
      </w:r>
    </w:p>
    <w:p w14:paraId="3C01E1B5" w14:textId="77777777" w:rsidR="00CC5278" w:rsidRPr="00D96D39" w:rsidRDefault="00CC5278" w:rsidP="00CC5278">
      <w:pPr>
        <w:pStyle w:val="Listenabsatz"/>
        <w:numPr>
          <w:ilvl w:val="0"/>
          <w:numId w:val="2"/>
        </w:numPr>
        <w:rPr>
          <w:rFonts w:cstheme="minorHAnsi"/>
          <w:i/>
          <w:iCs/>
        </w:rPr>
      </w:pPr>
      <w:r w:rsidRPr="00D96D39">
        <w:rPr>
          <w:rFonts w:cstheme="minorHAnsi"/>
          <w:i/>
          <w:iCs/>
        </w:rPr>
        <w:t>How would the use of technology in such interventions be perceived?</w:t>
      </w:r>
    </w:p>
    <w:p w14:paraId="6F9A6CE9" w14:textId="6A4D3297" w:rsidR="00CC5278" w:rsidRPr="00D96D39" w:rsidRDefault="00CC5278" w:rsidP="00CC5278">
      <w:pPr>
        <w:rPr>
          <w:rFonts w:cstheme="minorHAnsi"/>
          <w:b/>
          <w:bCs/>
        </w:rPr>
      </w:pPr>
      <w:bookmarkStart w:id="8" w:name="_Hlk99365375"/>
      <w:r w:rsidRPr="00D96D39">
        <w:rPr>
          <w:rFonts w:cstheme="minorHAnsi"/>
          <w:b/>
          <w:bCs/>
        </w:rPr>
        <w:t>Q</w:t>
      </w:r>
      <w:r w:rsidR="004E2472" w:rsidRPr="00D96D39">
        <w:rPr>
          <w:rFonts w:cstheme="minorHAnsi"/>
          <w:b/>
          <w:bCs/>
        </w:rPr>
        <w:t>15</w:t>
      </w:r>
      <w:r w:rsidRPr="00D96D39">
        <w:rPr>
          <w:rFonts w:cstheme="minorHAnsi"/>
          <w:b/>
          <w:bCs/>
        </w:rPr>
        <w:t xml:space="preserve">. Do you know/Are you aware of a better alternative to treat mental illness in SL, given the scarcity of specialists in Sri Lanka? </w:t>
      </w:r>
    </w:p>
    <w:p w14:paraId="1251213B" w14:textId="77777777" w:rsidR="00CC5278" w:rsidRPr="00D96D39" w:rsidRDefault="00CC5278" w:rsidP="00CC5278">
      <w:pPr>
        <w:numPr>
          <w:ilvl w:val="0"/>
          <w:numId w:val="4"/>
        </w:numPr>
        <w:contextualSpacing/>
        <w:rPr>
          <w:rFonts w:cstheme="minorHAnsi"/>
          <w:i/>
          <w:iCs/>
        </w:rPr>
      </w:pPr>
      <w:r w:rsidRPr="00D96D39">
        <w:rPr>
          <w:rFonts w:cstheme="minorHAnsi"/>
          <w:i/>
          <w:iCs/>
        </w:rPr>
        <w:t>What other approaches could be better in helping people with mental disorders in Sri Lanka?</w:t>
      </w:r>
    </w:p>
    <w:p w14:paraId="4D748E34" w14:textId="77777777" w:rsidR="00CC5278" w:rsidRPr="00D96D39" w:rsidRDefault="00CC5278" w:rsidP="00CC5278">
      <w:pPr>
        <w:numPr>
          <w:ilvl w:val="0"/>
          <w:numId w:val="4"/>
        </w:numPr>
        <w:contextualSpacing/>
        <w:rPr>
          <w:rFonts w:cstheme="minorHAnsi"/>
          <w:i/>
          <w:iCs/>
          <w:lang w:val="de-DE"/>
        </w:rPr>
      </w:pPr>
      <w:r w:rsidRPr="00D96D39">
        <w:rPr>
          <w:rFonts w:cstheme="minorHAnsi"/>
          <w:i/>
          <w:iCs/>
        </w:rPr>
        <w:t xml:space="preserve">Are there existing programs from other countries, that would be more suitable in treating mental illness than the proposed intervention (without using specialists)? </w:t>
      </w:r>
      <w:r w:rsidRPr="00D96D39">
        <w:rPr>
          <w:rFonts w:cstheme="minorHAnsi"/>
          <w:i/>
          <w:iCs/>
          <w:lang w:val="de-DE"/>
        </w:rPr>
        <w:t>If so, which and why?</w:t>
      </w:r>
      <w:bookmarkEnd w:id="8"/>
    </w:p>
    <w:p w14:paraId="0B803C75" w14:textId="77777777" w:rsidR="00CC5278" w:rsidRPr="00D96D39" w:rsidRDefault="00CC5278" w:rsidP="00CC5278">
      <w:pPr>
        <w:contextualSpacing/>
        <w:rPr>
          <w:rFonts w:cstheme="minorHAnsi"/>
          <w:i/>
          <w:iCs/>
        </w:rPr>
      </w:pPr>
    </w:p>
    <w:p w14:paraId="4E7E3070" w14:textId="77777777" w:rsidR="008E6D82" w:rsidRPr="00D96D39" w:rsidRDefault="008E6D82" w:rsidP="008E6D82">
      <w:pPr>
        <w:rPr>
          <w:rFonts w:cstheme="minorHAnsi"/>
          <w:u w:val="single"/>
          <w:lang w:val="en-US"/>
        </w:rPr>
      </w:pPr>
      <w:r w:rsidRPr="00D96D39">
        <w:rPr>
          <w:rFonts w:cstheme="minorHAnsi"/>
          <w:u w:val="single"/>
          <w:lang w:val="en-US"/>
        </w:rPr>
        <w:t>Conclusion (5 min)</w:t>
      </w:r>
    </w:p>
    <w:p w14:paraId="5A150DCE" w14:textId="77777777" w:rsidR="008E6D82" w:rsidRPr="00D96D39" w:rsidRDefault="008E6D82" w:rsidP="008E6D82">
      <w:pPr>
        <w:rPr>
          <w:rFonts w:cstheme="minorHAnsi"/>
          <w:lang w:val="en-US"/>
        </w:rPr>
      </w:pPr>
    </w:p>
    <w:p w14:paraId="6609DA4A" w14:textId="6BA74AC9" w:rsidR="00CC5278" w:rsidRPr="00D96D39" w:rsidRDefault="008E6D82" w:rsidP="008E6D82">
      <w:pPr>
        <w:rPr>
          <w:rFonts w:cstheme="minorHAnsi"/>
          <w:lang w:val="en-US"/>
        </w:rPr>
      </w:pPr>
      <w:r w:rsidRPr="00D96D39">
        <w:rPr>
          <w:rFonts w:cstheme="minorHAnsi"/>
          <w:lang w:val="en-US"/>
        </w:rPr>
        <w:t>●</w:t>
      </w:r>
      <w:r w:rsidRPr="00D96D39">
        <w:rPr>
          <w:rFonts w:cstheme="minorHAnsi"/>
          <w:lang w:val="en-US"/>
        </w:rPr>
        <w:tab/>
        <w:t>Thank participant</w:t>
      </w:r>
    </w:p>
    <w:p w14:paraId="1BCDF6A1" w14:textId="77777777" w:rsidR="008E6D82" w:rsidRPr="00D96D39" w:rsidRDefault="008E6D82" w:rsidP="008E6D82">
      <w:pPr>
        <w:rPr>
          <w:rFonts w:cstheme="minorHAnsi"/>
          <w:lang w:val="en-US"/>
        </w:rPr>
      </w:pPr>
    </w:p>
    <w:p w14:paraId="595BEF1C" w14:textId="77777777" w:rsidR="00755534" w:rsidRPr="00D96D39" w:rsidRDefault="00755534" w:rsidP="002C5C04">
      <w:pPr>
        <w:rPr>
          <w:rFonts w:cstheme="minorHAnsi"/>
          <w:noProof/>
        </w:rPr>
      </w:pPr>
    </w:p>
    <w:p w14:paraId="57DBCBCD" w14:textId="77777777" w:rsidR="00755534" w:rsidRPr="00D96D39" w:rsidRDefault="00755534" w:rsidP="002C5C04">
      <w:pPr>
        <w:rPr>
          <w:rFonts w:cstheme="minorHAnsi"/>
          <w:noProof/>
        </w:rPr>
      </w:pPr>
    </w:p>
    <w:p w14:paraId="69EDD09D" w14:textId="77777777" w:rsidR="00755534" w:rsidRDefault="00755534" w:rsidP="002C5C04">
      <w:pPr>
        <w:rPr>
          <w:noProof/>
        </w:rPr>
        <w:sectPr w:rsidR="00755534">
          <w:pgSz w:w="11906" w:h="16838"/>
          <w:pgMar w:top="1417" w:right="1417" w:bottom="1134" w:left="1417" w:header="708" w:footer="708" w:gutter="0"/>
          <w:cols w:space="708"/>
          <w:docGrid w:linePitch="360"/>
        </w:sectPr>
      </w:pPr>
    </w:p>
    <w:p w14:paraId="0F17850B" w14:textId="2CF9BDF4" w:rsidR="008E6D82" w:rsidRDefault="00BD142D" w:rsidP="00E91F74">
      <w:pPr>
        <w:rPr>
          <w:noProof/>
        </w:rPr>
      </w:pPr>
      <w:r>
        <w:rPr>
          <w:noProof/>
        </w:rPr>
        <w:lastRenderedPageBreak/>
        <w:drawing>
          <wp:inline distT="0" distB="0" distL="0" distR="0" wp14:anchorId="03F909F8" wp14:editId="4A76C92D">
            <wp:extent cx="2622392" cy="2066925"/>
            <wp:effectExtent l="0" t="0" r="698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l="39267" t="34358" r="30762" b="23627"/>
                    <a:stretch/>
                  </pic:blipFill>
                  <pic:spPr bwMode="auto">
                    <a:xfrm>
                      <a:off x="0" y="0"/>
                      <a:ext cx="2624797" cy="2068821"/>
                    </a:xfrm>
                    <a:prstGeom prst="rect">
                      <a:avLst/>
                    </a:prstGeom>
                    <a:ln>
                      <a:noFill/>
                    </a:ln>
                    <a:extLst>
                      <a:ext uri="{53640926-AAD7-44D8-BBD7-CCE9431645EC}">
                        <a14:shadowObscured xmlns:a14="http://schemas.microsoft.com/office/drawing/2010/main"/>
                      </a:ext>
                    </a:extLst>
                  </pic:spPr>
                </pic:pic>
              </a:graphicData>
            </a:graphic>
          </wp:inline>
        </w:drawing>
      </w:r>
      <w:r w:rsidR="008E6D82">
        <w:rPr>
          <w:noProof/>
        </w:rPr>
        <w:t xml:space="preserve">   </w:t>
      </w:r>
      <w:r w:rsidR="008E6D82">
        <w:rPr>
          <w:noProof/>
        </w:rPr>
        <w:drawing>
          <wp:inline distT="0" distB="0" distL="0" distR="0" wp14:anchorId="0C4C80AC" wp14:editId="6DF106D8">
            <wp:extent cx="2752283" cy="2057400"/>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l="25513" t="18860" r="32071" b="24748"/>
                    <a:stretch/>
                  </pic:blipFill>
                  <pic:spPr bwMode="auto">
                    <a:xfrm>
                      <a:off x="0" y="0"/>
                      <a:ext cx="2763353" cy="2065675"/>
                    </a:xfrm>
                    <a:prstGeom prst="rect">
                      <a:avLst/>
                    </a:prstGeom>
                    <a:ln>
                      <a:noFill/>
                    </a:ln>
                    <a:extLst>
                      <a:ext uri="{53640926-AAD7-44D8-BBD7-CCE9431645EC}">
                        <a14:shadowObscured xmlns:a14="http://schemas.microsoft.com/office/drawing/2010/main"/>
                      </a:ext>
                    </a:extLst>
                  </pic:spPr>
                </pic:pic>
              </a:graphicData>
            </a:graphic>
          </wp:inline>
        </w:drawing>
      </w:r>
      <w:r w:rsidR="008E6D82">
        <w:rPr>
          <w:noProof/>
        </w:rPr>
        <w:t xml:space="preserve">    </w:t>
      </w:r>
      <w:r w:rsidR="008E6D82">
        <w:rPr>
          <w:noProof/>
        </w:rPr>
        <w:drawing>
          <wp:inline distT="0" distB="0" distL="0" distR="0" wp14:anchorId="16A368A6" wp14:editId="6441BFFE">
            <wp:extent cx="2719149" cy="2038206"/>
            <wp:effectExtent l="0" t="0" r="5080" b="63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24359" t="23142" r="30391" b="16532"/>
                    <a:stretch/>
                  </pic:blipFill>
                  <pic:spPr bwMode="auto">
                    <a:xfrm>
                      <a:off x="0" y="0"/>
                      <a:ext cx="2739938" cy="2053789"/>
                    </a:xfrm>
                    <a:prstGeom prst="rect">
                      <a:avLst/>
                    </a:prstGeom>
                    <a:ln>
                      <a:noFill/>
                    </a:ln>
                    <a:extLst>
                      <a:ext uri="{53640926-AAD7-44D8-BBD7-CCE9431645EC}">
                        <a14:shadowObscured xmlns:a14="http://schemas.microsoft.com/office/drawing/2010/main"/>
                      </a:ext>
                    </a:extLst>
                  </pic:spPr>
                </pic:pic>
              </a:graphicData>
            </a:graphic>
          </wp:inline>
        </w:drawing>
      </w:r>
      <w:r w:rsidR="00E91F74">
        <w:rPr>
          <w:noProof/>
        </w:rPr>
        <w:t xml:space="preserve">   </w:t>
      </w:r>
    </w:p>
    <w:p w14:paraId="4C8184DC" w14:textId="44C2B460" w:rsidR="008E6D82" w:rsidRDefault="008E6D82" w:rsidP="00E91F74">
      <w:pPr>
        <w:rPr>
          <w:noProof/>
        </w:rPr>
      </w:pPr>
      <w:r>
        <w:rPr>
          <w:noProof/>
        </w:rPr>
        <w:t>Graphic A                                                                          Graphic B1                                                                       Graphic B2</w:t>
      </w:r>
    </w:p>
    <w:p w14:paraId="21B64963" w14:textId="599DA032" w:rsidR="00CC5278" w:rsidRDefault="008E6D82" w:rsidP="00E91F74">
      <w:pPr>
        <w:rPr>
          <w:noProof/>
        </w:rPr>
      </w:pPr>
      <w:r>
        <w:rPr>
          <w:noProof/>
        </w:rPr>
        <w:drawing>
          <wp:inline distT="0" distB="0" distL="0" distR="0" wp14:anchorId="254161B8" wp14:editId="584E875D">
            <wp:extent cx="2771775" cy="2104882"/>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41261" t="43322" r="30812" b="18959"/>
                    <a:stretch/>
                  </pic:blipFill>
                  <pic:spPr bwMode="auto">
                    <a:xfrm>
                      <a:off x="0" y="0"/>
                      <a:ext cx="2775205" cy="2107487"/>
                    </a:xfrm>
                    <a:prstGeom prst="rect">
                      <a:avLst/>
                    </a:prstGeom>
                    <a:ln>
                      <a:noFill/>
                    </a:ln>
                    <a:extLst>
                      <a:ext uri="{53640926-AAD7-44D8-BBD7-CCE9431645EC}">
                        <a14:shadowObscured xmlns:a14="http://schemas.microsoft.com/office/drawing/2010/main"/>
                      </a:ext>
                    </a:extLst>
                  </pic:spPr>
                </pic:pic>
              </a:graphicData>
            </a:graphic>
          </wp:inline>
        </w:drawing>
      </w:r>
      <w:r>
        <w:rPr>
          <w:noProof/>
        </w:rPr>
        <w:t xml:space="preserve">   </w:t>
      </w:r>
      <w:r>
        <w:rPr>
          <w:noProof/>
        </w:rPr>
        <w:drawing>
          <wp:inline distT="0" distB="0" distL="0" distR="0" wp14:anchorId="78CFABA0" wp14:editId="51F81475">
            <wp:extent cx="2800350" cy="2113225"/>
            <wp:effectExtent l="0" t="0" r="0" b="190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26774" t="33798" r="31125" b="15038"/>
                    <a:stretch/>
                  </pic:blipFill>
                  <pic:spPr bwMode="auto">
                    <a:xfrm>
                      <a:off x="0" y="0"/>
                      <a:ext cx="2835586" cy="2139815"/>
                    </a:xfrm>
                    <a:prstGeom prst="rect">
                      <a:avLst/>
                    </a:prstGeom>
                    <a:ln>
                      <a:noFill/>
                    </a:ln>
                    <a:extLst>
                      <a:ext uri="{53640926-AAD7-44D8-BBD7-CCE9431645EC}">
                        <a14:shadowObscured xmlns:a14="http://schemas.microsoft.com/office/drawing/2010/main"/>
                      </a:ext>
                    </a:extLst>
                  </pic:spPr>
                </pic:pic>
              </a:graphicData>
            </a:graphic>
          </wp:inline>
        </w:drawing>
      </w:r>
      <w:r>
        <w:rPr>
          <w:noProof/>
        </w:rPr>
        <w:t xml:space="preserve">   </w:t>
      </w:r>
      <w:r>
        <w:rPr>
          <w:noProof/>
        </w:rPr>
        <w:drawing>
          <wp:inline distT="0" distB="0" distL="0" distR="0" wp14:anchorId="1D73C347" wp14:editId="6E3F2683">
            <wp:extent cx="2647950" cy="2124710"/>
            <wp:effectExtent l="0" t="0" r="0" b="889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26982" t="15872" r="31336" b="22881"/>
                    <a:stretch/>
                  </pic:blipFill>
                  <pic:spPr bwMode="auto">
                    <a:xfrm>
                      <a:off x="0" y="0"/>
                      <a:ext cx="2673910" cy="2145540"/>
                    </a:xfrm>
                    <a:prstGeom prst="rect">
                      <a:avLst/>
                    </a:prstGeom>
                    <a:ln>
                      <a:noFill/>
                    </a:ln>
                    <a:extLst>
                      <a:ext uri="{53640926-AAD7-44D8-BBD7-CCE9431645EC}">
                        <a14:shadowObscured xmlns:a14="http://schemas.microsoft.com/office/drawing/2010/main"/>
                      </a:ext>
                    </a:extLst>
                  </pic:spPr>
                </pic:pic>
              </a:graphicData>
            </a:graphic>
          </wp:inline>
        </w:drawing>
      </w:r>
    </w:p>
    <w:p w14:paraId="7667135A" w14:textId="0B18B753" w:rsidR="00E91F74" w:rsidRDefault="008E6D82" w:rsidP="00E91F74">
      <w:pPr>
        <w:contextualSpacing/>
        <w:rPr>
          <w:i/>
          <w:iCs/>
        </w:rPr>
      </w:pPr>
      <w:r>
        <w:rPr>
          <w:noProof/>
        </w:rPr>
        <w:t xml:space="preserve"> Graphic C1                                                                       Graphic C2                                                                       Graphic D1       </w:t>
      </w:r>
    </w:p>
    <w:p w14:paraId="449F519E" w14:textId="5EC31F28" w:rsidR="00E91F74" w:rsidRDefault="00E91F74" w:rsidP="00CC5278">
      <w:pPr>
        <w:contextualSpacing/>
        <w:rPr>
          <w:noProof/>
        </w:rPr>
      </w:pPr>
      <w:r>
        <w:rPr>
          <w:i/>
          <w:iCs/>
        </w:rPr>
        <w:t xml:space="preserve">    </w:t>
      </w:r>
      <w:r w:rsidR="008E6D82">
        <w:rPr>
          <w:noProof/>
        </w:rPr>
        <w:t xml:space="preserve">       </w:t>
      </w:r>
    </w:p>
    <w:p w14:paraId="7D94C45E" w14:textId="5057CC24" w:rsidR="008E6D82" w:rsidRDefault="008E6D82" w:rsidP="00CC5278">
      <w:pPr>
        <w:contextualSpacing/>
        <w:rPr>
          <w:i/>
          <w:iCs/>
        </w:rPr>
      </w:pPr>
      <w:r>
        <w:rPr>
          <w:noProof/>
        </w:rPr>
        <w:lastRenderedPageBreak/>
        <w:drawing>
          <wp:inline distT="0" distB="0" distL="0" distR="0" wp14:anchorId="533F6E19" wp14:editId="3E6D4847">
            <wp:extent cx="2816907" cy="1924050"/>
            <wp:effectExtent l="0" t="0" r="254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6771" t="34918" r="31183" b="14005"/>
                    <a:stretch/>
                  </pic:blipFill>
                  <pic:spPr bwMode="auto">
                    <a:xfrm>
                      <a:off x="0" y="0"/>
                      <a:ext cx="2818319" cy="1925014"/>
                    </a:xfrm>
                    <a:prstGeom prst="rect">
                      <a:avLst/>
                    </a:prstGeom>
                    <a:ln>
                      <a:noFill/>
                    </a:ln>
                    <a:extLst>
                      <a:ext uri="{53640926-AAD7-44D8-BBD7-CCE9431645EC}">
                        <a14:shadowObscured xmlns:a14="http://schemas.microsoft.com/office/drawing/2010/main"/>
                      </a:ext>
                    </a:extLst>
                  </pic:spPr>
                </pic:pic>
              </a:graphicData>
            </a:graphic>
          </wp:inline>
        </w:drawing>
      </w:r>
    </w:p>
    <w:p w14:paraId="2D5FF3A3" w14:textId="77777777" w:rsidR="008E6D82" w:rsidRDefault="008E6D82" w:rsidP="00CC5278">
      <w:pPr>
        <w:contextualSpacing/>
      </w:pPr>
    </w:p>
    <w:p w14:paraId="3F7113D8" w14:textId="18295EFC" w:rsidR="008E6D82" w:rsidRDefault="008E6D82" w:rsidP="00CC5278">
      <w:pPr>
        <w:contextualSpacing/>
      </w:pPr>
      <w:r>
        <w:t>Graphic D2</w:t>
      </w:r>
    </w:p>
    <w:p w14:paraId="777ED0B5" w14:textId="33890291" w:rsidR="00483337" w:rsidRDefault="00483337" w:rsidP="00483337">
      <w:pPr>
        <w:pStyle w:val="berschrift2"/>
      </w:pPr>
      <w:r>
        <w:t>Case examples</w:t>
      </w:r>
    </w:p>
    <w:p w14:paraId="32EBB8AE" w14:textId="77777777" w:rsidR="00483337" w:rsidRDefault="00483337" w:rsidP="00483337"/>
    <w:p w14:paraId="6664F344" w14:textId="77777777" w:rsidR="00483337" w:rsidRPr="00D96D39" w:rsidRDefault="00483337" w:rsidP="00483337">
      <w:pPr>
        <w:rPr>
          <w:rFonts w:cstheme="minorHAnsi"/>
        </w:rPr>
      </w:pPr>
      <w:r w:rsidRPr="00D96D39">
        <w:rPr>
          <w:rFonts w:cstheme="minorHAnsi"/>
        </w:rPr>
        <w:t>Short summary of the different non-specialist approaches:</w:t>
      </w:r>
    </w:p>
    <w:p w14:paraId="49D576C8" w14:textId="29366951" w:rsidR="00483337" w:rsidRPr="00D96D39" w:rsidRDefault="00483337" w:rsidP="00483337">
      <w:pPr>
        <w:pStyle w:val="Listenabsatz"/>
        <w:numPr>
          <w:ilvl w:val="0"/>
          <w:numId w:val="27"/>
        </w:numPr>
        <w:rPr>
          <w:rFonts w:cstheme="minorHAnsi"/>
        </w:rPr>
      </w:pPr>
      <w:r w:rsidRPr="00D96D39">
        <w:rPr>
          <w:rFonts w:cstheme="minorHAnsi"/>
        </w:rPr>
        <w:t>The outreach approach: We presented a commonly used outreach intervention in schools based on a previously conducted study in Cambodia</w:t>
      </w:r>
      <w:r w:rsidR="00CD1AAD">
        <w:rPr>
          <w:rFonts w:cstheme="minorHAnsi"/>
        </w:rPr>
        <w:t xml:space="preserve"> </w:t>
      </w:r>
      <w:r w:rsidR="00CD1AAD">
        <w:rPr>
          <w:rFonts w:cstheme="minorHAnsi"/>
        </w:rPr>
        <w:fldChar w:fldCharType="begin"/>
      </w:r>
      <w:r w:rsidR="00CD1AAD">
        <w:rPr>
          <w:rFonts w:cstheme="minorHAnsi"/>
        </w:rPr>
        <w:instrText xml:space="preserve"> ADDIN EN.CITE &lt;EndNote&gt;&lt;Cite&gt;&lt;Author&gt;Phoeun&lt;/Author&gt;&lt;Year&gt;2019&lt;/Year&gt;&lt;RecNum&gt;1248&lt;/RecNum&gt;&lt;DisplayText&gt;(Phoeun et al. 2019)&lt;/DisplayText&gt;&lt;record&gt;&lt;rec-number&gt;1248&lt;/rec-number&gt;&lt;foreign-keys&gt;&lt;key app="EN" db-id="rwavsdwv7ertvze2eznpteav95rptepewf5z" timestamp="1701874415"&gt;1248&lt;/key&gt;&lt;/foreign-keys&gt;&lt;ref-type name="Journal Article"&gt;17&lt;/ref-type&gt;&lt;contributors&gt;&lt;authors&gt;&lt;author&gt;Phoeun, Bunna&lt;/author&gt;&lt;author&gt;Nguyen, Amanda J&lt;/author&gt;&lt;author&gt;Dang, Minh Hoang&lt;/author&gt;&lt;author&gt;Tran, Nam Thanh&lt;/author&gt;&lt;author&gt;Weiss, Bahr&lt;/author&gt;&lt;/authors&gt;&lt;/contributors&gt;&lt;titles&gt;&lt;title&gt;Assessing the Effectiveness of Teachers’ Mental Health Literacy Training in Cambodia: A Randomized Controlled Trial&lt;/title&gt;&lt;secondary-title&gt;VNU Journal of Science: Education Research&lt;/secondary-title&gt;&lt;/titles&gt;&lt;volume&gt;35&lt;/volume&gt;&lt;dates&gt;&lt;year&gt;2019&lt;/year&gt;&lt;/dates&gt;&lt;urls&gt;&lt;/urls&gt;&lt;electronic-resource-num&gt;10.25073/2588-1159/vnuer.4279&lt;/electronic-resource-num&gt;&lt;/record&gt;&lt;/Cite&gt;&lt;/EndNote&gt;</w:instrText>
      </w:r>
      <w:r w:rsidR="00CD1AAD">
        <w:rPr>
          <w:rFonts w:cstheme="minorHAnsi"/>
        </w:rPr>
        <w:fldChar w:fldCharType="separate"/>
      </w:r>
      <w:r w:rsidR="00CD1AAD">
        <w:rPr>
          <w:rFonts w:cstheme="minorHAnsi"/>
          <w:noProof/>
        </w:rPr>
        <w:t>(Phoeun et al. 2019)</w:t>
      </w:r>
      <w:r w:rsidR="00CD1AAD">
        <w:rPr>
          <w:rFonts w:cstheme="minorHAnsi"/>
        </w:rPr>
        <w:fldChar w:fldCharType="end"/>
      </w:r>
      <w:r w:rsidRPr="00D96D39">
        <w:rPr>
          <w:rFonts w:cstheme="minorHAnsi"/>
        </w:rPr>
        <w:t xml:space="preserve">. In this intervention, teachers received short-term training to provide mental health training to their students. </w:t>
      </w:r>
      <w:r w:rsidR="002375F9" w:rsidRPr="00D96D39">
        <w:rPr>
          <w:rFonts w:cstheme="minorHAnsi"/>
        </w:rPr>
        <w:t>Additionally, they are able to identify students with mental illness problems and refer them to specialists if needed.</w:t>
      </w:r>
    </w:p>
    <w:p w14:paraId="1D3AB2E5" w14:textId="4BD83C9C" w:rsidR="00483337" w:rsidRPr="00D96D39" w:rsidRDefault="00483337" w:rsidP="00483337">
      <w:pPr>
        <w:pStyle w:val="Listenabsatz"/>
        <w:numPr>
          <w:ilvl w:val="0"/>
          <w:numId w:val="27"/>
        </w:numPr>
        <w:rPr>
          <w:rFonts w:cstheme="minorHAnsi"/>
        </w:rPr>
      </w:pPr>
      <w:r w:rsidRPr="00D96D39">
        <w:rPr>
          <w:rFonts w:cstheme="minorHAnsi"/>
        </w:rPr>
        <w:t>The task-sharing approaches: In task-sharing approaches, non-specialists are directly involved in care delivery. In all cases, the non-specialist is trained and supervised by specialists. There are two types of care delivery</w:t>
      </w:r>
      <w:r w:rsidR="00A468F9" w:rsidRPr="00D96D39">
        <w:rPr>
          <w:rFonts w:cstheme="minorHAnsi"/>
        </w:rPr>
        <w:t xml:space="preserve"> depending on the involvement of the specialist in care delivery:</w:t>
      </w:r>
    </w:p>
    <w:p w14:paraId="235D8D38" w14:textId="3D98B35D" w:rsidR="00A468F9" w:rsidRPr="00D96D39" w:rsidRDefault="00483337" w:rsidP="00483337">
      <w:pPr>
        <w:pStyle w:val="Listenabsatz"/>
        <w:numPr>
          <w:ilvl w:val="1"/>
          <w:numId w:val="27"/>
        </w:numPr>
        <w:rPr>
          <w:rFonts w:cstheme="minorHAnsi"/>
        </w:rPr>
      </w:pPr>
      <w:r w:rsidRPr="00D96D39">
        <w:rPr>
          <w:rFonts w:cstheme="minorHAnsi"/>
        </w:rPr>
        <w:t>The stepped-care approach: We presented an example based on a study conducted in India</w:t>
      </w:r>
      <w:r w:rsidR="00CD1AAD">
        <w:rPr>
          <w:rFonts w:cstheme="minorHAnsi"/>
        </w:rPr>
        <w:t xml:space="preserve"> </w:t>
      </w:r>
      <w:r w:rsidR="00CD1AAD">
        <w:rPr>
          <w:rFonts w:cstheme="minorHAnsi"/>
        </w:rPr>
        <w:fldChar w:fldCharType="begin"/>
      </w:r>
      <w:r w:rsidR="00CD1AAD">
        <w:rPr>
          <w:rFonts w:cstheme="minorHAnsi"/>
        </w:rPr>
        <w:instrText xml:space="preserve"> ADDIN EN.CITE &lt;EndNote&gt;&lt;Cite&gt;&lt;Author&gt;Patel&lt;/Author&gt;&lt;Year&gt;2010&lt;/Year&gt;&lt;RecNum&gt;1228&lt;/RecNum&gt;&lt;DisplayText&gt;(Patel et al. 2010)&lt;/DisplayText&gt;&lt;record&gt;&lt;rec-number&gt;1228&lt;/rec-number&gt;&lt;foreign-keys&gt;&lt;key app="EN" db-id="rwavsdwv7ertvze2eznpteav95rptepewf5z" timestamp="1701874415"&gt;1228&lt;/key&gt;&lt;/foreign-keys&gt;&lt;ref-type name="Journal Article"&gt;17&lt;/ref-type&gt;&lt;contributors&gt;&lt;authors&gt;&lt;author&gt;Patel, V&lt;/author&gt;&lt;author&gt;Weiss, HA&lt;/author&gt;&lt;author&gt;Chowdhary, N&lt;/author&gt;&lt;author&gt;Naik, S&lt;/author&gt;&lt;author&gt;Pednekar, S&lt;/author&gt;&lt;author&gt;Chatterjee, S&lt;/author&gt;&lt;author&gt;De Silva, MJ&lt;/author&gt;&lt;author&gt;Bhat, B&lt;/author&gt;&lt;author&gt;Araya, R&lt;/author&gt;&lt;author&gt;King, M&lt;/author&gt;&lt;author&gt;Simon, G&lt;/author&gt;&lt;author&gt;Verdeli, H&lt;/author&gt;&lt;author&gt;Kirkwood, BR&lt;/author&gt;&lt;/authors&gt;&lt;/contributors&gt;&lt;titles&gt;&lt;title&gt;The effectiveness of a lay health worker led intervention for depressive and anxiety disorders in primary care: the MANAS cluster randomized trial in Goa, India&lt;/title&gt;&lt;secondary-title&gt;Lancet&lt;/secondary-title&gt;&lt;/titles&gt;&lt;periodical&gt;&lt;full-title&gt;Lancet&lt;/full-title&gt;&lt;/periodical&gt;&lt;pages&gt;2086-2095&lt;/pages&gt;&lt;volume&gt;376&lt;/volume&gt;&lt;number&gt;9758&lt;/number&gt;&lt;dates&gt;&lt;year&gt;2010&lt;/year&gt;&lt;/dates&gt;&lt;urls&gt;&lt;/urls&gt;&lt;electronic-resource-num&gt;10.1016/S0140-6736(10)61508-5.The&lt;/electronic-resource-num&gt;&lt;/record&gt;&lt;/Cite&gt;&lt;/EndNote&gt;</w:instrText>
      </w:r>
      <w:r w:rsidR="00CD1AAD">
        <w:rPr>
          <w:rFonts w:cstheme="minorHAnsi"/>
        </w:rPr>
        <w:fldChar w:fldCharType="separate"/>
      </w:r>
      <w:r w:rsidR="00CD1AAD">
        <w:rPr>
          <w:rFonts w:cstheme="minorHAnsi"/>
          <w:noProof/>
        </w:rPr>
        <w:t>(Patel et al. 2010)</w:t>
      </w:r>
      <w:r w:rsidR="00CD1AAD">
        <w:rPr>
          <w:rFonts w:cstheme="minorHAnsi"/>
        </w:rPr>
        <w:fldChar w:fldCharType="end"/>
      </w:r>
      <w:r w:rsidRPr="00D96D39">
        <w:rPr>
          <w:rFonts w:cstheme="minorHAnsi"/>
        </w:rPr>
        <w:t xml:space="preserve">. </w:t>
      </w:r>
      <w:r w:rsidR="00A468F9" w:rsidRPr="00D96D39">
        <w:rPr>
          <w:rFonts w:cstheme="minorHAnsi"/>
        </w:rPr>
        <w:t>In the first instance, the non-specialist</w:t>
      </w:r>
      <w:r w:rsidR="002375F9" w:rsidRPr="00D96D39">
        <w:rPr>
          <w:rFonts w:cstheme="minorHAnsi"/>
        </w:rPr>
        <w:t>s</w:t>
      </w:r>
      <w:r w:rsidR="00A468F9" w:rsidRPr="00D96D39">
        <w:rPr>
          <w:rFonts w:cstheme="minorHAnsi"/>
        </w:rPr>
        <w:t xml:space="preserve"> </w:t>
      </w:r>
      <w:proofErr w:type="gramStart"/>
      <w:r w:rsidR="00A468F9" w:rsidRPr="00D96D39">
        <w:rPr>
          <w:rFonts w:cstheme="minorHAnsi"/>
        </w:rPr>
        <w:t>provides</w:t>
      </w:r>
      <w:proofErr w:type="gramEnd"/>
      <w:r w:rsidR="00A468F9" w:rsidRPr="00D96D39">
        <w:rPr>
          <w:rFonts w:cstheme="minorHAnsi"/>
        </w:rPr>
        <w:t xml:space="preserve"> the least intensive care in form of psychosocial care components and</w:t>
      </w:r>
      <w:r w:rsidR="002375F9" w:rsidRPr="00D96D39">
        <w:rPr>
          <w:rFonts w:cstheme="minorHAnsi"/>
        </w:rPr>
        <w:t xml:space="preserve"> another, general practitioner non-specialist can provide</w:t>
      </w:r>
      <w:r w:rsidR="00A468F9" w:rsidRPr="00D96D39">
        <w:rPr>
          <w:rFonts w:cstheme="minorHAnsi"/>
        </w:rPr>
        <w:t xml:space="preserve"> medication </w:t>
      </w:r>
      <w:r w:rsidR="002375F9" w:rsidRPr="00D96D39">
        <w:rPr>
          <w:rFonts w:cstheme="minorHAnsi"/>
        </w:rPr>
        <w:t>if needed</w:t>
      </w:r>
      <w:r w:rsidR="00A468F9" w:rsidRPr="00D96D39">
        <w:rPr>
          <w:rFonts w:cstheme="minorHAnsi"/>
        </w:rPr>
        <w:t>. If this care does not reduce symptoms</w:t>
      </w:r>
      <w:r w:rsidR="002375F9" w:rsidRPr="00D96D39">
        <w:rPr>
          <w:rFonts w:cstheme="minorHAnsi"/>
        </w:rPr>
        <w:t xml:space="preserve"> or in case of relpase</w:t>
      </w:r>
      <w:r w:rsidR="00A468F9" w:rsidRPr="00D96D39">
        <w:rPr>
          <w:rFonts w:cstheme="minorHAnsi"/>
        </w:rPr>
        <w:t xml:space="preserve">, the patient is referred to a specialist who provides more intensive care. Additionally, </w:t>
      </w:r>
      <w:r w:rsidRPr="00D96D39">
        <w:rPr>
          <w:rFonts w:cstheme="minorHAnsi"/>
        </w:rPr>
        <w:t>patients who did not respond to the prior treatment steps and those considered highly suicidal at any point will be referred to a specialist.</w:t>
      </w:r>
    </w:p>
    <w:p w14:paraId="5B926549" w14:textId="6B61A056" w:rsidR="00A468F9" w:rsidRPr="00D96D39" w:rsidRDefault="00483337" w:rsidP="00537C85">
      <w:pPr>
        <w:pStyle w:val="Listenabsatz"/>
        <w:numPr>
          <w:ilvl w:val="1"/>
          <w:numId w:val="27"/>
        </w:numPr>
        <w:rPr>
          <w:rFonts w:cstheme="minorHAnsi"/>
        </w:rPr>
      </w:pPr>
      <w:r w:rsidRPr="00D96D39">
        <w:rPr>
          <w:rFonts w:cstheme="minorHAnsi"/>
        </w:rPr>
        <w:t xml:space="preserve">The sole-deliverer approach: </w:t>
      </w:r>
      <w:r w:rsidR="00A468F9" w:rsidRPr="00D96D39">
        <w:rPr>
          <w:rFonts w:cstheme="minorHAnsi"/>
        </w:rPr>
        <w:t>We presented an example based on a study conducted in Pakistan</w:t>
      </w:r>
      <w:r w:rsidR="00CD1AAD">
        <w:rPr>
          <w:rFonts w:cstheme="minorHAnsi"/>
        </w:rPr>
        <w:t xml:space="preserve"> </w:t>
      </w:r>
      <w:r w:rsidR="00CD1AAD">
        <w:rPr>
          <w:rFonts w:cstheme="minorHAnsi"/>
        </w:rPr>
        <w:fldChar w:fldCharType="begin"/>
      </w:r>
      <w:r w:rsidR="00CD1AAD">
        <w:rPr>
          <w:rFonts w:cstheme="minorHAnsi"/>
        </w:rPr>
        <w:instrText xml:space="preserve"> ADDIN EN.CITE &lt;EndNote&gt;&lt;Cite&gt;&lt;Author&gt;Sabir Ali&lt;/Author&gt;&lt;Year&gt;2003&lt;/Year&gt;&lt;RecNum&gt;1308&lt;/RecNum&gt;&lt;DisplayText&gt;(Sabir Ali et al. 2003)&lt;/DisplayText&gt;&lt;record&gt;&lt;rec-number&gt;1308&lt;/rec-number&gt;&lt;foreign-keys&gt;&lt;key app="EN" db-id="rwavsdwv7ertvze2eznpteav95rptepewf5z" timestamp="1701874416"&gt;1308&lt;/key&gt;&lt;/foreign-keys&gt;&lt;ref-type name="Journal Article"&gt;17&lt;/ref-type&gt;&lt;contributors&gt;&lt;authors&gt;&lt;author&gt;Sabir Ali, Badar;&lt;/author&gt;&lt;author&gt;Rahbar, Mohammad H.;&lt;/author&gt;&lt;author&gt;Naeem, Shifa;&lt;/author&gt;&lt;author&gt;Gul, Asma;&lt;/author&gt;&lt;author&gt;Mubeen, Sanober;&lt;/author&gt;&lt;author&gt;Iqbal, Aliya&lt;/author&gt;&lt;/authors&gt;&lt;/contributors&gt;&lt;titles&gt;&lt;title&gt;The effectiveness of counseling on anxiety and depression by minimally trained counselors: A randomized controlled trial&lt;/title&gt;&lt;secondary-title&gt;American Journal of psychotherapy&lt;/secondary-title&gt;&lt;/titles&gt;&lt;pages&gt;324-26&lt;/pages&gt;&lt;volume&gt;57&lt;/volume&gt;&lt;number&gt;3&lt;/number&gt;&lt;dates&gt;&lt;year&gt;2003&lt;/year&gt;&lt;/dates&gt;&lt;urls&gt;&lt;/urls&gt;&lt;electronic-resource-num&gt;10.1176/appi.psychotherapy.2003.57.3.324.&lt;/electronic-resource-num&gt;&lt;/record&gt;&lt;/Cite&gt;&lt;/EndNote&gt;</w:instrText>
      </w:r>
      <w:r w:rsidR="00CD1AAD">
        <w:rPr>
          <w:rFonts w:cstheme="minorHAnsi"/>
        </w:rPr>
        <w:fldChar w:fldCharType="separate"/>
      </w:r>
      <w:r w:rsidR="00CD1AAD">
        <w:rPr>
          <w:rFonts w:cstheme="minorHAnsi"/>
          <w:noProof/>
        </w:rPr>
        <w:t>(Sabir Ali et al. 2003)</w:t>
      </w:r>
      <w:r w:rsidR="00CD1AAD">
        <w:rPr>
          <w:rFonts w:cstheme="minorHAnsi"/>
        </w:rPr>
        <w:fldChar w:fldCharType="end"/>
      </w:r>
      <w:r w:rsidR="00A468F9" w:rsidRPr="00D96D39">
        <w:rPr>
          <w:rFonts w:cstheme="minorHAnsi"/>
        </w:rPr>
        <w:t xml:space="preserve">. In this intervention, </w:t>
      </w:r>
      <w:r w:rsidR="002375F9" w:rsidRPr="00D96D39">
        <w:rPr>
          <w:rFonts w:cstheme="minorHAnsi"/>
        </w:rPr>
        <w:t>only one</w:t>
      </w:r>
      <w:r w:rsidR="00A468F9" w:rsidRPr="00D96D39">
        <w:rPr>
          <w:rFonts w:cstheme="minorHAnsi"/>
        </w:rPr>
        <w:t xml:space="preserve"> non-specialist provide</w:t>
      </w:r>
      <w:r w:rsidR="002375F9" w:rsidRPr="00D96D39">
        <w:rPr>
          <w:rFonts w:cstheme="minorHAnsi"/>
        </w:rPr>
        <w:t>s treatment (</w:t>
      </w:r>
      <w:r w:rsidR="00A468F9" w:rsidRPr="00D96D39">
        <w:rPr>
          <w:rFonts w:cstheme="minorHAnsi"/>
        </w:rPr>
        <w:t>supportive, cognitive, and problem-solving sessions</w:t>
      </w:r>
      <w:r w:rsidR="002375F9" w:rsidRPr="00D96D39">
        <w:rPr>
          <w:rFonts w:cstheme="minorHAnsi"/>
        </w:rPr>
        <w:t>)</w:t>
      </w:r>
      <w:r w:rsidR="00A468F9" w:rsidRPr="00D96D39">
        <w:rPr>
          <w:rFonts w:cstheme="minorHAnsi"/>
        </w:rPr>
        <w:t xml:space="preserve"> to </w:t>
      </w:r>
      <w:r w:rsidR="002375F9" w:rsidRPr="00D96D39">
        <w:rPr>
          <w:rFonts w:cstheme="minorHAnsi"/>
        </w:rPr>
        <w:t>people with mental illness problems</w:t>
      </w:r>
      <w:r w:rsidR="00A468F9" w:rsidRPr="00D96D39">
        <w:rPr>
          <w:rFonts w:cstheme="minorHAnsi"/>
        </w:rPr>
        <w:t>.</w:t>
      </w:r>
      <w:r w:rsidR="002375F9" w:rsidRPr="00D96D39">
        <w:rPr>
          <w:rFonts w:cstheme="minorHAnsi"/>
        </w:rPr>
        <w:t xml:space="preserve"> </w:t>
      </w:r>
      <w:r w:rsidR="005C05DF">
        <w:rPr>
          <w:rFonts w:cstheme="minorHAnsi"/>
        </w:rPr>
        <w:t xml:space="preserve">In case of adverse </w:t>
      </w:r>
      <w:proofErr w:type="gramStart"/>
      <w:r w:rsidR="005C05DF">
        <w:rPr>
          <w:rFonts w:cstheme="minorHAnsi"/>
        </w:rPr>
        <w:t>effects</w:t>
      </w:r>
      <w:proofErr w:type="gramEnd"/>
      <w:r w:rsidR="005C05DF">
        <w:rPr>
          <w:rFonts w:cstheme="minorHAnsi"/>
        </w:rPr>
        <w:t xml:space="preserve"> the patients will also be referred to a specialist.</w:t>
      </w:r>
    </w:p>
    <w:p w14:paraId="761C36E9" w14:textId="77777777" w:rsidR="00483337" w:rsidRPr="00D96D39" w:rsidRDefault="00483337" w:rsidP="00483337">
      <w:pPr>
        <w:rPr>
          <w:rFonts w:cstheme="minorHAnsi"/>
        </w:rPr>
      </w:pPr>
    </w:p>
    <w:p w14:paraId="6F2B230C" w14:textId="28BC2FF3" w:rsidR="00483337" w:rsidRDefault="00CD1AAD" w:rsidP="00483337">
      <w:pPr>
        <w:pStyle w:val="berschrift2"/>
      </w:pPr>
      <w:r>
        <w:t>References</w:t>
      </w:r>
      <w:r w:rsidR="00483337">
        <w:t xml:space="preserve"> </w:t>
      </w:r>
    </w:p>
    <w:p w14:paraId="05E3DBB9" w14:textId="77777777" w:rsidR="00CD1AAD" w:rsidRDefault="00CD1AAD" w:rsidP="00483337"/>
    <w:p w14:paraId="5EEC44C1" w14:textId="233D7854" w:rsidR="00CD1AAD" w:rsidRPr="00CD1AAD" w:rsidRDefault="00CD1AAD" w:rsidP="00CD1AAD">
      <w:pPr>
        <w:pStyle w:val="EndNoteBibliography"/>
        <w:spacing w:after="0"/>
        <w:ind w:left="720" w:hanging="720"/>
      </w:pPr>
      <w:r>
        <w:fldChar w:fldCharType="begin"/>
      </w:r>
      <w:r>
        <w:instrText xml:space="preserve"> ADDIN EN.REFLIST </w:instrText>
      </w:r>
      <w:r>
        <w:fldChar w:fldCharType="separate"/>
      </w:r>
      <w:r w:rsidRPr="00CD1AAD">
        <w:rPr>
          <w:b/>
        </w:rPr>
        <w:t>Patel V, Weiss H, Chowdhary N, Naik S, Pednekar S, Chatterjee S, De Silva M, Bhat B, Araya R, King M, Simon G, Verdeli H and Kirkwood B</w:t>
      </w:r>
      <w:r w:rsidRPr="00CD1AAD">
        <w:t xml:space="preserve"> (2010) The effectiveness of a lay health worker led intervention for depressive and anxiety disorders in primary care: the MANAS cluster randomized trial in Goa, India. </w:t>
      </w:r>
      <w:r w:rsidRPr="00CD1AAD">
        <w:rPr>
          <w:i/>
        </w:rPr>
        <w:t>Lancet</w:t>
      </w:r>
      <w:r w:rsidRPr="00CD1AAD">
        <w:t xml:space="preserve"> </w:t>
      </w:r>
      <w:r w:rsidRPr="00CD1AAD">
        <w:rPr>
          <w:b/>
        </w:rPr>
        <w:t>376</w:t>
      </w:r>
      <w:r w:rsidRPr="00CD1AAD">
        <w:t>(9758)</w:t>
      </w:r>
      <w:r w:rsidRPr="00CD1AAD">
        <w:rPr>
          <w:b/>
        </w:rPr>
        <w:t>,</w:t>
      </w:r>
      <w:r w:rsidRPr="00CD1AAD">
        <w:t xml:space="preserve"> 2086-2095. </w:t>
      </w:r>
      <w:hyperlink r:id="rId13" w:history="1">
        <w:r w:rsidRPr="00CD1AAD">
          <w:rPr>
            <w:rStyle w:val="Hyperlink"/>
          </w:rPr>
          <w:t>https://doi.org/10.1016/S0140-6736(10)61508-5.The</w:t>
        </w:r>
      </w:hyperlink>
      <w:r w:rsidRPr="00CD1AAD">
        <w:t>.</w:t>
      </w:r>
    </w:p>
    <w:p w14:paraId="10D77E3A" w14:textId="702CAD9A" w:rsidR="00CD1AAD" w:rsidRPr="00CD1AAD" w:rsidRDefault="00CD1AAD" w:rsidP="00CD1AAD">
      <w:pPr>
        <w:pStyle w:val="EndNoteBibliography"/>
        <w:spacing w:after="0"/>
        <w:ind w:left="720" w:hanging="720"/>
      </w:pPr>
      <w:r w:rsidRPr="00CD1AAD">
        <w:rPr>
          <w:b/>
        </w:rPr>
        <w:t>Phoeun B, Nguyen AJ, Dang MH, Tran NT and Weiss B</w:t>
      </w:r>
      <w:r w:rsidRPr="00CD1AAD">
        <w:t xml:space="preserve"> (2019) Assessing the Effectiveness of Teachers’ Mental Health Literacy Training in Cambodia: A Randomized Controlled Trial. </w:t>
      </w:r>
      <w:r w:rsidRPr="00CD1AAD">
        <w:rPr>
          <w:i/>
        </w:rPr>
        <w:t>VNU Journal of Science: Education Research</w:t>
      </w:r>
      <w:r w:rsidRPr="00CD1AAD">
        <w:t xml:space="preserve"> </w:t>
      </w:r>
      <w:r w:rsidRPr="00CD1AAD">
        <w:rPr>
          <w:b/>
        </w:rPr>
        <w:t>35</w:t>
      </w:r>
      <w:r w:rsidRPr="00CD1AAD">
        <w:t xml:space="preserve">. </w:t>
      </w:r>
      <w:hyperlink r:id="rId14" w:history="1">
        <w:r w:rsidRPr="00CD1AAD">
          <w:rPr>
            <w:rStyle w:val="Hyperlink"/>
          </w:rPr>
          <w:t>https://doi.org/10.25073/2588-1159/vnuer.4279</w:t>
        </w:r>
      </w:hyperlink>
      <w:r w:rsidRPr="00CD1AAD">
        <w:t>.</w:t>
      </w:r>
    </w:p>
    <w:p w14:paraId="78E7AB92" w14:textId="37FC6887" w:rsidR="00CD1AAD" w:rsidRPr="00CD1AAD" w:rsidRDefault="00CD1AAD" w:rsidP="00CD1AAD">
      <w:pPr>
        <w:pStyle w:val="EndNoteBibliography"/>
        <w:ind w:left="720" w:hanging="720"/>
      </w:pPr>
      <w:r w:rsidRPr="00CD1AAD">
        <w:rPr>
          <w:b/>
        </w:rPr>
        <w:t>Sabir Ali B, Rahbar MH, Naeem S, Gul A, Mubeen S and Iqbal A</w:t>
      </w:r>
      <w:r w:rsidRPr="00CD1AAD">
        <w:t xml:space="preserve"> (2003) The effectiveness of counseling on anxiety and depression by minimally trained counselors: A randomized controlled trial. </w:t>
      </w:r>
      <w:r w:rsidRPr="00CD1AAD">
        <w:rPr>
          <w:i/>
        </w:rPr>
        <w:t>American Journal of psychotherapy</w:t>
      </w:r>
      <w:r w:rsidRPr="00CD1AAD">
        <w:t xml:space="preserve"> </w:t>
      </w:r>
      <w:r w:rsidRPr="00CD1AAD">
        <w:rPr>
          <w:b/>
        </w:rPr>
        <w:t>57</w:t>
      </w:r>
      <w:r w:rsidRPr="00CD1AAD">
        <w:t>(3)</w:t>
      </w:r>
      <w:r w:rsidRPr="00CD1AAD">
        <w:rPr>
          <w:b/>
        </w:rPr>
        <w:t>,</w:t>
      </w:r>
      <w:r w:rsidRPr="00CD1AAD">
        <w:t xml:space="preserve"> 324-326. </w:t>
      </w:r>
      <w:hyperlink r:id="rId15" w:history="1">
        <w:r w:rsidRPr="00CD1AAD">
          <w:rPr>
            <w:rStyle w:val="Hyperlink"/>
          </w:rPr>
          <w:t>https://doi.org/10.1176/appi.psychotherapy.2003.57.3.324</w:t>
        </w:r>
      </w:hyperlink>
      <w:r w:rsidRPr="00CD1AAD">
        <w:t>.</w:t>
      </w:r>
    </w:p>
    <w:p w14:paraId="405052D0" w14:textId="7144D68C" w:rsidR="00483337" w:rsidRPr="00483337" w:rsidRDefault="00CD1AAD" w:rsidP="00483337">
      <w:r>
        <w:fldChar w:fldCharType="end"/>
      </w:r>
    </w:p>
    <w:sectPr w:rsidR="00483337" w:rsidRPr="00483337" w:rsidSect="00F6107F">
      <w:pgSz w:w="16838" w:h="11906" w:orient="landscape"/>
      <w:pgMar w:top="1417" w:right="1417" w:bottom="1417"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altName w:val="Arial"/>
    <w:panose1 w:val="020B0502040204020203"/>
    <w:charset w:val="00"/>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667CD7"/>
    <w:multiLevelType w:val="hybridMultilevel"/>
    <w:tmpl w:val="2D628A6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88B5FA3"/>
    <w:multiLevelType w:val="hybridMultilevel"/>
    <w:tmpl w:val="9314E164"/>
    <w:lvl w:ilvl="0" w:tplc="02A6DF48">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F026008"/>
    <w:multiLevelType w:val="hybridMultilevel"/>
    <w:tmpl w:val="E0166C3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48447E5"/>
    <w:multiLevelType w:val="hybridMultilevel"/>
    <w:tmpl w:val="6CEAE108"/>
    <w:lvl w:ilvl="0" w:tplc="B3C8A84E">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52B414C"/>
    <w:multiLevelType w:val="hybridMultilevel"/>
    <w:tmpl w:val="2E68B23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F34425D"/>
    <w:multiLevelType w:val="hybridMultilevel"/>
    <w:tmpl w:val="75B88F5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F495A00"/>
    <w:multiLevelType w:val="multilevel"/>
    <w:tmpl w:val="4920D962"/>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4680" w:hanging="1440"/>
      </w:pPr>
      <w:rPr>
        <w:rFonts w:hint="default"/>
      </w:rPr>
    </w:lvl>
  </w:abstractNum>
  <w:abstractNum w:abstractNumId="7" w15:restartNumberingAfterBreak="0">
    <w:nsid w:val="23257412"/>
    <w:multiLevelType w:val="hybridMultilevel"/>
    <w:tmpl w:val="70DE7B1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34533BC"/>
    <w:multiLevelType w:val="hybridMultilevel"/>
    <w:tmpl w:val="C3504C6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47603AB"/>
    <w:multiLevelType w:val="hybridMultilevel"/>
    <w:tmpl w:val="DEC83BD2"/>
    <w:lvl w:ilvl="0" w:tplc="0D3C2FC4">
      <w:start w:val="2"/>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5991380"/>
    <w:multiLevelType w:val="hybridMultilevel"/>
    <w:tmpl w:val="A768E93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82A1960"/>
    <w:multiLevelType w:val="hybridMultilevel"/>
    <w:tmpl w:val="9162FAF6"/>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D95649B"/>
    <w:multiLevelType w:val="hybridMultilevel"/>
    <w:tmpl w:val="CC9407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37AE3F42"/>
    <w:multiLevelType w:val="hybridMultilevel"/>
    <w:tmpl w:val="3628000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F3C2DFE"/>
    <w:multiLevelType w:val="multilevel"/>
    <w:tmpl w:val="2962194E"/>
    <w:lvl w:ilvl="0">
      <w:start w:val="1"/>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 w15:restartNumberingAfterBreak="0">
    <w:nsid w:val="400C5350"/>
    <w:multiLevelType w:val="hybridMultilevel"/>
    <w:tmpl w:val="DE5271D2"/>
    <w:lvl w:ilvl="0" w:tplc="04070001">
      <w:start w:val="1"/>
      <w:numFmt w:val="bullet"/>
      <w:lvlText w:val=""/>
      <w:lvlJc w:val="left"/>
      <w:pPr>
        <w:ind w:left="780" w:hanging="360"/>
      </w:pPr>
      <w:rPr>
        <w:rFonts w:ascii="Symbol" w:hAnsi="Symbol" w:hint="default"/>
      </w:rPr>
    </w:lvl>
    <w:lvl w:ilvl="1" w:tplc="04070003" w:tentative="1">
      <w:start w:val="1"/>
      <w:numFmt w:val="bullet"/>
      <w:lvlText w:val="o"/>
      <w:lvlJc w:val="left"/>
      <w:pPr>
        <w:ind w:left="1500" w:hanging="360"/>
      </w:pPr>
      <w:rPr>
        <w:rFonts w:ascii="Courier New" w:hAnsi="Courier New" w:cs="Courier New" w:hint="default"/>
      </w:rPr>
    </w:lvl>
    <w:lvl w:ilvl="2" w:tplc="04070005" w:tentative="1">
      <w:start w:val="1"/>
      <w:numFmt w:val="bullet"/>
      <w:lvlText w:val=""/>
      <w:lvlJc w:val="left"/>
      <w:pPr>
        <w:ind w:left="2220" w:hanging="360"/>
      </w:pPr>
      <w:rPr>
        <w:rFonts w:ascii="Wingdings" w:hAnsi="Wingdings" w:hint="default"/>
      </w:rPr>
    </w:lvl>
    <w:lvl w:ilvl="3" w:tplc="04070001" w:tentative="1">
      <w:start w:val="1"/>
      <w:numFmt w:val="bullet"/>
      <w:lvlText w:val=""/>
      <w:lvlJc w:val="left"/>
      <w:pPr>
        <w:ind w:left="2940" w:hanging="360"/>
      </w:pPr>
      <w:rPr>
        <w:rFonts w:ascii="Symbol" w:hAnsi="Symbol" w:hint="default"/>
      </w:rPr>
    </w:lvl>
    <w:lvl w:ilvl="4" w:tplc="04070003" w:tentative="1">
      <w:start w:val="1"/>
      <w:numFmt w:val="bullet"/>
      <w:lvlText w:val="o"/>
      <w:lvlJc w:val="left"/>
      <w:pPr>
        <w:ind w:left="3660" w:hanging="360"/>
      </w:pPr>
      <w:rPr>
        <w:rFonts w:ascii="Courier New" w:hAnsi="Courier New" w:cs="Courier New" w:hint="default"/>
      </w:rPr>
    </w:lvl>
    <w:lvl w:ilvl="5" w:tplc="04070005" w:tentative="1">
      <w:start w:val="1"/>
      <w:numFmt w:val="bullet"/>
      <w:lvlText w:val=""/>
      <w:lvlJc w:val="left"/>
      <w:pPr>
        <w:ind w:left="4380" w:hanging="360"/>
      </w:pPr>
      <w:rPr>
        <w:rFonts w:ascii="Wingdings" w:hAnsi="Wingdings" w:hint="default"/>
      </w:rPr>
    </w:lvl>
    <w:lvl w:ilvl="6" w:tplc="04070001" w:tentative="1">
      <w:start w:val="1"/>
      <w:numFmt w:val="bullet"/>
      <w:lvlText w:val=""/>
      <w:lvlJc w:val="left"/>
      <w:pPr>
        <w:ind w:left="5100" w:hanging="360"/>
      </w:pPr>
      <w:rPr>
        <w:rFonts w:ascii="Symbol" w:hAnsi="Symbol" w:hint="default"/>
      </w:rPr>
    </w:lvl>
    <w:lvl w:ilvl="7" w:tplc="04070003" w:tentative="1">
      <w:start w:val="1"/>
      <w:numFmt w:val="bullet"/>
      <w:lvlText w:val="o"/>
      <w:lvlJc w:val="left"/>
      <w:pPr>
        <w:ind w:left="5820" w:hanging="360"/>
      </w:pPr>
      <w:rPr>
        <w:rFonts w:ascii="Courier New" w:hAnsi="Courier New" w:cs="Courier New" w:hint="default"/>
      </w:rPr>
    </w:lvl>
    <w:lvl w:ilvl="8" w:tplc="04070005" w:tentative="1">
      <w:start w:val="1"/>
      <w:numFmt w:val="bullet"/>
      <w:lvlText w:val=""/>
      <w:lvlJc w:val="left"/>
      <w:pPr>
        <w:ind w:left="6540" w:hanging="360"/>
      </w:pPr>
      <w:rPr>
        <w:rFonts w:ascii="Wingdings" w:hAnsi="Wingdings" w:hint="default"/>
      </w:rPr>
    </w:lvl>
  </w:abstractNum>
  <w:abstractNum w:abstractNumId="16" w15:restartNumberingAfterBreak="0">
    <w:nsid w:val="413C66F8"/>
    <w:multiLevelType w:val="multilevel"/>
    <w:tmpl w:val="1EDC617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7" w15:restartNumberingAfterBreak="0">
    <w:nsid w:val="436E1068"/>
    <w:multiLevelType w:val="hybridMultilevel"/>
    <w:tmpl w:val="268C3064"/>
    <w:lvl w:ilvl="0" w:tplc="04070001">
      <w:start w:val="1"/>
      <w:numFmt w:val="bullet"/>
      <w:lvlText w:val=""/>
      <w:lvlJc w:val="left"/>
      <w:pPr>
        <w:ind w:left="780" w:hanging="360"/>
      </w:pPr>
      <w:rPr>
        <w:rFonts w:ascii="Symbol" w:hAnsi="Symbol" w:hint="default"/>
      </w:rPr>
    </w:lvl>
    <w:lvl w:ilvl="1" w:tplc="04070003" w:tentative="1">
      <w:start w:val="1"/>
      <w:numFmt w:val="bullet"/>
      <w:lvlText w:val="o"/>
      <w:lvlJc w:val="left"/>
      <w:pPr>
        <w:ind w:left="1500" w:hanging="360"/>
      </w:pPr>
      <w:rPr>
        <w:rFonts w:ascii="Courier New" w:hAnsi="Courier New" w:cs="Courier New" w:hint="default"/>
      </w:rPr>
    </w:lvl>
    <w:lvl w:ilvl="2" w:tplc="04070005" w:tentative="1">
      <w:start w:val="1"/>
      <w:numFmt w:val="bullet"/>
      <w:lvlText w:val=""/>
      <w:lvlJc w:val="left"/>
      <w:pPr>
        <w:ind w:left="2220" w:hanging="360"/>
      </w:pPr>
      <w:rPr>
        <w:rFonts w:ascii="Wingdings" w:hAnsi="Wingdings" w:hint="default"/>
      </w:rPr>
    </w:lvl>
    <w:lvl w:ilvl="3" w:tplc="04070001" w:tentative="1">
      <w:start w:val="1"/>
      <w:numFmt w:val="bullet"/>
      <w:lvlText w:val=""/>
      <w:lvlJc w:val="left"/>
      <w:pPr>
        <w:ind w:left="2940" w:hanging="360"/>
      </w:pPr>
      <w:rPr>
        <w:rFonts w:ascii="Symbol" w:hAnsi="Symbol" w:hint="default"/>
      </w:rPr>
    </w:lvl>
    <w:lvl w:ilvl="4" w:tplc="04070003" w:tentative="1">
      <w:start w:val="1"/>
      <w:numFmt w:val="bullet"/>
      <w:lvlText w:val="o"/>
      <w:lvlJc w:val="left"/>
      <w:pPr>
        <w:ind w:left="3660" w:hanging="360"/>
      </w:pPr>
      <w:rPr>
        <w:rFonts w:ascii="Courier New" w:hAnsi="Courier New" w:cs="Courier New" w:hint="default"/>
      </w:rPr>
    </w:lvl>
    <w:lvl w:ilvl="5" w:tplc="04070005" w:tentative="1">
      <w:start w:val="1"/>
      <w:numFmt w:val="bullet"/>
      <w:lvlText w:val=""/>
      <w:lvlJc w:val="left"/>
      <w:pPr>
        <w:ind w:left="4380" w:hanging="360"/>
      </w:pPr>
      <w:rPr>
        <w:rFonts w:ascii="Wingdings" w:hAnsi="Wingdings" w:hint="default"/>
      </w:rPr>
    </w:lvl>
    <w:lvl w:ilvl="6" w:tplc="04070001" w:tentative="1">
      <w:start w:val="1"/>
      <w:numFmt w:val="bullet"/>
      <w:lvlText w:val=""/>
      <w:lvlJc w:val="left"/>
      <w:pPr>
        <w:ind w:left="5100" w:hanging="360"/>
      </w:pPr>
      <w:rPr>
        <w:rFonts w:ascii="Symbol" w:hAnsi="Symbol" w:hint="default"/>
      </w:rPr>
    </w:lvl>
    <w:lvl w:ilvl="7" w:tplc="04070003" w:tentative="1">
      <w:start w:val="1"/>
      <w:numFmt w:val="bullet"/>
      <w:lvlText w:val="o"/>
      <w:lvlJc w:val="left"/>
      <w:pPr>
        <w:ind w:left="5820" w:hanging="360"/>
      </w:pPr>
      <w:rPr>
        <w:rFonts w:ascii="Courier New" w:hAnsi="Courier New" w:cs="Courier New" w:hint="default"/>
      </w:rPr>
    </w:lvl>
    <w:lvl w:ilvl="8" w:tplc="04070005" w:tentative="1">
      <w:start w:val="1"/>
      <w:numFmt w:val="bullet"/>
      <w:lvlText w:val=""/>
      <w:lvlJc w:val="left"/>
      <w:pPr>
        <w:ind w:left="6540" w:hanging="360"/>
      </w:pPr>
      <w:rPr>
        <w:rFonts w:ascii="Wingdings" w:hAnsi="Wingdings" w:hint="default"/>
      </w:rPr>
    </w:lvl>
  </w:abstractNum>
  <w:abstractNum w:abstractNumId="18" w15:restartNumberingAfterBreak="0">
    <w:nsid w:val="4F8C03F9"/>
    <w:multiLevelType w:val="multilevel"/>
    <w:tmpl w:val="0926507C"/>
    <w:lvl w:ilvl="0">
      <w:start w:val="1"/>
      <w:numFmt w:val="decimal"/>
      <w:lvlText w:val="%1."/>
      <w:lvlJc w:val="left"/>
      <w:pPr>
        <w:ind w:left="108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160" w:hanging="1440"/>
      </w:pPr>
      <w:rPr>
        <w:rFonts w:hint="default"/>
      </w:rPr>
    </w:lvl>
  </w:abstractNum>
  <w:abstractNum w:abstractNumId="19" w15:restartNumberingAfterBreak="0">
    <w:nsid w:val="571C26C5"/>
    <w:multiLevelType w:val="hybridMultilevel"/>
    <w:tmpl w:val="2DD846C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58214225"/>
    <w:multiLevelType w:val="hybridMultilevel"/>
    <w:tmpl w:val="8CEA68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58A02F50"/>
    <w:multiLevelType w:val="hybridMultilevel"/>
    <w:tmpl w:val="776AAB4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5AB7740E"/>
    <w:multiLevelType w:val="hybridMultilevel"/>
    <w:tmpl w:val="35D458A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5E505E86"/>
    <w:multiLevelType w:val="hybridMultilevel"/>
    <w:tmpl w:val="FF18D3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60490B03"/>
    <w:multiLevelType w:val="multilevel"/>
    <w:tmpl w:val="4D4E39DC"/>
    <w:lvl w:ilvl="0">
      <w:start w:val="3"/>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5" w15:restartNumberingAfterBreak="0">
    <w:nsid w:val="68E91260"/>
    <w:multiLevelType w:val="hybridMultilevel"/>
    <w:tmpl w:val="5054134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6D507568"/>
    <w:multiLevelType w:val="hybridMultilevel"/>
    <w:tmpl w:val="BB14635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73457380"/>
    <w:multiLevelType w:val="hybridMultilevel"/>
    <w:tmpl w:val="81A04EE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793D6E94"/>
    <w:multiLevelType w:val="multilevel"/>
    <w:tmpl w:val="02FCDD2C"/>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9" w15:restartNumberingAfterBreak="0">
    <w:nsid w:val="7DF570D1"/>
    <w:multiLevelType w:val="multilevel"/>
    <w:tmpl w:val="8D4E881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num w:numId="1" w16cid:durableId="180970096">
    <w:abstractNumId w:val="27"/>
  </w:num>
  <w:num w:numId="2" w16cid:durableId="309945067">
    <w:abstractNumId w:val="9"/>
  </w:num>
  <w:num w:numId="3" w16cid:durableId="612173111">
    <w:abstractNumId w:val="3"/>
  </w:num>
  <w:num w:numId="4" w16cid:durableId="781269652">
    <w:abstractNumId w:val="1"/>
  </w:num>
  <w:num w:numId="5" w16cid:durableId="1262688373">
    <w:abstractNumId w:val="29"/>
  </w:num>
  <w:num w:numId="6" w16cid:durableId="1317421458">
    <w:abstractNumId w:val="28"/>
  </w:num>
  <w:num w:numId="7" w16cid:durableId="500433248">
    <w:abstractNumId w:val="24"/>
  </w:num>
  <w:num w:numId="8" w16cid:durableId="423303145">
    <w:abstractNumId w:val="17"/>
  </w:num>
  <w:num w:numId="9" w16cid:durableId="1072660175">
    <w:abstractNumId w:val="25"/>
  </w:num>
  <w:num w:numId="10" w16cid:durableId="1274436849">
    <w:abstractNumId w:val="7"/>
  </w:num>
  <w:num w:numId="11" w16cid:durableId="1601445147">
    <w:abstractNumId w:val="8"/>
  </w:num>
  <w:num w:numId="12" w16cid:durableId="1542864657">
    <w:abstractNumId w:val="21"/>
  </w:num>
  <w:num w:numId="13" w16cid:durableId="2144080378">
    <w:abstractNumId w:val="26"/>
  </w:num>
  <w:num w:numId="14" w16cid:durableId="1294797553">
    <w:abstractNumId w:val="10"/>
  </w:num>
  <w:num w:numId="15" w16cid:durableId="183597589">
    <w:abstractNumId w:val="15"/>
  </w:num>
  <w:num w:numId="16" w16cid:durableId="1317954093">
    <w:abstractNumId w:val="13"/>
  </w:num>
  <w:num w:numId="17" w16cid:durableId="1252816725">
    <w:abstractNumId w:val="12"/>
  </w:num>
  <w:num w:numId="18" w16cid:durableId="757139336">
    <w:abstractNumId w:val="19"/>
  </w:num>
  <w:num w:numId="19" w16cid:durableId="1706715971">
    <w:abstractNumId w:val="5"/>
  </w:num>
  <w:num w:numId="20" w16cid:durableId="1889796228">
    <w:abstractNumId w:val="16"/>
  </w:num>
  <w:num w:numId="21" w16cid:durableId="24601023">
    <w:abstractNumId w:val="14"/>
  </w:num>
  <w:num w:numId="22" w16cid:durableId="1447238243">
    <w:abstractNumId w:val="0"/>
  </w:num>
  <w:num w:numId="23" w16cid:durableId="1258095528">
    <w:abstractNumId w:val="23"/>
  </w:num>
  <w:num w:numId="24" w16cid:durableId="89669017">
    <w:abstractNumId w:val="22"/>
  </w:num>
  <w:num w:numId="25" w16cid:durableId="815488091">
    <w:abstractNumId w:val="11"/>
  </w:num>
  <w:num w:numId="26" w16cid:durableId="1833063456">
    <w:abstractNumId w:val="6"/>
  </w:num>
  <w:num w:numId="27" w16cid:durableId="1298801874">
    <w:abstractNumId w:val="18"/>
  </w:num>
  <w:num w:numId="28" w16cid:durableId="2044162806">
    <w:abstractNumId w:val="4"/>
  </w:num>
  <w:num w:numId="29" w16cid:durableId="370039066">
    <w:abstractNumId w:val="2"/>
  </w:num>
  <w:num w:numId="30" w16cid:durableId="808127864">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Cambridge University Press Style A&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rwavsdwv7ertvze2eznpteav95rptepewf5z&quot;&gt;updated systematic search 2.0&lt;record-ids&gt;&lt;item&gt;1228&lt;/item&gt;&lt;item&gt;1248&lt;/item&gt;&lt;item&gt;1308&lt;/item&gt;&lt;/record-ids&gt;&lt;/item&gt;&lt;/Libraries&gt;"/>
  </w:docVars>
  <w:rsids>
    <w:rsidRoot w:val="001A458C"/>
    <w:rsid w:val="000841B0"/>
    <w:rsid w:val="000C5F35"/>
    <w:rsid w:val="000E3DB4"/>
    <w:rsid w:val="001070D3"/>
    <w:rsid w:val="00180E83"/>
    <w:rsid w:val="001A458C"/>
    <w:rsid w:val="0023573C"/>
    <w:rsid w:val="002375F9"/>
    <w:rsid w:val="00280867"/>
    <w:rsid w:val="002C08B1"/>
    <w:rsid w:val="002C5C04"/>
    <w:rsid w:val="002D0BAA"/>
    <w:rsid w:val="002D4437"/>
    <w:rsid w:val="002E3D70"/>
    <w:rsid w:val="00301987"/>
    <w:rsid w:val="003407A9"/>
    <w:rsid w:val="003800A6"/>
    <w:rsid w:val="003A7C9B"/>
    <w:rsid w:val="003E4741"/>
    <w:rsid w:val="00483337"/>
    <w:rsid w:val="004A5F30"/>
    <w:rsid w:val="004D5E76"/>
    <w:rsid w:val="004E2472"/>
    <w:rsid w:val="005175F3"/>
    <w:rsid w:val="00520305"/>
    <w:rsid w:val="00544828"/>
    <w:rsid w:val="00560840"/>
    <w:rsid w:val="00586072"/>
    <w:rsid w:val="00593AF9"/>
    <w:rsid w:val="005B2F5C"/>
    <w:rsid w:val="005C05DF"/>
    <w:rsid w:val="005C21E9"/>
    <w:rsid w:val="00647F03"/>
    <w:rsid w:val="006B0FAA"/>
    <w:rsid w:val="006B2AA2"/>
    <w:rsid w:val="006B71D4"/>
    <w:rsid w:val="006E4960"/>
    <w:rsid w:val="007012A6"/>
    <w:rsid w:val="00755534"/>
    <w:rsid w:val="00774E4F"/>
    <w:rsid w:val="00790493"/>
    <w:rsid w:val="00792BE3"/>
    <w:rsid w:val="007936F0"/>
    <w:rsid w:val="007E6658"/>
    <w:rsid w:val="00843201"/>
    <w:rsid w:val="00864448"/>
    <w:rsid w:val="008E6D82"/>
    <w:rsid w:val="0091188B"/>
    <w:rsid w:val="009259FF"/>
    <w:rsid w:val="00945264"/>
    <w:rsid w:val="00953A5A"/>
    <w:rsid w:val="0096230C"/>
    <w:rsid w:val="0097426D"/>
    <w:rsid w:val="009C016D"/>
    <w:rsid w:val="009C76B3"/>
    <w:rsid w:val="00A468F9"/>
    <w:rsid w:val="00A85EBF"/>
    <w:rsid w:val="00A8701A"/>
    <w:rsid w:val="00AA4CAF"/>
    <w:rsid w:val="00AE4517"/>
    <w:rsid w:val="00B36A50"/>
    <w:rsid w:val="00B56A6A"/>
    <w:rsid w:val="00BC0168"/>
    <w:rsid w:val="00BD142D"/>
    <w:rsid w:val="00BD249C"/>
    <w:rsid w:val="00BD7CC7"/>
    <w:rsid w:val="00C524EC"/>
    <w:rsid w:val="00C9241C"/>
    <w:rsid w:val="00CA096B"/>
    <w:rsid w:val="00CC5278"/>
    <w:rsid w:val="00CD1AAD"/>
    <w:rsid w:val="00CE0795"/>
    <w:rsid w:val="00D3569F"/>
    <w:rsid w:val="00D96D39"/>
    <w:rsid w:val="00DC1D5D"/>
    <w:rsid w:val="00E91F74"/>
    <w:rsid w:val="00EB14CF"/>
    <w:rsid w:val="00EC393E"/>
    <w:rsid w:val="00EC47CE"/>
    <w:rsid w:val="00F262F2"/>
    <w:rsid w:val="00F6107F"/>
    <w:rsid w:val="00F63EB9"/>
    <w:rsid w:val="00F81A7F"/>
    <w:rsid w:val="00FB2D9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D1934A"/>
  <w15:chartTrackingRefBased/>
  <w15:docId w15:val="{C3E2AF60-6381-4E2A-977C-824F4ADD69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de-D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lang w:val="en-GB"/>
    </w:rPr>
  </w:style>
  <w:style w:type="paragraph" w:styleId="berschrift1">
    <w:name w:val="heading 1"/>
    <w:basedOn w:val="Standard"/>
    <w:next w:val="Standard"/>
    <w:link w:val="berschrift1Zchn"/>
    <w:uiPriority w:val="9"/>
    <w:qFormat/>
    <w:rsid w:val="001A458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berschrift2">
    <w:name w:val="heading 2"/>
    <w:basedOn w:val="Standard"/>
    <w:next w:val="Standard"/>
    <w:link w:val="berschrift2Zchn"/>
    <w:uiPriority w:val="9"/>
    <w:unhideWhenUsed/>
    <w:qFormat/>
    <w:rsid w:val="001A458C"/>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1A458C"/>
    <w:rPr>
      <w:rFonts w:asciiTheme="majorHAnsi" w:eastAsiaTheme="majorEastAsia" w:hAnsiTheme="majorHAnsi" w:cstheme="majorBidi"/>
      <w:color w:val="2F5496" w:themeColor="accent1" w:themeShade="BF"/>
      <w:sz w:val="32"/>
      <w:szCs w:val="32"/>
      <w:lang w:val="en-GB"/>
    </w:rPr>
  </w:style>
  <w:style w:type="table" w:styleId="Tabellenraster">
    <w:name w:val="Table Grid"/>
    <w:basedOn w:val="NormaleTabelle"/>
    <w:uiPriority w:val="39"/>
    <w:rsid w:val="001A458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2Zchn">
    <w:name w:val="Überschrift 2 Zchn"/>
    <w:basedOn w:val="Absatz-Standardschriftart"/>
    <w:link w:val="berschrift2"/>
    <w:uiPriority w:val="9"/>
    <w:rsid w:val="001A458C"/>
    <w:rPr>
      <w:rFonts w:asciiTheme="majorHAnsi" w:eastAsiaTheme="majorEastAsia" w:hAnsiTheme="majorHAnsi" w:cstheme="majorBidi"/>
      <w:color w:val="2F5496" w:themeColor="accent1" w:themeShade="BF"/>
      <w:sz w:val="26"/>
      <w:szCs w:val="26"/>
      <w:lang w:val="en-GB"/>
    </w:rPr>
  </w:style>
  <w:style w:type="paragraph" w:styleId="Listenabsatz">
    <w:name w:val="List Paragraph"/>
    <w:basedOn w:val="Standard"/>
    <w:link w:val="ListenabsatzZchn"/>
    <w:uiPriority w:val="34"/>
    <w:qFormat/>
    <w:rsid w:val="00792BE3"/>
    <w:pPr>
      <w:ind w:left="720"/>
      <w:contextualSpacing/>
    </w:pPr>
    <w:rPr>
      <w:kern w:val="0"/>
      <w14:ligatures w14:val="none"/>
    </w:rPr>
  </w:style>
  <w:style w:type="paragraph" w:styleId="StandardWeb">
    <w:name w:val="Normal (Web)"/>
    <w:basedOn w:val="Standard"/>
    <w:uiPriority w:val="99"/>
    <w:unhideWhenUsed/>
    <w:rsid w:val="00F6107F"/>
    <w:pPr>
      <w:spacing w:before="100" w:beforeAutospacing="1" w:after="100" w:afterAutospacing="1" w:line="240" w:lineRule="auto"/>
    </w:pPr>
    <w:rPr>
      <w:rFonts w:ascii="Times New Roman" w:eastAsia="Times New Roman" w:hAnsi="Times New Roman" w:cs="Times New Roman"/>
      <w:kern w:val="0"/>
      <w:sz w:val="24"/>
      <w:szCs w:val="24"/>
      <w:lang w:val="de-DE" w:eastAsia="de-DE"/>
      <w14:ligatures w14:val="none"/>
    </w:rPr>
  </w:style>
  <w:style w:type="paragraph" w:styleId="Inhaltsverzeichnisberschrift">
    <w:name w:val="TOC Heading"/>
    <w:basedOn w:val="berschrift1"/>
    <w:next w:val="Standard"/>
    <w:uiPriority w:val="39"/>
    <w:unhideWhenUsed/>
    <w:qFormat/>
    <w:rsid w:val="00F6107F"/>
    <w:pPr>
      <w:outlineLvl w:val="9"/>
    </w:pPr>
    <w:rPr>
      <w:kern w:val="0"/>
      <w:lang w:val="de-DE" w:eastAsia="de-DE"/>
      <w14:ligatures w14:val="none"/>
    </w:rPr>
  </w:style>
  <w:style w:type="paragraph" w:styleId="Verzeichnis1">
    <w:name w:val="toc 1"/>
    <w:basedOn w:val="Standard"/>
    <w:next w:val="Standard"/>
    <w:autoRedefine/>
    <w:uiPriority w:val="39"/>
    <w:unhideWhenUsed/>
    <w:rsid w:val="00F6107F"/>
    <w:pPr>
      <w:spacing w:after="100"/>
    </w:pPr>
  </w:style>
  <w:style w:type="character" w:styleId="Hyperlink">
    <w:name w:val="Hyperlink"/>
    <w:basedOn w:val="Absatz-Standardschriftart"/>
    <w:uiPriority w:val="99"/>
    <w:unhideWhenUsed/>
    <w:rsid w:val="00F6107F"/>
    <w:rPr>
      <w:color w:val="0563C1" w:themeColor="hyperlink"/>
      <w:u w:val="single"/>
    </w:rPr>
  </w:style>
  <w:style w:type="paragraph" w:styleId="KeinLeerraum">
    <w:name w:val="No Spacing"/>
    <w:uiPriority w:val="1"/>
    <w:qFormat/>
    <w:rsid w:val="00C9241C"/>
    <w:pPr>
      <w:spacing w:after="0" w:line="240" w:lineRule="auto"/>
    </w:pPr>
    <w:rPr>
      <w:lang w:val="en-GB"/>
    </w:rPr>
  </w:style>
  <w:style w:type="character" w:styleId="Kommentarzeichen">
    <w:name w:val="annotation reference"/>
    <w:basedOn w:val="Absatz-Standardschriftart"/>
    <w:uiPriority w:val="99"/>
    <w:semiHidden/>
    <w:unhideWhenUsed/>
    <w:rsid w:val="000C5F35"/>
    <w:rPr>
      <w:sz w:val="16"/>
      <w:szCs w:val="16"/>
    </w:rPr>
  </w:style>
  <w:style w:type="paragraph" w:styleId="Kommentartext">
    <w:name w:val="annotation text"/>
    <w:basedOn w:val="Standard"/>
    <w:link w:val="KommentartextZchn"/>
    <w:uiPriority w:val="99"/>
    <w:unhideWhenUsed/>
    <w:rsid w:val="000C5F35"/>
    <w:pPr>
      <w:spacing w:line="240" w:lineRule="auto"/>
    </w:pPr>
    <w:rPr>
      <w:sz w:val="20"/>
      <w:szCs w:val="20"/>
    </w:rPr>
  </w:style>
  <w:style w:type="character" w:customStyle="1" w:styleId="KommentartextZchn">
    <w:name w:val="Kommentartext Zchn"/>
    <w:basedOn w:val="Absatz-Standardschriftart"/>
    <w:link w:val="Kommentartext"/>
    <w:uiPriority w:val="99"/>
    <w:rsid w:val="000C5F35"/>
    <w:rPr>
      <w:sz w:val="20"/>
      <w:szCs w:val="20"/>
      <w:lang w:val="en-GB"/>
    </w:rPr>
  </w:style>
  <w:style w:type="paragraph" w:styleId="Kommentarthema">
    <w:name w:val="annotation subject"/>
    <w:basedOn w:val="Kommentartext"/>
    <w:next w:val="Kommentartext"/>
    <w:link w:val="KommentarthemaZchn"/>
    <w:uiPriority w:val="99"/>
    <w:semiHidden/>
    <w:unhideWhenUsed/>
    <w:rsid w:val="000C5F35"/>
    <w:rPr>
      <w:b/>
      <w:bCs/>
    </w:rPr>
  </w:style>
  <w:style w:type="character" w:customStyle="1" w:styleId="KommentarthemaZchn">
    <w:name w:val="Kommentarthema Zchn"/>
    <w:basedOn w:val="KommentartextZchn"/>
    <w:link w:val="Kommentarthema"/>
    <w:uiPriority w:val="99"/>
    <w:semiHidden/>
    <w:rsid w:val="000C5F35"/>
    <w:rPr>
      <w:b/>
      <w:bCs/>
      <w:sz w:val="20"/>
      <w:szCs w:val="20"/>
      <w:lang w:val="en-GB"/>
    </w:rPr>
  </w:style>
  <w:style w:type="paragraph" w:styleId="Sprechblasentext">
    <w:name w:val="Balloon Text"/>
    <w:basedOn w:val="Standard"/>
    <w:link w:val="SprechblasentextZchn"/>
    <w:uiPriority w:val="99"/>
    <w:semiHidden/>
    <w:unhideWhenUsed/>
    <w:rsid w:val="000C5F35"/>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0C5F35"/>
    <w:rPr>
      <w:rFonts w:ascii="Segoe UI" w:hAnsi="Segoe UI" w:cs="Segoe UI"/>
      <w:sz w:val="18"/>
      <w:szCs w:val="18"/>
      <w:lang w:val="en-GB"/>
    </w:rPr>
  </w:style>
  <w:style w:type="paragraph" w:styleId="berarbeitung">
    <w:name w:val="Revision"/>
    <w:hidden/>
    <w:uiPriority w:val="99"/>
    <w:semiHidden/>
    <w:rsid w:val="00520305"/>
    <w:pPr>
      <w:spacing w:after="0" w:line="240" w:lineRule="auto"/>
    </w:pPr>
    <w:rPr>
      <w:lang w:val="en-GB"/>
    </w:rPr>
  </w:style>
  <w:style w:type="character" w:customStyle="1" w:styleId="hps">
    <w:name w:val="hps"/>
    <w:basedOn w:val="Absatz-Standardschriftart"/>
    <w:rsid w:val="00CE0795"/>
  </w:style>
  <w:style w:type="paragraph" w:customStyle="1" w:styleId="EndNoteBibliographyTitle">
    <w:name w:val="EndNote Bibliography Title"/>
    <w:basedOn w:val="Standard"/>
    <w:link w:val="EndNoteBibliographyTitleZchn"/>
    <w:rsid w:val="00CD1AAD"/>
    <w:pPr>
      <w:spacing w:after="0"/>
      <w:jc w:val="center"/>
    </w:pPr>
    <w:rPr>
      <w:rFonts w:ascii="Calibri" w:hAnsi="Calibri" w:cs="Calibri"/>
      <w:noProof/>
      <w:lang w:val="en-US"/>
    </w:rPr>
  </w:style>
  <w:style w:type="character" w:customStyle="1" w:styleId="ListenabsatzZchn">
    <w:name w:val="Listenabsatz Zchn"/>
    <w:basedOn w:val="Absatz-Standardschriftart"/>
    <w:link w:val="Listenabsatz"/>
    <w:uiPriority w:val="34"/>
    <w:rsid w:val="00CD1AAD"/>
    <w:rPr>
      <w:kern w:val="0"/>
      <w:lang w:val="en-GB"/>
      <w14:ligatures w14:val="none"/>
    </w:rPr>
  </w:style>
  <w:style w:type="character" w:customStyle="1" w:styleId="EndNoteBibliographyTitleZchn">
    <w:name w:val="EndNote Bibliography Title Zchn"/>
    <w:basedOn w:val="ListenabsatzZchn"/>
    <w:link w:val="EndNoteBibliographyTitle"/>
    <w:rsid w:val="00CD1AAD"/>
    <w:rPr>
      <w:rFonts w:ascii="Calibri" w:hAnsi="Calibri" w:cs="Calibri"/>
      <w:noProof/>
      <w:kern w:val="0"/>
      <w:lang w:val="en-US"/>
      <w14:ligatures w14:val="none"/>
    </w:rPr>
  </w:style>
  <w:style w:type="paragraph" w:customStyle="1" w:styleId="EndNoteBibliography">
    <w:name w:val="EndNote Bibliography"/>
    <w:basedOn w:val="Standard"/>
    <w:link w:val="EndNoteBibliographyZchn"/>
    <w:rsid w:val="00CD1AAD"/>
    <w:pPr>
      <w:spacing w:line="240" w:lineRule="auto"/>
    </w:pPr>
    <w:rPr>
      <w:rFonts w:ascii="Calibri" w:hAnsi="Calibri" w:cs="Calibri"/>
      <w:noProof/>
      <w:lang w:val="en-US"/>
    </w:rPr>
  </w:style>
  <w:style w:type="character" w:customStyle="1" w:styleId="EndNoteBibliographyZchn">
    <w:name w:val="EndNote Bibliography Zchn"/>
    <w:basedOn w:val="ListenabsatzZchn"/>
    <w:link w:val="EndNoteBibliography"/>
    <w:rsid w:val="00CD1AAD"/>
    <w:rPr>
      <w:rFonts w:ascii="Calibri" w:hAnsi="Calibri" w:cs="Calibri"/>
      <w:noProof/>
      <w:kern w:val="0"/>
      <w:lang w:val="en-US"/>
      <w14:ligatures w14:val="none"/>
    </w:rPr>
  </w:style>
  <w:style w:type="character" w:styleId="NichtaufgelsteErwhnung">
    <w:name w:val="Unresolved Mention"/>
    <w:basedOn w:val="Absatz-Standardschriftart"/>
    <w:uiPriority w:val="99"/>
    <w:semiHidden/>
    <w:unhideWhenUsed/>
    <w:rsid w:val="00CD1AA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10153400">
      <w:bodyDiv w:val="1"/>
      <w:marLeft w:val="0"/>
      <w:marRight w:val="0"/>
      <w:marTop w:val="0"/>
      <w:marBottom w:val="0"/>
      <w:divBdr>
        <w:top w:val="none" w:sz="0" w:space="0" w:color="auto"/>
        <w:left w:val="none" w:sz="0" w:space="0" w:color="auto"/>
        <w:bottom w:val="none" w:sz="0" w:space="0" w:color="auto"/>
        <w:right w:val="none" w:sz="0" w:space="0" w:color="auto"/>
      </w:divBdr>
    </w:div>
    <w:div w:id="20111785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yperlink" Target="https://doi.org/10.1016/S0140-6736(10)61508-5.The" TargetMode="Externa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hyperlink" Target="https://doi.org/10.1176/appi.psychotherapy.2003.57.3.324" TargetMode="Externa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hyperlink" Target="https://doi.org/10.25073/2588-1159/vnuer.4279"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ACAFBCE-8F4E-4478-842D-947C044B35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2369</Words>
  <Characters>13505</Characters>
  <Application>Microsoft Office Word</Application>
  <DocSecurity>0</DocSecurity>
  <Lines>112</Lines>
  <Paragraphs>31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15843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Kalpani Wijekoon</dc:creator>
  <cp:keywords/>
  <dc:description/>
  <cp:lastModifiedBy>Kalpani Wijekoon</cp:lastModifiedBy>
  <cp:revision>12</cp:revision>
  <dcterms:created xsi:type="dcterms:W3CDTF">2023-08-30T09:01:00Z</dcterms:created>
  <dcterms:modified xsi:type="dcterms:W3CDTF">2024-05-24T09:04:00Z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d1c46d5b-b0e9-3c5c-a145-216ea9ae4fa8</vt:lpwstr>
  </property>
  <property fmtid="{D5CDD505-2E9C-101B-9397-08002B2CF9AE}" pid="4" name="Mendeley Citation Style_1">
    <vt:lpwstr>http://www.zotero.org/styles/vancouver</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 11th edition</vt:lpwstr>
  </property>
  <property fmtid="{D5CDD505-2E9C-101B-9397-08002B2CF9AE}" pid="7" name="Mendeley Recent Style Id 1_1">
    <vt:lpwstr>http://www.zotero.org/styles/apa</vt:lpwstr>
  </property>
  <property fmtid="{D5CDD505-2E9C-101B-9397-08002B2CF9AE}" pid="8" name="Mendeley Recent Style Name 1_1">
    <vt:lpwstr>American Psychological Association 7th edition</vt:lpwstr>
  </property>
  <property fmtid="{D5CDD505-2E9C-101B-9397-08002B2CF9AE}" pid="9" name="Mendeley Recent Style Id 2_1">
    <vt:lpwstr>http://www.zotero.org/styles/american-sociological-association</vt:lpwstr>
  </property>
  <property fmtid="{D5CDD505-2E9C-101B-9397-08002B2CF9AE}" pid="10" name="Mendeley Recent Style Name 2_1">
    <vt:lpwstr>American Sociological Association 6th edition</vt:lpwstr>
  </property>
  <property fmtid="{D5CDD505-2E9C-101B-9397-08002B2CF9AE}" pid="11" name="Mendeley Recent Style Id 3_1">
    <vt:lpwstr>http://www.zotero.org/styles/chicago-author-date</vt:lpwstr>
  </property>
  <property fmtid="{D5CDD505-2E9C-101B-9397-08002B2CF9AE}" pid="12" name="Mendeley Recent Style Name 3_1">
    <vt:lpwstr>Chicago Manual of Style 17th edition (author-date)</vt:lpwstr>
  </property>
  <property fmtid="{D5CDD505-2E9C-101B-9397-08002B2CF9AE}" pid="13" name="Mendeley Recent Style Id 4_1">
    <vt:lpwstr>http://www.zotero.org/styles/harvard-cite-them-right</vt:lpwstr>
  </property>
  <property fmtid="{D5CDD505-2E9C-101B-9397-08002B2CF9AE}" pid="14" name="Mendeley Recent Style Name 4_1">
    <vt:lpwstr>Cite Them Right 10th edition - Harvard</vt:lpwstr>
  </property>
  <property fmtid="{D5CDD505-2E9C-101B-9397-08002B2CF9AE}" pid="15" name="Mendeley Recent Style Id 5_1">
    <vt:lpwstr>http://www.zotero.org/styles/ieee</vt:lpwstr>
  </property>
  <property fmtid="{D5CDD505-2E9C-101B-9397-08002B2CF9AE}" pid="16" name="Mendeley Recent Style Name 5_1">
    <vt:lpwstr>IEEE</vt:lpwstr>
  </property>
  <property fmtid="{D5CDD505-2E9C-101B-9397-08002B2CF9AE}" pid="17" name="Mendeley Recent Style Id 6_1">
    <vt:lpwstr>http://www.zotero.org/styles/modern-humanities-research-association</vt:lpwstr>
  </property>
  <property fmtid="{D5CDD505-2E9C-101B-9397-08002B2CF9AE}" pid="18" name="Mendeley Recent Style Name 6_1">
    <vt:lpwstr>Modern Humanities Research Association 3rd edition (note with bibliography)</vt:lpwstr>
  </property>
  <property fmtid="{D5CDD505-2E9C-101B-9397-08002B2CF9AE}" pid="19" name="Mendeley Recent Style Id 7_1">
    <vt:lpwstr>http://www.zotero.org/styles/modern-language-association</vt:lpwstr>
  </property>
  <property fmtid="{D5CDD505-2E9C-101B-9397-08002B2CF9AE}" pid="20" name="Mendeley Recent Style Name 7_1">
    <vt:lpwstr>Modern Language Association 8th edition</vt:lpwstr>
  </property>
  <property fmtid="{D5CDD505-2E9C-101B-9397-08002B2CF9AE}" pid="21" name="Mendeley Recent Style Id 8_1">
    <vt:lpwstr>http://www.zotero.org/styles/nature</vt:lpwstr>
  </property>
  <property fmtid="{D5CDD505-2E9C-101B-9397-08002B2CF9AE}" pid="22" name="Mendeley Recent Style Name 8_1">
    <vt:lpwstr>Nature</vt:lpwstr>
  </property>
  <property fmtid="{D5CDD505-2E9C-101B-9397-08002B2CF9AE}" pid="23" name="Mendeley Recent Style Id 9_1">
    <vt:lpwstr>http://www.zotero.org/styles/vancouver</vt:lpwstr>
  </property>
  <property fmtid="{D5CDD505-2E9C-101B-9397-08002B2CF9AE}" pid="24" name="Mendeley Recent Style Name 9_1">
    <vt:lpwstr>Vancouver</vt:lpwstr>
  </property>
</Properties>
</file>