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3B22F" w14:textId="52B0EA98" w:rsidR="002D7EDA" w:rsidRPr="006D6643" w:rsidRDefault="002D7EDA" w:rsidP="002D7EDA">
      <w:pPr>
        <w:rPr>
          <w:sz w:val="20"/>
          <w:szCs w:val="20"/>
        </w:rPr>
      </w:pPr>
      <w:r w:rsidRPr="006D6643">
        <w:rPr>
          <w:b/>
          <w:sz w:val="20"/>
          <w:szCs w:val="20"/>
        </w:rPr>
        <w:t>Supplementary Material S2</w:t>
      </w:r>
      <w:r w:rsidR="00A3467E">
        <w:rPr>
          <w:sz w:val="20"/>
          <w:szCs w:val="20"/>
        </w:rPr>
        <w:t>.</w:t>
      </w:r>
      <w:r w:rsidRPr="006D6643">
        <w:rPr>
          <w:sz w:val="20"/>
          <w:szCs w:val="20"/>
        </w:rPr>
        <w:t xml:space="preserve"> CASP Quality Assessment Criteria</w:t>
      </w:r>
      <w:r w:rsidR="00A3467E">
        <w:rPr>
          <w:sz w:val="20"/>
          <w:szCs w:val="20"/>
        </w:rPr>
        <w:t>.</w:t>
      </w:r>
      <w:r w:rsidRPr="006D6643">
        <w:rPr>
          <w:sz w:val="20"/>
          <w:szCs w:val="20"/>
        </w:rPr>
        <w:t xml:space="preserve"> </w:t>
      </w:r>
    </w:p>
    <w:p w14:paraId="42799FBC" w14:textId="77777777" w:rsidR="004E1387" w:rsidRPr="006D6643" w:rsidRDefault="004E1387" w:rsidP="002D7EDA">
      <w:pPr>
        <w:rPr>
          <w:sz w:val="20"/>
          <w:szCs w:val="20"/>
        </w:rPr>
      </w:pPr>
    </w:p>
    <w:tbl>
      <w:tblPr>
        <w:tblW w:w="15554"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1096"/>
        <w:gridCol w:w="1275"/>
        <w:gridCol w:w="1265"/>
        <w:gridCol w:w="1145"/>
        <w:gridCol w:w="1722"/>
        <w:gridCol w:w="999"/>
        <w:gridCol w:w="1012"/>
        <w:gridCol w:w="1228"/>
        <w:gridCol w:w="1077"/>
        <w:gridCol w:w="1012"/>
        <w:gridCol w:w="1172"/>
        <w:gridCol w:w="1275"/>
        <w:gridCol w:w="1276"/>
      </w:tblGrid>
      <w:tr w:rsidR="008A20F8" w:rsidRPr="006D6643" w14:paraId="5D22B550" w14:textId="77777777" w:rsidTr="006D6643">
        <w:trPr>
          <w:trHeight w:val="387"/>
        </w:trPr>
        <w:tc>
          <w:tcPr>
            <w:tcW w:w="1096" w:type="dxa"/>
            <w:tcBorders>
              <w:top w:val="single" w:sz="18" w:space="0" w:color="auto"/>
              <w:left w:val="nil"/>
              <w:bottom w:val="nil"/>
              <w:right w:val="nil"/>
            </w:tcBorders>
            <w:shd w:val="clear" w:color="auto" w:fill="auto"/>
          </w:tcPr>
          <w:p w14:paraId="4D97A9D0" w14:textId="77777777" w:rsidR="008A20F8" w:rsidRPr="006D6643" w:rsidRDefault="008A20F8" w:rsidP="00992A15">
            <w:pPr>
              <w:rPr>
                <w:bCs/>
                <w:sz w:val="20"/>
                <w:szCs w:val="20"/>
              </w:rPr>
            </w:pPr>
            <w:r w:rsidRPr="006D6643">
              <w:rPr>
                <w:bCs/>
                <w:sz w:val="20"/>
                <w:szCs w:val="20"/>
              </w:rPr>
              <w:t> </w:t>
            </w:r>
          </w:p>
        </w:tc>
        <w:tc>
          <w:tcPr>
            <w:tcW w:w="13182" w:type="dxa"/>
            <w:gridSpan w:val="11"/>
            <w:tcBorders>
              <w:top w:val="single" w:sz="18" w:space="0" w:color="auto"/>
              <w:left w:val="nil"/>
              <w:right w:val="nil"/>
            </w:tcBorders>
            <w:shd w:val="clear" w:color="auto" w:fill="auto"/>
            <w:vAlign w:val="center"/>
          </w:tcPr>
          <w:p w14:paraId="5820B893" w14:textId="77777777" w:rsidR="006D6643" w:rsidRPr="006D6643" w:rsidRDefault="006D6643" w:rsidP="00702423">
            <w:pPr>
              <w:rPr>
                <w:bCs/>
                <w:sz w:val="20"/>
                <w:szCs w:val="20"/>
              </w:rPr>
            </w:pPr>
          </w:p>
          <w:p w14:paraId="6FD87C04" w14:textId="4FA3C09A" w:rsidR="008A20F8" w:rsidRPr="006D6643" w:rsidRDefault="008A20F8" w:rsidP="00702423">
            <w:pPr>
              <w:rPr>
                <w:bCs/>
                <w:sz w:val="20"/>
                <w:szCs w:val="20"/>
              </w:rPr>
            </w:pPr>
            <w:r w:rsidRPr="006D6643">
              <w:rPr>
                <w:bCs/>
                <w:sz w:val="20"/>
                <w:szCs w:val="20"/>
              </w:rPr>
              <w:t>CASP criteria (CASP 2020)</w:t>
            </w:r>
          </w:p>
          <w:p w14:paraId="55417F41" w14:textId="5AD485C5" w:rsidR="006D6643" w:rsidRPr="006D6643" w:rsidRDefault="006D6643" w:rsidP="00702423">
            <w:pPr>
              <w:rPr>
                <w:bCs/>
                <w:sz w:val="20"/>
                <w:szCs w:val="20"/>
              </w:rPr>
            </w:pPr>
          </w:p>
        </w:tc>
        <w:tc>
          <w:tcPr>
            <w:tcW w:w="1276" w:type="dxa"/>
            <w:vMerge w:val="restart"/>
            <w:tcBorders>
              <w:top w:val="single" w:sz="18" w:space="0" w:color="auto"/>
              <w:left w:val="nil"/>
              <w:right w:val="nil"/>
            </w:tcBorders>
            <w:shd w:val="clear" w:color="auto" w:fill="auto"/>
            <w:vAlign w:val="center"/>
          </w:tcPr>
          <w:p w14:paraId="4CBBD68D" w14:textId="77777777" w:rsidR="008A20F8" w:rsidRPr="006D6643" w:rsidRDefault="008A20F8" w:rsidP="006D6643">
            <w:pPr>
              <w:rPr>
                <w:bCs/>
                <w:sz w:val="20"/>
                <w:szCs w:val="20"/>
              </w:rPr>
            </w:pPr>
            <w:r w:rsidRPr="006D6643">
              <w:rPr>
                <w:bCs/>
                <w:sz w:val="20"/>
                <w:szCs w:val="20"/>
              </w:rPr>
              <w:t xml:space="preserve">Overall Quality Assessment </w:t>
            </w:r>
          </w:p>
        </w:tc>
      </w:tr>
      <w:tr w:rsidR="006D6643" w:rsidRPr="006D6643" w14:paraId="161AC810" w14:textId="77777777" w:rsidTr="006D6643">
        <w:trPr>
          <w:trHeight w:val="2546"/>
        </w:trPr>
        <w:tc>
          <w:tcPr>
            <w:tcW w:w="1096" w:type="dxa"/>
            <w:tcBorders>
              <w:top w:val="nil"/>
              <w:left w:val="nil"/>
              <w:right w:val="nil"/>
            </w:tcBorders>
            <w:shd w:val="clear" w:color="auto" w:fill="auto"/>
          </w:tcPr>
          <w:p w14:paraId="1792B2F4" w14:textId="77777777" w:rsidR="008A20F8" w:rsidRPr="006D6643" w:rsidRDefault="008A20F8" w:rsidP="00992A15">
            <w:pPr>
              <w:rPr>
                <w:bCs/>
                <w:sz w:val="20"/>
                <w:szCs w:val="20"/>
              </w:rPr>
            </w:pPr>
            <w:r w:rsidRPr="006D6643">
              <w:rPr>
                <w:bCs/>
                <w:sz w:val="20"/>
                <w:szCs w:val="20"/>
              </w:rPr>
              <w:t>Author</w:t>
            </w:r>
          </w:p>
        </w:tc>
        <w:tc>
          <w:tcPr>
            <w:tcW w:w="1275" w:type="dxa"/>
            <w:tcBorders>
              <w:left w:val="nil"/>
              <w:right w:val="nil"/>
            </w:tcBorders>
            <w:shd w:val="clear" w:color="auto" w:fill="auto"/>
          </w:tcPr>
          <w:p w14:paraId="71E7FBE7" w14:textId="77777777" w:rsidR="008A20F8" w:rsidRPr="006D6643" w:rsidRDefault="008A20F8" w:rsidP="00992A15">
            <w:pPr>
              <w:rPr>
                <w:bCs/>
                <w:sz w:val="20"/>
                <w:szCs w:val="20"/>
              </w:rPr>
            </w:pPr>
            <w:r w:rsidRPr="006D6643">
              <w:rPr>
                <w:bCs/>
                <w:sz w:val="20"/>
                <w:szCs w:val="20"/>
              </w:rPr>
              <w:t>Did the study address a clearly focused research question?</w:t>
            </w:r>
          </w:p>
        </w:tc>
        <w:tc>
          <w:tcPr>
            <w:tcW w:w="1265" w:type="dxa"/>
            <w:tcBorders>
              <w:left w:val="nil"/>
              <w:right w:val="nil"/>
            </w:tcBorders>
            <w:shd w:val="clear" w:color="auto" w:fill="auto"/>
          </w:tcPr>
          <w:p w14:paraId="6BB7AEC6" w14:textId="77777777" w:rsidR="008A20F8" w:rsidRPr="006D6643" w:rsidRDefault="008A20F8" w:rsidP="00992A15">
            <w:pPr>
              <w:rPr>
                <w:bCs/>
                <w:sz w:val="20"/>
                <w:szCs w:val="20"/>
              </w:rPr>
            </w:pPr>
            <w:r w:rsidRPr="006D6643">
              <w:rPr>
                <w:bCs/>
                <w:sz w:val="20"/>
                <w:szCs w:val="20"/>
              </w:rPr>
              <w:t>Was the assignment of participants to interventions randomised?</w:t>
            </w:r>
          </w:p>
        </w:tc>
        <w:tc>
          <w:tcPr>
            <w:tcW w:w="1145" w:type="dxa"/>
            <w:tcBorders>
              <w:left w:val="nil"/>
              <w:right w:val="nil"/>
            </w:tcBorders>
            <w:shd w:val="clear" w:color="auto" w:fill="auto"/>
          </w:tcPr>
          <w:p w14:paraId="00B8C477" w14:textId="77777777" w:rsidR="008A20F8" w:rsidRPr="006D6643" w:rsidRDefault="008A20F8" w:rsidP="00992A15">
            <w:pPr>
              <w:rPr>
                <w:bCs/>
                <w:sz w:val="20"/>
                <w:szCs w:val="20"/>
              </w:rPr>
            </w:pPr>
            <w:r w:rsidRPr="006D6643">
              <w:rPr>
                <w:bCs/>
                <w:sz w:val="20"/>
                <w:szCs w:val="20"/>
              </w:rPr>
              <w:t>Were all participants who entered the study accounted for at its conclusion?</w:t>
            </w:r>
          </w:p>
        </w:tc>
        <w:tc>
          <w:tcPr>
            <w:tcW w:w="1722" w:type="dxa"/>
            <w:tcBorders>
              <w:left w:val="nil"/>
              <w:right w:val="nil"/>
            </w:tcBorders>
            <w:shd w:val="clear" w:color="auto" w:fill="auto"/>
          </w:tcPr>
          <w:p w14:paraId="4B55B750" w14:textId="7525B5F4" w:rsidR="008A20F8" w:rsidRPr="006D6643" w:rsidRDefault="008A20F8" w:rsidP="00992A15">
            <w:pPr>
              <w:rPr>
                <w:bCs/>
                <w:sz w:val="20"/>
                <w:szCs w:val="20"/>
              </w:rPr>
            </w:pPr>
            <w:r w:rsidRPr="006D6643">
              <w:rPr>
                <w:bCs/>
                <w:sz w:val="20"/>
                <w:szCs w:val="20"/>
              </w:rPr>
              <w:t>• Were the participants ‘blind’ to intervention they were given?</w:t>
            </w:r>
            <w:r w:rsidRPr="006D6643">
              <w:rPr>
                <w:bCs/>
                <w:sz w:val="20"/>
                <w:szCs w:val="20"/>
              </w:rPr>
              <w:br/>
              <w:t>• Were the investigators ‘blind’ to the intervention they were giving to participants?</w:t>
            </w:r>
            <w:r w:rsidRPr="006D6643">
              <w:rPr>
                <w:bCs/>
                <w:sz w:val="20"/>
                <w:szCs w:val="20"/>
              </w:rPr>
              <w:br/>
              <w:t>• Were the people assessing/analysing outcome/s ‘blinded’?</w:t>
            </w:r>
          </w:p>
        </w:tc>
        <w:tc>
          <w:tcPr>
            <w:tcW w:w="999" w:type="dxa"/>
            <w:tcBorders>
              <w:left w:val="nil"/>
              <w:right w:val="nil"/>
            </w:tcBorders>
            <w:shd w:val="clear" w:color="auto" w:fill="auto"/>
          </w:tcPr>
          <w:p w14:paraId="326646BD" w14:textId="77777777" w:rsidR="008A20F8" w:rsidRPr="006D6643" w:rsidRDefault="008A20F8" w:rsidP="00992A15">
            <w:pPr>
              <w:rPr>
                <w:bCs/>
                <w:sz w:val="20"/>
                <w:szCs w:val="20"/>
              </w:rPr>
            </w:pPr>
            <w:r w:rsidRPr="006D6643">
              <w:rPr>
                <w:bCs/>
                <w:sz w:val="20"/>
                <w:szCs w:val="20"/>
              </w:rPr>
              <w:t>Were the study groups similar at the start of the randomised controlled trial?</w:t>
            </w:r>
          </w:p>
        </w:tc>
        <w:tc>
          <w:tcPr>
            <w:tcW w:w="1012" w:type="dxa"/>
            <w:tcBorders>
              <w:left w:val="nil"/>
              <w:right w:val="nil"/>
            </w:tcBorders>
            <w:shd w:val="clear" w:color="auto" w:fill="auto"/>
          </w:tcPr>
          <w:p w14:paraId="18B49B53" w14:textId="77777777" w:rsidR="008A20F8" w:rsidRPr="006D6643" w:rsidRDefault="008A20F8" w:rsidP="00992A15">
            <w:pPr>
              <w:rPr>
                <w:bCs/>
                <w:sz w:val="20"/>
                <w:szCs w:val="20"/>
              </w:rPr>
            </w:pPr>
            <w:r w:rsidRPr="006D6643">
              <w:rPr>
                <w:bCs/>
                <w:sz w:val="20"/>
                <w:szCs w:val="20"/>
              </w:rPr>
              <w:t>Apart from the experimental intervention, did each study group receive the same level of care (that is, were they treated equally)?</w:t>
            </w:r>
          </w:p>
        </w:tc>
        <w:tc>
          <w:tcPr>
            <w:tcW w:w="1228" w:type="dxa"/>
            <w:tcBorders>
              <w:left w:val="nil"/>
              <w:right w:val="nil"/>
            </w:tcBorders>
            <w:shd w:val="clear" w:color="auto" w:fill="auto"/>
          </w:tcPr>
          <w:p w14:paraId="63B790BF" w14:textId="77777777" w:rsidR="008A20F8" w:rsidRPr="006D6643" w:rsidRDefault="008A20F8" w:rsidP="00992A15">
            <w:pPr>
              <w:rPr>
                <w:bCs/>
                <w:sz w:val="20"/>
                <w:szCs w:val="20"/>
              </w:rPr>
            </w:pPr>
            <w:r w:rsidRPr="006D6643">
              <w:rPr>
                <w:bCs/>
                <w:sz w:val="20"/>
                <w:szCs w:val="20"/>
              </w:rPr>
              <w:t>Were the effects of intervention reported comprehensively?</w:t>
            </w:r>
          </w:p>
        </w:tc>
        <w:tc>
          <w:tcPr>
            <w:tcW w:w="1077" w:type="dxa"/>
            <w:tcBorders>
              <w:left w:val="nil"/>
              <w:right w:val="nil"/>
            </w:tcBorders>
            <w:shd w:val="clear" w:color="auto" w:fill="auto"/>
          </w:tcPr>
          <w:p w14:paraId="1438E82D" w14:textId="77777777" w:rsidR="008A20F8" w:rsidRPr="006D6643" w:rsidRDefault="008A20F8" w:rsidP="00992A15">
            <w:pPr>
              <w:rPr>
                <w:bCs/>
                <w:sz w:val="20"/>
                <w:szCs w:val="20"/>
              </w:rPr>
            </w:pPr>
            <w:r w:rsidRPr="006D6643">
              <w:rPr>
                <w:bCs/>
                <w:sz w:val="20"/>
                <w:szCs w:val="20"/>
              </w:rPr>
              <w:t>Was the precision of the estimate of the intervention or treatment effect reported?</w:t>
            </w:r>
          </w:p>
        </w:tc>
        <w:tc>
          <w:tcPr>
            <w:tcW w:w="1012" w:type="dxa"/>
            <w:tcBorders>
              <w:left w:val="nil"/>
              <w:right w:val="nil"/>
            </w:tcBorders>
            <w:shd w:val="clear" w:color="auto" w:fill="auto"/>
          </w:tcPr>
          <w:p w14:paraId="662FB254" w14:textId="77777777" w:rsidR="008A20F8" w:rsidRPr="006D6643" w:rsidRDefault="008A20F8" w:rsidP="00992A15">
            <w:pPr>
              <w:rPr>
                <w:bCs/>
                <w:sz w:val="20"/>
                <w:szCs w:val="20"/>
              </w:rPr>
            </w:pPr>
            <w:r w:rsidRPr="006D6643">
              <w:rPr>
                <w:bCs/>
                <w:sz w:val="20"/>
                <w:szCs w:val="20"/>
              </w:rPr>
              <w:t>Do the benefits of the experimental intervention outweigh the harms and costs?</w:t>
            </w:r>
          </w:p>
        </w:tc>
        <w:tc>
          <w:tcPr>
            <w:tcW w:w="1172" w:type="dxa"/>
            <w:tcBorders>
              <w:left w:val="nil"/>
              <w:right w:val="nil"/>
            </w:tcBorders>
            <w:shd w:val="clear" w:color="auto" w:fill="auto"/>
          </w:tcPr>
          <w:p w14:paraId="4ED93242" w14:textId="77777777" w:rsidR="008A20F8" w:rsidRPr="006D6643" w:rsidRDefault="008A20F8" w:rsidP="00992A15">
            <w:pPr>
              <w:rPr>
                <w:bCs/>
                <w:sz w:val="20"/>
                <w:szCs w:val="20"/>
              </w:rPr>
            </w:pPr>
            <w:r w:rsidRPr="006D6643">
              <w:rPr>
                <w:bCs/>
                <w:sz w:val="20"/>
                <w:szCs w:val="20"/>
              </w:rPr>
              <w:t>Can the results be applied to your local population/in your context?</w:t>
            </w:r>
          </w:p>
        </w:tc>
        <w:tc>
          <w:tcPr>
            <w:tcW w:w="1275" w:type="dxa"/>
            <w:tcBorders>
              <w:left w:val="nil"/>
              <w:right w:val="nil"/>
            </w:tcBorders>
            <w:shd w:val="clear" w:color="auto" w:fill="auto"/>
          </w:tcPr>
          <w:p w14:paraId="7D69DD79" w14:textId="58787F3F" w:rsidR="008A20F8" w:rsidRPr="006D6643" w:rsidRDefault="008A20F8" w:rsidP="00992A15">
            <w:pPr>
              <w:rPr>
                <w:bCs/>
                <w:sz w:val="20"/>
                <w:szCs w:val="20"/>
              </w:rPr>
            </w:pPr>
            <w:r w:rsidRPr="006D6643">
              <w:rPr>
                <w:bCs/>
                <w:sz w:val="20"/>
                <w:szCs w:val="20"/>
              </w:rPr>
              <w:t>Would the experimental intervention provide greater value to the people in your care than any of the existing interventions?</w:t>
            </w:r>
          </w:p>
        </w:tc>
        <w:tc>
          <w:tcPr>
            <w:tcW w:w="1276" w:type="dxa"/>
            <w:vMerge/>
            <w:tcBorders>
              <w:left w:val="nil"/>
              <w:right w:val="nil"/>
            </w:tcBorders>
            <w:shd w:val="clear" w:color="auto" w:fill="auto"/>
          </w:tcPr>
          <w:p w14:paraId="61626071" w14:textId="77777777" w:rsidR="008A20F8" w:rsidRPr="006D6643" w:rsidRDefault="008A20F8" w:rsidP="00992A15">
            <w:pPr>
              <w:rPr>
                <w:bCs/>
                <w:sz w:val="20"/>
                <w:szCs w:val="20"/>
              </w:rPr>
            </w:pPr>
          </w:p>
        </w:tc>
      </w:tr>
      <w:tr w:rsidR="002D7EDA" w:rsidRPr="006D6643" w14:paraId="29E4AE4F" w14:textId="77777777" w:rsidTr="006D6643">
        <w:trPr>
          <w:trHeight w:val="960"/>
        </w:trPr>
        <w:tc>
          <w:tcPr>
            <w:tcW w:w="1096" w:type="dxa"/>
            <w:tcBorders>
              <w:left w:val="nil"/>
              <w:right w:val="nil"/>
            </w:tcBorders>
          </w:tcPr>
          <w:p w14:paraId="1C79CEB4" w14:textId="34EB953E" w:rsidR="002D7EDA" w:rsidRPr="006D6643" w:rsidRDefault="002D7EDA" w:rsidP="00992A15">
            <w:pPr>
              <w:rPr>
                <w:sz w:val="20"/>
                <w:szCs w:val="20"/>
              </w:rPr>
            </w:pPr>
            <w:r w:rsidRPr="006D6643">
              <w:rPr>
                <w:sz w:val="20"/>
                <w:szCs w:val="20"/>
              </w:rPr>
              <w:t>Sun et al.</w:t>
            </w:r>
            <w:r w:rsidR="001E04C5" w:rsidRPr="006D6643">
              <w:rPr>
                <w:sz w:val="20"/>
                <w:szCs w:val="20"/>
              </w:rPr>
              <w:t xml:space="preserve"> (2022)</w:t>
            </w:r>
          </w:p>
        </w:tc>
        <w:tc>
          <w:tcPr>
            <w:tcW w:w="1275" w:type="dxa"/>
            <w:tcBorders>
              <w:left w:val="nil"/>
              <w:right w:val="nil"/>
            </w:tcBorders>
          </w:tcPr>
          <w:p w14:paraId="07FB8E69" w14:textId="77777777" w:rsidR="002D7EDA" w:rsidRPr="006D6643" w:rsidRDefault="002D7EDA" w:rsidP="00992A15">
            <w:pPr>
              <w:rPr>
                <w:sz w:val="20"/>
                <w:szCs w:val="20"/>
              </w:rPr>
            </w:pPr>
            <w:r w:rsidRPr="006D6643">
              <w:rPr>
                <w:sz w:val="20"/>
                <w:szCs w:val="20"/>
              </w:rPr>
              <w:t xml:space="preserve">Yes - population, intervention, comparator and outcomes described. </w:t>
            </w:r>
          </w:p>
        </w:tc>
        <w:tc>
          <w:tcPr>
            <w:tcW w:w="1265" w:type="dxa"/>
            <w:tcBorders>
              <w:left w:val="nil"/>
              <w:right w:val="nil"/>
            </w:tcBorders>
          </w:tcPr>
          <w:p w14:paraId="5892FC67" w14:textId="77777777" w:rsidR="002D7EDA" w:rsidRPr="006D6643" w:rsidRDefault="002D7EDA" w:rsidP="00992A15">
            <w:pPr>
              <w:rPr>
                <w:sz w:val="20"/>
                <w:szCs w:val="20"/>
              </w:rPr>
            </w:pPr>
            <w:r w:rsidRPr="006D6643">
              <w:rPr>
                <w:sz w:val="20"/>
                <w:szCs w:val="20"/>
              </w:rPr>
              <w:t xml:space="preserve">Yes (using an a priori randomisation sequence). </w:t>
            </w:r>
          </w:p>
        </w:tc>
        <w:tc>
          <w:tcPr>
            <w:tcW w:w="1145" w:type="dxa"/>
            <w:tcBorders>
              <w:left w:val="nil"/>
              <w:right w:val="nil"/>
            </w:tcBorders>
          </w:tcPr>
          <w:p w14:paraId="19E9E658" w14:textId="77777777" w:rsidR="002D7EDA" w:rsidRPr="006D6643" w:rsidRDefault="002D7EDA" w:rsidP="00992A15">
            <w:pPr>
              <w:rPr>
                <w:sz w:val="20"/>
                <w:szCs w:val="20"/>
              </w:rPr>
            </w:pPr>
            <w:r w:rsidRPr="006D6643">
              <w:rPr>
                <w:sz w:val="20"/>
                <w:szCs w:val="20"/>
              </w:rPr>
              <w:t>No - at 2 months post baseline the intervention group had a 9% drop out rate, whilst the control group had a 18% drop out rate.</w:t>
            </w:r>
          </w:p>
        </w:tc>
        <w:tc>
          <w:tcPr>
            <w:tcW w:w="1722" w:type="dxa"/>
            <w:tcBorders>
              <w:left w:val="nil"/>
              <w:right w:val="nil"/>
            </w:tcBorders>
          </w:tcPr>
          <w:p w14:paraId="3D36792A" w14:textId="77777777" w:rsidR="002D7EDA" w:rsidRPr="006D6643" w:rsidRDefault="002D7EDA" w:rsidP="00992A15">
            <w:pPr>
              <w:rPr>
                <w:sz w:val="20"/>
                <w:szCs w:val="20"/>
              </w:rPr>
            </w:pPr>
            <w:r w:rsidRPr="006D6643">
              <w:rPr>
                <w:sz w:val="20"/>
                <w:szCs w:val="20"/>
              </w:rPr>
              <w:t>Yes - Participants and investigators were blinded to the condition until the allocation was revealed.</w:t>
            </w:r>
          </w:p>
        </w:tc>
        <w:tc>
          <w:tcPr>
            <w:tcW w:w="999" w:type="dxa"/>
            <w:tcBorders>
              <w:left w:val="nil"/>
              <w:right w:val="nil"/>
            </w:tcBorders>
          </w:tcPr>
          <w:p w14:paraId="6DD306C3" w14:textId="77777777" w:rsidR="002D7EDA" w:rsidRPr="006D6643" w:rsidRDefault="002D7EDA" w:rsidP="00992A15">
            <w:pPr>
              <w:rPr>
                <w:sz w:val="20"/>
                <w:szCs w:val="20"/>
              </w:rPr>
            </w:pPr>
            <w:r w:rsidRPr="006D6643">
              <w:rPr>
                <w:sz w:val="20"/>
                <w:szCs w:val="20"/>
              </w:rPr>
              <w:t>No - there were significant demographic differences between</w:t>
            </w:r>
            <w:r w:rsidRPr="006D6643">
              <w:rPr>
                <w:sz w:val="20"/>
                <w:szCs w:val="20"/>
              </w:rPr>
              <w:br/>
              <w:t>the intervention and control groups at</w:t>
            </w:r>
            <w:r w:rsidRPr="006D6643">
              <w:rPr>
                <w:sz w:val="20"/>
                <w:szCs w:val="20"/>
              </w:rPr>
              <w:br/>
              <w:t xml:space="preserve">baseline. </w:t>
            </w:r>
          </w:p>
        </w:tc>
        <w:tc>
          <w:tcPr>
            <w:tcW w:w="1012" w:type="dxa"/>
            <w:tcBorders>
              <w:left w:val="nil"/>
              <w:right w:val="nil"/>
            </w:tcBorders>
          </w:tcPr>
          <w:p w14:paraId="53B7641E" w14:textId="77777777" w:rsidR="002D7EDA" w:rsidRPr="006D6643" w:rsidRDefault="002D7EDA" w:rsidP="00992A15">
            <w:pPr>
              <w:rPr>
                <w:sz w:val="20"/>
                <w:szCs w:val="20"/>
              </w:rPr>
            </w:pPr>
            <w:r w:rsidRPr="006D6643">
              <w:rPr>
                <w:sz w:val="20"/>
                <w:szCs w:val="20"/>
              </w:rPr>
              <w:t xml:space="preserve">Yes - identical follow-up period for both groups. </w:t>
            </w:r>
          </w:p>
        </w:tc>
        <w:tc>
          <w:tcPr>
            <w:tcW w:w="1228" w:type="dxa"/>
            <w:tcBorders>
              <w:left w:val="nil"/>
              <w:right w:val="nil"/>
            </w:tcBorders>
          </w:tcPr>
          <w:p w14:paraId="3D88C7B6" w14:textId="77777777" w:rsidR="002D7EDA" w:rsidRPr="006D6643" w:rsidRDefault="002D7EDA" w:rsidP="00992A15">
            <w:pPr>
              <w:rPr>
                <w:sz w:val="20"/>
                <w:szCs w:val="20"/>
              </w:rPr>
            </w:pPr>
            <w:r w:rsidRPr="006D6643">
              <w:rPr>
                <w:sz w:val="20"/>
                <w:szCs w:val="20"/>
              </w:rPr>
              <w:t xml:space="preserve">Yes - results reported clearly in a table with P values. Dropout rates reported.  However, social support group had a higher dropout rate compared to </w:t>
            </w:r>
            <w:proofErr w:type="spellStart"/>
            <w:r w:rsidRPr="006D6643">
              <w:rPr>
                <w:sz w:val="20"/>
                <w:szCs w:val="20"/>
              </w:rPr>
              <w:t>mhealth</w:t>
            </w:r>
            <w:proofErr w:type="spellEnd"/>
            <w:r w:rsidRPr="006D6643">
              <w:rPr>
                <w:sz w:val="20"/>
                <w:szCs w:val="20"/>
              </w:rPr>
              <w:t xml:space="preserve"> group at 2 months post baseline indicating potential for bias. </w:t>
            </w:r>
          </w:p>
        </w:tc>
        <w:tc>
          <w:tcPr>
            <w:tcW w:w="1077" w:type="dxa"/>
            <w:tcBorders>
              <w:left w:val="nil"/>
              <w:right w:val="nil"/>
            </w:tcBorders>
          </w:tcPr>
          <w:p w14:paraId="436271C6" w14:textId="77777777" w:rsidR="002D7EDA" w:rsidRPr="006D6643" w:rsidRDefault="002D7EDA" w:rsidP="00992A15">
            <w:pPr>
              <w:rPr>
                <w:sz w:val="20"/>
                <w:szCs w:val="20"/>
              </w:rPr>
            </w:pPr>
            <w:r w:rsidRPr="006D6643">
              <w:rPr>
                <w:sz w:val="20"/>
                <w:szCs w:val="20"/>
              </w:rPr>
              <w:t xml:space="preserve">Yes - 95% confidence intervals reported. </w:t>
            </w:r>
          </w:p>
        </w:tc>
        <w:tc>
          <w:tcPr>
            <w:tcW w:w="1012" w:type="dxa"/>
            <w:tcBorders>
              <w:left w:val="nil"/>
              <w:right w:val="nil"/>
            </w:tcBorders>
          </w:tcPr>
          <w:p w14:paraId="32B39EE9" w14:textId="77777777" w:rsidR="002D7EDA" w:rsidRPr="006D6643" w:rsidRDefault="002D7EDA" w:rsidP="00992A15">
            <w:pPr>
              <w:rPr>
                <w:sz w:val="20"/>
                <w:szCs w:val="20"/>
              </w:rPr>
            </w:pPr>
            <w:r w:rsidRPr="006D6643">
              <w:rPr>
                <w:sz w:val="20"/>
                <w:szCs w:val="20"/>
              </w:rPr>
              <w:t xml:space="preserve">Yes - moderate reduction in anxiety in participants outweighs small amount of students (8.7% of the SS group) reporting mild adverse events. </w:t>
            </w:r>
          </w:p>
        </w:tc>
        <w:tc>
          <w:tcPr>
            <w:tcW w:w="1172" w:type="dxa"/>
            <w:tcBorders>
              <w:left w:val="nil"/>
              <w:right w:val="nil"/>
            </w:tcBorders>
          </w:tcPr>
          <w:p w14:paraId="2FE40C4A" w14:textId="77777777" w:rsidR="002D7EDA" w:rsidRPr="006D6643" w:rsidRDefault="002D7EDA" w:rsidP="00992A15">
            <w:pPr>
              <w:rPr>
                <w:sz w:val="20"/>
                <w:szCs w:val="20"/>
              </w:rPr>
            </w:pPr>
            <w:r w:rsidRPr="006D6643">
              <w:rPr>
                <w:sz w:val="20"/>
                <w:szCs w:val="20"/>
              </w:rPr>
              <w:t xml:space="preserve">No - Chinese university students may be culturally different to UK university students (e.g. language or cultural barriers could have affected the extent to which users would access, engage, and benefit from the </w:t>
            </w:r>
            <w:r w:rsidRPr="006D6643">
              <w:rPr>
                <w:sz w:val="20"/>
                <w:szCs w:val="20"/>
              </w:rPr>
              <w:lastRenderedPageBreak/>
              <w:t xml:space="preserve">treatment). Also, contextual factors (Covid pandemic is at a different stage and lockdowns are not occurring in the UK) are different in the UK. However, outcomes are important to UK population.  </w:t>
            </w:r>
          </w:p>
        </w:tc>
        <w:tc>
          <w:tcPr>
            <w:tcW w:w="1275" w:type="dxa"/>
            <w:tcBorders>
              <w:left w:val="nil"/>
              <w:right w:val="nil"/>
            </w:tcBorders>
          </w:tcPr>
          <w:p w14:paraId="5AB83CD6" w14:textId="77777777" w:rsidR="002D7EDA" w:rsidRPr="006D6643" w:rsidRDefault="002D7EDA" w:rsidP="00992A15">
            <w:pPr>
              <w:rPr>
                <w:sz w:val="20"/>
                <w:szCs w:val="20"/>
              </w:rPr>
            </w:pPr>
            <w:r w:rsidRPr="006D6643">
              <w:rPr>
                <w:sz w:val="20"/>
                <w:szCs w:val="20"/>
              </w:rPr>
              <w:lastRenderedPageBreak/>
              <w:t xml:space="preserve">No - no cost-effectiveness analysis performed. </w:t>
            </w:r>
          </w:p>
        </w:tc>
        <w:tc>
          <w:tcPr>
            <w:tcW w:w="1276" w:type="dxa"/>
            <w:tcBorders>
              <w:left w:val="nil"/>
              <w:right w:val="nil"/>
            </w:tcBorders>
          </w:tcPr>
          <w:p w14:paraId="6902C24B" w14:textId="77777777" w:rsidR="002D7EDA" w:rsidRPr="006D6643" w:rsidRDefault="002D7EDA" w:rsidP="00992A15">
            <w:pPr>
              <w:rPr>
                <w:sz w:val="20"/>
                <w:szCs w:val="20"/>
              </w:rPr>
            </w:pPr>
            <w:r w:rsidRPr="006D6643">
              <w:rPr>
                <w:sz w:val="20"/>
                <w:szCs w:val="20"/>
              </w:rPr>
              <w:t xml:space="preserve">Moderate </w:t>
            </w:r>
          </w:p>
        </w:tc>
      </w:tr>
      <w:tr w:rsidR="002D7EDA" w:rsidRPr="006D6643" w14:paraId="6A050776" w14:textId="77777777" w:rsidTr="006D6643">
        <w:trPr>
          <w:trHeight w:val="660"/>
        </w:trPr>
        <w:tc>
          <w:tcPr>
            <w:tcW w:w="1096" w:type="dxa"/>
            <w:tcBorders>
              <w:left w:val="nil"/>
              <w:right w:val="nil"/>
            </w:tcBorders>
          </w:tcPr>
          <w:p w14:paraId="44FFD83A" w14:textId="06B1C331" w:rsidR="002D7EDA" w:rsidRPr="006D6643" w:rsidRDefault="002D7EDA" w:rsidP="00992A15">
            <w:pPr>
              <w:rPr>
                <w:sz w:val="20"/>
                <w:szCs w:val="20"/>
              </w:rPr>
            </w:pPr>
            <w:r w:rsidRPr="006D6643">
              <w:rPr>
                <w:sz w:val="20"/>
                <w:szCs w:val="20"/>
              </w:rPr>
              <w:t>Ofoegbu</w:t>
            </w:r>
            <w:r w:rsidR="006D6643">
              <w:rPr>
                <w:sz w:val="20"/>
                <w:szCs w:val="20"/>
              </w:rPr>
              <w:t xml:space="preserve"> </w:t>
            </w:r>
            <w:r w:rsidRPr="006D6643">
              <w:rPr>
                <w:sz w:val="20"/>
                <w:szCs w:val="20"/>
              </w:rPr>
              <w:t xml:space="preserve">et al. </w:t>
            </w:r>
            <w:r w:rsidR="001E04C5" w:rsidRPr="006D6643">
              <w:rPr>
                <w:sz w:val="20"/>
                <w:szCs w:val="20"/>
              </w:rPr>
              <w:t>(2020)</w:t>
            </w:r>
          </w:p>
        </w:tc>
        <w:tc>
          <w:tcPr>
            <w:tcW w:w="1275" w:type="dxa"/>
            <w:tcBorders>
              <w:left w:val="nil"/>
              <w:right w:val="nil"/>
            </w:tcBorders>
          </w:tcPr>
          <w:p w14:paraId="26170682" w14:textId="77777777" w:rsidR="002D7EDA" w:rsidRPr="006D6643" w:rsidRDefault="002D7EDA" w:rsidP="00992A15">
            <w:pPr>
              <w:rPr>
                <w:sz w:val="20"/>
                <w:szCs w:val="20"/>
              </w:rPr>
            </w:pPr>
            <w:r w:rsidRPr="006D6643">
              <w:rPr>
                <w:sz w:val="20"/>
                <w:szCs w:val="20"/>
              </w:rPr>
              <w:t xml:space="preserve">Yes - population, intervention, comparator and outcomes described. </w:t>
            </w:r>
          </w:p>
        </w:tc>
        <w:tc>
          <w:tcPr>
            <w:tcW w:w="1265" w:type="dxa"/>
            <w:tcBorders>
              <w:left w:val="nil"/>
              <w:right w:val="nil"/>
            </w:tcBorders>
          </w:tcPr>
          <w:p w14:paraId="5C61701B" w14:textId="77777777" w:rsidR="002D7EDA" w:rsidRPr="006D6643" w:rsidRDefault="002D7EDA" w:rsidP="00992A15">
            <w:pPr>
              <w:rPr>
                <w:sz w:val="20"/>
                <w:szCs w:val="20"/>
              </w:rPr>
            </w:pPr>
            <w:r w:rsidRPr="006D6643">
              <w:rPr>
                <w:sz w:val="20"/>
                <w:szCs w:val="20"/>
              </w:rPr>
              <w:t>Yes - using a sequence generated by computer allocation software.</w:t>
            </w:r>
          </w:p>
        </w:tc>
        <w:tc>
          <w:tcPr>
            <w:tcW w:w="1145" w:type="dxa"/>
            <w:tcBorders>
              <w:left w:val="nil"/>
              <w:right w:val="nil"/>
            </w:tcBorders>
          </w:tcPr>
          <w:p w14:paraId="2116B592" w14:textId="77777777" w:rsidR="002D7EDA" w:rsidRPr="006D6643" w:rsidRDefault="002D7EDA" w:rsidP="00992A15">
            <w:pPr>
              <w:rPr>
                <w:sz w:val="20"/>
                <w:szCs w:val="20"/>
              </w:rPr>
            </w:pPr>
            <w:r w:rsidRPr="006D6643">
              <w:rPr>
                <w:sz w:val="20"/>
                <w:szCs w:val="20"/>
              </w:rPr>
              <w:t xml:space="preserve">No - there was a 41% drop out rate.  Authors did not specify whether used ITT/per protocol analysis. </w:t>
            </w:r>
          </w:p>
        </w:tc>
        <w:tc>
          <w:tcPr>
            <w:tcW w:w="1722" w:type="dxa"/>
            <w:tcBorders>
              <w:left w:val="nil"/>
              <w:right w:val="nil"/>
            </w:tcBorders>
          </w:tcPr>
          <w:p w14:paraId="7F405BE1" w14:textId="77777777" w:rsidR="002D7EDA" w:rsidRPr="006D6643" w:rsidRDefault="002D7EDA" w:rsidP="00992A15">
            <w:pPr>
              <w:rPr>
                <w:sz w:val="20"/>
                <w:szCs w:val="20"/>
              </w:rPr>
            </w:pPr>
            <w:r w:rsidRPr="006D6643">
              <w:rPr>
                <w:sz w:val="20"/>
                <w:szCs w:val="20"/>
              </w:rPr>
              <w:t xml:space="preserve">No: participants, investigators, people conducting analysis were not blinded to intervention. </w:t>
            </w:r>
          </w:p>
        </w:tc>
        <w:tc>
          <w:tcPr>
            <w:tcW w:w="999" w:type="dxa"/>
            <w:tcBorders>
              <w:left w:val="nil"/>
              <w:right w:val="nil"/>
            </w:tcBorders>
          </w:tcPr>
          <w:p w14:paraId="6311CFA1" w14:textId="77777777" w:rsidR="002D7EDA" w:rsidRPr="006D6643" w:rsidRDefault="002D7EDA" w:rsidP="00992A15">
            <w:pPr>
              <w:rPr>
                <w:sz w:val="20"/>
                <w:szCs w:val="20"/>
              </w:rPr>
            </w:pPr>
            <w:r w:rsidRPr="006D6643">
              <w:rPr>
                <w:sz w:val="20"/>
                <w:szCs w:val="20"/>
              </w:rPr>
              <w:t xml:space="preserve">Yes - Chi squared test was conducted and showed no statistically significant differences between groups. </w:t>
            </w:r>
          </w:p>
        </w:tc>
        <w:tc>
          <w:tcPr>
            <w:tcW w:w="1012" w:type="dxa"/>
            <w:tcBorders>
              <w:left w:val="nil"/>
              <w:right w:val="nil"/>
            </w:tcBorders>
          </w:tcPr>
          <w:p w14:paraId="3D574E4C" w14:textId="77777777" w:rsidR="002D7EDA" w:rsidRPr="006D6643" w:rsidRDefault="002D7EDA" w:rsidP="00992A15">
            <w:pPr>
              <w:rPr>
                <w:sz w:val="20"/>
                <w:szCs w:val="20"/>
              </w:rPr>
            </w:pPr>
            <w:r w:rsidRPr="006D6643">
              <w:rPr>
                <w:sz w:val="20"/>
                <w:szCs w:val="20"/>
              </w:rPr>
              <w:t xml:space="preserve">Yes - clearly defined study protocol and identical follow-up intervals between groups. </w:t>
            </w:r>
          </w:p>
        </w:tc>
        <w:tc>
          <w:tcPr>
            <w:tcW w:w="1228" w:type="dxa"/>
            <w:tcBorders>
              <w:left w:val="nil"/>
              <w:right w:val="nil"/>
            </w:tcBorders>
          </w:tcPr>
          <w:p w14:paraId="59638848" w14:textId="77777777" w:rsidR="002D7EDA" w:rsidRPr="006D6643" w:rsidRDefault="002D7EDA" w:rsidP="00992A15">
            <w:pPr>
              <w:rPr>
                <w:sz w:val="20"/>
                <w:szCs w:val="20"/>
              </w:rPr>
            </w:pPr>
            <w:r w:rsidRPr="006D6643">
              <w:rPr>
                <w:sz w:val="20"/>
                <w:szCs w:val="20"/>
              </w:rPr>
              <w:t xml:space="preserve">Yes - measured outcomes clearly defined (Beck’s Depression Inventory-II) and using ANOVA to analyse data. </w:t>
            </w:r>
          </w:p>
        </w:tc>
        <w:tc>
          <w:tcPr>
            <w:tcW w:w="1077" w:type="dxa"/>
            <w:tcBorders>
              <w:left w:val="nil"/>
              <w:right w:val="nil"/>
            </w:tcBorders>
          </w:tcPr>
          <w:p w14:paraId="5A7027B8" w14:textId="77777777" w:rsidR="002D7EDA" w:rsidRPr="006D6643" w:rsidRDefault="002D7EDA" w:rsidP="00992A15">
            <w:pPr>
              <w:rPr>
                <w:sz w:val="20"/>
                <w:szCs w:val="20"/>
              </w:rPr>
            </w:pPr>
            <w:r w:rsidRPr="006D6643">
              <w:rPr>
                <w:sz w:val="20"/>
                <w:szCs w:val="20"/>
              </w:rPr>
              <w:t xml:space="preserve">Yes - precision estimates reported with 95% confidence intervals. </w:t>
            </w:r>
          </w:p>
        </w:tc>
        <w:tc>
          <w:tcPr>
            <w:tcW w:w="1012" w:type="dxa"/>
            <w:tcBorders>
              <w:left w:val="nil"/>
              <w:right w:val="nil"/>
            </w:tcBorders>
          </w:tcPr>
          <w:p w14:paraId="1BB09776" w14:textId="77777777" w:rsidR="002D7EDA" w:rsidRPr="006D6643" w:rsidRDefault="002D7EDA" w:rsidP="00992A15">
            <w:pPr>
              <w:rPr>
                <w:sz w:val="20"/>
                <w:szCs w:val="20"/>
              </w:rPr>
            </w:pPr>
            <w:r w:rsidRPr="006D6643">
              <w:rPr>
                <w:sz w:val="20"/>
                <w:szCs w:val="20"/>
              </w:rPr>
              <w:t xml:space="preserve">Yes - significant treatment effect due to the intervention and no specific harms recorded. </w:t>
            </w:r>
          </w:p>
        </w:tc>
        <w:tc>
          <w:tcPr>
            <w:tcW w:w="1172" w:type="dxa"/>
            <w:tcBorders>
              <w:left w:val="nil"/>
              <w:right w:val="nil"/>
            </w:tcBorders>
          </w:tcPr>
          <w:p w14:paraId="60AF46A2" w14:textId="77777777" w:rsidR="002D7EDA" w:rsidRPr="006D6643" w:rsidRDefault="002D7EDA" w:rsidP="00992A15">
            <w:pPr>
              <w:rPr>
                <w:sz w:val="20"/>
                <w:szCs w:val="20"/>
              </w:rPr>
            </w:pPr>
            <w:r w:rsidRPr="006D6643">
              <w:rPr>
                <w:sz w:val="20"/>
                <w:szCs w:val="20"/>
              </w:rPr>
              <w:t xml:space="preserve">No - Nigerian university students may be culturally different to UK university students (e.g. language or cultural barriers could have affected the extent to which users would access, engage, and benefit from the </w:t>
            </w:r>
            <w:r w:rsidRPr="006D6643">
              <w:rPr>
                <w:sz w:val="20"/>
                <w:szCs w:val="20"/>
              </w:rPr>
              <w:lastRenderedPageBreak/>
              <w:t xml:space="preserve">treatment). However, outcomes are important to UK population. </w:t>
            </w:r>
          </w:p>
        </w:tc>
        <w:tc>
          <w:tcPr>
            <w:tcW w:w="1275" w:type="dxa"/>
            <w:tcBorders>
              <w:left w:val="nil"/>
              <w:right w:val="nil"/>
            </w:tcBorders>
          </w:tcPr>
          <w:p w14:paraId="3F359A9B" w14:textId="77777777" w:rsidR="002D7EDA" w:rsidRPr="006D6643" w:rsidRDefault="002D7EDA" w:rsidP="00992A15">
            <w:pPr>
              <w:rPr>
                <w:sz w:val="20"/>
                <w:szCs w:val="20"/>
              </w:rPr>
            </w:pPr>
            <w:r w:rsidRPr="006D6643">
              <w:rPr>
                <w:sz w:val="20"/>
                <w:szCs w:val="20"/>
              </w:rPr>
              <w:lastRenderedPageBreak/>
              <w:t xml:space="preserve">No - no cost-effectiveness analysis performed. </w:t>
            </w:r>
          </w:p>
        </w:tc>
        <w:tc>
          <w:tcPr>
            <w:tcW w:w="1276" w:type="dxa"/>
            <w:tcBorders>
              <w:left w:val="nil"/>
              <w:right w:val="nil"/>
            </w:tcBorders>
          </w:tcPr>
          <w:p w14:paraId="0678F96A" w14:textId="77777777" w:rsidR="002D7EDA" w:rsidRPr="006D6643" w:rsidRDefault="002D7EDA" w:rsidP="00992A15">
            <w:pPr>
              <w:rPr>
                <w:sz w:val="20"/>
                <w:szCs w:val="20"/>
              </w:rPr>
            </w:pPr>
            <w:r w:rsidRPr="006D6643">
              <w:rPr>
                <w:sz w:val="20"/>
                <w:szCs w:val="20"/>
              </w:rPr>
              <w:t xml:space="preserve">Moderate </w:t>
            </w:r>
          </w:p>
        </w:tc>
      </w:tr>
      <w:tr w:rsidR="001E04C5" w:rsidRPr="006D6643" w14:paraId="54BAA0F2" w14:textId="77777777" w:rsidTr="006D6643">
        <w:trPr>
          <w:trHeight w:val="660"/>
        </w:trPr>
        <w:tc>
          <w:tcPr>
            <w:tcW w:w="1096" w:type="dxa"/>
            <w:tcBorders>
              <w:left w:val="nil"/>
              <w:right w:val="nil"/>
            </w:tcBorders>
          </w:tcPr>
          <w:p w14:paraId="056AA33E" w14:textId="095620FC" w:rsidR="001E04C5" w:rsidRPr="006D6643" w:rsidRDefault="001E04C5" w:rsidP="001E04C5">
            <w:pPr>
              <w:rPr>
                <w:sz w:val="20"/>
                <w:szCs w:val="20"/>
              </w:rPr>
            </w:pPr>
            <w:r w:rsidRPr="006D6643">
              <w:rPr>
                <w:sz w:val="20"/>
                <w:szCs w:val="20"/>
              </w:rPr>
              <w:t>Newman et al. (2021)</w:t>
            </w:r>
          </w:p>
        </w:tc>
        <w:tc>
          <w:tcPr>
            <w:tcW w:w="1275" w:type="dxa"/>
            <w:tcBorders>
              <w:left w:val="nil"/>
              <w:right w:val="nil"/>
            </w:tcBorders>
          </w:tcPr>
          <w:p w14:paraId="67052CD4" w14:textId="483C1406" w:rsidR="001E04C5" w:rsidRPr="006D6643" w:rsidRDefault="001E04C5" w:rsidP="001E04C5">
            <w:pPr>
              <w:rPr>
                <w:sz w:val="20"/>
                <w:szCs w:val="20"/>
              </w:rPr>
            </w:pPr>
            <w:r w:rsidRPr="006D6643">
              <w:rPr>
                <w:sz w:val="20"/>
                <w:szCs w:val="20"/>
              </w:rPr>
              <w:t xml:space="preserve">Yes - population, intervention, comparator and outcomes described. </w:t>
            </w:r>
          </w:p>
        </w:tc>
        <w:tc>
          <w:tcPr>
            <w:tcW w:w="1265" w:type="dxa"/>
            <w:tcBorders>
              <w:left w:val="nil"/>
              <w:right w:val="nil"/>
            </w:tcBorders>
          </w:tcPr>
          <w:p w14:paraId="4C95C0C5" w14:textId="43D91806" w:rsidR="001E04C5" w:rsidRPr="006D6643" w:rsidRDefault="001E04C5" w:rsidP="001E04C5">
            <w:pPr>
              <w:rPr>
                <w:sz w:val="20"/>
                <w:szCs w:val="20"/>
              </w:rPr>
            </w:pPr>
            <w:r w:rsidRPr="006D6643">
              <w:rPr>
                <w:sz w:val="20"/>
                <w:szCs w:val="20"/>
              </w:rPr>
              <w:t xml:space="preserve">Yes - block randomisation carried out. However, no detail on whether allocation sequence was hidden from investigators/participants.  </w:t>
            </w:r>
          </w:p>
        </w:tc>
        <w:tc>
          <w:tcPr>
            <w:tcW w:w="1145" w:type="dxa"/>
            <w:tcBorders>
              <w:left w:val="nil"/>
              <w:right w:val="nil"/>
            </w:tcBorders>
          </w:tcPr>
          <w:p w14:paraId="281113CB" w14:textId="7A7B82F4" w:rsidR="001E04C5" w:rsidRPr="006D6643" w:rsidRDefault="001E04C5" w:rsidP="001E04C5">
            <w:pPr>
              <w:rPr>
                <w:sz w:val="20"/>
                <w:szCs w:val="20"/>
              </w:rPr>
            </w:pPr>
            <w:r w:rsidRPr="006D6643">
              <w:rPr>
                <w:sz w:val="20"/>
                <w:szCs w:val="20"/>
              </w:rPr>
              <w:t xml:space="preserve">Yes - loss to follow-up was reported (41% of treatment participants and 39% of waitlist participants provided posttreatment data). </w:t>
            </w:r>
          </w:p>
        </w:tc>
        <w:tc>
          <w:tcPr>
            <w:tcW w:w="1722" w:type="dxa"/>
            <w:tcBorders>
              <w:left w:val="nil"/>
              <w:right w:val="nil"/>
            </w:tcBorders>
          </w:tcPr>
          <w:p w14:paraId="32311E80" w14:textId="6F5BD69B" w:rsidR="001E04C5" w:rsidRPr="006D6643" w:rsidRDefault="001E04C5" w:rsidP="001E04C5">
            <w:pPr>
              <w:rPr>
                <w:sz w:val="20"/>
                <w:szCs w:val="20"/>
              </w:rPr>
            </w:pPr>
            <w:r w:rsidRPr="006D6643">
              <w:rPr>
                <w:sz w:val="20"/>
                <w:szCs w:val="20"/>
              </w:rPr>
              <w:t xml:space="preserve">No - participants/researchers/those conducting analysis were not blinded.  </w:t>
            </w:r>
          </w:p>
        </w:tc>
        <w:tc>
          <w:tcPr>
            <w:tcW w:w="999" w:type="dxa"/>
            <w:tcBorders>
              <w:left w:val="nil"/>
              <w:right w:val="nil"/>
            </w:tcBorders>
          </w:tcPr>
          <w:p w14:paraId="216BE07B" w14:textId="3144DDD6" w:rsidR="001E04C5" w:rsidRPr="006D6643" w:rsidRDefault="001E04C5" w:rsidP="001E04C5">
            <w:pPr>
              <w:rPr>
                <w:sz w:val="20"/>
                <w:szCs w:val="20"/>
              </w:rPr>
            </w:pPr>
            <w:r w:rsidRPr="006D6643">
              <w:rPr>
                <w:sz w:val="20"/>
                <w:szCs w:val="20"/>
              </w:rPr>
              <w:t xml:space="preserve">Yes - however no reporting of key factors e.g. age, sex, socio-economic status. </w:t>
            </w:r>
          </w:p>
        </w:tc>
        <w:tc>
          <w:tcPr>
            <w:tcW w:w="1012" w:type="dxa"/>
            <w:tcBorders>
              <w:left w:val="nil"/>
              <w:right w:val="nil"/>
            </w:tcBorders>
          </w:tcPr>
          <w:p w14:paraId="428F8934" w14:textId="39FF3961" w:rsidR="001E04C5" w:rsidRPr="006D6643" w:rsidRDefault="001E04C5" w:rsidP="001E04C5">
            <w:pPr>
              <w:rPr>
                <w:sz w:val="20"/>
                <w:szCs w:val="20"/>
              </w:rPr>
            </w:pPr>
            <w:r w:rsidRPr="006D6643">
              <w:rPr>
                <w:sz w:val="20"/>
                <w:szCs w:val="20"/>
              </w:rPr>
              <w:t xml:space="preserve">Yes - identical follow-up intervals between intervention and control group. </w:t>
            </w:r>
          </w:p>
        </w:tc>
        <w:tc>
          <w:tcPr>
            <w:tcW w:w="1228" w:type="dxa"/>
            <w:tcBorders>
              <w:left w:val="nil"/>
              <w:right w:val="nil"/>
            </w:tcBorders>
          </w:tcPr>
          <w:p w14:paraId="178F646A" w14:textId="0F490187" w:rsidR="001E04C5" w:rsidRPr="006D6643" w:rsidRDefault="001E04C5" w:rsidP="001E04C5">
            <w:pPr>
              <w:rPr>
                <w:sz w:val="20"/>
                <w:szCs w:val="20"/>
              </w:rPr>
            </w:pPr>
            <w:r w:rsidRPr="006D6643">
              <w:rPr>
                <w:sz w:val="20"/>
                <w:szCs w:val="20"/>
              </w:rPr>
              <w:t xml:space="preserve">Yes - power calculation carried out, outcomes were clearly specified, results reported in a table, P values reported. </w:t>
            </w:r>
          </w:p>
        </w:tc>
        <w:tc>
          <w:tcPr>
            <w:tcW w:w="1077" w:type="dxa"/>
            <w:tcBorders>
              <w:left w:val="nil"/>
              <w:right w:val="nil"/>
            </w:tcBorders>
          </w:tcPr>
          <w:p w14:paraId="730BE5C9" w14:textId="7ECC4FDC" w:rsidR="001E04C5" w:rsidRPr="006D6643" w:rsidRDefault="001E04C5" w:rsidP="001E04C5">
            <w:pPr>
              <w:rPr>
                <w:sz w:val="20"/>
                <w:szCs w:val="20"/>
              </w:rPr>
            </w:pPr>
            <w:r w:rsidRPr="006D6643">
              <w:rPr>
                <w:sz w:val="20"/>
                <w:szCs w:val="20"/>
              </w:rPr>
              <w:t xml:space="preserve">No - no confidence intervals reported. </w:t>
            </w:r>
          </w:p>
        </w:tc>
        <w:tc>
          <w:tcPr>
            <w:tcW w:w="1012" w:type="dxa"/>
            <w:tcBorders>
              <w:left w:val="nil"/>
              <w:right w:val="nil"/>
            </w:tcBorders>
          </w:tcPr>
          <w:p w14:paraId="2A7B4176" w14:textId="7F20B77C" w:rsidR="001E04C5" w:rsidRPr="006D6643" w:rsidRDefault="001E04C5" w:rsidP="001E04C5">
            <w:pPr>
              <w:rPr>
                <w:sz w:val="20"/>
                <w:szCs w:val="20"/>
              </w:rPr>
            </w:pPr>
            <w:r w:rsidRPr="006D6643">
              <w:rPr>
                <w:sz w:val="20"/>
                <w:szCs w:val="20"/>
              </w:rPr>
              <w:t xml:space="preserve">Yes - significant treatment effect due to intervention with no specific harms recorded. </w:t>
            </w:r>
          </w:p>
        </w:tc>
        <w:tc>
          <w:tcPr>
            <w:tcW w:w="1172" w:type="dxa"/>
            <w:tcBorders>
              <w:left w:val="nil"/>
              <w:right w:val="nil"/>
            </w:tcBorders>
          </w:tcPr>
          <w:p w14:paraId="558B2601" w14:textId="252C06F6" w:rsidR="001E04C5" w:rsidRPr="006D6643" w:rsidRDefault="001E04C5" w:rsidP="001E04C5">
            <w:pPr>
              <w:rPr>
                <w:sz w:val="20"/>
                <w:szCs w:val="20"/>
              </w:rPr>
            </w:pPr>
            <w:r w:rsidRPr="006D6643">
              <w:rPr>
                <w:sz w:val="20"/>
                <w:szCs w:val="20"/>
              </w:rPr>
              <w:t xml:space="preserve">No - Indian university students may be culturally different to UK university students (e.g. language or cultural barriers could have affected the extent to which users would access, engage, and benefit from the treatment). However, outcomes are important to UK population. </w:t>
            </w:r>
          </w:p>
        </w:tc>
        <w:tc>
          <w:tcPr>
            <w:tcW w:w="1275" w:type="dxa"/>
            <w:tcBorders>
              <w:left w:val="nil"/>
              <w:right w:val="nil"/>
            </w:tcBorders>
          </w:tcPr>
          <w:p w14:paraId="563DE1E8" w14:textId="77777777" w:rsidR="001E04C5" w:rsidRPr="006D6643" w:rsidRDefault="001E04C5" w:rsidP="001E04C5">
            <w:pPr>
              <w:rPr>
                <w:sz w:val="20"/>
                <w:szCs w:val="20"/>
              </w:rPr>
            </w:pPr>
          </w:p>
        </w:tc>
        <w:tc>
          <w:tcPr>
            <w:tcW w:w="1276" w:type="dxa"/>
            <w:tcBorders>
              <w:left w:val="nil"/>
              <w:right w:val="nil"/>
            </w:tcBorders>
          </w:tcPr>
          <w:p w14:paraId="1F10708D" w14:textId="77777777" w:rsidR="001E04C5" w:rsidRPr="006D6643" w:rsidRDefault="001E04C5" w:rsidP="001E04C5">
            <w:pPr>
              <w:rPr>
                <w:sz w:val="20"/>
                <w:szCs w:val="20"/>
              </w:rPr>
            </w:pPr>
          </w:p>
        </w:tc>
      </w:tr>
      <w:tr w:rsidR="001E04C5" w:rsidRPr="006D6643" w14:paraId="1F62B987" w14:textId="77777777" w:rsidTr="006D6643">
        <w:trPr>
          <w:trHeight w:val="660"/>
        </w:trPr>
        <w:tc>
          <w:tcPr>
            <w:tcW w:w="1096" w:type="dxa"/>
            <w:tcBorders>
              <w:left w:val="nil"/>
              <w:right w:val="nil"/>
            </w:tcBorders>
          </w:tcPr>
          <w:p w14:paraId="028CC420" w14:textId="244E4D12" w:rsidR="001E04C5" w:rsidRPr="006D6643" w:rsidRDefault="001E04C5" w:rsidP="001E04C5">
            <w:pPr>
              <w:rPr>
                <w:sz w:val="20"/>
                <w:szCs w:val="20"/>
              </w:rPr>
            </w:pPr>
            <w:proofErr w:type="spellStart"/>
            <w:r w:rsidRPr="006D6643">
              <w:rPr>
                <w:sz w:val="20"/>
                <w:szCs w:val="20"/>
              </w:rPr>
              <w:t>Moeini</w:t>
            </w:r>
            <w:proofErr w:type="spellEnd"/>
            <w:r w:rsidRPr="006D6643">
              <w:rPr>
                <w:sz w:val="20"/>
                <w:szCs w:val="20"/>
              </w:rPr>
              <w:t xml:space="preserve"> et al. (2019)</w:t>
            </w:r>
          </w:p>
        </w:tc>
        <w:tc>
          <w:tcPr>
            <w:tcW w:w="1275" w:type="dxa"/>
            <w:tcBorders>
              <w:left w:val="nil"/>
              <w:right w:val="nil"/>
            </w:tcBorders>
          </w:tcPr>
          <w:p w14:paraId="6D4CA59C" w14:textId="6AEF7976" w:rsidR="001E04C5" w:rsidRPr="006D6643" w:rsidRDefault="001E04C5" w:rsidP="001E04C5">
            <w:pPr>
              <w:rPr>
                <w:sz w:val="20"/>
                <w:szCs w:val="20"/>
              </w:rPr>
            </w:pPr>
            <w:r w:rsidRPr="006D6643">
              <w:rPr>
                <w:sz w:val="20"/>
                <w:szCs w:val="20"/>
              </w:rPr>
              <w:t xml:space="preserve">No - although the authors did specify the population, intervention and outcomes - they did not </w:t>
            </w:r>
            <w:r w:rsidRPr="006D6643">
              <w:rPr>
                <w:sz w:val="20"/>
                <w:szCs w:val="20"/>
              </w:rPr>
              <w:lastRenderedPageBreak/>
              <w:t xml:space="preserve">specify the comparator group. </w:t>
            </w:r>
          </w:p>
        </w:tc>
        <w:tc>
          <w:tcPr>
            <w:tcW w:w="1265" w:type="dxa"/>
            <w:tcBorders>
              <w:left w:val="nil"/>
              <w:right w:val="nil"/>
            </w:tcBorders>
          </w:tcPr>
          <w:p w14:paraId="307A5566" w14:textId="0013A07A" w:rsidR="001E04C5" w:rsidRPr="006D6643" w:rsidRDefault="001E04C5" w:rsidP="001E04C5">
            <w:pPr>
              <w:rPr>
                <w:sz w:val="20"/>
                <w:szCs w:val="20"/>
              </w:rPr>
            </w:pPr>
            <w:r w:rsidRPr="006D6643">
              <w:rPr>
                <w:sz w:val="20"/>
                <w:szCs w:val="20"/>
              </w:rPr>
              <w:lastRenderedPageBreak/>
              <w:t xml:space="preserve">Yes - authors carried out a simple random sampling method but did not specify if </w:t>
            </w:r>
            <w:r w:rsidRPr="006D6643">
              <w:rPr>
                <w:sz w:val="20"/>
                <w:szCs w:val="20"/>
              </w:rPr>
              <w:lastRenderedPageBreak/>
              <w:t xml:space="preserve">allocation sequenced was concealed. </w:t>
            </w:r>
          </w:p>
        </w:tc>
        <w:tc>
          <w:tcPr>
            <w:tcW w:w="1145" w:type="dxa"/>
            <w:tcBorders>
              <w:left w:val="nil"/>
              <w:right w:val="nil"/>
            </w:tcBorders>
          </w:tcPr>
          <w:p w14:paraId="602B010B" w14:textId="0C001E7F" w:rsidR="001E04C5" w:rsidRPr="006D6643" w:rsidRDefault="001E04C5" w:rsidP="001E04C5">
            <w:pPr>
              <w:rPr>
                <w:sz w:val="20"/>
                <w:szCs w:val="20"/>
              </w:rPr>
            </w:pPr>
            <w:r w:rsidRPr="006D6643">
              <w:rPr>
                <w:sz w:val="20"/>
                <w:szCs w:val="20"/>
              </w:rPr>
              <w:lastRenderedPageBreak/>
              <w:t xml:space="preserve">Yes - loss to follow-up were reported and ITT analysis was used. </w:t>
            </w:r>
          </w:p>
        </w:tc>
        <w:tc>
          <w:tcPr>
            <w:tcW w:w="1722" w:type="dxa"/>
            <w:tcBorders>
              <w:left w:val="nil"/>
              <w:right w:val="nil"/>
            </w:tcBorders>
          </w:tcPr>
          <w:p w14:paraId="6CD3FEC6" w14:textId="7B9EAE20" w:rsidR="001E04C5" w:rsidRPr="006D6643" w:rsidRDefault="001E04C5" w:rsidP="001E04C5">
            <w:pPr>
              <w:rPr>
                <w:sz w:val="20"/>
                <w:szCs w:val="20"/>
              </w:rPr>
            </w:pPr>
            <w:r w:rsidRPr="006D6643">
              <w:rPr>
                <w:sz w:val="20"/>
                <w:szCs w:val="20"/>
              </w:rPr>
              <w:t xml:space="preserve">No - authors did not report blinding of participants, investigators/assessors. </w:t>
            </w:r>
          </w:p>
        </w:tc>
        <w:tc>
          <w:tcPr>
            <w:tcW w:w="999" w:type="dxa"/>
            <w:tcBorders>
              <w:left w:val="nil"/>
              <w:right w:val="nil"/>
            </w:tcBorders>
          </w:tcPr>
          <w:p w14:paraId="1BE1F4D5" w14:textId="118AEDC5" w:rsidR="001E04C5" w:rsidRPr="006D6643" w:rsidRDefault="001E04C5" w:rsidP="001E04C5">
            <w:pPr>
              <w:rPr>
                <w:sz w:val="20"/>
                <w:szCs w:val="20"/>
              </w:rPr>
            </w:pPr>
            <w:r w:rsidRPr="006D6643">
              <w:rPr>
                <w:sz w:val="20"/>
                <w:szCs w:val="20"/>
              </w:rPr>
              <w:t xml:space="preserve">Yes - there were not statistically significant differences </w:t>
            </w:r>
            <w:r w:rsidRPr="006D6643">
              <w:rPr>
                <w:sz w:val="20"/>
                <w:szCs w:val="20"/>
              </w:rPr>
              <w:lastRenderedPageBreak/>
              <w:t xml:space="preserve">between the baseline characteristics of the groups. </w:t>
            </w:r>
          </w:p>
        </w:tc>
        <w:tc>
          <w:tcPr>
            <w:tcW w:w="1012" w:type="dxa"/>
            <w:tcBorders>
              <w:left w:val="nil"/>
              <w:right w:val="nil"/>
            </w:tcBorders>
          </w:tcPr>
          <w:p w14:paraId="467A4F71" w14:textId="19D04E73" w:rsidR="001E04C5" w:rsidRPr="006D6643" w:rsidRDefault="001E04C5" w:rsidP="001E04C5">
            <w:pPr>
              <w:rPr>
                <w:sz w:val="20"/>
                <w:szCs w:val="20"/>
              </w:rPr>
            </w:pPr>
            <w:r w:rsidRPr="006D6643">
              <w:rPr>
                <w:sz w:val="20"/>
                <w:szCs w:val="20"/>
              </w:rPr>
              <w:lastRenderedPageBreak/>
              <w:t xml:space="preserve">Yes - same follow-up time for both groups. </w:t>
            </w:r>
          </w:p>
        </w:tc>
        <w:tc>
          <w:tcPr>
            <w:tcW w:w="1228" w:type="dxa"/>
            <w:tcBorders>
              <w:left w:val="nil"/>
              <w:right w:val="nil"/>
            </w:tcBorders>
          </w:tcPr>
          <w:p w14:paraId="5D468781" w14:textId="675E47E0" w:rsidR="001E04C5" w:rsidRPr="006D6643" w:rsidRDefault="001E04C5" w:rsidP="001E04C5">
            <w:pPr>
              <w:rPr>
                <w:sz w:val="20"/>
                <w:szCs w:val="20"/>
              </w:rPr>
            </w:pPr>
            <w:r w:rsidRPr="006D6643">
              <w:rPr>
                <w:sz w:val="20"/>
                <w:szCs w:val="20"/>
              </w:rPr>
              <w:t xml:space="preserve">Yes - results were clearly reported with P values in a table. </w:t>
            </w:r>
          </w:p>
        </w:tc>
        <w:tc>
          <w:tcPr>
            <w:tcW w:w="1077" w:type="dxa"/>
            <w:tcBorders>
              <w:left w:val="nil"/>
              <w:right w:val="nil"/>
            </w:tcBorders>
          </w:tcPr>
          <w:p w14:paraId="75C93774" w14:textId="26F83BC3" w:rsidR="001E04C5" w:rsidRPr="006D6643" w:rsidRDefault="001E04C5" w:rsidP="001E04C5">
            <w:pPr>
              <w:rPr>
                <w:sz w:val="20"/>
                <w:szCs w:val="20"/>
              </w:rPr>
            </w:pPr>
            <w:r w:rsidRPr="006D6643">
              <w:rPr>
                <w:sz w:val="20"/>
                <w:szCs w:val="20"/>
              </w:rPr>
              <w:t xml:space="preserve">No - no confidence intervals reported. </w:t>
            </w:r>
          </w:p>
        </w:tc>
        <w:tc>
          <w:tcPr>
            <w:tcW w:w="1012" w:type="dxa"/>
            <w:tcBorders>
              <w:left w:val="nil"/>
              <w:right w:val="nil"/>
            </w:tcBorders>
          </w:tcPr>
          <w:p w14:paraId="436143F1" w14:textId="1C196416" w:rsidR="001E04C5" w:rsidRPr="006D6643" w:rsidRDefault="001E04C5" w:rsidP="001E04C5">
            <w:pPr>
              <w:rPr>
                <w:sz w:val="20"/>
                <w:szCs w:val="20"/>
              </w:rPr>
            </w:pPr>
            <w:r w:rsidRPr="006D6643">
              <w:rPr>
                <w:sz w:val="20"/>
                <w:szCs w:val="20"/>
              </w:rPr>
              <w:t xml:space="preserve">Yes - moderate change in depression scores reported with no reports of </w:t>
            </w:r>
            <w:r w:rsidRPr="006D6643">
              <w:rPr>
                <w:sz w:val="20"/>
                <w:szCs w:val="20"/>
              </w:rPr>
              <w:lastRenderedPageBreak/>
              <w:t xml:space="preserve">adverse events. </w:t>
            </w:r>
          </w:p>
        </w:tc>
        <w:tc>
          <w:tcPr>
            <w:tcW w:w="1172" w:type="dxa"/>
            <w:tcBorders>
              <w:left w:val="nil"/>
              <w:right w:val="nil"/>
            </w:tcBorders>
          </w:tcPr>
          <w:p w14:paraId="0578567C" w14:textId="152154F8" w:rsidR="001E04C5" w:rsidRPr="006D6643" w:rsidRDefault="001E04C5" w:rsidP="001E04C5">
            <w:pPr>
              <w:rPr>
                <w:sz w:val="20"/>
                <w:szCs w:val="20"/>
              </w:rPr>
            </w:pPr>
            <w:r w:rsidRPr="006D6643">
              <w:rPr>
                <w:sz w:val="20"/>
                <w:szCs w:val="20"/>
              </w:rPr>
              <w:lastRenderedPageBreak/>
              <w:t xml:space="preserve">No - study only looked at female students, Iranian students may also be culturally different to </w:t>
            </w:r>
            <w:r w:rsidRPr="006D6643">
              <w:rPr>
                <w:sz w:val="20"/>
                <w:szCs w:val="20"/>
              </w:rPr>
              <w:lastRenderedPageBreak/>
              <w:t xml:space="preserve">UK university students (e.g. language or cultural barriers could have affected the extent to which users would access, engage, and benefit from the treatment). However, outcomes are important to UK population. </w:t>
            </w:r>
          </w:p>
        </w:tc>
        <w:tc>
          <w:tcPr>
            <w:tcW w:w="1275" w:type="dxa"/>
            <w:tcBorders>
              <w:left w:val="nil"/>
              <w:right w:val="nil"/>
            </w:tcBorders>
          </w:tcPr>
          <w:p w14:paraId="749A9608" w14:textId="3AC571AE" w:rsidR="001E04C5" w:rsidRPr="006D6643" w:rsidRDefault="001E04C5" w:rsidP="001E04C5">
            <w:pPr>
              <w:rPr>
                <w:sz w:val="20"/>
                <w:szCs w:val="20"/>
              </w:rPr>
            </w:pPr>
            <w:r w:rsidRPr="006D6643">
              <w:rPr>
                <w:sz w:val="20"/>
                <w:szCs w:val="20"/>
              </w:rPr>
              <w:lastRenderedPageBreak/>
              <w:t xml:space="preserve">No - no cost-effectiveness analysis performed. </w:t>
            </w:r>
          </w:p>
        </w:tc>
        <w:tc>
          <w:tcPr>
            <w:tcW w:w="1276" w:type="dxa"/>
            <w:tcBorders>
              <w:left w:val="nil"/>
              <w:right w:val="nil"/>
            </w:tcBorders>
          </w:tcPr>
          <w:p w14:paraId="697A9994" w14:textId="43A6F3E8" w:rsidR="001E04C5" w:rsidRPr="006D6643" w:rsidRDefault="001E04C5" w:rsidP="001E04C5">
            <w:pPr>
              <w:rPr>
                <w:sz w:val="20"/>
                <w:szCs w:val="20"/>
              </w:rPr>
            </w:pPr>
            <w:r w:rsidRPr="006D6643">
              <w:rPr>
                <w:sz w:val="20"/>
                <w:szCs w:val="20"/>
              </w:rPr>
              <w:t xml:space="preserve">Moderate </w:t>
            </w:r>
          </w:p>
        </w:tc>
      </w:tr>
      <w:tr w:rsidR="001E04C5" w:rsidRPr="006D6643" w14:paraId="19441146" w14:textId="77777777" w:rsidTr="006D6643">
        <w:trPr>
          <w:trHeight w:val="660"/>
        </w:trPr>
        <w:tc>
          <w:tcPr>
            <w:tcW w:w="1096" w:type="dxa"/>
            <w:tcBorders>
              <w:left w:val="nil"/>
              <w:right w:val="nil"/>
            </w:tcBorders>
          </w:tcPr>
          <w:p w14:paraId="34F05D27" w14:textId="77777777" w:rsidR="001E04C5" w:rsidRPr="006D6643" w:rsidRDefault="001E04C5" w:rsidP="001E04C5">
            <w:pPr>
              <w:rPr>
                <w:sz w:val="20"/>
                <w:szCs w:val="20"/>
              </w:rPr>
            </w:pPr>
            <w:r w:rsidRPr="006D6643">
              <w:rPr>
                <w:sz w:val="20"/>
                <w:szCs w:val="20"/>
              </w:rPr>
              <w:t>Salamanca-Sanabria et al. (2020)</w:t>
            </w:r>
          </w:p>
          <w:p w14:paraId="4D58F205" w14:textId="77777777" w:rsidR="001E04C5" w:rsidRPr="006D6643" w:rsidRDefault="001E04C5" w:rsidP="001E04C5">
            <w:pPr>
              <w:rPr>
                <w:sz w:val="20"/>
                <w:szCs w:val="20"/>
              </w:rPr>
            </w:pPr>
          </w:p>
        </w:tc>
        <w:tc>
          <w:tcPr>
            <w:tcW w:w="1275" w:type="dxa"/>
            <w:tcBorders>
              <w:left w:val="nil"/>
              <w:right w:val="nil"/>
            </w:tcBorders>
          </w:tcPr>
          <w:p w14:paraId="68499869" w14:textId="04326FEC" w:rsidR="001E04C5" w:rsidRPr="006D6643" w:rsidRDefault="001E04C5" w:rsidP="001E04C5">
            <w:pPr>
              <w:rPr>
                <w:sz w:val="20"/>
                <w:szCs w:val="20"/>
              </w:rPr>
            </w:pPr>
            <w:r w:rsidRPr="006D6643">
              <w:rPr>
                <w:sz w:val="20"/>
                <w:szCs w:val="20"/>
              </w:rPr>
              <w:t xml:space="preserve">Yes - population, intervention, comparator and outcomes described. </w:t>
            </w:r>
          </w:p>
        </w:tc>
        <w:tc>
          <w:tcPr>
            <w:tcW w:w="1265" w:type="dxa"/>
            <w:tcBorders>
              <w:left w:val="nil"/>
              <w:right w:val="nil"/>
            </w:tcBorders>
          </w:tcPr>
          <w:p w14:paraId="6A68D1E1" w14:textId="1DFC608B" w:rsidR="001E04C5" w:rsidRPr="006D6643" w:rsidRDefault="001E04C5" w:rsidP="001E04C5">
            <w:pPr>
              <w:rPr>
                <w:sz w:val="20"/>
                <w:szCs w:val="20"/>
              </w:rPr>
            </w:pPr>
            <w:r w:rsidRPr="006D6643">
              <w:rPr>
                <w:sz w:val="20"/>
                <w:szCs w:val="20"/>
              </w:rPr>
              <w:t>Yes - using a sequence generated by computer allocation software.</w:t>
            </w:r>
          </w:p>
        </w:tc>
        <w:tc>
          <w:tcPr>
            <w:tcW w:w="1145" w:type="dxa"/>
            <w:tcBorders>
              <w:left w:val="nil"/>
              <w:right w:val="nil"/>
            </w:tcBorders>
          </w:tcPr>
          <w:p w14:paraId="5248877E" w14:textId="7610639F" w:rsidR="001E04C5" w:rsidRPr="006D6643" w:rsidRDefault="001E04C5" w:rsidP="001E04C5">
            <w:pPr>
              <w:rPr>
                <w:sz w:val="20"/>
                <w:szCs w:val="20"/>
              </w:rPr>
            </w:pPr>
            <w:r w:rsidRPr="006D6643">
              <w:rPr>
                <w:sz w:val="20"/>
                <w:szCs w:val="20"/>
              </w:rPr>
              <w:t xml:space="preserve">Yes - authors describe loss to follow-up and intention to treat analysis was used. </w:t>
            </w:r>
          </w:p>
        </w:tc>
        <w:tc>
          <w:tcPr>
            <w:tcW w:w="1722" w:type="dxa"/>
            <w:tcBorders>
              <w:left w:val="nil"/>
              <w:right w:val="nil"/>
            </w:tcBorders>
          </w:tcPr>
          <w:p w14:paraId="4382D60C" w14:textId="6DCAD4A1" w:rsidR="001E04C5" w:rsidRPr="006D6643" w:rsidRDefault="001E04C5" w:rsidP="001E04C5">
            <w:pPr>
              <w:rPr>
                <w:sz w:val="20"/>
                <w:szCs w:val="20"/>
              </w:rPr>
            </w:pPr>
            <w:r w:rsidRPr="006D6643">
              <w:rPr>
                <w:sz w:val="20"/>
                <w:szCs w:val="20"/>
              </w:rPr>
              <w:t xml:space="preserve">No blinding of participants or researchers described. </w:t>
            </w:r>
          </w:p>
        </w:tc>
        <w:tc>
          <w:tcPr>
            <w:tcW w:w="999" w:type="dxa"/>
            <w:tcBorders>
              <w:left w:val="nil"/>
              <w:right w:val="nil"/>
            </w:tcBorders>
          </w:tcPr>
          <w:p w14:paraId="0D5A6C12" w14:textId="194C06B9" w:rsidR="001E04C5" w:rsidRPr="006D6643" w:rsidRDefault="001E04C5" w:rsidP="001E04C5">
            <w:pPr>
              <w:rPr>
                <w:sz w:val="20"/>
                <w:szCs w:val="20"/>
              </w:rPr>
            </w:pPr>
            <w:r w:rsidRPr="006D6643">
              <w:rPr>
                <w:sz w:val="20"/>
                <w:szCs w:val="20"/>
              </w:rPr>
              <w:t xml:space="preserve">Yes - no significant differences in baseline characteristics between groups. </w:t>
            </w:r>
          </w:p>
        </w:tc>
        <w:tc>
          <w:tcPr>
            <w:tcW w:w="1012" w:type="dxa"/>
            <w:tcBorders>
              <w:left w:val="nil"/>
              <w:right w:val="nil"/>
            </w:tcBorders>
          </w:tcPr>
          <w:p w14:paraId="60F09C9E" w14:textId="14AA9FC8" w:rsidR="001E04C5" w:rsidRPr="006D6643" w:rsidRDefault="001E04C5" w:rsidP="001E04C5">
            <w:pPr>
              <w:rPr>
                <w:sz w:val="20"/>
                <w:szCs w:val="20"/>
              </w:rPr>
            </w:pPr>
            <w:r w:rsidRPr="006D6643">
              <w:rPr>
                <w:sz w:val="20"/>
                <w:szCs w:val="20"/>
              </w:rPr>
              <w:t xml:space="preserve">Yes - both groups had identical follow-up times. </w:t>
            </w:r>
          </w:p>
        </w:tc>
        <w:tc>
          <w:tcPr>
            <w:tcW w:w="1228" w:type="dxa"/>
            <w:tcBorders>
              <w:left w:val="nil"/>
              <w:right w:val="nil"/>
            </w:tcBorders>
          </w:tcPr>
          <w:p w14:paraId="09B54E71" w14:textId="70C07473" w:rsidR="001E04C5" w:rsidRPr="006D6643" w:rsidRDefault="001E04C5" w:rsidP="001E04C5">
            <w:pPr>
              <w:rPr>
                <w:sz w:val="20"/>
                <w:szCs w:val="20"/>
              </w:rPr>
            </w:pPr>
            <w:r w:rsidRPr="006D6643">
              <w:rPr>
                <w:sz w:val="20"/>
                <w:szCs w:val="20"/>
              </w:rPr>
              <w:t xml:space="preserve">Yes - results were clearly reported with P values in a table. </w:t>
            </w:r>
          </w:p>
        </w:tc>
        <w:tc>
          <w:tcPr>
            <w:tcW w:w="1077" w:type="dxa"/>
            <w:tcBorders>
              <w:left w:val="nil"/>
              <w:right w:val="nil"/>
            </w:tcBorders>
          </w:tcPr>
          <w:p w14:paraId="0B8EEDE4" w14:textId="224053D8" w:rsidR="001E04C5" w:rsidRPr="006D6643" w:rsidRDefault="001E04C5" w:rsidP="001E04C5">
            <w:pPr>
              <w:rPr>
                <w:sz w:val="20"/>
                <w:szCs w:val="20"/>
              </w:rPr>
            </w:pPr>
            <w:r w:rsidRPr="006D6643">
              <w:rPr>
                <w:sz w:val="20"/>
                <w:szCs w:val="20"/>
              </w:rPr>
              <w:t xml:space="preserve">Yes - precision estimates reported with 95% confidence intervals. </w:t>
            </w:r>
          </w:p>
        </w:tc>
        <w:tc>
          <w:tcPr>
            <w:tcW w:w="1012" w:type="dxa"/>
            <w:tcBorders>
              <w:left w:val="nil"/>
              <w:right w:val="nil"/>
            </w:tcBorders>
          </w:tcPr>
          <w:p w14:paraId="0548F715" w14:textId="18DD46E2" w:rsidR="001E04C5" w:rsidRPr="006D6643" w:rsidRDefault="001E04C5" w:rsidP="001E04C5">
            <w:pPr>
              <w:rPr>
                <w:sz w:val="20"/>
                <w:szCs w:val="20"/>
              </w:rPr>
            </w:pPr>
            <w:r w:rsidRPr="006D6643">
              <w:rPr>
                <w:sz w:val="20"/>
                <w:szCs w:val="20"/>
              </w:rPr>
              <w:t xml:space="preserve">Yes - moderate change in depression scores reported with no reports of adverse events. </w:t>
            </w:r>
          </w:p>
        </w:tc>
        <w:tc>
          <w:tcPr>
            <w:tcW w:w="1172" w:type="dxa"/>
            <w:tcBorders>
              <w:left w:val="nil"/>
              <w:right w:val="nil"/>
            </w:tcBorders>
          </w:tcPr>
          <w:p w14:paraId="5B3B9D65" w14:textId="66904F34" w:rsidR="001E04C5" w:rsidRPr="006D6643" w:rsidRDefault="001E04C5" w:rsidP="001E04C5">
            <w:pPr>
              <w:rPr>
                <w:sz w:val="20"/>
                <w:szCs w:val="20"/>
              </w:rPr>
            </w:pPr>
            <w:r w:rsidRPr="006D6643">
              <w:rPr>
                <w:sz w:val="20"/>
                <w:szCs w:val="20"/>
              </w:rPr>
              <w:t xml:space="preserve">No - study only looked at female students, Colombian students may also be culturally different to UK students (e.g. language or cultural barriers could have affected the extent to which users would access, engage, and </w:t>
            </w:r>
            <w:r w:rsidRPr="006D6643">
              <w:rPr>
                <w:sz w:val="20"/>
                <w:szCs w:val="20"/>
              </w:rPr>
              <w:lastRenderedPageBreak/>
              <w:t xml:space="preserve">benefit from the treatment). However, outcomes are important to UK population. </w:t>
            </w:r>
          </w:p>
        </w:tc>
        <w:tc>
          <w:tcPr>
            <w:tcW w:w="1275" w:type="dxa"/>
            <w:tcBorders>
              <w:left w:val="nil"/>
              <w:right w:val="nil"/>
            </w:tcBorders>
          </w:tcPr>
          <w:p w14:paraId="19121172" w14:textId="0447DC8D" w:rsidR="001E04C5" w:rsidRPr="006D6643" w:rsidRDefault="001E04C5" w:rsidP="001E04C5">
            <w:pPr>
              <w:rPr>
                <w:sz w:val="20"/>
                <w:szCs w:val="20"/>
              </w:rPr>
            </w:pPr>
            <w:r w:rsidRPr="006D6643">
              <w:rPr>
                <w:sz w:val="20"/>
                <w:szCs w:val="20"/>
              </w:rPr>
              <w:lastRenderedPageBreak/>
              <w:t xml:space="preserve">No - no cost-effectiveness analysis performed. </w:t>
            </w:r>
          </w:p>
        </w:tc>
        <w:tc>
          <w:tcPr>
            <w:tcW w:w="1276" w:type="dxa"/>
            <w:tcBorders>
              <w:left w:val="nil"/>
              <w:right w:val="nil"/>
            </w:tcBorders>
          </w:tcPr>
          <w:p w14:paraId="65340F83" w14:textId="53E4AE1E" w:rsidR="001E04C5" w:rsidRPr="006D6643" w:rsidRDefault="001E04C5" w:rsidP="001E04C5">
            <w:pPr>
              <w:rPr>
                <w:sz w:val="20"/>
                <w:szCs w:val="20"/>
              </w:rPr>
            </w:pPr>
            <w:r w:rsidRPr="006D6643">
              <w:rPr>
                <w:sz w:val="20"/>
                <w:szCs w:val="20"/>
              </w:rPr>
              <w:t xml:space="preserve">Moderate </w:t>
            </w:r>
          </w:p>
        </w:tc>
      </w:tr>
      <w:tr w:rsidR="001E04C5" w:rsidRPr="006D6643" w14:paraId="0C261E78" w14:textId="77777777" w:rsidTr="006D6643">
        <w:trPr>
          <w:trHeight w:val="8192"/>
        </w:trPr>
        <w:tc>
          <w:tcPr>
            <w:tcW w:w="1096" w:type="dxa"/>
            <w:tcBorders>
              <w:left w:val="nil"/>
              <w:right w:val="nil"/>
            </w:tcBorders>
          </w:tcPr>
          <w:p w14:paraId="0005B17C" w14:textId="6D46617B" w:rsidR="001E04C5" w:rsidRPr="006D6643" w:rsidRDefault="001E04C5" w:rsidP="001E04C5">
            <w:pPr>
              <w:rPr>
                <w:sz w:val="20"/>
                <w:szCs w:val="20"/>
              </w:rPr>
            </w:pPr>
            <w:r w:rsidRPr="006D6643">
              <w:rPr>
                <w:sz w:val="20"/>
                <w:szCs w:val="20"/>
              </w:rPr>
              <w:t>Osborn et al. (2020)</w:t>
            </w:r>
          </w:p>
        </w:tc>
        <w:tc>
          <w:tcPr>
            <w:tcW w:w="1275" w:type="dxa"/>
            <w:tcBorders>
              <w:left w:val="nil"/>
              <w:right w:val="nil"/>
            </w:tcBorders>
          </w:tcPr>
          <w:p w14:paraId="7576A076" w14:textId="77777777" w:rsidR="001E04C5" w:rsidRPr="006D6643" w:rsidRDefault="001E04C5" w:rsidP="001E04C5">
            <w:pPr>
              <w:rPr>
                <w:sz w:val="20"/>
                <w:szCs w:val="20"/>
              </w:rPr>
            </w:pPr>
            <w:r w:rsidRPr="006D6643">
              <w:rPr>
                <w:sz w:val="20"/>
                <w:szCs w:val="20"/>
              </w:rPr>
              <w:t xml:space="preserve">Yes - population, intervention, comparator and outcomes described. </w:t>
            </w:r>
          </w:p>
        </w:tc>
        <w:tc>
          <w:tcPr>
            <w:tcW w:w="1265" w:type="dxa"/>
            <w:tcBorders>
              <w:left w:val="nil"/>
              <w:right w:val="nil"/>
            </w:tcBorders>
          </w:tcPr>
          <w:p w14:paraId="62F6B478" w14:textId="77777777" w:rsidR="001E04C5" w:rsidRPr="006D6643" w:rsidRDefault="001E04C5" w:rsidP="001E04C5">
            <w:pPr>
              <w:rPr>
                <w:sz w:val="20"/>
                <w:szCs w:val="20"/>
              </w:rPr>
            </w:pPr>
            <w:r w:rsidRPr="006D6643">
              <w:rPr>
                <w:sz w:val="20"/>
                <w:szCs w:val="20"/>
              </w:rPr>
              <w:t xml:space="preserve">Yes - methods of randomisation were described. </w:t>
            </w:r>
          </w:p>
        </w:tc>
        <w:tc>
          <w:tcPr>
            <w:tcW w:w="1145" w:type="dxa"/>
            <w:tcBorders>
              <w:left w:val="nil"/>
              <w:right w:val="nil"/>
            </w:tcBorders>
          </w:tcPr>
          <w:p w14:paraId="2D76530F" w14:textId="77777777" w:rsidR="001E04C5" w:rsidRPr="006D6643" w:rsidRDefault="001E04C5" w:rsidP="001E04C5">
            <w:pPr>
              <w:rPr>
                <w:sz w:val="20"/>
                <w:szCs w:val="20"/>
              </w:rPr>
            </w:pPr>
            <w:r w:rsidRPr="006D6643">
              <w:rPr>
                <w:sz w:val="20"/>
                <w:szCs w:val="20"/>
              </w:rPr>
              <w:t xml:space="preserve">Yes - all participants  who entered the study accounted for at its conclusion and intention to treat analysis was used. </w:t>
            </w:r>
          </w:p>
        </w:tc>
        <w:tc>
          <w:tcPr>
            <w:tcW w:w="1722" w:type="dxa"/>
            <w:tcBorders>
              <w:left w:val="nil"/>
              <w:right w:val="nil"/>
            </w:tcBorders>
          </w:tcPr>
          <w:p w14:paraId="2F5D3CC5" w14:textId="77777777" w:rsidR="001E04C5" w:rsidRPr="006D6643" w:rsidRDefault="001E04C5" w:rsidP="001E04C5">
            <w:pPr>
              <w:rPr>
                <w:sz w:val="20"/>
                <w:szCs w:val="20"/>
              </w:rPr>
            </w:pPr>
            <w:r w:rsidRPr="006D6643">
              <w:rPr>
                <w:sz w:val="20"/>
                <w:szCs w:val="20"/>
              </w:rPr>
              <w:t>Yes - study team was thus blind to the allocation.</w:t>
            </w:r>
          </w:p>
        </w:tc>
        <w:tc>
          <w:tcPr>
            <w:tcW w:w="999" w:type="dxa"/>
            <w:tcBorders>
              <w:left w:val="nil"/>
              <w:right w:val="nil"/>
            </w:tcBorders>
          </w:tcPr>
          <w:p w14:paraId="26F10EA3" w14:textId="77777777" w:rsidR="001E04C5" w:rsidRPr="006D6643" w:rsidRDefault="001E04C5" w:rsidP="001E04C5">
            <w:pPr>
              <w:rPr>
                <w:sz w:val="20"/>
                <w:szCs w:val="20"/>
              </w:rPr>
            </w:pPr>
            <w:r w:rsidRPr="006D6643">
              <w:rPr>
                <w:sz w:val="20"/>
                <w:szCs w:val="20"/>
              </w:rPr>
              <w:t xml:space="preserve">No - There were more males in the study skills control (22) than the intervention group (15). </w:t>
            </w:r>
          </w:p>
        </w:tc>
        <w:tc>
          <w:tcPr>
            <w:tcW w:w="1012" w:type="dxa"/>
            <w:tcBorders>
              <w:left w:val="nil"/>
              <w:right w:val="nil"/>
            </w:tcBorders>
          </w:tcPr>
          <w:p w14:paraId="08CB381E" w14:textId="77777777" w:rsidR="001E04C5" w:rsidRPr="006D6643" w:rsidRDefault="001E04C5" w:rsidP="001E04C5">
            <w:pPr>
              <w:rPr>
                <w:sz w:val="20"/>
                <w:szCs w:val="20"/>
              </w:rPr>
            </w:pPr>
            <w:r w:rsidRPr="006D6643">
              <w:rPr>
                <w:sz w:val="20"/>
                <w:szCs w:val="20"/>
              </w:rPr>
              <w:t xml:space="preserve">Yes - both groups had identical follow-up times. </w:t>
            </w:r>
          </w:p>
        </w:tc>
        <w:tc>
          <w:tcPr>
            <w:tcW w:w="1228" w:type="dxa"/>
            <w:tcBorders>
              <w:left w:val="nil"/>
              <w:right w:val="nil"/>
            </w:tcBorders>
          </w:tcPr>
          <w:p w14:paraId="77349383" w14:textId="77777777" w:rsidR="001E04C5" w:rsidRPr="006D6643" w:rsidRDefault="001E04C5" w:rsidP="001E04C5">
            <w:pPr>
              <w:rPr>
                <w:sz w:val="20"/>
                <w:szCs w:val="20"/>
              </w:rPr>
            </w:pPr>
            <w:r w:rsidRPr="006D6643">
              <w:rPr>
                <w:sz w:val="20"/>
                <w:szCs w:val="20"/>
              </w:rPr>
              <w:t xml:space="preserve">Yes - results were clearly reported with P values in a table. </w:t>
            </w:r>
          </w:p>
        </w:tc>
        <w:tc>
          <w:tcPr>
            <w:tcW w:w="1077" w:type="dxa"/>
            <w:tcBorders>
              <w:left w:val="nil"/>
              <w:right w:val="nil"/>
            </w:tcBorders>
          </w:tcPr>
          <w:p w14:paraId="370C06C5" w14:textId="77777777" w:rsidR="001E04C5" w:rsidRPr="006D6643" w:rsidRDefault="001E04C5" w:rsidP="001E04C5">
            <w:pPr>
              <w:rPr>
                <w:sz w:val="20"/>
                <w:szCs w:val="20"/>
              </w:rPr>
            </w:pPr>
            <w:r w:rsidRPr="006D6643">
              <w:rPr>
                <w:sz w:val="20"/>
                <w:szCs w:val="20"/>
              </w:rPr>
              <w:t xml:space="preserve">Yes - precision estimates reported with 95% confidence intervals. </w:t>
            </w:r>
          </w:p>
        </w:tc>
        <w:tc>
          <w:tcPr>
            <w:tcW w:w="1012" w:type="dxa"/>
            <w:tcBorders>
              <w:left w:val="nil"/>
              <w:right w:val="nil"/>
            </w:tcBorders>
          </w:tcPr>
          <w:p w14:paraId="636C88E8" w14:textId="77777777" w:rsidR="001E04C5" w:rsidRPr="006D6643" w:rsidRDefault="001E04C5" w:rsidP="001E04C5">
            <w:pPr>
              <w:rPr>
                <w:sz w:val="20"/>
                <w:szCs w:val="20"/>
              </w:rPr>
            </w:pPr>
            <w:r w:rsidRPr="006D6643">
              <w:rPr>
                <w:sz w:val="20"/>
                <w:szCs w:val="20"/>
              </w:rPr>
              <w:t xml:space="preserve">Yes - moderate change in scores reported with no reports of adverse events. </w:t>
            </w:r>
          </w:p>
        </w:tc>
        <w:tc>
          <w:tcPr>
            <w:tcW w:w="1172" w:type="dxa"/>
            <w:tcBorders>
              <w:left w:val="nil"/>
              <w:right w:val="nil"/>
            </w:tcBorders>
          </w:tcPr>
          <w:p w14:paraId="55CD2836" w14:textId="77777777" w:rsidR="001E04C5" w:rsidRPr="006D6643" w:rsidRDefault="001E04C5" w:rsidP="001E04C5">
            <w:pPr>
              <w:rPr>
                <w:sz w:val="20"/>
                <w:szCs w:val="20"/>
              </w:rPr>
            </w:pPr>
            <w:r w:rsidRPr="006D6643">
              <w:rPr>
                <w:sz w:val="20"/>
                <w:szCs w:val="20"/>
              </w:rPr>
              <w:t xml:space="preserve">No - study only looked at female students, Kenyan students may also be culturally different to UK students (e.g. language or cultural barriers could have affected the extent to which users would access, engage, and benefit from the treatment). However, outcomes are important to UK population. </w:t>
            </w:r>
          </w:p>
        </w:tc>
        <w:tc>
          <w:tcPr>
            <w:tcW w:w="1275" w:type="dxa"/>
            <w:tcBorders>
              <w:left w:val="nil"/>
              <w:right w:val="nil"/>
            </w:tcBorders>
          </w:tcPr>
          <w:p w14:paraId="3A8C8A17" w14:textId="77777777" w:rsidR="001E04C5" w:rsidRPr="006D6643" w:rsidRDefault="001E04C5" w:rsidP="001E04C5">
            <w:pPr>
              <w:rPr>
                <w:sz w:val="20"/>
                <w:szCs w:val="20"/>
              </w:rPr>
            </w:pPr>
            <w:r w:rsidRPr="006D6643">
              <w:rPr>
                <w:sz w:val="20"/>
                <w:szCs w:val="20"/>
              </w:rPr>
              <w:t xml:space="preserve">No - no cost-effectiveness analysis performed. </w:t>
            </w:r>
          </w:p>
        </w:tc>
        <w:tc>
          <w:tcPr>
            <w:tcW w:w="1276" w:type="dxa"/>
            <w:tcBorders>
              <w:left w:val="nil"/>
              <w:right w:val="nil"/>
            </w:tcBorders>
          </w:tcPr>
          <w:p w14:paraId="3C9A7277" w14:textId="77777777" w:rsidR="001E04C5" w:rsidRPr="006D6643" w:rsidRDefault="001E04C5" w:rsidP="001E04C5">
            <w:pPr>
              <w:rPr>
                <w:sz w:val="20"/>
                <w:szCs w:val="20"/>
              </w:rPr>
            </w:pPr>
            <w:r w:rsidRPr="006D6643">
              <w:rPr>
                <w:sz w:val="20"/>
                <w:szCs w:val="20"/>
              </w:rPr>
              <w:t xml:space="preserve">Moderate </w:t>
            </w:r>
          </w:p>
        </w:tc>
      </w:tr>
      <w:tr w:rsidR="001E04C5" w:rsidRPr="006D6643" w14:paraId="0CC1801F" w14:textId="77777777" w:rsidTr="006D6643">
        <w:trPr>
          <w:trHeight w:val="8192"/>
        </w:trPr>
        <w:tc>
          <w:tcPr>
            <w:tcW w:w="1096" w:type="dxa"/>
            <w:tcBorders>
              <w:top w:val="single" w:sz="18" w:space="0" w:color="auto"/>
              <w:left w:val="nil"/>
              <w:right w:val="nil"/>
            </w:tcBorders>
          </w:tcPr>
          <w:p w14:paraId="6821C20B" w14:textId="6C99E26D" w:rsidR="001E04C5" w:rsidRPr="006D6643" w:rsidRDefault="001E04C5" w:rsidP="001E04C5">
            <w:pPr>
              <w:rPr>
                <w:sz w:val="20"/>
                <w:szCs w:val="20"/>
              </w:rPr>
            </w:pPr>
            <w:proofErr w:type="spellStart"/>
            <w:r w:rsidRPr="006D6643">
              <w:rPr>
                <w:sz w:val="20"/>
                <w:szCs w:val="20"/>
              </w:rPr>
              <w:lastRenderedPageBreak/>
              <w:t>Wannachaiyakul</w:t>
            </w:r>
            <w:proofErr w:type="spellEnd"/>
            <w:r w:rsidRPr="006D6643">
              <w:rPr>
                <w:sz w:val="20"/>
                <w:szCs w:val="20"/>
              </w:rPr>
              <w:t xml:space="preserve"> et al. (2017)</w:t>
            </w:r>
          </w:p>
        </w:tc>
        <w:tc>
          <w:tcPr>
            <w:tcW w:w="1275" w:type="dxa"/>
            <w:tcBorders>
              <w:top w:val="single" w:sz="18" w:space="0" w:color="auto"/>
              <w:left w:val="nil"/>
              <w:right w:val="nil"/>
            </w:tcBorders>
          </w:tcPr>
          <w:p w14:paraId="721E0B4A" w14:textId="7AEE36E2" w:rsidR="001E04C5" w:rsidRPr="006D6643" w:rsidRDefault="001E04C5" w:rsidP="001E04C5">
            <w:pPr>
              <w:rPr>
                <w:sz w:val="20"/>
                <w:szCs w:val="20"/>
              </w:rPr>
            </w:pPr>
            <w:r w:rsidRPr="006D6643">
              <w:rPr>
                <w:sz w:val="20"/>
                <w:szCs w:val="20"/>
              </w:rPr>
              <w:t xml:space="preserve">Yes - population, intervention, comparator and outcomes described. </w:t>
            </w:r>
          </w:p>
        </w:tc>
        <w:tc>
          <w:tcPr>
            <w:tcW w:w="1265" w:type="dxa"/>
            <w:tcBorders>
              <w:top w:val="single" w:sz="18" w:space="0" w:color="auto"/>
              <w:left w:val="nil"/>
              <w:right w:val="nil"/>
            </w:tcBorders>
          </w:tcPr>
          <w:p w14:paraId="05A41A49" w14:textId="1FBC73EA" w:rsidR="001E04C5" w:rsidRPr="006D6643" w:rsidRDefault="001E04C5" w:rsidP="001E04C5">
            <w:pPr>
              <w:rPr>
                <w:sz w:val="20"/>
                <w:szCs w:val="20"/>
              </w:rPr>
            </w:pPr>
            <w:r w:rsidRPr="006D6643">
              <w:rPr>
                <w:sz w:val="20"/>
                <w:szCs w:val="20"/>
              </w:rPr>
              <w:t xml:space="preserve">Yes - methods of randomisation were described. </w:t>
            </w:r>
          </w:p>
        </w:tc>
        <w:tc>
          <w:tcPr>
            <w:tcW w:w="1145" w:type="dxa"/>
            <w:tcBorders>
              <w:top w:val="single" w:sz="18" w:space="0" w:color="auto"/>
              <w:left w:val="nil"/>
              <w:right w:val="nil"/>
            </w:tcBorders>
          </w:tcPr>
          <w:p w14:paraId="03911480" w14:textId="1BB79C92" w:rsidR="001E04C5" w:rsidRPr="006D6643" w:rsidRDefault="001E04C5" w:rsidP="001E04C5">
            <w:pPr>
              <w:rPr>
                <w:sz w:val="20"/>
                <w:szCs w:val="20"/>
              </w:rPr>
            </w:pPr>
            <w:r w:rsidRPr="006D6643">
              <w:rPr>
                <w:sz w:val="20"/>
                <w:szCs w:val="20"/>
              </w:rPr>
              <w:t xml:space="preserve">Yes - all participants  who entered the study accounted for at its conclusion. There was no description of whether intention to treat analysis was used. </w:t>
            </w:r>
          </w:p>
        </w:tc>
        <w:tc>
          <w:tcPr>
            <w:tcW w:w="1722" w:type="dxa"/>
            <w:tcBorders>
              <w:top w:val="single" w:sz="18" w:space="0" w:color="auto"/>
              <w:left w:val="nil"/>
              <w:right w:val="nil"/>
            </w:tcBorders>
          </w:tcPr>
          <w:p w14:paraId="6FCC2BE4" w14:textId="6DFE483B" w:rsidR="001E04C5" w:rsidRPr="006D6643" w:rsidRDefault="001E04C5" w:rsidP="001E04C5">
            <w:pPr>
              <w:rPr>
                <w:sz w:val="20"/>
                <w:szCs w:val="20"/>
              </w:rPr>
            </w:pPr>
            <w:r w:rsidRPr="006D6643">
              <w:rPr>
                <w:sz w:val="20"/>
                <w:szCs w:val="20"/>
              </w:rPr>
              <w:t>Yes - study team was  blind to the allocation.</w:t>
            </w:r>
          </w:p>
        </w:tc>
        <w:tc>
          <w:tcPr>
            <w:tcW w:w="999" w:type="dxa"/>
            <w:tcBorders>
              <w:top w:val="single" w:sz="18" w:space="0" w:color="auto"/>
              <w:left w:val="nil"/>
              <w:right w:val="nil"/>
            </w:tcBorders>
          </w:tcPr>
          <w:p w14:paraId="06BCCF47" w14:textId="4F25EC4E" w:rsidR="001E04C5" w:rsidRPr="006D6643" w:rsidRDefault="001E04C5" w:rsidP="001E04C5">
            <w:pPr>
              <w:rPr>
                <w:sz w:val="20"/>
                <w:szCs w:val="20"/>
              </w:rPr>
            </w:pPr>
            <w:r w:rsidRPr="006D6643">
              <w:rPr>
                <w:sz w:val="20"/>
                <w:szCs w:val="20"/>
              </w:rPr>
              <w:t xml:space="preserve">N/A - no comparison of baseline characteristics between groups. </w:t>
            </w:r>
          </w:p>
        </w:tc>
        <w:tc>
          <w:tcPr>
            <w:tcW w:w="1012" w:type="dxa"/>
            <w:tcBorders>
              <w:top w:val="single" w:sz="18" w:space="0" w:color="auto"/>
              <w:left w:val="nil"/>
              <w:right w:val="nil"/>
            </w:tcBorders>
          </w:tcPr>
          <w:p w14:paraId="14689D9A" w14:textId="7CE74353" w:rsidR="001E04C5" w:rsidRPr="006D6643" w:rsidRDefault="001E04C5" w:rsidP="001E04C5">
            <w:pPr>
              <w:rPr>
                <w:sz w:val="20"/>
                <w:szCs w:val="20"/>
              </w:rPr>
            </w:pPr>
            <w:r w:rsidRPr="006D6643">
              <w:rPr>
                <w:sz w:val="20"/>
                <w:szCs w:val="20"/>
              </w:rPr>
              <w:t xml:space="preserve">Yes - both groups had identical follow-up times. </w:t>
            </w:r>
          </w:p>
        </w:tc>
        <w:tc>
          <w:tcPr>
            <w:tcW w:w="1228" w:type="dxa"/>
            <w:tcBorders>
              <w:top w:val="single" w:sz="18" w:space="0" w:color="auto"/>
              <w:left w:val="nil"/>
              <w:right w:val="nil"/>
            </w:tcBorders>
          </w:tcPr>
          <w:p w14:paraId="0C72E960" w14:textId="4F0EC2EF" w:rsidR="001E04C5" w:rsidRPr="006D6643" w:rsidRDefault="001E04C5" w:rsidP="001E04C5">
            <w:pPr>
              <w:rPr>
                <w:sz w:val="20"/>
                <w:szCs w:val="20"/>
              </w:rPr>
            </w:pPr>
            <w:r w:rsidRPr="006D6643">
              <w:rPr>
                <w:sz w:val="20"/>
                <w:szCs w:val="20"/>
              </w:rPr>
              <w:t xml:space="preserve">Yes - results were clearly reported with P values in a table. </w:t>
            </w:r>
          </w:p>
        </w:tc>
        <w:tc>
          <w:tcPr>
            <w:tcW w:w="1077" w:type="dxa"/>
            <w:tcBorders>
              <w:top w:val="single" w:sz="18" w:space="0" w:color="auto"/>
              <w:left w:val="nil"/>
              <w:right w:val="nil"/>
            </w:tcBorders>
          </w:tcPr>
          <w:p w14:paraId="2F6FC5D8" w14:textId="0459275D" w:rsidR="001E04C5" w:rsidRPr="006D6643" w:rsidRDefault="001E04C5" w:rsidP="001E04C5">
            <w:pPr>
              <w:rPr>
                <w:sz w:val="20"/>
                <w:szCs w:val="20"/>
              </w:rPr>
            </w:pPr>
            <w:r w:rsidRPr="006D6643">
              <w:rPr>
                <w:sz w:val="20"/>
                <w:szCs w:val="20"/>
              </w:rPr>
              <w:t xml:space="preserve">No - precision estimates were not reported with 95% confidence intervals. </w:t>
            </w:r>
          </w:p>
        </w:tc>
        <w:tc>
          <w:tcPr>
            <w:tcW w:w="1012" w:type="dxa"/>
            <w:tcBorders>
              <w:top w:val="single" w:sz="18" w:space="0" w:color="auto"/>
              <w:left w:val="nil"/>
              <w:right w:val="nil"/>
            </w:tcBorders>
          </w:tcPr>
          <w:p w14:paraId="6E05AB42" w14:textId="6B47DAC6" w:rsidR="001E04C5" w:rsidRPr="006D6643" w:rsidRDefault="001E04C5" w:rsidP="001E04C5">
            <w:pPr>
              <w:rPr>
                <w:sz w:val="20"/>
                <w:szCs w:val="20"/>
              </w:rPr>
            </w:pPr>
            <w:r w:rsidRPr="006D6643">
              <w:rPr>
                <w:sz w:val="20"/>
                <w:szCs w:val="20"/>
              </w:rPr>
              <w:t xml:space="preserve">Yes - moderate change in scores reported with no reports of adverse events. </w:t>
            </w:r>
          </w:p>
        </w:tc>
        <w:tc>
          <w:tcPr>
            <w:tcW w:w="1172" w:type="dxa"/>
            <w:tcBorders>
              <w:top w:val="single" w:sz="18" w:space="0" w:color="auto"/>
              <w:left w:val="nil"/>
              <w:right w:val="nil"/>
            </w:tcBorders>
          </w:tcPr>
          <w:p w14:paraId="6A88013A" w14:textId="3EA0BC6A" w:rsidR="001E04C5" w:rsidRPr="006D6643" w:rsidRDefault="001E04C5" w:rsidP="001E04C5">
            <w:pPr>
              <w:rPr>
                <w:sz w:val="20"/>
                <w:szCs w:val="20"/>
              </w:rPr>
            </w:pPr>
            <w:r w:rsidRPr="006D6643">
              <w:rPr>
                <w:sz w:val="20"/>
                <w:szCs w:val="20"/>
              </w:rPr>
              <w:t xml:space="preserve">No - study only looked at mostly male Thai participants in detention. They may  be culturally different to UK students (e.g. language or cultural barriers could have affected the extent to which users would access, engage, and benefit from the treatment). In addition, those in detention may be different to the general population (e.g. have more severe depressive symptoms). However, outcomes are important to UK population. </w:t>
            </w:r>
          </w:p>
        </w:tc>
        <w:tc>
          <w:tcPr>
            <w:tcW w:w="1275" w:type="dxa"/>
            <w:tcBorders>
              <w:top w:val="single" w:sz="18" w:space="0" w:color="auto"/>
              <w:left w:val="nil"/>
              <w:right w:val="nil"/>
            </w:tcBorders>
          </w:tcPr>
          <w:p w14:paraId="7EA410D1" w14:textId="37690A4C" w:rsidR="001E04C5" w:rsidRPr="006D6643" w:rsidRDefault="001E04C5" w:rsidP="001E04C5">
            <w:pPr>
              <w:rPr>
                <w:sz w:val="20"/>
                <w:szCs w:val="20"/>
              </w:rPr>
            </w:pPr>
            <w:r w:rsidRPr="006D6643">
              <w:rPr>
                <w:sz w:val="20"/>
                <w:szCs w:val="20"/>
              </w:rPr>
              <w:t xml:space="preserve">No - no cost-effectiveness analysis performed. </w:t>
            </w:r>
          </w:p>
        </w:tc>
        <w:tc>
          <w:tcPr>
            <w:tcW w:w="1276" w:type="dxa"/>
            <w:tcBorders>
              <w:top w:val="single" w:sz="18" w:space="0" w:color="auto"/>
              <w:left w:val="nil"/>
              <w:right w:val="nil"/>
            </w:tcBorders>
          </w:tcPr>
          <w:p w14:paraId="772620B4" w14:textId="53BCCCA4" w:rsidR="001E04C5" w:rsidRPr="006D6643" w:rsidRDefault="001E04C5" w:rsidP="001E04C5">
            <w:pPr>
              <w:rPr>
                <w:sz w:val="20"/>
                <w:szCs w:val="20"/>
              </w:rPr>
            </w:pPr>
            <w:r w:rsidRPr="006D6643">
              <w:rPr>
                <w:sz w:val="20"/>
                <w:szCs w:val="20"/>
              </w:rPr>
              <w:t xml:space="preserve">Moderate </w:t>
            </w:r>
          </w:p>
        </w:tc>
      </w:tr>
      <w:tr w:rsidR="001E04C5" w:rsidRPr="006D6643" w14:paraId="5860383E" w14:textId="77777777" w:rsidTr="006D6643">
        <w:trPr>
          <w:trHeight w:val="1052"/>
        </w:trPr>
        <w:tc>
          <w:tcPr>
            <w:tcW w:w="15554" w:type="dxa"/>
            <w:gridSpan w:val="13"/>
            <w:tcBorders>
              <w:top w:val="single" w:sz="18" w:space="0" w:color="auto"/>
              <w:left w:val="nil"/>
              <w:bottom w:val="single" w:sz="18" w:space="0" w:color="auto"/>
              <w:right w:val="nil"/>
            </w:tcBorders>
          </w:tcPr>
          <w:p w14:paraId="464EB705" w14:textId="40834C91" w:rsidR="001E04C5" w:rsidRPr="006D6643" w:rsidRDefault="001E04C5" w:rsidP="001E04C5">
            <w:pPr>
              <w:rPr>
                <w:b/>
                <w:sz w:val="20"/>
                <w:szCs w:val="20"/>
              </w:rPr>
            </w:pPr>
            <w:r w:rsidRPr="006D6643">
              <w:rPr>
                <w:b/>
                <w:sz w:val="20"/>
                <w:szCs w:val="20"/>
              </w:rPr>
              <w:lastRenderedPageBreak/>
              <w:t xml:space="preserve">Key: </w:t>
            </w:r>
          </w:p>
          <w:p w14:paraId="54D0157B" w14:textId="77777777" w:rsidR="001E04C5" w:rsidRPr="006D6643" w:rsidRDefault="001E04C5" w:rsidP="001E04C5">
            <w:pPr>
              <w:rPr>
                <w:sz w:val="20"/>
                <w:szCs w:val="20"/>
              </w:rPr>
            </w:pPr>
            <w:r w:rsidRPr="006D6643">
              <w:rPr>
                <w:sz w:val="20"/>
                <w:szCs w:val="20"/>
              </w:rPr>
              <w:t xml:space="preserve">CASP :  Critical Appraisal Skills Programme </w:t>
            </w:r>
          </w:p>
          <w:p w14:paraId="4DD4E148" w14:textId="77777777" w:rsidR="001E04C5" w:rsidRPr="006D6643" w:rsidRDefault="001E04C5" w:rsidP="001E04C5">
            <w:pPr>
              <w:rPr>
                <w:sz w:val="20"/>
                <w:szCs w:val="20"/>
              </w:rPr>
            </w:pPr>
            <w:r w:rsidRPr="006D6643">
              <w:rPr>
                <w:sz w:val="20"/>
                <w:szCs w:val="20"/>
              </w:rPr>
              <w:t xml:space="preserve">RCT : Randomised Control Trial </w:t>
            </w:r>
          </w:p>
          <w:p w14:paraId="7AD35993" w14:textId="77777777" w:rsidR="001E04C5" w:rsidRPr="006D6643" w:rsidRDefault="001E04C5" w:rsidP="001E04C5">
            <w:pPr>
              <w:rPr>
                <w:sz w:val="20"/>
                <w:szCs w:val="20"/>
              </w:rPr>
            </w:pPr>
            <w:r w:rsidRPr="006D6643">
              <w:rPr>
                <w:sz w:val="20"/>
                <w:szCs w:val="20"/>
              </w:rPr>
              <w:t>mHealth:  mobile health</w:t>
            </w:r>
          </w:p>
          <w:p w14:paraId="1920551D" w14:textId="77777777" w:rsidR="001E04C5" w:rsidRPr="006D6643" w:rsidRDefault="001E04C5" w:rsidP="001E04C5">
            <w:pPr>
              <w:rPr>
                <w:sz w:val="20"/>
                <w:szCs w:val="20"/>
              </w:rPr>
            </w:pPr>
            <w:r w:rsidRPr="006D6643">
              <w:rPr>
                <w:sz w:val="20"/>
                <w:szCs w:val="20"/>
              </w:rPr>
              <w:t xml:space="preserve">ITT: Intention to Treat </w:t>
            </w:r>
          </w:p>
          <w:p w14:paraId="086E04FE" w14:textId="77777777" w:rsidR="001E04C5" w:rsidRPr="006D6643" w:rsidRDefault="001E04C5" w:rsidP="001E04C5">
            <w:pPr>
              <w:rPr>
                <w:sz w:val="20"/>
                <w:szCs w:val="20"/>
              </w:rPr>
            </w:pPr>
            <w:r w:rsidRPr="006D6643">
              <w:rPr>
                <w:sz w:val="20"/>
                <w:szCs w:val="20"/>
              </w:rPr>
              <w:t>ANOVA:  Analysis of variance </w:t>
            </w:r>
          </w:p>
          <w:p w14:paraId="7FC23460" w14:textId="77777777" w:rsidR="001E04C5" w:rsidRPr="006D6643" w:rsidRDefault="001E04C5" w:rsidP="001E04C5">
            <w:pPr>
              <w:rPr>
                <w:sz w:val="20"/>
                <w:szCs w:val="20"/>
              </w:rPr>
            </w:pPr>
          </w:p>
        </w:tc>
      </w:tr>
    </w:tbl>
    <w:p w14:paraId="6CD7E926" w14:textId="77777777" w:rsidR="00792286" w:rsidRPr="006D6643" w:rsidRDefault="00792286">
      <w:pPr>
        <w:rPr>
          <w:sz w:val="20"/>
          <w:szCs w:val="20"/>
        </w:rPr>
      </w:pPr>
    </w:p>
    <w:sectPr w:rsidR="00792286" w:rsidRPr="006D6643">
      <w:pgSz w:w="16820" w:h="11900" w:orient="landscape"/>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5F695" w14:textId="77777777" w:rsidR="009F5C2B" w:rsidRDefault="009F5C2B" w:rsidP="002D7EDA">
      <w:r>
        <w:separator/>
      </w:r>
    </w:p>
  </w:endnote>
  <w:endnote w:type="continuationSeparator" w:id="0">
    <w:p w14:paraId="7DEDDA3B" w14:textId="77777777" w:rsidR="009F5C2B" w:rsidRDefault="009F5C2B" w:rsidP="002D7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1F1D7" w14:textId="77777777" w:rsidR="009F5C2B" w:rsidRDefault="009F5C2B" w:rsidP="002D7EDA">
      <w:r>
        <w:separator/>
      </w:r>
    </w:p>
  </w:footnote>
  <w:footnote w:type="continuationSeparator" w:id="0">
    <w:p w14:paraId="6EB945AC" w14:textId="77777777" w:rsidR="009F5C2B" w:rsidRDefault="009F5C2B" w:rsidP="002D7E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EDA"/>
    <w:rsid w:val="000201FF"/>
    <w:rsid w:val="00085E79"/>
    <w:rsid w:val="001320B2"/>
    <w:rsid w:val="001C260F"/>
    <w:rsid w:val="001E04C5"/>
    <w:rsid w:val="002D7EDA"/>
    <w:rsid w:val="004E1387"/>
    <w:rsid w:val="006D6643"/>
    <w:rsid w:val="006E3FDE"/>
    <w:rsid w:val="00702423"/>
    <w:rsid w:val="00792286"/>
    <w:rsid w:val="008250B6"/>
    <w:rsid w:val="00845393"/>
    <w:rsid w:val="00866769"/>
    <w:rsid w:val="008A20F8"/>
    <w:rsid w:val="008F32EB"/>
    <w:rsid w:val="00927A64"/>
    <w:rsid w:val="00982368"/>
    <w:rsid w:val="009F5C2B"/>
    <w:rsid w:val="00A3461E"/>
    <w:rsid w:val="00A3467E"/>
    <w:rsid w:val="00A5089C"/>
    <w:rsid w:val="00BF6F4E"/>
    <w:rsid w:val="00C42520"/>
    <w:rsid w:val="00DA62A0"/>
    <w:rsid w:val="00E539EC"/>
    <w:rsid w:val="00FC34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653CCFF"/>
  <w15:chartTrackingRefBased/>
  <w15:docId w15:val="{50977F0F-D8D1-144E-9BA5-6D5E213F0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EDA"/>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FC34D8"/>
    <w:pPr>
      <w:spacing w:before="120"/>
    </w:pPr>
    <w:rPr>
      <w:rFonts w:ascii="Arial" w:hAnsi="Arial" w:cstheme="minorHAnsi"/>
      <w:bCs/>
      <w:iCs/>
    </w:rPr>
  </w:style>
  <w:style w:type="paragraph" w:styleId="Header">
    <w:name w:val="header"/>
    <w:basedOn w:val="Normal"/>
    <w:link w:val="HeaderChar"/>
    <w:uiPriority w:val="99"/>
    <w:unhideWhenUsed/>
    <w:rsid w:val="002D7EDA"/>
    <w:pPr>
      <w:tabs>
        <w:tab w:val="center" w:pos="4680"/>
        <w:tab w:val="right" w:pos="9360"/>
      </w:tabs>
    </w:pPr>
  </w:style>
  <w:style w:type="character" w:customStyle="1" w:styleId="HeaderChar">
    <w:name w:val="Header Char"/>
    <w:basedOn w:val="DefaultParagraphFont"/>
    <w:link w:val="Header"/>
    <w:uiPriority w:val="99"/>
    <w:rsid w:val="002D7EDA"/>
    <w:rPr>
      <w:rFonts w:ascii="Times New Roman" w:eastAsia="Times New Roman" w:hAnsi="Times New Roman" w:cs="Times New Roman"/>
      <w:lang w:eastAsia="en-GB"/>
    </w:rPr>
  </w:style>
  <w:style w:type="paragraph" w:styleId="Footer">
    <w:name w:val="footer"/>
    <w:basedOn w:val="Normal"/>
    <w:link w:val="FooterChar"/>
    <w:uiPriority w:val="99"/>
    <w:unhideWhenUsed/>
    <w:rsid w:val="002D7EDA"/>
    <w:pPr>
      <w:tabs>
        <w:tab w:val="center" w:pos="4680"/>
        <w:tab w:val="right" w:pos="9360"/>
      </w:tabs>
    </w:pPr>
  </w:style>
  <w:style w:type="character" w:customStyle="1" w:styleId="FooterChar">
    <w:name w:val="Footer Char"/>
    <w:basedOn w:val="DefaultParagraphFont"/>
    <w:link w:val="Footer"/>
    <w:uiPriority w:val="99"/>
    <w:rsid w:val="002D7EDA"/>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1389</Words>
  <Characters>7919</Characters>
  <Application>Microsoft Office Word</Application>
  <DocSecurity>0</DocSecurity>
  <Lines>65</Lines>
  <Paragraphs>18</Paragraphs>
  <ScaleCrop>false</ScaleCrop>
  <Company/>
  <LinksUpToDate>false</LinksUpToDate>
  <CharactersWithSpaces>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Ceccolini</dc:creator>
  <cp:keywords/>
  <dc:description/>
  <cp:lastModifiedBy>Diana Ceccolini</cp:lastModifiedBy>
  <cp:revision>8</cp:revision>
  <dcterms:created xsi:type="dcterms:W3CDTF">2023-10-28T17:01:00Z</dcterms:created>
  <dcterms:modified xsi:type="dcterms:W3CDTF">2023-11-16T16:44:00Z</dcterms:modified>
</cp:coreProperties>
</file>