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A31A" w14:textId="77777777" w:rsidR="00DF0367" w:rsidRDefault="00DF0367" w:rsidP="00DF0367">
      <w:pPr>
        <w:rPr>
          <w:rFonts w:asciiTheme="majorHAnsi" w:eastAsia="Calibri" w:hAnsiTheme="majorHAnsi" w:cstheme="majorHAnsi"/>
          <w:b/>
          <w:bCs/>
          <w:sz w:val="24"/>
          <w:szCs w:val="24"/>
        </w:rPr>
      </w:pPr>
      <w:r>
        <w:rPr>
          <w:rFonts w:asciiTheme="majorHAnsi" w:eastAsia="Calibri" w:hAnsiTheme="majorHAnsi" w:cstheme="majorHAnsi"/>
          <w:b/>
          <w:bCs/>
          <w:sz w:val="24"/>
          <w:szCs w:val="24"/>
        </w:rPr>
        <w:t>Supplementary Table 1: Definition of techniques for dissemination of interventions</w:t>
      </w:r>
    </w:p>
    <w:p w14:paraId="3330E906" w14:textId="77777777" w:rsidR="00DF0367" w:rsidRDefault="00DF0367" w:rsidP="00DF0367">
      <w:pPr>
        <w:rPr>
          <w:rFonts w:asciiTheme="majorHAnsi" w:eastAsia="Calibri" w:hAnsiTheme="majorHAnsi" w:cstheme="majorHAnsi"/>
          <w:b/>
          <w:bCs/>
          <w:sz w:val="24"/>
          <w:szCs w:val="24"/>
        </w:rPr>
      </w:pPr>
    </w:p>
    <w:tbl>
      <w:tblPr>
        <w:tblW w:w="103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47"/>
        <w:gridCol w:w="8233"/>
      </w:tblGrid>
      <w:tr w:rsidR="00DF0367" w:rsidRPr="00E508D9" w14:paraId="38F29F23" w14:textId="77777777" w:rsidTr="00AF329B">
        <w:trPr>
          <w:tblHeader/>
          <w:tblCellSpacing w:w="15" w:type="dxa"/>
        </w:trPr>
        <w:tc>
          <w:tcPr>
            <w:tcW w:w="0" w:type="auto"/>
            <w:shd w:val="clear" w:color="auto" w:fill="FFFFFF"/>
            <w:vAlign w:val="bottom"/>
            <w:hideMark/>
          </w:tcPr>
          <w:p w14:paraId="76685714" w14:textId="77777777" w:rsidR="00DF0367" w:rsidRPr="00B74353" w:rsidRDefault="00DF0367" w:rsidP="00AF329B">
            <w:pPr>
              <w:spacing w:line="240" w:lineRule="auto"/>
              <w:jc w:val="center"/>
              <w:rPr>
                <w:rFonts w:asciiTheme="majorBidi" w:eastAsia="Times New Roman" w:hAnsiTheme="majorBidi" w:cstheme="majorBidi"/>
                <w:b/>
                <w:bCs/>
                <w:color w:val="0D0D0D"/>
              </w:rPr>
            </w:pPr>
            <w:r w:rsidRPr="00B74353">
              <w:rPr>
                <w:rFonts w:asciiTheme="majorBidi" w:eastAsia="Times New Roman" w:hAnsiTheme="majorBidi" w:cstheme="majorBidi"/>
                <w:b/>
                <w:bCs/>
                <w:color w:val="0D0D0D"/>
                <w:bdr w:val="single" w:sz="2" w:space="0" w:color="E3E3E3" w:frame="1"/>
              </w:rPr>
              <w:t>Technique</w:t>
            </w:r>
          </w:p>
        </w:tc>
        <w:tc>
          <w:tcPr>
            <w:tcW w:w="0" w:type="auto"/>
            <w:shd w:val="clear" w:color="auto" w:fill="FFFFFF"/>
            <w:vAlign w:val="bottom"/>
            <w:hideMark/>
          </w:tcPr>
          <w:p w14:paraId="1BE19A8C" w14:textId="77777777" w:rsidR="00DF0367" w:rsidRPr="00B74353" w:rsidRDefault="00DF0367" w:rsidP="00AF329B">
            <w:pPr>
              <w:spacing w:line="240" w:lineRule="auto"/>
              <w:jc w:val="center"/>
              <w:rPr>
                <w:rFonts w:asciiTheme="majorBidi" w:eastAsia="Times New Roman" w:hAnsiTheme="majorBidi" w:cstheme="majorBidi"/>
                <w:b/>
                <w:bCs/>
                <w:color w:val="0D0D0D"/>
              </w:rPr>
            </w:pPr>
            <w:r w:rsidRPr="00B74353">
              <w:rPr>
                <w:rFonts w:asciiTheme="majorBidi" w:eastAsia="Times New Roman" w:hAnsiTheme="majorBidi" w:cstheme="majorBidi"/>
                <w:b/>
                <w:bCs/>
                <w:color w:val="0D0D0D"/>
                <w:bdr w:val="single" w:sz="2" w:space="0" w:color="E3E3E3" w:frame="1"/>
              </w:rPr>
              <w:t>Definition</w:t>
            </w:r>
          </w:p>
        </w:tc>
      </w:tr>
      <w:tr w:rsidR="00DF0367" w:rsidRPr="00E508D9" w14:paraId="7A4A8A08" w14:textId="77777777" w:rsidTr="00AF329B">
        <w:trPr>
          <w:tblCellSpacing w:w="15" w:type="dxa"/>
        </w:trPr>
        <w:tc>
          <w:tcPr>
            <w:tcW w:w="0" w:type="auto"/>
            <w:shd w:val="clear" w:color="auto" w:fill="FFFFFF"/>
            <w:vAlign w:val="bottom"/>
            <w:hideMark/>
          </w:tcPr>
          <w:p w14:paraId="4ECFD6FC" w14:textId="77777777" w:rsidR="00DF0367" w:rsidRPr="00B74353" w:rsidRDefault="00DF0367" w:rsidP="00AF329B">
            <w:pPr>
              <w:spacing w:line="240" w:lineRule="auto"/>
              <w:rPr>
                <w:rFonts w:asciiTheme="majorBidi" w:eastAsia="Times New Roman" w:hAnsiTheme="majorBidi" w:cstheme="majorBidi"/>
                <w:b/>
                <w:bCs/>
                <w:color w:val="0D0D0D"/>
              </w:rPr>
            </w:pPr>
            <w:r w:rsidRPr="00B74353">
              <w:rPr>
                <w:rFonts w:asciiTheme="majorBidi" w:eastAsia="Times New Roman" w:hAnsiTheme="majorBidi" w:cstheme="majorBidi"/>
                <w:b/>
                <w:bCs/>
                <w:color w:val="0D0D0D"/>
              </w:rPr>
              <w:t>Interactive Presentations</w:t>
            </w:r>
          </w:p>
        </w:tc>
        <w:tc>
          <w:tcPr>
            <w:tcW w:w="0" w:type="auto"/>
            <w:shd w:val="clear" w:color="auto" w:fill="FFFFFF"/>
            <w:vAlign w:val="bottom"/>
            <w:hideMark/>
          </w:tcPr>
          <w:p w14:paraId="16775026" w14:textId="77777777" w:rsidR="00DF0367" w:rsidRPr="00B74353" w:rsidRDefault="00DF0367" w:rsidP="00AF329B">
            <w:pPr>
              <w:spacing w:line="240" w:lineRule="auto"/>
              <w:rPr>
                <w:rFonts w:asciiTheme="majorBidi" w:eastAsia="Times New Roman" w:hAnsiTheme="majorBidi" w:cstheme="majorBidi"/>
                <w:color w:val="0D0D0D"/>
              </w:rPr>
            </w:pPr>
            <w:r w:rsidRPr="00B74353">
              <w:rPr>
                <w:rFonts w:asciiTheme="majorBidi" w:eastAsia="Times New Roman" w:hAnsiTheme="majorBidi" w:cstheme="majorBidi"/>
                <w:color w:val="0D0D0D"/>
              </w:rPr>
              <w:t>Engaging presentations that encourage audience participation, questions, and discussions to facilitate active learning.</w:t>
            </w:r>
          </w:p>
        </w:tc>
      </w:tr>
      <w:tr w:rsidR="00DF0367" w:rsidRPr="00E508D9" w14:paraId="012F6E0C" w14:textId="77777777" w:rsidTr="00AF329B">
        <w:trPr>
          <w:tblCellSpacing w:w="15" w:type="dxa"/>
        </w:trPr>
        <w:tc>
          <w:tcPr>
            <w:tcW w:w="0" w:type="auto"/>
            <w:shd w:val="clear" w:color="auto" w:fill="FFFFFF"/>
            <w:vAlign w:val="bottom"/>
            <w:hideMark/>
          </w:tcPr>
          <w:p w14:paraId="189E5902" w14:textId="77777777" w:rsidR="00DF0367" w:rsidRPr="00B74353" w:rsidRDefault="00DF0367" w:rsidP="00AF329B">
            <w:pPr>
              <w:spacing w:line="240" w:lineRule="auto"/>
              <w:rPr>
                <w:rFonts w:asciiTheme="majorBidi" w:eastAsia="Times New Roman" w:hAnsiTheme="majorBidi" w:cstheme="majorBidi"/>
                <w:b/>
                <w:bCs/>
                <w:color w:val="0D0D0D"/>
              </w:rPr>
            </w:pPr>
            <w:r w:rsidRPr="00B74353">
              <w:rPr>
                <w:rFonts w:asciiTheme="majorBidi" w:eastAsia="Times New Roman" w:hAnsiTheme="majorBidi" w:cstheme="majorBidi"/>
                <w:b/>
                <w:bCs/>
                <w:color w:val="0D0D0D"/>
              </w:rPr>
              <w:t>Round Table Discussions</w:t>
            </w:r>
          </w:p>
        </w:tc>
        <w:tc>
          <w:tcPr>
            <w:tcW w:w="0" w:type="auto"/>
            <w:shd w:val="clear" w:color="auto" w:fill="FFFFFF"/>
            <w:vAlign w:val="bottom"/>
            <w:hideMark/>
          </w:tcPr>
          <w:p w14:paraId="0DC95E32" w14:textId="77777777" w:rsidR="00DF0367" w:rsidRPr="00B74353" w:rsidRDefault="00DF0367" w:rsidP="00AF329B">
            <w:pPr>
              <w:spacing w:line="240" w:lineRule="auto"/>
              <w:rPr>
                <w:rFonts w:asciiTheme="majorBidi" w:eastAsia="Times New Roman" w:hAnsiTheme="majorBidi" w:cstheme="majorBidi"/>
                <w:color w:val="0D0D0D"/>
              </w:rPr>
            </w:pPr>
            <w:r w:rsidRPr="00B74353">
              <w:rPr>
                <w:rFonts w:asciiTheme="majorBidi" w:eastAsia="Times New Roman" w:hAnsiTheme="majorBidi" w:cstheme="majorBidi"/>
                <w:color w:val="0D0D0D"/>
              </w:rPr>
              <w:t>A form of academic discussion where participants agree on a specific topic to discuss and debate. Each person is given equal right to participate.</w:t>
            </w:r>
          </w:p>
        </w:tc>
      </w:tr>
      <w:tr w:rsidR="00DF0367" w:rsidRPr="00E508D9" w14:paraId="1EDFC9EF" w14:textId="77777777" w:rsidTr="00AF329B">
        <w:trPr>
          <w:tblCellSpacing w:w="15" w:type="dxa"/>
        </w:trPr>
        <w:tc>
          <w:tcPr>
            <w:tcW w:w="0" w:type="auto"/>
            <w:shd w:val="clear" w:color="auto" w:fill="FFFFFF"/>
            <w:vAlign w:val="bottom"/>
            <w:hideMark/>
          </w:tcPr>
          <w:p w14:paraId="139D7996" w14:textId="77777777" w:rsidR="00DF0367" w:rsidRPr="00B74353" w:rsidRDefault="00DF0367" w:rsidP="00AF329B">
            <w:pPr>
              <w:spacing w:line="240" w:lineRule="auto"/>
              <w:rPr>
                <w:rFonts w:asciiTheme="majorBidi" w:eastAsia="Times New Roman" w:hAnsiTheme="majorBidi" w:cstheme="majorBidi"/>
                <w:b/>
                <w:bCs/>
                <w:color w:val="0D0D0D"/>
              </w:rPr>
            </w:pPr>
            <w:r w:rsidRPr="00B74353">
              <w:rPr>
                <w:rFonts w:asciiTheme="majorBidi" w:eastAsia="Times New Roman" w:hAnsiTheme="majorBidi" w:cstheme="majorBidi"/>
                <w:b/>
                <w:bCs/>
                <w:color w:val="0D0D0D"/>
              </w:rPr>
              <w:t>Practical Workshops</w:t>
            </w:r>
          </w:p>
        </w:tc>
        <w:tc>
          <w:tcPr>
            <w:tcW w:w="0" w:type="auto"/>
            <w:shd w:val="clear" w:color="auto" w:fill="FFFFFF"/>
            <w:vAlign w:val="bottom"/>
            <w:hideMark/>
          </w:tcPr>
          <w:p w14:paraId="1B4E1DF4" w14:textId="77777777" w:rsidR="00DF0367" w:rsidRPr="00B74353" w:rsidRDefault="00DF0367" w:rsidP="00AF329B">
            <w:pPr>
              <w:spacing w:line="240" w:lineRule="auto"/>
              <w:rPr>
                <w:rFonts w:asciiTheme="majorBidi" w:eastAsia="Times New Roman" w:hAnsiTheme="majorBidi" w:cstheme="majorBidi"/>
                <w:color w:val="0D0D0D"/>
              </w:rPr>
            </w:pPr>
            <w:r w:rsidRPr="00B74353">
              <w:rPr>
                <w:rFonts w:asciiTheme="majorBidi" w:eastAsia="Times New Roman" w:hAnsiTheme="majorBidi" w:cstheme="majorBidi"/>
                <w:color w:val="0D0D0D"/>
              </w:rPr>
              <w:t>Hands-on sessions where participants actively engage in practical activities related to the subject matter, aimed at skill development or problem-solving.</w:t>
            </w:r>
          </w:p>
        </w:tc>
      </w:tr>
      <w:tr w:rsidR="00DF0367" w:rsidRPr="00E508D9" w14:paraId="745A5C91" w14:textId="77777777" w:rsidTr="00AF329B">
        <w:trPr>
          <w:tblCellSpacing w:w="15" w:type="dxa"/>
        </w:trPr>
        <w:tc>
          <w:tcPr>
            <w:tcW w:w="0" w:type="auto"/>
            <w:shd w:val="clear" w:color="auto" w:fill="FFFFFF"/>
            <w:vAlign w:val="bottom"/>
            <w:hideMark/>
          </w:tcPr>
          <w:p w14:paraId="0A529F12" w14:textId="77777777" w:rsidR="00DF0367" w:rsidRPr="00B74353" w:rsidRDefault="00DF0367" w:rsidP="00AF329B">
            <w:pPr>
              <w:spacing w:line="240" w:lineRule="auto"/>
              <w:rPr>
                <w:rFonts w:asciiTheme="majorBidi" w:eastAsia="Times New Roman" w:hAnsiTheme="majorBidi" w:cstheme="majorBidi"/>
                <w:b/>
                <w:bCs/>
                <w:color w:val="0D0D0D"/>
              </w:rPr>
            </w:pPr>
            <w:r w:rsidRPr="00B74353">
              <w:rPr>
                <w:rFonts w:asciiTheme="majorBidi" w:eastAsia="Times New Roman" w:hAnsiTheme="majorBidi" w:cstheme="majorBidi"/>
                <w:b/>
                <w:bCs/>
                <w:color w:val="0D0D0D"/>
              </w:rPr>
              <w:t>Information Media</w:t>
            </w:r>
          </w:p>
        </w:tc>
        <w:tc>
          <w:tcPr>
            <w:tcW w:w="0" w:type="auto"/>
            <w:shd w:val="clear" w:color="auto" w:fill="FFFFFF"/>
            <w:vAlign w:val="bottom"/>
            <w:hideMark/>
          </w:tcPr>
          <w:p w14:paraId="1EAD2B14" w14:textId="77777777" w:rsidR="00DF0367" w:rsidRPr="00B74353" w:rsidRDefault="00DF0367" w:rsidP="00AF329B">
            <w:pPr>
              <w:spacing w:line="240" w:lineRule="auto"/>
              <w:rPr>
                <w:rFonts w:asciiTheme="majorBidi" w:eastAsia="Times New Roman" w:hAnsiTheme="majorBidi" w:cstheme="majorBidi"/>
                <w:color w:val="0D0D0D"/>
              </w:rPr>
            </w:pPr>
            <w:r w:rsidRPr="00B74353">
              <w:rPr>
                <w:rFonts w:asciiTheme="majorBidi" w:eastAsia="Times New Roman" w:hAnsiTheme="majorBidi" w:cstheme="majorBidi"/>
                <w:color w:val="0D0D0D"/>
              </w:rPr>
              <w:t>Use of various media forms (videos, pamphlets, digital content) to provide information, often used to enhance understanding or spread awareness on a topic.</w:t>
            </w:r>
          </w:p>
        </w:tc>
      </w:tr>
      <w:tr w:rsidR="00DF0367" w:rsidRPr="00E508D9" w14:paraId="0FF919AE" w14:textId="77777777" w:rsidTr="00AF329B">
        <w:trPr>
          <w:tblCellSpacing w:w="15" w:type="dxa"/>
        </w:trPr>
        <w:tc>
          <w:tcPr>
            <w:tcW w:w="0" w:type="auto"/>
            <w:shd w:val="clear" w:color="auto" w:fill="FFFFFF"/>
            <w:vAlign w:val="bottom"/>
            <w:hideMark/>
          </w:tcPr>
          <w:p w14:paraId="499E1502" w14:textId="77777777" w:rsidR="00DF0367" w:rsidRPr="00B74353" w:rsidRDefault="00DF0367" w:rsidP="00AF329B">
            <w:pPr>
              <w:spacing w:line="240" w:lineRule="auto"/>
              <w:rPr>
                <w:rFonts w:asciiTheme="majorBidi" w:eastAsia="Times New Roman" w:hAnsiTheme="majorBidi" w:cstheme="majorBidi"/>
                <w:b/>
                <w:bCs/>
                <w:color w:val="0D0D0D"/>
              </w:rPr>
            </w:pPr>
            <w:r w:rsidRPr="00B74353">
              <w:rPr>
                <w:rFonts w:asciiTheme="majorBidi" w:eastAsia="Times New Roman" w:hAnsiTheme="majorBidi" w:cstheme="majorBidi"/>
                <w:b/>
                <w:bCs/>
                <w:color w:val="0D0D0D"/>
              </w:rPr>
              <w:t>Supervision</w:t>
            </w:r>
          </w:p>
        </w:tc>
        <w:tc>
          <w:tcPr>
            <w:tcW w:w="0" w:type="auto"/>
            <w:shd w:val="clear" w:color="auto" w:fill="FFFFFF"/>
            <w:vAlign w:val="bottom"/>
            <w:hideMark/>
          </w:tcPr>
          <w:p w14:paraId="5098C637" w14:textId="77777777" w:rsidR="00DF0367" w:rsidRPr="00B74353" w:rsidRDefault="00DF0367" w:rsidP="00AF329B">
            <w:pPr>
              <w:spacing w:line="240" w:lineRule="auto"/>
              <w:rPr>
                <w:rFonts w:asciiTheme="majorBidi" w:eastAsia="Times New Roman" w:hAnsiTheme="majorBidi" w:cstheme="majorBidi"/>
                <w:color w:val="0D0D0D"/>
              </w:rPr>
            </w:pPr>
            <w:r w:rsidRPr="00B74353">
              <w:rPr>
                <w:rFonts w:asciiTheme="majorBidi" w:eastAsia="Times New Roman" w:hAnsiTheme="majorBidi" w:cstheme="majorBidi"/>
                <w:color w:val="0D0D0D"/>
              </w:rPr>
              <w:t>The process where intervention recipients are guided and monitored by delivery agents to ensure the correct application of techniques and principles learned.</w:t>
            </w:r>
          </w:p>
        </w:tc>
      </w:tr>
      <w:tr w:rsidR="00DF0367" w:rsidRPr="00E508D9" w14:paraId="40AB6E6F" w14:textId="77777777" w:rsidTr="00AF329B">
        <w:trPr>
          <w:tblCellSpacing w:w="15" w:type="dxa"/>
        </w:trPr>
        <w:tc>
          <w:tcPr>
            <w:tcW w:w="0" w:type="auto"/>
            <w:shd w:val="clear" w:color="auto" w:fill="FFFFFF"/>
            <w:vAlign w:val="bottom"/>
            <w:hideMark/>
          </w:tcPr>
          <w:p w14:paraId="625AD8B0" w14:textId="77777777" w:rsidR="00DF0367" w:rsidRPr="00B74353" w:rsidRDefault="00DF0367" w:rsidP="00AF329B">
            <w:pPr>
              <w:spacing w:line="240" w:lineRule="auto"/>
              <w:rPr>
                <w:rFonts w:asciiTheme="majorBidi" w:eastAsia="Times New Roman" w:hAnsiTheme="majorBidi" w:cstheme="majorBidi"/>
                <w:b/>
                <w:bCs/>
                <w:color w:val="0D0D0D"/>
              </w:rPr>
            </w:pPr>
            <w:r w:rsidRPr="00B74353">
              <w:rPr>
                <w:rFonts w:asciiTheme="majorBidi" w:eastAsia="Times New Roman" w:hAnsiTheme="majorBidi" w:cstheme="majorBidi"/>
                <w:b/>
                <w:bCs/>
                <w:color w:val="0D0D0D"/>
              </w:rPr>
              <w:t>Case Studies</w:t>
            </w:r>
          </w:p>
        </w:tc>
        <w:tc>
          <w:tcPr>
            <w:tcW w:w="0" w:type="auto"/>
            <w:shd w:val="clear" w:color="auto" w:fill="FFFFFF"/>
            <w:vAlign w:val="bottom"/>
            <w:hideMark/>
          </w:tcPr>
          <w:p w14:paraId="5237C5C8" w14:textId="77777777" w:rsidR="00DF0367" w:rsidRPr="00B74353" w:rsidRDefault="00DF0367" w:rsidP="00AF329B">
            <w:pPr>
              <w:spacing w:line="240" w:lineRule="auto"/>
              <w:rPr>
                <w:rFonts w:asciiTheme="majorBidi" w:eastAsia="Times New Roman" w:hAnsiTheme="majorBidi" w:cstheme="majorBidi"/>
                <w:color w:val="0D0D0D"/>
              </w:rPr>
            </w:pPr>
            <w:r w:rsidRPr="00B74353">
              <w:rPr>
                <w:rFonts w:asciiTheme="majorBidi" w:eastAsia="Times New Roman" w:hAnsiTheme="majorBidi" w:cstheme="majorBidi"/>
                <w:color w:val="0D0D0D"/>
              </w:rPr>
              <w:t>An in-depth investigation of a single person, group, event, or situation over a period of time, used as an educational tool to illustrate a particular point or principle.</w:t>
            </w:r>
          </w:p>
        </w:tc>
      </w:tr>
      <w:tr w:rsidR="00DF0367" w:rsidRPr="00E508D9" w14:paraId="567422AF" w14:textId="77777777" w:rsidTr="00AF329B">
        <w:trPr>
          <w:tblCellSpacing w:w="15" w:type="dxa"/>
        </w:trPr>
        <w:tc>
          <w:tcPr>
            <w:tcW w:w="0" w:type="auto"/>
            <w:shd w:val="clear" w:color="auto" w:fill="FFFFFF"/>
            <w:vAlign w:val="bottom"/>
            <w:hideMark/>
          </w:tcPr>
          <w:p w14:paraId="0BB87DEE" w14:textId="77777777" w:rsidR="00DF0367" w:rsidRPr="00B74353" w:rsidRDefault="00DF0367" w:rsidP="00AF329B">
            <w:pPr>
              <w:spacing w:line="240" w:lineRule="auto"/>
              <w:rPr>
                <w:rFonts w:asciiTheme="majorBidi" w:eastAsia="Times New Roman" w:hAnsiTheme="majorBidi" w:cstheme="majorBidi"/>
                <w:b/>
                <w:bCs/>
                <w:color w:val="0D0D0D"/>
              </w:rPr>
            </w:pPr>
            <w:r w:rsidRPr="00B74353">
              <w:rPr>
                <w:rFonts w:asciiTheme="majorBidi" w:eastAsia="Times New Roman" w:hAnsiTheme="majorBidi" w:cstheme="majorBidi"/>
                <w:b/>
                <w:bCs/>
                <w:color w:val="0D0D0D"/>
              </w:rPr>
              <w:t>Brainstorming Sessions</w:t>
            </w:r>
          </w:p>
        </w:tc>
        <w:tc>
          <w:tcPr>
            <w:tcW w:w="0" w:type="auto"/>
            <w:shd w:val="clear" w:color="auto" w:fill="FFFFFF"/>
            <w:vAlign w:val="bottom"/>
            <w:hideMark/>
          </w:tcPr>
          <w:p w14:paraId="3FC3D2A0" w14:textId="77777777" w:rsidR="00DF0367" w:rsidRPr="00B74353" w:rsidRDefault="00DF0367" w:rsidP="00AF329B">
            <w:pPr>
              <w:spacing w:line="240" w:lineRule="auto"/>
              <w:rPr>
                <w:rFonts w:asciiTheme="majorBidi" w:eastAsia="Times New Roman" w:hAnsiTheme="majorBidi" w:cstheme="majorBidi"/>
                <w:color w:val="0D0D0D"/>
              </w:rPr>
            </w:pPr>
            <w:r w:rsidRPr="00B74353">
              <w:rPr>
                <w:rFonts w:asciiTheme="majorBidi" w:eastAsia="Times New Roman" w:hAnsiTheme="majorBidi" w:cstheme="majorBidi"/>
                <w:color w:val="0D0D0D"/>
              </w:rPr>
              <w:t>Group discussion techniques designed to generate a large number of ideas for the solution to a problem.</w:t>
            </w:r>
          </w:p>
        </w:tc>
      </w:tr>
      <w:tr w:rsidR="00DF0367" w:rsidRPr="00E508D9" w14:paraId="54378633" w14:textId="77777777" w:rsidTr="00AF329B">
        <w:trPr>
          <w:tblCellSpacing w:w="15" w:type="dxa"/>
        </w:trPr>
        <w:tc>
          <w:tcPr>
            <w:tcW w:w="0" w:type="auto"/>
            <w:shd w:val="clear" w:color="auto" w:fill="FFFFFF"/>
            <w:vAlign w:val="bottom"/>
            <w:hideMark/>
          </w:tcPr>
          <w:p w14:paraId="40637641" w14:textId="77777777" w:rsidR="00DF0367" w:rsidRPr="00B74353" w:rsidRDefault="00DF0367" w:rsidP="00AF329B">
            <w:pPr>
              <w:spacing w:line="240" w:lineRule="auto"/>
              <w:rPr>
                <w:rFonts w:asciiTheme="majorBidi" w:eastAsia="Times New Roman" w:hAnsiTheme="majorBidi" w:cstheme="majorBidi"/>
                <w:b/>
                <w:bCs/>
                <w:color w:val="0D0D0D"/>
              </w:rPr>
            </w:pPr>
            <w:r w:rsidRPr="00B74353">
              <w:rPr>
                <w:rFonts w:asciiTheme="majorBidi" w:eastAsia="Times New Roman" w:hAnsiTheme="majorBidi" w:cstheme="majorBidi"/>
                <w:b/>
                <w:bCs/>
                <w:color w:val="0D0D0D"/>
              </w:rPr>
              <w:t>Simulations</w:t>
            </w:r>
          </w:p>
        </w:tc>
        <w:tc>
          <w:tcPr>
            <w:tcW w:w="0" w:type="auto"/>
            <w:shd w:val="clear" w:color="auto" w:fill="FFFFFF"/>
            <w:vAlign w:val="bottom"/>
            <w:hideMark/>
          </w:tcPr>
          <w:p w14:paraId="42BC7DEB" w14:textId="77777777" w:rsidR="00DF0367" w:rsidRPr="00B74353" w:rsidRDefault="00DF0367" w:rsidP="00AF329B">
            <w:pPr>
              <w:spacing w:line="240" w:lineRule="auto"/>
              <w:rPr>
                <w:rFonts w:asciiTheme="majorBidi" w:eastAsia="Times New Roman" w:hAnsiTheme="majorBidi" w:cstheme="majorBidi"/>
                <w:color w:val="0D0D0D"/>
              </w:rPr>
            </w:pPr>
            <w:r w:rsidRPr="00B74353">
              <w:rPr>
                <w:rFonts w:asciiTheme="majorBidi" w:eastAsia="Times New Roman" w:hAnsiTheme="majorBidi" w:cstheme="majorBidi"/>
                <w:color w:val="0D0D0D"/>
              </w:rPr>
              <w:t>Replication of real-world processes or systems in a controlled environment for training, analysis, or prediction.</w:t>
            </w:r>
          </w:p>
        </w:tc>
      </w:tr>
      <w:tr w:rsidR="00DF0367" w:rsidRPr="00E508D9" w14:paraId="24F0EF2D" w14:textId="77777777" w:rsidTr="00AF329B">
        <w:trPr>
          <w:tblCellSpacing w:w="15" w:type="dxa"/>
        </w:trPr>
        <w:tc>
          <w:tcPr>
            <w:tcW w:w="0" w:type="auto"/>
            <w:shd w:val="clear" w:color="auto" w:fill="FFFFFF"/>
            <w:vAlign w:val="bottom"/>
            <w:hideMark/>
          </w:tcPr>
          <w:p w14:paraId="71242698" w14:textId="77777777" w:rsidR="00DF0367" w:rsidRPr="00B74353" w:rsidRDefault="00DF0367" w:rsidP="00AF329B">
            <w:pPr>
              <w:spacing w:line="240" w:lineRule="auto"/>
              <w:rPr>
                <w:rFonts w:asciiTheme="majorBidi" w:eastAsia="Times New Roman" w:hAnsiTheme="majorBidi" w:cstheme="majorBidi"/>
                <w:b/>
                <w:bCs/>
                <w:color w:val="0D0D0D"/>
              </w:rPr>
            </w:pPr>
            <w:r w:rsidRPr="00B74353">
              <w:rPr>
                <w:rFonts w:asciiTheme="majorBidi" w:eastAsia="Times New Roman" w:hAnsiTheme="majorBidi" w:cstheme="majorBidi"/>
                <w:b/>
                <w:bCs/>
                <w:color w:val="0D0D0D"/>
              </w:rPr>
              <w:t>Sports Activities</w:t>
            </w:r>
          </w:p>
        </w:tc>
        <w:tc>
          <w:tcPr>
            <w:tcW w:w="0" w:type="auto"/>
            <w:shd w:val="clear" w:color="auto" w:fill="FFFFFF"/>
            <w:vAlign w:val="bottom"/>
            <w:hideMark/>
          </w:tcPr>
          <w:p w14:paraId="12E98DC8" w14:textId="77777777" w:rsidR="00DF0367" w:rsidRPr="00B74353" w:rsidRDefault="00DF0367" w:rsidP="00AF329B">
            <w:pPr>
              <w:spacing w:line="240" w:lineRule="auto"/>
              <w:rPr>
                <w:rFonts w:asciiTheme="majorBidi" w:eastAsia="Times New Roman" w:hAnsiTheme="majorBidi" w:cstheme="majorBidi"/>
                <w:color w:val="0D0D0D"/>
              </w:rPr>
            </w:pPr>
            <w:r w:rsidRPr="00B74353">
              <w:rPr>
                <w:rFonts w:asciiTheme="majorBidi" w:eastAsia="Times New Roman" w:hAnsiTheme="majorBidi" w:cstheme="majorBidi"/>
                <w:color w:val="0D0D0D"/>
              </w:rPr>
              <w:t>Physical activities engaged in for pleasure, including games and exercises, often used to enhance team-building or physical well-being.</w:t>
            </w:r>
          </w:p>
        </w:tc>
      </w:tr>
      <w:tr w:rsidR="00DF0367" w:rsidRPr="00E508D9" w14:paraId="6EDC406F" w14:textId="77777777" w:rsidTr="00AF329B">
        <w:trPr>
          <w:tblCellSpacing w:w="15" w:type="dxa"/>
        </w:trPr>
        <w:tc>
          <w:tcPr>
            <w:tcW w:w="0" w:type="auto"/>
            <w:shd w:val="clear" w:color="auto" w:fill="FFFFFF"/>
            <w:vAlign w:val="bottom"/>
            <w:hideMark/>
          </w:tcPr>
          <w:p w14:paraId="4A1449B2" w14:textId="77777777" w:rsidR="00DF0367" w:rsidRPr="00B74353" w:rsidRDefault="00DF0367" w:rsidP="00AF329B">
            <w:pPr>
              <w:spacing w:line="240" w:lineRule="auto"/>
              <w:rPr>
                <w:rFonts w:asciiTheme="majorBidi" w:eastAsia="Times New Roman" w:hAnsiTheme="majorBidi" w:cstheme="majorBidi"/>
                <w:b/>
                <w:bCs/>
                <w:color w:val="0D0D0D"/>
              </w:rPr>
            </w:pPr>
            <w:r w:rsidRPr="00B74353">
              <w:rPr>
                <w:rFonts w:asciiTheme="majorBidi" w:eastAsia="Times New Roman" w:hAnsiTheme="majorBidi" w:cstheme="majorBidi"/>
                <w:b/>
                <w:bCs/>
                <w:color w:val="0D0D0D"/>
              </w:rPr>
              <w:t>Role Plays</w:t>
            </w:r>
          </w:p>
        </w:tc>
        <w:tc>
          <w:tcPr>
            <w:tcW w:w="0" w:type="auto"/>
            <w:shd w:val="clear" w:color="auto" w:fill="FFFFFF"/>
            <w:vAlign w:val="bottom"/>
            <w:hideMark/>
          </w:tcPr>
          <w:p w14:paraId="075BFBEC" w14:textId="77777777" w:rsidR="00DF0367" w:rsidRPr="00B74353" w:rsidRDefault="00DF0367" w:rsidP="00AF329B">
            <w:pPr>
              <w:spacing w:line="240" w:lineRule="auto"/>
              <w:rPr>
                <w:rFonts w:asciiTheme="majorBidi" w:eastAsia="Times New Roman" w:hAnsiTheme="majorBidi" w:cstheme="majorBidi"/>
                <w:color w:val="0D0D0D"/>
              </w:rPr>
            </w:pPr>
            <w:r w:rsidRPr="00B74353">
              <w:rPr>
                <w:rFonts w:asciiTheme="majorBidi" w:eastAsia="Times New Roman" w:hAnsiTheme="majorBidi" w:cstheme="majorBidi"/>
                <w:color w:val="0D0D0D"/>
              </w:rPr>
              <w:t>Dramatic techniques in which individuals adopt and act out roles of specific characters, often used in training to explore particular scenarios or challenges.</w:t>
            </w:r>
          </w:p>
        </w:tc>
      </w:tr>
      <w:tr w:rsidR="00DF0367" w:rsidRPr="00E508D9" w14:paraId="110E7D23" w14:textId="77777777" w:rsidTr="00AF329B">
        <w:trPr>
          <w:tblCellSpacing w:w="15" w:type="dxa"/>
        </w:trPr>
        <w:tc>
          <w:tcPr>
            <w:tcW w:w="0" w:type="auto"/>
            <w:shd w:val="clear" w:color="auto" w:fill="FFFFFF"/>
            <w:vAlign w:val="bottom"/>
            <w:hideMark/>
          </w:tcPr>
          <w:p w14:paraId="12A0C8E7" w14:textId="77777777" w:rsidR="00DF0367" w:rsidRPr="00B74353" w:rsidRDefault="00DF0367" w:rsidP="00AF329B">
            <w:pPr>
              <w:spacing w:line="240" w:lineRule="auto"/>
              <w:rPr>
                <w:rFonts w:asciiTheme="majorBidi" w:eastAsia="Times New Roman" w:hAnsiTheme="majorBidi" w:cstheme="majorBidi"/>
                <w:b/>
                <w:bCs/>
                <w:color w:val="0D0D0D"/>
              </w:rPr>
            </w:pPr>
            <w:r w:rsidRPr="00B74353">
              <w:rPr>
                <w:rFonts w:asciiTheme="majorBidi" w:eastAsia="Times New Roman" w:hAnsiTheme="majorBidi" w:cstheme="majorBidi"/>
                <w:b/>
                <w:bCs/>
                <w:color w:val="0D0D0D"/>
              </w:rPr>
              <w:t>Documentary Testimonies</w:t>
            </w:r>
          </w:p>
        </w:tc>
        <w:tc>
          <w:tcPr>
            <w:tcW w:w="0" w:type="auto"/>
            <w:shd w:val="clear" w:color="auto" w:fill="FFFFFF"/>
            <w:vAlign w:val="bottom"/>
            <w:hideMark/>
          </w:tcPr>
          <w:p w14:paraId="3D481305" w14:textId="77777777" w:rsidR="00DF0367" w:rsidRPr="00B74353" w:rsidRDefault="00DF0367" w:rsidP="00AF329B">
            <w:pPr>
              <w:spacing w:line="240" w:lineRule="auto"/>
              <w:rPr>
                <w:rFonts w:asciiTheme="majorBidi" w:eastAsia="Times New Roman" w:hAnsiTheme="majorBidi" w:cstheme="majorBidi"/>
                <w:color w:val="0D0D0D"/>
              </w:rPr>
            </w:pPr>
            <w:r w:rsidRPr="00B74353">
              <w:rPr>
                <w:rFonts w:asciiTheme="majorBidi" w:eastAsia="Times New Roman" w:hAnsiTheme="majorBidi" w:cstheme="majorBidi"/>
                <w:color w:val="0D0D0D"/>
              </w:rPr>
              <w:t>Use of documentary-style videos or audio recordings featuring personal accounts and experiences related to the subject matter.</w:t>
            </w:r>
          </w:p>
        </w:tc>
      </w:tr>
      <w:tr w:rsidR="00DF0367" w:rsidRPr="00E508D9" w14:paraId="4F6E455A" w14:textId="77777777" w:rsidTr="00AF329B">
        <w:trPr>
          <w:tblCellSpacing w:w="15" w:type="dxa"/>
        </w:trPr>
        <w:tc>
          <w:tcPr>
            <w:tcW w:w="0" w:type="auto"/>
            <w:shd w:val="clear" w:color="auto" w:fill="FFFFFF"/>
            <w:vAlign w:val="bottom"/>
            <w:hideMark/>
          </w:tcPr>
          <w:p w14:paraId="73E364C7" w14:textId="77777777" w:rsidR="00DF0367" w:rsidRPr="00B74353" w:rsidRDefault="00DF0367" w:rsidP="00AF329B">
            <w:pPr>
              <w:spacing w:line="240" w:lineRule="auto"/>
              <w:rPr>
                <w:rFonts w:asciiTheme="majorBidi" w:eastAsia="Times New Roman" w:hAnsiTheme="majorBidi" w:cstheme="majorBidi"/>
                <w:b/>
                <w:bCs/>
                <w:color w:val="0D0D0D"/>
              </w:rPr>
            </w:pPr>
            <w:r w:rsidRPr="00B74353">
              <w:rPr>
                <w:rFonts w:asciiTheme="majorBidi" w:eastAsia="Times New Roman" w:hAnsiTheme="majorBidi" w:cstheme="majorBidi"/>
                <w:b/>
                <w:bCs/>
                <w:color w:val="0D0D0D"/>
              </w:rPr>
              <w:t>Photo-Language Techniques</w:t>
            </w:r>
          </w:p>
        </w:tc>
        <w:tc>
          <w:tcPr>
            <w:tcW w:w="0" w:type="auto"/>
            <w:shd w:val="clear" w:color="auto" w:fill="FFFFFF"/>
            <w:vAlign w:val="bottom"/>
            <w:hideMark/>
          </w:tcPr>
          <w:p w14:paraId="759E27EA" w14:textId="77777777" w:rsidR="00DF0367" w:rsidRPr="00B74353" w:rsidRDefault="00DF0367" w:rsidP="00AF329B">
            <w:pPr>
              <w:spacing w:line="240" w:lineRule="auto"/>
              <w:rPr>
                <w:rFonts w:asciiTheme="majorBidi" w:eastAsia="Times New Roman" w:hAnsiTheme="majorBidi" w:cstheme="majorBidi"/>
                <w:color w:val="0D0D0D"/>
              </w:rPr>
            </w:pPr>
            <w:r w:rsidRPr="00B74353">
              <w:rPr>
                <w:rFonts w:asciiTheme="majorBidi" w:eastAsia="Times New Roman" w:hAnsiTheme="majorBidi" w:cstheme="majorBidi"/>
                <w:color w:val="0D0D0D"/>
              </w:rPr>
              <w:t>A method involving the use of photographs or images to stimulate discussion, convey complex ideas, or explore attitudes and emotions.</w:t>
            </w:r>
          </w:p>
        </w:tc>
      </w:tr>
      <w:tr w:rsidR="00DF0367" w:rsidRPr="00E508D9" w14:paraId="2B853B49" w14:textId="77777777" w:rsidTr="00AF329B">
        <w:trPr>
          <w:tblCellSpacing w:w="15" w:type="dxa"/>
        </w:trPr>
        <w:tc>
          <w:tcPr>
            <w:tcW w:w="0" w:type="auto"/>
            <w:shd w:val="clear" w:color="auto" w:fill="FFFFFF"/>
            <w:vAlign w:val="bottom"/>
            <w:hideMark/>
          </w:tcPr>
          <w:p w14:paraId="54676596" w14:textId="77777777" w:rsidR="00DF0367" w:rsidRPr="00B74353" w:rsidRDefault="00DF0367" w:rsidP="00AF329B">
            <w:pPr>
              <w:spacing w:line="240" w:lineRule="auto"/>
              <w:rPr>
                <w:rFonts w:asciiTheme="majorBidi" w:eastAsia="Times New Roman" w:hAnsiTheme="majorBidi" w:cstheme="majorBidi"/>
                <w:b/>
                <w:bCs/>
                <w:color w:val="0D0D0D"/>
              </w:rPr>
            </w:pPr>
            <w:r w:rsidRPr="00B74353">
              <w:rPr>
                <w:rFonts w:asciiTheme="majorBidi" w:eastAsia="Times New Roman" w:hAnsiTheme="majorBidi" w:cstheme="majorBidi"/>
                <w:b/>
                <w:bCs/>
                <w:color w:val="0D0D0D"/>
              </w:rPr>
              <w:t>Animation Media</w:t>
            </w:r>
          </w:p>
        </w:tc>
        <w:tc>
          <w:tcPr>
            <w:tcW w:w="0" w:type="auto"/>
            <w:shd w:val="clear" w:color="auto" w:fill="FFFFFF"/>
            <w:vAlign w:val="bottom"/>
            <w:hideMark/>
          </w:tcPr>
          <w:p w14:paraId="1DB107CE" w14:textId="77777777" w:rsidR="00DF0367" w:rsidRPr="00B74353" w:rsidRDefault="00DF0367" w:rsidP="00AF329B">
            <w:pPr>
              <w:spacing w:line="240" w:lineRule="auto"/>
              <w:rPr>
                <w:rFonts w:asciiTheme="majorBidi" w:eastAsia="Times New Roman" w:hAnsiTheme="majorBidi" w:cstheme="majorBidi"/>
                <w:color w:val="0D0D0D"/>
              </w:rPr>
            </w:pPr>
            <w:r w:rsidRPr="00B74353">
              <w:rPr>
                <w:rFonts w:asciiTheme="majorBidi" w:eastAsia="Times New Roman" w:hAnsiTheme="majorBidi" w:cstheme="majorBidi"/>
                <w:color w:val="0D0D0D"/>
              </w:rPr>
              <w:t>Use of animated content to explain concepts, tell stories, or provide educational information, often used to engage and retain the audience's attention.</w:t>
            </w:r>
          </w:p>
        </w:tc>
      </w:tr>
    </w:tbl>
    <w:p w14:paraId="31402401" w14:textId="77777777" w:rsidR="00DF0367" w:rsidRDefault="00DF0367" w:rsidP="00DF0367">
      <w:pPr>
        <w:rPr>
          <w:rFonts w:asciiTheme="majorHAnsi" w:eastAsia="Calibri" w:hAnsiTheme="majorHAnsi" w:cstheme="majorHAnsi"/>
          <w:b/>
          <w:bCs/>
          <w:sz w:val="24"/>
          <w:szCs w:val="24"/>
        </w:rPr>
      </w:pPr>
    </w:p>
    <w:p w14:paraId="04B214F5" w14:textId="77777777" w:rsidR="00DF0367" w:rsidRDefault="00DF0367" w:rsidP="00DF0367">
      <w:pPr>
        <w:rPr>
          <w:rFonts w:asciiTheme="majorHAnsi" w:eastAsia="Calibri" w:hAnsiTheme="majorHAnsi" w:cstheme="majorHAnsi"/>
          <w:b/>
          <w:bCs/>
          <w:sz w:val="24"/>
          <w:szCs w:val="24"/>
        </w:rPr>
      </w:pPr>
      <w:r>
        <w:rPr>
          <w:rFonts w:asciiTheme="majorHAnsi" w:eastAsia="Calibri" w:hAnsiTheme="majorHAnsi" w:cstheme="majorHAnsi"/>
          <w:b/>
          <w:bCs/>
          <w:sz w:val="24"/>
          <w:szCs w:val="24"/>
        </w:rPr>
        <w:br w:type="page"/>
      </w:r>
    </w:p>
    <w:p w14:paraId="3EDA9F45" w14:textId="77777777" w:rsidR="00DF0367" w:rsidRDefault="00DF0367" w:rsidP="00DF0367">
      <w:pPr>
        <w:rPr>
          <w:rFonts w:asciiTheme="majorHAnsi" w:eastAsia="Calibri" w:hAnsiTheme="majorHAnsi" w:cstheme="majorHAnsi"/>
          <w:b/>
          <w:bCs/>
          <w:sz w:val="24"/>
          <w:szCs w:val="24"/>
        </w:rPr>
        <w:sectPr w:rsidR="00DF0367" w:rsidSect="00856B74">
          <w:pgSz w:w="12240" w:h="15840"/>
          <w:pgMar w:top="1440" w:right="1440" w:bottom="1440" w:left="1440" w:header="720" w:footer="720" w:gutter="0"/>
          <w:pgNumType w:start="1"/>
          <w:cols w:space="720"/>
          <w:docGrid w:linePitch="299"/>
        </w:sectPr>
      </w:pPr>
    </w:p>
    <w:p w14:paraId="641CF09B" w14:textId="77777777" w:rsidR="00DF0367" w:rsidRPr="00D11B5B" w:rsidRDefault="00DF0367" w:rsidP="00DF0367">
      <w:pPr>
        <w:rPr>
          <w:rFonts w:asciiTheme="majorHAnsi" w:eastAsia="Calibri" w:hAnsiTheme="majorHAnsi" w:cstheme="majorHAnsi"/>
          <w:b/>
          <w:bCs/>
          <w:sz w:val="24"/>
          <w:szCs w:val="24"/>
        </w:rPr>
      </w:pPr>
      <w:r>
        <w:rPr>
          <w:rFonts w:asciiTheme="majorHAnsi" w:eastAsia="Calibri" w:hAnsiTheme="majorHAnsi" w:cstheme="majorHAnsi"/>
          <w:b/>
          <w:bCs/>
          <w:sz w:val="24"/>
          <w:szCs w:val="24"/>
        </w:rPr>
        <w:lastRenderedPageBreak/>
        <w:t xml:space="preserve">Supplementary </w:t>
      </w:r>
      <w:r w:rsidRPr="00D11B5B">
        <w:rPr>
          <w:rFonts w:asciiTheme="majorHAnsi" w:eastAsia="Calibri" w:hAnsiTheme="majorHAnsi" w:cstheme="majorHAnsi"/>
          <w:b/>
          <w:bCs/>
          <w:sz w:val="24"/>
          <w:szCs w:val="24"/>
        </w:rPr>
        <w:t>Table</w:t>
      </w:r>
      <w:r>
        <w:rPr>
          <w:rFonts w:asciiTheme="majorHAnsi" w:eastAsia="Calibri" w:hAnsiTheme="majorHAnsi" w:cstheme="majorHAnsi"/>
          <w:b/>
          <w:bCs/>
          <w:sz w:val="24"/>
          <w:szCs w:val="24"/>
        </w:rPr>
        <w:t xml:space="preserve"> 2</w:t>
      </w:r>
      <w:r w:rsidRPr="00D11B5B">
        <w:rPr>
          <w:rFonts w:asciiTheme="majorHAnsi" w:eastAsia="Calibri" w:hAnsiTheme="majorHAnsi" w:cstheme="majorHAnsi"/>
          <w:b/>
          <w:bCs/>
          <w:sz w:val="24"/>
          <w:szCs w:val="24"/>
        </w:rPr>
        <w:t>:</w:t>
      </w:r>
      <w:r>
        <w:rPr>
          <w:rFonts w:asciiTheme="majorHAnsi" w:eastAsia="Calibri" w:hAnsiTheme="majorHAnsi" w:cstheme="majorHAnsi"/>
          <w:b/>
          <w:bCs/>
          <w:sz w:val="24"/>
          <w:szCs w:val="24"/>
        </w:rPr>
        <w:t xml:space="preserve"> Characteristics of included studies (n=49)</w:t>
      </w:r>
    </w:p>
    <w:p w14:paraId="454762A5" w14:textId="77777777" w:rsidR="00DF0367" w:rsidRPr="00D11B5B" w:rsidRDefault="00DF0367" w:rsidP="00DF0367">
      <w:pPr>
        <w:rPr>
          <w:rFonts w:asciiTheme="majorHAnsi" w:eastAsia="Calibri" w:hAnsiTheme="majorHAnsi" w:cstheme="majorHAnsi"/>
          <w:b/>
          <w:bCs/>
          <w:sz w:val="24"/>
          <w:szCs w:val="24"/>
        </w:rPr>
      </w:pPr>
    </w:p>
    <w:tbl>
      <w:tblPr>
        <w:tblW w:w="12800" w:type="dxa"/>
        <w:tblLook w:val="04A0" w:firstRow="1" w:lastRow="0" w:firstColumn="1" w:lastColumn="0" w:noHBand="0" w:noVBand="1"/>
      </w:tblPr>
      <w:tblGrid>
        <w:gridCol w:w="1173"/>
        <w:gridCol w:w="1453"/>
        <w:gridCol w:w="1571"/>
        <w:gridCol w:w="1133"/>
        <w:gridCol w:w="2194"/>
        <w:gridCol w:w="1374"/>
        <w:gridCol w:w="1065"/>
        <w:gridCol w:w="1468"/>
        <w:gridCol w:w="1369"/>
      </w:tblGrid>
      <w:tr w:rsidR="00DF0367" w:rsidRPr="00D11B5B" w14:paraId="5FC0D1EC" w14:textId="77777777" w:rsidTr="00AF329B">
        <w:trPr>
          <w:trHeight w:val="420"/>
        </w:trPr>
        <w:tc>
          <w:tcPr>
            <w:tcW w:w="1178" w:type="dxa"/>
            <w:tcBorders>
              <w:top w:val="single" w:sz="4" w:space="0" w:color="auto"/>
              <w:left w:val="single" w:sz="4" w:space="0" w:color="auto"/>
              <w:bottom w:val="single" w:sz="4" w:space="0" w:color="auto"/>
              <w:right w:val="single" w:sz="4" w:space="0" w:color="auto"/>
            </w:tcBorders>
            <w:shd w:val="clear" w:color="5B9BD5" w:fill="FFFFFF"/>
            <w:hideMark/>
          </w:tcPr>
          <w:p w14:paraId="5EA022D7" w14:textId="77777777" w:rsidR="00DF0367" w:rsidRPr="00D11B5B" w:rsidRDefault="00DF0367" w:rsidP="00AF329B">
            <w:pPr>
              <w:spacing w:line="240" w:lineRule="auto"/>
              <w:rPr>
                <w:rFonts w:asciiTheme="majorHAnsi" w:eastAsia="Times New Roman" w:hAnsiTheme="majorHAnsi" w:cstheme="majorHAnsi"/>
                <w:b/>
                <w:bCs/>
                <w:sz w:val="16"/>
                <w:szCs w:val="16"/>
              </w:rPr>
            </w:pPr>
            <w:r w:rsidRPr="00D11B5B">
              <w:rPr>
                <w:rFonts w:asciiTheme="majorHAnsi" w:eastAsia="Times New Roman" w:hAnsiTheme="majorHAnsi" w:cstheme="majorHAnsi"/>
                <w:b/>
                <w:bCs/>
                <w:sz w:val="16"/>
                <w:szCs w:val="16"/>
              </w:rPr>
              <w:t>Reference</w:t>
            </w:r>
          </w:p>
        </w:tc>
        <w:tc>
          <w:tcPr>
            <w:tcW w:w="1436" w:type="dxa"/>
            <w:tcBorders>
              <w:top w:val="single" w:sz="4" w:space="0" w:color="auto"/>
              <w:left w:val="single" w:sz="4" w:space="0" w:color="auto"/>
              <w:bottom w:val="single" w:sz="4" w:space="0" w:color="auto"/>
              <w:right w:val="single" w:sz="4" w:space="0" w:color="auto"/>
            </w:tcBorders>
            <w:shd w:val="clear" w:color="5B9BD5" w:fill="FFFFFF"/>
            <w:hideMark/>
          </w:tcPr>
          <w:p w14:paraId="40657636" w14:textId="77777777" w:rsidR="00DF0367" w:rsidRPr="00D11B5B" w:rsidRDefault="00DF0367" w:rsidP="00AF329B">
            <w:pPr>
              <w:spacing w:line="240" w:lineRule="auto"/>
              <w:rPr>
                <w:rFonts w:asciiTheme="majorHAnsi" w:eastAsia="Times New Roman" w:hAnsiTheme="majorHAnsi" w:cstheme="majorHAnsi"/>
                <w:b/>
                <w:bCs/>
                <w:sz w:val="16"/>
                <w:szCs w:val="16"/>
              </w:rPr>
            </w:pPr>
            <w:r w:rsidRPr="00D11B5B">
              <w:rPr>
                <w:rFonts w:asciiTheme="majorHAnsi" w:eastAsia="Times New Roman" w:hAnsiTheme="majorHAnsi" w:cstheme="majorHAnsi"/>
                <w:b/>
                <w:bCs/>
                <w:sz w:val="16"/>
                <w:szCs w:val="16"/>
              </w:rPr>
              <w:t>Brief name</w:t>
            </w:r>
          </w:p>
        </w:tc>
        <w:tc>
          <w:tcPr>
            <w:tcW w:w="1575" w:type="dxa"/>
            <w:tcBorders>
              <w:top w:val="single" w:sz="4" w:space="0" w:color="auto"/>
              <w:left w:val="single" w:sz="4" w:space="0" w:color="auto"/>
              <w:bottom w:val="single" w:sz="4" w:space="0" w:color="auto"/>
              <w:right w:val="single" w:sz="4" w:space="0" w:color="auto"/>
            </w:tcBorders>
            <w:shd w:val="clear" w:color="5B9BD5" w:fill="FFFFFF"/>
            <w:hideMark/>
          </w:tcPr>
          <w:p w14:paraId="0F74C2DF" w14:textId="77777777" w:rsidR="00DF0367" w:rsidRPr="00D11B5B" w:rsidRDefault="00DF0367" w:rsidP="00AF329B">
            <w:pPr>
              <w:spacing w:line="240" w:lineRule="auto"/>
              <w:rPr>
                <w:rFonts w:asciiTheme="majorHAnsi" w:eastAsia="Times New Roman" w:hAnsiTheme="majorHAnsi" w:cstheme="majorHAnsi"/>
                <w:b/>
                <w:bCs/>
                <w:sz w:val="16"/>
                <w:szCs w:val="16"/>
              </w:rPr>
            </w:pPr>
            <w:r w:rsidRPr="00D11B5B">
              <w:rPr>
                <w:rFonts w:asciiTheme="majorHAnsi" w:eastAsia="Times New Roman" w:hAnsiTheme="majorHAnsi" w:cstheme="majorHAnsi"/>
                <w:b/>
                <w:bCs/>
                <w:sz w:val="16"/>
                <w:szCs w:val="16"/>
              </w:rPr>
              <w:t>Why?</w:t>
            </w:r>
          </w:p>
        </w:tc>
        <w:tc>
          <w:tcPr>
            <w:tcW w:w="1127" w:type="dxa"/>
            <w:tcBorders>
              <w:top w:val="single" w:sz="4" w:space="0" w:color="auto"/>
              <w:left w:val="single" w:sz="4" w:space="0" w:color="auto"/>
              <w:bottom w:val="single" w:sz="4" w:space="0" w:color="auto"/>
              <w:right w:val="single" w:sz="4" w:space="0" w:color="auto"/>
            </w:tcBorders>
            <w:shd w:val="clear" w:color="5B9BD5" w:fill="FFFFFF"/>
            <w:hideMark/>
          </w:tcPr>
          <w:p w14:paraId="0D64A2E8" w14:textId="77777777" w:rsidR="00DF0367" w:rsidRPr="00D11B5B" w:rsidRDefault="00DF0367" w:rsidP="00AF329B">
            <w:pPr>
              <w:spacing w:line="240" w:lineRule="auto"/>
              <w:rPr>
                <w:rFonts w:asciiTheme="majorHAnsi" w:eastAsia="Times New Roman" w:hAnsiTheme="majorHAnsi" w:cstheme="majorHAnsi"/>
                <w:b/>
                <w:bCs/>
                <w:sz w:val="16"/>
                <w:szCs w:val="16"/>
              </w:rPr>
            </w:pPr>
            <w:r w:rsidRPr="00D11B5B">
              <w:rPr>
                <w:rFonts w:asciiTheme="majorHAnsi" w:eastAsia="Times New Roman" w:hAnsiTheme="majorHAnsi" w:cstheme="majorHAnsi"/>
                <w:b/>
                <w:bCs/>
                <w:sz w:val="16"/>
                <w:szCs w:val="16"/>
              </w:rPr>
              <w:t>Disorder</w:t>
            </w:r>
          </w:p>
        </w:tc>
        <w:tc>
          <w:tcPr>
            <w:tcW w:w="2218" w:type="dxa"/>
            <w:tcBorders>
              <w:top w:val="single" w:sz="4" w:space="0" w:color="auto"/>
              <w:left w:val="single" w:sz="4" w:space="0" w:color="auto"/>
              <w:bottom w:val="single" w:sz="4" w:space="0" w:color="auto"/>
              <w:right w:val="single" w:sz="4" w:space="0" w:color="auto"/>
            </w:tcBorders>
            <w:shd w:val="clear" w:color="5B9BD5" w:fill="FFFFFF"/>
            <w:hideMark/>
          </w:tcPr>
          <w:p w14:paraId="68CA531B" w14:textId="77777777" w:rsidR="00DF0367" w:rsidRPr="00D11B5B" w:rsidRDefault="00DF0367" w:rsidP="00AF329B">
            <w:pPr>
              <w:spacing w:line="240" w:lineRule="auto"/>
              <w:rPr>
                <w:rFonts w:asciiTheme="majorHAnsi" w:eastAsia="Times New Roman" w:hAnsiTheme="majorHAnsi" w:cstheme="majorHAnsi"/>
                <w:b/>
                <w:bCs/>
                <w:sz w:val="16"/>
                <w:szCs w:val="16"/>
              </w:rPr>
            </w:pPr>
            <w:r w:rsidRPr="00D11B5B">
              <w:rPr>
                <w:rFonts w:asciiTheme="majorHAnsi" w:eastAsia="Times New Roman" w:hAnsiTheme="majorHAnsi" w:cstheme="majorHAnsi"/>
                <w:b/>
                <w:bCs/>
                <w:sz w:val="16"/>
                <w:szCs w:val="16"/>
              </w:rPr>
              <w:t>What? (materials and procedures)</w:t>
            </w:r>
          </w:p>
        </w:tc>
        <w:tc>
          <w:tcPr>
            <w:tcW w:w="1361" w:type="dxa"/>
            <w:tcBorders>
              <w:top w:val="single" w:sz="4" w:space="0" w:color="auto"/>
              <w:left w:val="single" w:sz="4" w:space="0" w:color="auto"/>
              <w:bottom w:val="single" w:sz="4" w:space="0" w:color="auto"/>
              <w:right w:val="single" w:sz="4" w:space="0" w:color="auto"/>
            </w:tcBorders>
            <w:shd w:val="clear" w:color="5B9BD5" w:fill="FFFFFF"/>
            <w:hideMark/>
          </w:tcPr>
          <w:p w14:paraId="34E30ED2" w14:textId="77777777" w:rsidR="00DF0367" w:rsidRPr="00D11B5B" w:rsidRDefault="00DF0367" w:rsidP="00AF329B">
            <w:pPr>
              <w:spacing w:line="240" w:lineRule="auto"/>
              <w:rPr>
                <w:rFonts w:asciiTheme="majorHAnsi" w:eastAsia="Times New Roman" w:hAnsiTheme="majorHAnsi" w:cstheme="majorHAnsi"/>
                <w:b/>
                <w:bCs/>
                <w:sz w:val="16"/>
                <w:szCs w:val="16"/>
              </w:rPr>
            </w:pPr>
            <w:r w:rsidRPr="00D11B5B">
              <w:rPr>
                <w:rFonts w:asciiTheme="majorHAnsi" w:eastAsia="Times New Roman" w:hAnsiTheme="majorHAnsi" w:cstheme="majorHAnsi"/>
                <w:b/>
                <w:bCs/>
                <w:sz w:val="16"/>
                <w:szCs w:val="16"/>
              </w:rPr>
              <w:t>Who provided?</w:t>
            </w:r>
          </w:p>
        </w:tc>
        <w:tc>
          <w:tcPr>
            <w:tcW w:w="1067" w:type="dxa"/>
            <w:tcBorders>
              <w:top w:val="single" w:sz="4" w:space="0" w:color="auto"/>
              <w:left w:val="single" w:sz="4" w:space="0" w:color="auto"/>
              <w:bottom w:val="single" w:sz="4" w:space="0" w:color="auto"/>
              <w:right w:val="single" w:sz="4" w:space="0" w:color="auto"/>
            </w:tcBorders>
            <w:shd w:val="clear" w:color="5B9BD5" w:fill="FFFFFF"/>
            <w:hideMark/>
          </w:tcPr>
          <w:p w14:paraId="05BC6A3B" w14:textId="77777777" w:rsidR="00DF0367" w:rsidRPr="00D11B5B" w:rsidRDefault="00DF0367" w:rsidP="00AF329B">
            <w:pPr>
              <w:spacing w:line="240" w:lineRule="auto"/>
              <w:rPr>
                <w:rFonts w:asciiTheme="majorHAnsi" w:eastAsia="Times New Roman" w:hAnsiTheme="majorHAnsi" w:cstheme="majorHAnsi"/>
                <w:b/>
                <w:bCs/>
                <w:sz w:val="16"/>
                <w:szCs w:val="16"/>
              </w:rPr>
            </w:pPr>
            <w:r w:rsidRPr="00D11B5B">
              <w:rPr>
                <w:rFonts w:asciiTheme="majorHAnsi" w:eastAsia="Times New Roman" w:hAnsiTheme="majorHAnsi" w:cstheme="majorHAnsi"/>
                <w:b/>
                <w:bCs/>
                <w:sz w:val="16"/>
                <w:szCs w:val="16"/>
              </w:rPr>
              <w:t>How?</w:t>
            </w:r>
          </w:p>
        </w:tc>
        <w:tc>
          <w:tcPr>
            <w:tcW w:w="1469" w:type="dxa"/>
            <w:tcBorders>
              <w:top w:val="single" w:sz="4" w:space="0" w:color="auto"/>
              <w:left w:val="single" w:sz="4" w:space="0" w:color="auto"/>
              <w:bottom w:val="single" w:sz="4" w:space="0" w:color="auto"/>
              <w:right w:val="single" w:sz="4" w:space="0" w:color="auto"/>
            </w:tcBorders>
            <w:shd w:val="clear" w:color="5B9BD5" w:fill="FFFFFF"/>
            <w:hideMark/>
          </w:tcPr>
          <w:p w14:paraId="2844080A" w14:textId="77777777" w:rsidR="00DF0367" w:rsidRPr="00D11B5B" w:rsidRDefault="00DF0367" w:rsidP="00AF329B">
            <w:pPr>
              <w:spacing w:line="240" w:lineRule="auto"/>
              <w:rPr>
                <w:rFonts w:asciiTheme="majorHAnsi" w:eastAsia="Times New Roman" w:hAnsiTheme="majorHAnsi" w:cstheme="majorHAnsi"/>
                <w:b/>
                <w:bCs/>
                <w:sz w:val="16"/>
                <w:szCs w:val="16"/>
              </w:rPr>
            </w:pPr>
            <w:r w:rsidRPr="00D11B5B">
              <w:rPr>
                <w:rFonts w:asciiTheme="majorHAnsi" w:eastAsia="Times New Roman" w:hAnsiTheme="majorHAnsi" w:cstheme="majorHAnsi"/>
                <w:b/>
                <w:bCs/>
                <w:sz w:val="16"/>
                <w:szCs w:val="16"/>
              </w:rPr>
              <w:t>When and How Much ?</w:t>
            </w:r>
          </w:p>
        </w:tc>
        <w:tc>
          <w:tcPr>
            <w:tcW w:w="1369" w:type="dxa"/>
            <w:tcBorders>
              <w:top w:val="single" w:sz="4" w:space="0" w:color="auto"/>
              <w:left w:val="single" w:sz="4" w:space="0" w:color="auto"/>
              <w:bottom w:val="single" w:sz="4" w:space="0" w:color="auto"/>
              <w:right w:val="single" w:sz="4" w:space="0" w:color="auto"/>
            </w:tcBorders>
            <w:shd w:val="clear" w:color="5B9BD5" w:fill="FFFFFF"/>
            <w:hideMark/>
          </w:tcPr>
          <w:p w14:paraId="54F540B9" w14:textId="77777777" w:rsidR="00DF0367" w:rsidRPr="00D11B5B" w:rsidRDefault="00DF0367" w:rsidP="00AF329B">
            <w:pPr>
              <w:spacing w:line="240" w:lineRule="auto"/>
              <w:rPr>
                <w:rFonts w:asciiTheme="majorHAnsi" w:eastAsia="Times New Roman" w:hAnsiTheme="majorHAnsi" w:cstheme="majorHAnsi"/>
                <w:b/>
                <w:bCs/>
                <w:sz w:val="16"/>
                <w:szCs w:val="16"/>
              </w:rPr>
            </w:pPr>
            <w:r w:rsidRPr="00D11B5B">
              <w:rPr>
                <w:rFonts w:asciiTheme="majorHAnsi" w:eastAsia="Times New Roman" w:hAnsiTheme="majorHAnsi" w:cstheme="majorHAnsi"/>
                <w:b/>
                <w:bCs/>
                <w:sz w:val="16"/>
                <w:szCs w:val="16"/>
              </w:rPr>
              <w:t>Improvement</w:t>
            </w:r>
          </w:p>
        </w:tc>
      </w:tr>
      <w:tr w:rsidR="00DF0367" w:rsidRPr="00D11B5B" w14:paraId="5C0E7715" w14:textId="77777777" w:rsidTr="00AF329B">
        <w:trPr>
          <w:trHeight w:val="1800"/>
        </w:trPr>
        <w:tc>
          <w:tcPr>
            <w:tcW w:w="1178" w:type="dxa"/>
            <w:tcBorders>
              <w:top w:val="single" w:sz="4" w:space="0" w:color="auto"/>
              <w:left w:val="single" w:sz="4" w:space="0" w:color="auto"/>
              <w:bottom w:val="single" w:sz="4" w:space="0" w:color="auto"/>
              <w:right w:val="single" w:sz="4" w:space="0" w:color="auto"/>
            </w:tcBorders>
            <w:shd w:val="clear" w:color="000000" w:fill="FFFFFF"/>
            <w:hideMark/>
          </w:tcPr>
          <w:p w14:paraId="034226F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Buizza 2019</w:t>
            </w:r>
          </w:p>
        </w:tc>
        <w:tc>
          <w:tcPr>
            <w:tcW w:w="1436" w:type="dxa"/>
            <w:tcBorders>
              <w:top w:val="single" w:sz="4" w:space="0" w:color="auto"/>
              <w:left w:val="single" w:sz="4" w:space="0" w:color="auto"/>
              <w:bottom w:val="single" w:sz="4" w:space="0" w:color="auto"/>
              <w:right w:val="single" w:sz="4" w:space="0" w:color="auto"/>
            </w:tcBorders>
            <w:shd w:val="clear" w:color="000000" w:fill="FFFFFF"/>
            <w:hideMark/>
          </w:tcPr>
          <w:p w14:paraId="1BDDE8F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psychoeducation on bipolar disorder patient</w:t>
            </w:r>
          </w:p>
        </w:tc>
        <w:tc>
          <w:tcPr>
            <w:tcW w:w="1575" w:type="dxa"/>
            <w:tcBorders>
              <w:top w:val="single" w:sz="4" w:space="0" w:color="auto"/>
              <w:left w:val="single" w:sz="4" w:space="0" w:color="auto"/>
              <w:bottom w:val="single" w:sz="4" w:space="0" w:color="auto"/>
              <w:right w:val="single" w:sz="4" w:space="0" w:color="auto"/>
            </w:tcBorders>
            <w:shd w:val="clear" w:color="000000" w:fill="FFFFFF"/>
            <w:hideMark/>
          </w:tcPr>
          <w:p w14:paraId="2B3E07C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For improving four main areas: illness awareness, treatment adherence, early detection of warning signs of a probable episode, and lifestyle regularity</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05BDE7F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Bipolar disorder</w:t>
            </w:r>
          </w:p>
        </w:tc>
        <w:tc>
          <w:tcPr>
            <w:tcW w:w="2218" w:type="dxa"/>
            <w:tcBorders>
              <w:top w:val="single" w:sz="4" w:space="0" w:color="auto"/>
              <w:left w:val="single" w:sz="4" w:space="0" w:color="auto"/>
              <w:bottom w:val="single" w:sz="4" w:space="0" w:color="auto"/>
              <w:right w:val="single" w:sz="4" w:space="0" w:color="auto"/>
            </w:tcBorders>
            <w:shd w:val="clear" w:color="000000" w:fill="FFFFFF"/>
            <w:hideMark/>
          </w:tcPr>
          <w:p w14:paraId="6178B3D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21 weekly sessions Group psychoeducation was performed according to Colom and Vieta's model</w:t>
            </w:r>
            <w:r>
              <w:rPr>
                <w:rFonts w:asciiTheme="majorHAnsi" w:eastAsia="Times New Roman" w:hAnsiTheme="majorHAnsi" w:cstheme="majorHAnsi"/>
                <w:color w:val="000000"/>
                <w:sz w:val="16"/>
                <w:szCs w:val="16"/>
              </w:rPr>
              <w:t xml:space="preserve"> </w:t>
            </w:r>
            <w:r w:rsidRPr="00D11B5B">
              <w:rPr>
                <w:rFonts w:asciiTheme="majorHAnsi" w:eastAsia="Times New Roman" w:hAnsiTheme="majorHAnsi" w:cstheme="majorHAnsi"/>
                <w:color w:val="000000"/>
                <w:sz w:val="16"/>
                <w:szCs w:val="16"/>
              </w:rPr>
              <w:t>of 90 min</w:t>
            </w:r>
          </w:p>
        </w:tc>
        <w:tc>
          <w:tcPr>
            <w:tcW w:w="1361" w:type="dxa"/>
            <w:tcBorders>
              <w:top w:val="single" w:sz="4" w:space="0" w:color="auto"/>
              <w:left w:val="single" w:sz="4" w:space="0" w:color="auto"/>
              <w:bottom w:val="single" w:sz="4" w:space="0" w:color="auto"/>
              <w:right w:val="single" w:sz="4" w:space="0" w:color="auto"/>
            </w:tcBorders>
            <w:shd w:val="clear" w:color="000000" w:fill="FFFFFF"/>
            <w:hideMark/>
          </w:tcPr>
          <w:p w14:paraId="6E971E8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clinical psychologists</w:t>
            </w:r>
          </w:p>
        </w:tc>
        <w:tc>
          <w:tcPr>
            <w:tcW w:w="1067" w:type="dxa"/>
            <w:tcBorders>
              <w:top w:val="single" w:sz="4" w:space="0" w:color="auto"/>
              <w:left w:val="single" w:sz="4" w:space="0" w:color="auto"/>
              <w:bottom w:val="single" w:sz="4" w:space="0" w:color="auto"/>
              <w:right w:val="single" w:sz="4" w:space="0" w:color="auto"/>
            </w:tcBorders>
            <w:shd w:val="clear" w:color="000000" w:fill="FFFFFF"/>
            <w:hideMark/>
          </w:tcPr>
          <w:p w14:paraId="367B3DC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 groups</w:t>
            </w:r>
          </w:p>
        </w:tc>
        <w:tc>
          <w:tcPr>
            <w:tcW w:w="1469" w:type="dxa"/>
            <w:tcBorders>
              <w:top w:val="single" w:sz="4" w:space="0" w:color="auto"/>
              <w:left w:val="single" w:sz="4" w:space="0" w:color="auto"/>
              <w:bottom w:val="single" w:sz="4" w:space="0" w:color="auto"/>
              <w:right w:val="single" w:sz="4" w:space="0" w:color="auto"/>
            </w:tcBorders>
            <w:shd w:val="clear" w:color="000000" w:fill="FFFFFF"/>
            <w:hideMark/>
          </w:tcPr>
          <w:p w14:paraId="30FE6E4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21 weekly sessions of 90 min</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2BD9C2A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Longer time free from hospitalizations </w:t>
            </w:r>
          </w:p>
        </w:tc>
      </w:tr>
      <w:tr w:rsidR="00DF0367" w:rsidRPr="00D11B5B" w14:paraId="0A014D7D" w14:textId="77777777" w:rsidTr="00AF329B">
        <w:trPr>
          <w:trHeight w:val="2250"/>
        </w:trPr>
        <w:tc>
          <w:tcPr>
            <w:tcW w:w="1178" w:type="dxa"/>
            <w:tcBorders>
              <w:top w:val="single" w:sz="4" w:space="0" w:color="auto"/>
              <w:left w:val="single" w:sz="4" w:space="0" w:color="auto"/>
              <w:bottom w:val="single" w:sz="4" w:space="0" w:color="auto"/>
              <w:right w:val="single" w:sz="4" w:space="0" w:color="auto"/>
            </w:tcBorders>
            <w:shd w:val="clear" w:color="000000" w:fill="FFFFFF"/>
            <w:hideMark/>
          </w:tcPr>
          <w:p w14:paraId="31FB53B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Hussain 2017</w:t>
            </w:r>
          </w:p>
        </w:tc>
        <w:tc>
          <w:tcPr>
            <w:tcW w:w="1436" w:type="dxa"/>
            <w:tcBorders>
              <w:top w:val="single" w:sz="4" w:space="0" w:color="auto"/>
              <w:left w:val="single" w:sz="4" w:space="0" w:color="auto"/>
              <w:bottom w:val="single" w:sz="4" w:space="0" w:color="auto"/>
              <w:right w:val="single" w:sz="4" w:space="0" w:color="auto"/>
            </w:tcBorders>
            <w:shd w:val="clear" w:color="000000" w:fill="FFFFFF"/>
            <w:hideMark/>
          </w:tcPr>
          <w:p w14:paraId="11C793B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psychoeducation for bipolar disorder patient </w:t>
            </w:r>
          </w:p>
        </w:tc>
        <w:tc>
          <w:tcPr>
            <w:tcW w:w="1575" w:type="dxa"/>
            <w:tcBorders>
              <w:top w:val="single" w:sz="4" w:space="0" w:color="auto"/>
              <w:left w:val="single" w:sz="4" w:space="0" w:color="auto"/>
              <w:bottom w:val="single" w:sz="4" w:space="0" w:color="auto"/>
              <w:right w:val="single" w:sz="4" w:space="0" w:color="auto"/>
            </w:tcBorders>
            <w:shd w:val="clear" w:color="000000" w:fill="FFFFFF"/>
            <w:hideMark/>
          </w:tcPr>
          <w:p w14:paraId="3079723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feasibility and acceptability of a culturally adapted bipolar psychoeducation programme </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3E20B44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Bipolar disorder</w:t>
            </w:r>
          </w:p>
        </w:tc>
        <w:tc>
          <w:tcPr>
            <w:tcW w:w="2218" w:type="dxa"/>
            <w:tcBorders>
              <w:top w:val="single" w:sz="4" w:space="0" w:color="auto"/>
              <w:left w:val="single" w:sz="4" w:space="0" w:color="auto"/>
              <w:bottom w:val="single" w:sz="4" w:space="0" w:color="auto"/>
              <w:right w:val="single" w:sz="4" w:space="0" w:color="auto"/>
            </w:tcBorders>
            <w:shd w:val="clear" w:color="000000" w:fill="FFFFFF"/>
            <w:hideMark/>
          </w:tcPr>
          <w:p w14:paraId="07B0D60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intervention group: this group receive psychoeducation on the bipolar.      Control group: control group or TAU group This group of patients received routine treatment, which in Pakistan means attending the outpatient clinic and taking prescribed medication.</w:t>
            </w:r>
          </w:p>
        </w:tc>
        <w:tc>
          <w:tcPr>
            <w:tcW w:w="1361" w:type="dxa"/>
            <w:tcBorders>
              <w:top w:val="single" w:sz="4" w:space="0" w:color="auto"/>
              <w:left w:val="single" w:sz="4" w:space="0" w:color="auto"/>
              <w:bottom w:val="single" w:sz="4" w:space="0" w:color="auto"/>
              <w:right w:val="single" w:sz="4" w:space="0" w:color="auto"/>
            </w:tcBorders>
            <w:shd w:val="clear" w:color="000000" w:fill="FFFFFF"/>
            <w:hideMark/>
          </w:tcPr>
          <w:p w14:paraId="260F499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psychologist</w:t>
            </w:r>
          </w:p>
        </w:tc>
        <w:tc>
          <w:tcPr>
            <w:tcW w:w="1067" w:type="dxa"/>
            <w:tcBorders>
              <w:top w:val="single" w:sz="4" w:space="0" w:color="auto"/>
              <w:left w:val="single" w:sz="4" w:space="0" w:color="auto"/>
              <w:bottom w:val="single" w:sz="4" w:space="0" w:color="auto"/>
              <w:right w:val="single" w:sz="4" w:space="0" w:color="auto"/>
            </w:tcBorders>
            <w:shd w:val="clear" w:color="000000" w:fill="FFFFFF"/>
            <w:hideMark/>
          </w:tcPr>
          <w:p w14:paraId="3386320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individual</w:t>
            </w:r>
          </w:p>
        </w:tc>
        <w:tc>
          <w:tcPr>
            <w:tcW w:w="1469" w:type="dxa"/>
            <w:tcBorders>
              <w:top w:val="single" w:sz="4" w:space="0" w:color="auto"/>
              <w:left w:val="single" w:sz="4" w:space="0" w:color="auto"/>
              <w:bottom w:val="single" w:sz="4" w:space="0" w:color="auto"/>
              <w:right w:val="single" w:sz="4" w:space="0" w:color="auto"/>
            </w:tcBorders>
            <w:shd w:val="clear" w:color="000000" w:fill="FFFFFF"/>
            <w:hideMark/>
          </w:tcPr>
          <w:p w14:paraId="3E39A45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12 psychoeducation sessions, one session per week, that were administered on an individual patient basis with 1 hour duration</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44624BC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Better satisfaction with care, medication adherence, knowledge and attitudes, quality of life and lower mania and depression symptoms.</w:t>
            </w:r>
          </w:p>
        </w:tc>
      </w:tr>
      <w:tr w:rsidR="00DF0367" w:rsidRPr="00D11B5B" w14:paraId="50DA29C8" w14:textId="77777777" w:rsidTr="00AF329B">
        <w:trPr>
          <w:trHeight w:val="1575"/>
        </w:trPr>
        <w:tc>
          <w:tcPr>
            <w:tcW w:w="1178" w:type="dxa"/>
            <w:tcBorders>
              <w:top w:val="single" w:sz="4" w:space="0" w:color="auto"/>
              <w:left w:val="single" w:sz="4" w:space="0" w:color="auto"/>
              <w:bottom w:val="single" w:sz="4" w:space="0" w:color="auto"/>
              <w:right w:val="single" w:sz="4" w:space="0" w:color="auto"/>
            </w:tcBorders>
            <w:shd w:val="clear" w:color="000000" w:fill="FFFFFF"/>
            <w:hideMark/>
          </w:tcPr>
          <w:p w14:paraId="6F06591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kavitha 2022</w:t>
            </w:r>
          </w:p>
        </w:tc>
        <w:tc>
          <w:tcPr>
            <w:tcW w:w="1436" w:type="dxa"/>
            <w:tcBorders>
              <w:top w:val="single" w:sz="4" w:space="0" w:color="auto"/>
              <w:left w:val="single" w:sz="4" w:space="0" w:color="auto"/>
              <w:bottom w:val="single" w:sz="4" w:space="0" w:color="auto"/>
              <w:right w:val="single" w:sz="4" w:space="0" w:color="auto"/>
            </w:tcBorders>
            <w:shd w:val="clear" w:color="000000" w:fill="FFFFFF"/>
            <w:hideMark/>
          </w:tcPr>
          <w:p w14:paraId="6195FA9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functional improvement of patient with bipolar disorder</w:t>
            </w:r>
          </w:p>
        </w:tc>
        <w:tc>
          <w:tcPr>
            <w:tcW w:w="1575" w:type="dxa"/>
            <w:tcBorders>
              <w:top w:val="single" w:sz="4" w:space="0" w:color="auto"/>
              <w:left w:val="single" w:sz="4" w:space="0" w:color="auto"/>
              <w:bottom w:val="single" w:sz="4" w:space="0" w:color="auto"/>
              <w:right w:val="single" w:sz="4" w:space="0" w:color="auto"/>
            </w:tcBorders>
            <w:shd w:val="clear" w:color="000000" w:fill="FFFFFF"/>
            <w:hideMark/>
          </w:tcPr>
          <w:p w14:paraId="51BC38B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improvement in functional level of patients with BPAD</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3CD8C2F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Bipolar disorder</w:t>
            </w:r>
          </w:p>
        </w:tc>
        <w:tc>
          <w:tcPr>
            <w:tcW w:w="2218" w:type="dxa"/>
            <w:tcBorders>
              <w:top w:val="single" w:sz="4" w:space="0" w:color="auto"/>
              <w:left w:val="single" w:sz="4" w:space="0" w:color="auto"/>
              <w:bottom w:val="single" w:sz="4" w:space="0" w:color="auto"/>
              <w:right w:val="single" w:sz="4" w:space="0" w:color="auto"/>
            </w:tcBorders>
            <w:shd w:val="clear" w:color="000000" w:fill="FFFFFF"/>
            <w:hideMark/>
          </w:tcPr>
          <w:p w14:paraId="62BC223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intervention group:The experimental group received FFNI in seven sessions, along with routine psychiatric treatment.   Control group: The control group received routine</w:t>
            </w:r>
            <w:r w:rsidRPr="00D11B5B">
              <w:rPr>
                <w:rFonts w:asciiTheme="majorHAnsi" w:eastAsia="Times New Roman" w:hAnsiTheme="majorHAnsi" w:cstheme="majorHAnsi"/>
                <w:color w:val="000000"/>
                <w:sz w:val="16"/>
                <w:szCs w:val="16"/>
              </w:rPr>
              <w:br/>
              <w:t>psychiatric treatment such as medicine and standard ward routines.</w:t>
            </w:r>
          </w:p>
        </w:tc>
        <w:tc>
          <w:tcPr>
            <w:tcW w:w="1361" w:type="dxa"/>
            <w:tcBorders>
              <w:top w:val="single" w:sz="4" w:space="0" w:color="auto"/>
              <w:left w:val="single" w:sz="4" w:space="0" w:color="auto"/>
              <w:bottom w:val="single" w:sz="4" w:space="0" w:color="auto"/>
              <w:right w:val="single" w:sz="4" w:space="0" w:color="auto"/>
            </w:tcBorders>
            <w:shd w:val="clear" w:color="000000" w:fill="FFFFFF"/>
            <w:hideMark/>
          </w:tcPr>
          <w:p w14:paraId="6679A9C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nurse</w:t>
            </w:r>
          </w:p>
        </w:tc>
        <w:tc>
          <w:tcPr>
            <w:tcW w:w="1067" w:type="dxa"/>
            <w:tcBorders>
              <w:top w:val="single" w:sz="4" w:space="0" w:color="auto"/>
              <w:left w:val="single" w:sz="4" w:space="0" w:color="auto"/>
              <w:bottom w:val="single" w:sz="4" w:space="0" w:color="auto"/>
              <w:right w:val="single" w:sz="4" w:space="0" w:color="auto"/>
            </w:tcBorders>
            <w:shd w:val="clear" w:color="000000" w:fill="FFFFFF"/>
            <w:hideMark/>
          </w:tcPr>
          <w:p w14:paraId="6473965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individual session or a family session</w:t>
            </w:r>
          </w:p>
        </w:tc>
        <w:tc>
          <w:tcPr>
            <w:tcW w:w="1469" w:type="dxa"/>
            <w:tcBorders>
              <w:top w:val="single" w:sz="4" w:space="0" w:color="auto"/>
              <w:left w:val="single" w:sz="4" w:space="0" w:color="auto"/>
              <w:bottom w:val="single" w:sz="4" w:space="0" w:color="auto"/>
              <w:right w:val="single" w:sz="4" w:space="0" w:color="auto"/>
            </w:tcBorders>
            <w:shd w:val="clear" w:color="000000" w:fill="FFFFFF"/>
            <w:hideMark/>
          </w:tcPr>
          <w:p w14:paraId="415BF11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seven session duration of each session 30-45 mins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7F3C8C2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Functional improvement. </w:t>
            </w:r>
          </w:p>
        </w:tc>
      </w:tr>
      <w:tr w:rsidR="00DF0367" w:rsidRPr="00D11B5B" w14:paraId="1F3B53C9" w14:textId="77777777" w:rsidTr="00AF329B">
        <w:trPr>
          <w:trHeight w:val="4500"/>
        </w:trPr>
        <w:tc>
          <w:tcPr>
            <w:tcW w:w="1178" w:type="dxa"/>
            <w:tcBorders>
              <w:top w:val="single" w:sz="4" w:space="0" w:color="auto"/>
              <w:left w:val="single" w:sz="4" w:space="0" w:color="auto"/>
              <w:bottom w:val="single" w:sz="4" w:space="0" w:color="auto"/>
              <w:right w:val="single" w:sz="4" w:space="0" w:color="auto"/>
            </w:tcBorders>
            <w:shd w:val="clear" w:color="000000" w:fill="FFFFFF"/>
            <w:hideMark/>
          </w:tcPr>
          <w:p w14:paraId="5C81C78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lastRenderedPageBreak/>
              <w:t>luciano 2022</w:t>
            </w:r>
          </w:p>
        </w:tc>
        <w:tc>
          <w:tcPr>
            <w:tcW w:w="1436" w:type="dxa"/>
            <w:tcBorders>
              <w:top w:val="single" w:sz="4" w:space="0" w:color="auto"/>
              <w:left w:val="single" w:sz="4" w:space="0" w:color="auto"/>
              <w:bottom w:val="single" w:sz="4" w:space="0" w:color="auto"/>
              <w:right w:val="single" w:sz="4" w:space="0" w:color="auto"/>
            </w:tcBorders>
            <w:shd w:val="clear" w:color="000000" w:fill="FFFFFF"/>
            <w:hideMark/>
          </w:tcPr>
          <w:p w14:paraId="79D0792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efficacy of psychoeducation on bipolar disorder</w:t>
            </w:r>
          </w:p>
        </w:tc>
        <w:tc>
          <w:tcPr>
            <w:tcW w:w="1575" w:type="dxa"/>
            <w:tcBorders>
              <w:top w:val="single" w:sz="4" w:space="0" w:color="auto"/>
              <w:left w:val="single" w:sz="4" w:space="0" w:color="auto"/>
              <w:bottom w:val="single" w:sz="4" w:space="0" w:color="auto"/>
              <w:right w:val="single" w:sz="4" w:space="0" w:color="auto"/>
            </w:tcBorders>
            <w:shd w:val="clear" w:color="000000" w:fill="FFFFFF"/>
            <w:hideMark/>
          </w:tcPr>
          <w:p w14:paraId="4DC3E73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improvement of patients’ global psychopathological status and global functioning and reduction of relatives’ objective and subjective burden and improvement of coping strategies</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6F89148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Bipolar disorder</w:t>
            </w:r>
          </w:p>
        </w:tc>
        <w:tc>
          <w:tcPr>
            <w:tcW w:w="2218" w:type="dxa"/>
            <w:tcBorders>
              <w:top w:val="single" w:sz="4" w:space="0" w:color="auto"/>
              <w:left w:val="single" w:sz="4" w:space="0" w:color="auto"/>
              <w:bottom w:val="single" w:sz="4" w:space="0" w:color="auto"/>
              <w:right w:val="single" w:sz="4" w:space="0" w:color="auto"/>
            </w:tcBorders>
            <w:shd w:val="clear" w:color="000000" w:fill="FFFFFF"/>
            <w:hideMark/>
          </w:tcPr>
          <w:p w14:paraId="78E61F3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intervention group: with (TAU) intervention group received The experimental intervention is based on the psychoeducational family intervention.   Control group: TAU</w:t>
            </w:r>
          </w:p>
        </w:tc>
        <w:tc>
          <w:tcPr>
            <w:tcW w:w="1361" w:type="dxa"/>
            <w:tcBorders>
              <w:top w:val="single" w:sz="4" w:space="0" w:color="auto"/>
              <w:left w:val="single" w:sz="4" w:space="0" w:color="auto"/>
              <w:bottom w:val="single" w:sz="4" w:space="0" w:color="auto"/>
              <w:right w:val="single" w:sz="4" w:space="0" w:color="auto"/>
            </w:tcBorders>
            <w:shd w:val="clear" w:color="000000" w:fill="FFFFFF"/>
            <w:hideMark/>
          </w:tcPr>
          <w:p w14:paraId="2F48717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psychiatrist</w:t>
            </w:r>
          </w:p>
        </w:tc>
        <w:tc>
          <w:tcPr>
            <w:tcW w:w="1067" w:type="dxa"/>
            <w:tcBorders>
              <w:top w:val="single" w:sz="4" w:space="0" w:color="auto"/>
              <w:left w:val="single" w:sz="4" w:space="0" w:color="auto"/>
              <w:bottom w:val="single" w:sz="4" w:space="0" w:color="auto"/>
              <w:right w:val="single" w:sz="4" w:space="0" w:color="auto"/>
            </w:tcBorders>
            <w:shd w:val="clear" w:color="000000" w:fill="FFFFFF"/>
            <w:hideMark/>
          </w:tcPr>
          <w:p w14:paraId="093514F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individual</w:t>
            </w:r>
          </w:p>
        </w:tc>
        <w:tc>
          <w:tcPr>
            <w:tcW w:w="1469" w:type="dxa"/>
            <w:tcBorders>
              <w:top w:val="single" w:sz="4" w:space="0" w:color="auto"/>
              <w:left w:val="single" w:sz="4" w:space="0" w:color="auto"/>
              <w:bottom w:val="single" w:sz="4" w:space="0" w:color="auto"/>
              <w:right w:val="single" w:sz="4" w:space="0" w:color="auto"/>
            </w:tcBorders>
            <w:shd w:val="clear" w:color="000000" w:fill="FFFFFF"/>
            <w:hideMark/>
          </w:tcPr>
          <w:p w14:paraId="5472B09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Sessions are provided every 10 days (three times a month) for 4 to 6 months (about 12–18 sessions in total). Each session lasts about 90 min.</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4EEE18D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Patients' clinical status, global functioning and patients and relatives' objective and subjective burden improved. A significant improvement in the levels of perceived professional support and of coping strategies. Reduced relapses, hospitalizations and suicide attempts.</w:t>
            </w:r>
          </w:p>
        </w:tc>
      </w:tr>
      <w:tr w:rsidR="00DF0367" w:rsidRPr="00D11B5B" w14:paraId="573A8A7C" w14:textId="77777777" w:rsidTr="00AF329B">
        <w:trPr>
          <w:trHeight w:val="2700"/>
        </w:trPr>
        <w:tc>
          <w:tcPr>
            <w:tcW w:w="1178" w:type="dxa"/>
            <w:tcBorders>
              <w:top w:val="single" w:sz="4" w:space="0" w:color="auto"/>
              <w:left w:val="single" w:sz="4" w:space="0" w:color="auto"/>
              <w:bottom w:val="single" w:sz="4" w:space="0" w:color="auto"/>
              <w:right w:val="single" w:sz="4" w:space="0" w:color="auto"/>
            </w:tcBorders>
            <w:shd w:val="clear" w:color="000000" w:fill="FFFFFF"/>
            <w:hideMark/>
          </w:tcPr>
          <w:p w14:paraId="420A068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petzold2019</w:t>
            </w:r>
          </w:p>
        </w:tc>
        <w:tc>
          <w:tcPr>
            <w:tcW w:w="1436" w:type="dxa"/>
            <w:tcBorders>
              <w:top w:val="single" w:sz="4" w:space="0" w:color="auto"/>
              <w:left w:val="single" w:sz="4" w:space="0" w:color="auto"/>
              <w:bottom w:val="single" w:sz="4" w:space="0" w:color="auto"/>
              <w:right w:val="single" w:sz="4" w:space="0" w:color="auto"/>
            </w:tcBorders>
            <w:shd w:val="clear" w:color="000000" w:fill="FFFFFF"/>
            <w:hideMark/>
          </w:tcPr>
          <w:p w14:paraId="15A9784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psychoeducation along with electronic monitoring in bipolar disorder</w:t>
            </w:r>
          </w:p>
        </w:tc>
        <w:tc>
          <w:tcPr>
            <w:tcW w:w="1575" w:type="dxa"/>
            <w:tcBorders>
              <w:top w:val="single" w:sz="4" w:space="0" w:color="auto"/>
              <w:left w:val="single" w:sz="4" w:space="0" w:color="auto"/>
              <w:bottom w:val="single" w:sz="4" w:space="0" w:color="auto"/>
              <w:right w:val="single" w:sz="4" w:space="0" w:color="auto"/>
            </w:tcBorders>
            <w:shd w:val="clear" w:color="000000" w:fill="FFFFFF"/>
            <w:hideMark/>
          </w:tcPr>
          <w:p w14:paraId="21792D9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Reduce recurrence</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40D5D65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Bipolar disorder</w:t>
            </w:r>
          </w:p>
        </w:tc>
        <w:tc>
          <w:tcPr>
            <w:tcW w:w="2218" w:type="dxa"/>
            <w:tcBorders>
              <w:top w:val="single" w:sz="4" w:space="0" w:color="auto"/>
              <w:left w:val="single" w:sz="4" w:space="0" w:color="auto"/>
              <w:bottom w:val="single" w:sz="4" w:space="0" w:color="auto"/>
              <w:right w:val="single" w:sz="4" w:space="0" w:color="auto"/>
            </w:tcBorders>
            <w:shd w:val="clear" w:color="000000" w:fill="FFFFFF"/>
            <w:hideMark/>
          </w:tcPr>
          <w:p w14:paraId="668D7A9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intervention group: psychoeducational group sessions followed by daily self-monitoring along with TAU      control group: TAU</w:t>
            </w:r>
          </w:p>
        </w:tc>
        <w:tc>
          <w:tcPr>
            <w:tcW w:w="1361" w:type="dxa"/>
            <w:tcBorders>
              <w:top w:val="single" w:sz="4" w:space="0" w:color="auto"/>
              <w:left w:val="single" w:sz="4" w:space="0" w:color="auto"/>
              <w:bottom w:val="single" w:sz="4" w:space="0" w:color="auto"/>
              <w:right w:val="single" w:sz="4" w:space="0" w:color="auto"/>
            </w:tcBorders>
            <w:shd w:val="clear" w:color="000000" w:fill="FFFFFF"/>
            <w:hideMark/>
          </w:tcPr>
          <w:p w14:paraId="5CA4AD4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therapist</w:t>
            </w:r>
          </w:p>
        </w:tc>
        <w:tc>
          <w:tcPr>
            <w:tcW w:w="1067" w:type="dxa"/>
            <w:tcBorders>
              <w:top w:val="single" w:sz="4" w:space="0" w:color="auto"/>
              <w:left w:val="single" w:sz="4" w:space="0" w:color="auto"/>
              <w:bottom w:val="single" w:sz="4" w:space="0" w:color="auto"/>
              <w:right w:val="single" w:sz="4" w:space="0" w:color="auto"/>
            </w:tcBorders>
            <w:shd w:val="clear" w:color="000000" w:fill="FFFFFF"/>
            <w:hideMark/>
          </w:tcPr>
          <w:p w14:paraId="3499308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 groups</w:t>
            </w:r>
          </w:p>
        </w:tc>
        <w:tc>
          <w:tcPr>
            <w:tcW w:w="1469" w:type="dxa"/>
            <w:tcBorders>
              <w:top w:val="single" w:sz="4" w:space="0" w:color="auto"/>
              <w:left w:val="single" w:sz="4" w:space="0" w:color="auto"/>
              <w:bottom w:val="single" w:sz="4" w:space="0" w:color="auto"/>
              <w:right w:val="single" w:sz="4" w:space="0" w:color="auto"/>
            </w:tcBorders>
            <w:shd w:val="clear" w:color="000000" w:fill="FFFFFF"/>
            <w:hideMark/>
          </w:tcPr>
          <w:p w14:paraId="73E75E7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The duration of intervention per patient was to be 60 weeks (6 weeks PE or supportive counseling plus 54 weeks computer-based self-charting or diary, respectively). Length of each session is 90  mins </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0E1F061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No significant benefit reported</w:t>
            </w:r>
          </w:p>
        </w:tc>
      </w:tr>
      <w:tr w:rsidR="00DF0367" w:rsidRPr="00D11B5B" w14:paraId="3FD904A9" w14:textId="77777777" w:rsidTr="00AF329B">
        <w:trPr>
          <w:trHeight w:val="1575"/>
        </w:trPr>
        <w:tc>
          <w:tcPr>
            <w:tcW w:w="1178" w:type="dxa"/>
            <w:tcBorders>
              <w:top w:val="single" w:sz="4" w:space="0" w:color="auto"/>
              <w:left w:val="single" w:sz="4" w:space="0" w:color="auto"/>
              <w:bottom w:val="single" w:sz="4" w:space="0" w:color="auto"/>
              <w:right w:val="single" w:sz="4" w:space="0" w:color="auto"/>
            </w:tcBorders>
            <w:shd w:val="clear" w:color="000000" w:fill="FFFFFF"/>
            <w:hideMark/>
          </w:tcPr>
          <w:p w14:paraId="7BDF8BD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Sarabi 2021</w:t>
            </w:r>
          </w:p>
        </w:tc>
        <w:tc>
          <w:tcPr>
            <w:tcW w:w="1436" w:type="dxa"/>
            <w:tcBorders>
              <w:top w:val="single" w:sz="4" w:space="0" w:color="auto"/>
              <w:left w:val="single" w:sz="4" w:space="0" w:color="auto"/>
              <w:bottom w:val="single" w:sz="4" w:space="0" w:color="auto"/>
              <w:right w:val="single" w:sz="4" w:space="0" w:color="auto"/>
            </w:tcBorders>
            <w:shd w:val="clear" w:color="000000" w:fill="FFFFFF"/>
            <w:hideMark/>
          </w:tcPr>
          <w:p w14:paraId="4A058EC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Effectiveness of Mobile-based Psychoeducation in Patients with Bipolar Disorder</w:t>
            </w:r>
          </w:p>
        </w:tc>
        <w:tc>
          <w:tcPr>
            <w:tcW w:w="1575" w:type="dxa"/>
            <w:tcBorders>
              <w:top w:val="single" w:sz="4" w:space="0" w:color="auto"/>
              <w:left w:val="single" w:sz="4" w:space="0" w:color="auto"/>
              <w:bottom w:val="single" w:sz="4" w:space="0" w:color="auto"/>
              <w:right w:val="single" w:sz="4" w:space="0" w:color="auto"/>
            </w:tcBorders>
            <w:shd w:val="clear" w:color="000000" w:fill="FFFFFF"/>
            <w:hideMark/>
          </w:tcPr>
          <w:p w14:paraId="52442F8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effectiveness of mobile applications in patients with bipolar disorder</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1CDF4A5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Bipolar disorder</w:t>
            </w:r>
          </w:p>
        </w:tc>
        <w:tc>
          <w:tcPr>
            <w:tcW w:w="2218" w:type="dxa"/>
            <w:tcBorders>
              <w:top w:val="single" w:sz="4" w:space="0" w:color="auto"/>
              <w:left w:val="single" w:sz="4" w:space="0" w:color="auto"/>
              <w:bottom w:val="single" w:sz="4" w:space="0" w:color="auto"/>
              <w:right w:val="single" w:sz="4" w:space="0" w:color="auto"/>
            </w:tcBorders>
            <w:shd w:val="clear" w:color="000000" w:fill="FFFFFF"/>
            <w:hideMark/>
          </w:tcPr>
          <w:p w14:paraId="3D32F93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intervention group: the intervention group after discharge from the hospital were taught how to use the application.                                                                                        Control group: control group did not receive the application and received routine health care services during the study.</w:t>
            </w:r>
          </w:p>
        </w:tc>
        <w:tc>
          <w:tcPr>
            <w:tcW w:w="1361" w:type="dxa"/>
            <w:tcBorders>
              <w:top w:val="single" w:sz="4" w:space="0" w:color="auto"/>
              <w:left w:val="single" w:sz="4" w:space="0" w:color="auto"/>
              <w:bottom w:val="single" w:sz="4" w:space="0" w:color="auto"/>
              <w:right w:val="single" w:sz="4" w:space="0" w:color="auto"/>
            </w:tcBorders>
            <w:shd w:val="clear" w:color="000000" w:fill="FFFFFF"/>
            <w:hideMark/>
          </w:tcPr>
          <w:p w14:paraId="678E98A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no one</w:t>
            </w:r>
          </w:p>
        </w:tc>
        <w:tc>
          <w:tcPr>
            <w:tcW w:w="1067" w:type="dxa"/>
            <w:tcBorders>
              <w:top w:val="single" w:sz="4" w:space="0" w:color="auto"/>
              <w:left w:val="single" w:sz="4" w:space="0" w:color="auto"/>
              <w:bottom w:val="single" w:sz="4" w:space="0" w:color="auto"/>
              <w:right w:val="single" w:sz="4" w:space="0" w:color="auto"/>
            </w:tcBorders>
            <w:shd w:val="clear" w:color="000000" w:fill="FFFFFF"/>
            <w:hideMark/>
          </w:tcPr>
          <w:p w14:paraId="64822B6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individual</w:t>
            </w:r>
          </w:p>
        </w:tc>
        <w:tc>
          <w:tcPr>
            <w:tcW w:w="1469" w:type="dxa"/>
            <w:tcBorders>
              <w:top w:val="single" w:sz="4" w:space="0" w:color="auto"/>
              <w:left w:val="single" w:sz="4" w:space="0" w:color="auto"/>
              <w:bottom w:val="single" w:sz="4" w:space="0" w:color="auto"/>
              <w:right w:val="single" w:sz="4" w:space="0" w:color="auto"/>
            </w:tcBorders>
            <w:shd w:val="clear" w:color="000000" w:fill="FFFFFF"/>
            <w:hideMark/>
          </w:tcPr>
          <w:p w14:paraId="70C91E1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for 3 months after discharge from hospital</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6E9406E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No significant benefit reported</w:t>
            </w:r>
          </w:p>
        </w:tc>
      </w:tr>
      <w:tr w:rsidR="00DF0367" w:rsidRPr="00D11B5B" w14:paraId="242276D6" w14:textId="77777777" w:rsidTr="00AF329B">
        <w:trPr>
          <w:trHeight w:val="3375"/>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0394AB4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lastRenderedPageBreak/>
              <w:t>Bauer 2009</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797B7B2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Multicomponent collaborative care model for bipolar disorder. </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112FDE5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assess effects of the model on guideline concordance in care.</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74713D0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Bipolar disorder</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373EB00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At hospital discharge, participants were randomized to   collaborative  or usual care.  Collaborative care included provider support through simplified practice guidelines, patient skills management enhancement through  psychoeducation, and facilitated treatment access.  </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7AF2B8E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psychiatrist,  nurses</w:t>
            </w:r>
            <w:r w:rsidRPr="00D11B5B">
              <w:rPr>
                <w:rFonts w:asciiTheme="majorHAnsi" w:eastAsia="Times New Roman" w:hAnsiTheme="majorHAnsi" w:cstheme="majorHAnsi"/>
                <w:color w:val="000000"/>
                <w:sz w:val="16"/>
                <w:szCs w:val="16"/>
              </w:rPr>
              <w:br/>
              <w:t>trained in use of  simplified summary guideline based on 1997 VA Clinical Practice Guidelines for Bipolar Disorder.</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4CAC6C0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face to face, individually or in group.</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0DB8466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3-years; assessment at baseline and 6 months.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717156F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Significantly higher rates of guideline-concordant antimanic treatment</w:t>
            </w:r>
          </w:p>
        </w:tc>
      </w:tr>
      <w:tr w:rsidR="00DF0367" w:rsidRPr="00D11B5B" w14:paraId="6CBA35D4" w14:textId="77777777" w:rsidTr="00AF329B">
        <w:trPr>
          <w:trHeight w:val="180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5935A44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Cardoso 2015</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79EBAB3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Psychoeducation intervention on patients with bipolar disorder (BD). </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6113D64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To evaluate effect on biological rhythm and in reduction of depressive, anxious, and manic symptoms at 12 months‚Äô follow-up. </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51118E9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Bipolar disorder</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2998BE7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Following psychiatric evaluation, in addition to usual care, intervention patients received psychoeducation  emphasizing biological nature of the disorder.   Structured action plan offered, importance of   pharmacological treatment emphasized.</w:t>
            </w:r>
            <w:r w:rsidRPr="00D11B5B">
              <w:rPr>
                <w:rFonts w:asciiTheme="majorHAnsi" w:eastAsia="Times New Roman" w:hAnsiTheme="majorHAnsi" w:cstheme="majorHAnsi"/>
                <w:color w:val="000000"/>
                <w:sz w:val="16"/>
                <w:szCs w:val="16"/>
              </w:rPr>
              <w:br/>
              <w:t>Control group: as usual.</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63CF426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senior psychology students.</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21344B1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face to face.</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6E31254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recruitement: June 2010 to June 2012; </w:t>
            </w:r>
            <w:r w:rsidRPr="00D11B5B">
              <w:rPr>
                <w:rFonts w:asciiTheme="majorHAnsi" w:eastAsia="Times New Roman" w:hAnsiTheme="majorHAnsi" w:cstheme="majorHAnsi"/>
                <w:color w:val="000000"/>
                <w:sz w:val="16"/>
                <w:szCs w:val="16"/>
              </w:rPr>
              <w:br/>
              <w:t>program: 6 weekly sessions, 1h each.</w:t>
            </w:r>
            <w:r w:rsidRPr="00D11B5B">
              <w:rPr>
                <w:rFonts w:asciiTheme="majorHAnsi" w:eastAsia="Times New Roman" w:hAnsiTheme="majorHAnsi" w:cstheme="majorHAnsi"/>
                <w:color w:val="000000"/>
                <w:sz w:val="16"/>
                <w:szCs w:val="16"/>
              </w:rPr>
              <w:br/>
              <w:t>Follow-up at 6 and 12-month.</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6E707EB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Improved biological rhythm, no improvement in depression, </w:t>
            </w:r>
          </w:p>
        </w:tc>
      </w:tr>
      <w:tr w:rsidR="00DF0367" w:rsidRPr="00D11B5B" w14:paraId="0EAB7E26" w14:textId="77777777" w:rsidTr="00AF329B">
        <w:trPr>
          <w:trHeight w:val="225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3EAFEFE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Colom 2009</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7E92CAA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Group psychoeducation for people with bipolar disorders.</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6074634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To prevent recurrences and to reduce time spent ill. </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6C12282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Bipolar disorder</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0F9B86A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In addition to standard pharmacological treatment, intervention group received    psychoeducation, aimed at improving illness awareness, treatment adherence,  and early detection of  prodromal  symptoms. </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5C89CC1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psychologists  experienced with bipolar patients, trained on patients‚Äô group management.</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2D67B89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groups  of 8-12..</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7F216D1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6 months: 21 sessions of 90 min each;</w:t>
            </w:r>
            <w:r w:rsidRPr="00D11B5B">
              <w:rPr>
                <w:rFonts w:asciiTheme="majorHAnsi" w:eastAsia="Times New Roman" w:hAnsiTheme="majorHAnsi" w:cstheme="majorHAnsi"/>
                <w:color w:val="000000"/>
                <w:sz w:val="16"/>
                <w:szCs w:val="16"/>
              </w:rPr>
              <w:br/>
              <w:t>5-year follow-up.</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40621AD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Fewer episodes and longer time to recurrence, fewer number of days of hospitalization</w:t>
            </w:r>
          </w:p>
        </w:tc>
      </w:tr>
      <w:tr w:rsidR="00DF0367" w:rsidRPr="00D11B5B" w14:paraId="39E9968B" w14:textId="77777777" w:rsidTr="00AF329B">
        <w:trPr>
          <w:trHeight w:val="1575"/>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6413307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lastRenderedPageBreak/>
              <w:t>Gonzalez 2014</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4F3691E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Psychoeducation and cognitive-behavioral therapy for patients with refractory bipolar disorder.</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7B883AD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enhance patients' understanding of their disorder, reduce number of hospitalizations, level of anxiety, and improve   social skills.</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3446F20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Bipolar disorder</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20BEA90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In addition to their pharmacological  treatment, intervention patients received psychoeducation, training in anxiety control techniques, cognitive restructuring and problem-solving. </w:t>
            </w:r>
            <w:r w:rsidRPr="00D11B5B">
              <w:rPr>
                <w:rFonts w:asciiTheme="majorHAnsi" w:eastAsia="Times New Roman" w:hAnsiTheme="majorHAnsi" w:cstheme="majorHAnsi"/>
                <w:color w:val="000000"/>
                <w:sz w:val="16"/>
                <w:szCs w:val="16"/>
              </w:rPr>
              <w:br/>
              <w:t xml:space="preserve">Control group: pharmacological  treatment only.  </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4D66CF1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clinical psychologist assisted by psychiatric nurses.</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7C22F6D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face to face, groups of 10 subjects.</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6463DE3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20 weekly sessions of 1.5 hours each</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6650841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No improvement in depression</w:t>
            </w:r>
          </w:p>
        </w:tc>
      </w:tr>
      <w:tr w:rsidR="00DF0367" w:rsidRPr="00D11B5B" w14:paraId="179579C7" w14:textId="77777777" w:rsidTr="00AF329B">
        <w:trPr>
          <w:trHeight w:val="2475"/>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514120F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Kessing 2013</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4A99C49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Treatment in specialized out-patient mood disorder clinic in early course of bipolar disorder.</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0816FB0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reduce readmission to psychiatric hospital.</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74A8AA7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Bipolar disorder</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05A03AD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Material: manual for psychoeducation.</w:t>
            </w:r>
            <w:r w:rsidRPr="00D11B5B">
              <w:rPr>
                <w:rFonts w:asciiTheme="majorHAnsi" w:eastAsia="Times New Roman" w:hAnsiTheme="majorHAnsi" w:cstheme="majorHAnsi"/>
                <w:color w:val="000000"/>
                <w:sz w:val="16"/>
                <w:szCs w:val="16"/>
              </w:rPr>
              <w:br/>
              <w:t xml:space="preserve">Procedure: Intervention participants received pharmacological treatment and group psychoeducation; cognitive‚Äìbehavioral  therapeutic approaches  included.   </w:t>
            </w:r>
            <w:r w:rsidRPr="00D11B5B">
              <w:rPr>
                <w:rFonts w:asciiTheme="majorHAnsi" w:eastAsia="Times New Roman" w:hAnsiTheme="majorHAnsi" w:cstheme="majorHAnsi"/>
                <w:color w:val="000000"/>
                <w:sz w:val="16"/>
                <w:szCs w:val="16"/>
              </w:rPr>
              <w:br/>
              <w:t xml:space="preserve">Control group: standard </w:t>
            </w:r>
            <w:r w:rsidRPr="00D11B5B">
              <w:rPr>
                <w:rFonts w:asciiTheme="majorHAnsi" w:eastAsia="Times New Roman" w:hAnsiTheme="majorHAnsi" w:cstheme="majorHAnsi"/>
                <w:color w:val="000000"/>
                <w:sz w:val="16"/>
                <w:szCs w:val="16"/>
              </w:rPr>
              <w:br/>
              <w:t>psychiatric care.</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6EFD6EE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psychiatrists, psychologists, nurses and a social worker with experience in bipolar disorder.</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0B95050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face to face, in groups of 6-8 patients.</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6EEF180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2 years program: settling-in: 6 months;</w:t>
            </w:r>
            <w:r w:rsidRPr="00D11B5B">
              <w:rPr>
                <w:rFonts w:asciiTheme="majorHAnsi" w:eastAsia="Times New Roman" w:hAnsiTheme="majorHAnsi" w:cstheme="majorHAnsi"/>
                <w:color w:val="000000"/>
                <w:sz w:val="16"/>
                <w:szCs w:val="16"/>
              </w:rPr>
              <w:br/>
              <w:t xml:space="preserve">group sessions of 1.5 h      weekly for 12 weeks followed by 3 booster sessions; patients then joined 3‚Äì6 months discharge group.  </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657A157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Reduced rates of readmission, better adherence to medication and better satisfaction</w:t>
            </w:r>
          </w:p>
        </w:tc>
      </w:tr>
      <w:tr w:rsidR="00DF0367" w:rsidRPr="00D11B5B" w14:paraId="3060BB24" w14:textId="77777777" w:rsidTr="00AF329B">
        <w:trPr>
          <w:trHeight w:val="180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5C6D861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Simon 2006</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70BDB5B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Multicomponent intervention program in bipolar disorder.</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38F0D80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improve quality of care and long-term outcomes.</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0A9CD81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Bipolar disorder</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3E19D54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Intervention: structured   psychoeducational program, monthly phone monitoring of symptoms and medication adherence, feedback to treating mental health providers, facilitation of   follow-up, and as-needed outreach. </w:t>
            </w:r>
            <w:r w:rsidRPr="00D11B5B">
              <w:rPr>
                <w:rFonts w:asciiTheme="majorHAnsi" w:eastAsia="Times New Roman" w:hAnsiTheme="majorHAnsi" w:cstheme="majorHAnsi"/>
                <w:color w:val="000000"/>
                <w:sz w:val="16"/>
                <w:szCs w:val="16"/>
              </w:rPr>
              <w:br/>
              <w:t>Control group: usual care.</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0016C04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nurse care managers with at least 5 years of clinical psychiatric experience.</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03DA6CD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 groups and by phone</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6D8D09F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24-month program;</w:t>
            </w:r>
            <w:r w:rsidRPr="00D11B5B">
              <w:rPr>
                <w:rFonts w:asciiTheme="majorHAnsi" w:eastAsia="Times New Roman" w:hAnsiTheme="majorHAnsi" w:cstheme="majorHAnsi"/>
                <w:color w:val="000000"/>
                <w:sz w:val="16"/>
                <w:szCs w:val="16"/>
              </w:rPr>
              <w:br/>
              <w:t xml:space="preserve">5 weekly group sessions (phase 1), </w:t>
            </w:r>
            <w:r w:rsidRPr="00D11B5B">
              <w:rPr>
                <w:rFonts w:asciiTheme="majorHAnsi" w:eastAsia="Times New Roman" w:hAnsiTheme="majorHAnsi" w:cstheme="majorHAnsi"/>
                <w:color w:val="000000"/>
                <w:sz w:val="16"/>
                <w:szCs w:val="16"/>
              </w:rPr>
              <w:br/>
              <w:t>followed by 2xmonthly sessions (phase 2), for a total of 48 sessions.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56C3CB7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No improvement in depression</w:t>
            </w:r>
          </w:p>
        </w:tc>
      </w:tr>
      <w:tr w:rsidR="00DF0367" w:rsidRPr="00D11B5B" w14:paraId="3DCA438E" w14:textId="77777777" w:rsidTr="00AF329B">
        <w:trPr>
          <w:trHeight w:val="135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09F82F0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VanDijk 2013</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1131801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Dialectical behavior therapy in bipolar disorder (BD).</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330C4DB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reduce depressive symptoms, improve affective control and   mindfulness self-efficacy in BD.</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7A0F6C3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Bipolar disorder</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3CB7F71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Psychoeducation about BD, targeting emotion dysregulation and aiming increase patients' self-control and ability to manage distressing thoughts and emotions;  mindfulness techniques.</w:t>
            </w:r>
            <w:r w:rsidRPr="00D11B5B">
              <w:rPr>
                <w:rFonts w:asciiTheme="majorHAnsi" w:eastAsia="Times New Roman" w:hAnsiTheme="majorHAnsi" w:cstheme="majorHAnsi"/>
                <w:color w:val="000000"/>
                <w:sz w:val="16"/>
                <w:szCs w:val="16"/>
              </w:rPr>
              <w:br/>
              <w:t>Wait-list control group.</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788EF72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psychiatrist </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1FACB68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 groups.</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3FE2988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twelve 90-min sessions over 12 weeks.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7302642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Improved depression</w:t>
            </w:r>
          </w:p>
        </w:tc>
      </w:tr>
      <w:tr w:rsidR="00DF0367" w:rsidRPr="00D11B5B" w14:paraId="1BE1EC2A" w14:textId="77777777" w:rsidTr="00AF329B">
        <w:trPr>
          <w:trHeight w:val="630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138E686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lastRenderedPageBreak/>
              <w:t>Aragones 2012</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59479AF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 Multi-component program for managing depression.  </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2B100ED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improve management of depression in primary care (PC).</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2216B25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Depression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5BC471B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Materials are available at www.projecteindi.cat.</w:t>
            </w:r>
            <w:r w:rsidRPr="00D11B5B">
              <w:rPr>
                <w:rFonts w:asciiTheme="majorHAnsi" w:eastAsia="Times New Roman" w:hAnsiTheme="majorHAnsi" w:cstheme="majorHAnsi"/>
                <w:color w:val="000000"/>
                <w:sz w:val="16"/>
                <w:szCs w:val="16"/>
              </w:rPr>
              <w:br/>
              <w:t>Procedures: Intervention group received program based on chronic care model. Patients were provided  with psychological and educational support,   particularly adherence to treatment, social and family relationships. Control group: usual care.</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1A4B8FF0" w14:textId="77777777" w:rsidR="00DF0367" w:rsidRPr="00D11B5B" w:rsidRDefault="00DF0367" w:rsidP="00AF329B">
            <w:pPr>
              <w:spacing w:after="240"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Trained  PC nurses and doctors; training consisted of a one-day workshop once a year for 3 years and a 2-h session every quarter to consolidate and update the knowledge and skills at diagnosing depression, evaluating suicidal risk, and treating and monitoring depression.</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5FDDB9D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one to one </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582F23C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enrollement: June 2007-June 2009; intervention: monthly visits untill remission of depression</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237D603E"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Improved depression, physical QoL not improved</w:t>
            </w:r>
          </w:p>
        </w:tc>
      </w:tr>
      <w:tr w:rsidR="00DF0367" w:rsidRPr="00D11B5B" w14:paraId="72EA0EFF" w14:textId="77777777" w:rsidTr="00AF329B">
        <w:trPr>
          <w:trHeight w:val="180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452DBF3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Casanas 2012</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070E083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Psycho-educational program for major depression in primary care (PC).</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405DC7E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To reduce depressive symptoms and improve </w:t>
            </w:r>
            <w:r w:rsidRPr="00D11B5B">
              <w:rPr>
                <w:rFonts w:asciiTheme="majorHAnsi" w:eastAsia="Times New Roman" w:hAnsiTheme="majorHAnsi" w:cstheme="majorHAnsi"/>
                <w:color w:val="000000"/>
                <w:sz w:val="16"/>
                <w:szCs w:val="16"/>
              </w:rPr>
              <w:br/>
              <w:t>patients‚Äôwell-being and QoL.</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68CB8D7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Depression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63FDE05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Following assessment,  intervention group was provided: 1-health education about depression, diet, sleep, exercise, treatment; 2- breathing techniques; 3- problem solving, and behavioral activation.  </w:t>
            </w:r>
            <w:r w:rsidRPr="00D11B5B">
              <w:rPr>
                <w:rFonts w:asciiTheme="majorHAnsi" w:eastAsia="Times New Roman" w:hAnsiTheme="majorHAnsi" w:cstheme="majorHAnsi"/>
                <w:color w:val="000000"/>
                <w:sz w:val="16"/>
                <w:szCs w:val="16"/>
              </w:rPr>
              <w:br/>
              <w:t>Control group: usual care.</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1D93937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nurses with 40 h training in  depression  </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418C0DD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 groups</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34FD0A3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December 2008 - April 2010; 12 weekly, 1.5 h sessions; assessments: at baseline, at 3, 6 and 9 months.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6A7DB08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Improved depression, physical QoL not improved</w:t>
            </w:r>
          </w:p>
        </w:tc>
      </w:tr>
      <w:tr w:rsidR="00DF0367" w:rsidRPr="00D11B5B" w14:paraId="7919B570" w14:textId="77777777" w:rsidTr="00AF329B">
        <w:trPr>
          <w:trHeight w:val="2025"/>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184E325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lastRenderedPageBreak/>
              <w:t>Chew-Graham 2007</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0AED13A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Primary care Intervention for Depression in Elderly (PRIDE).</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44170F4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To assess effectiveness of this model. </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43B135E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Depression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006E0AC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Intervention group was provided education on depression, medication;    a facilitated self-help program as well as sign-posting to other services, particularly voluntary agencies.  Control group received usual GP care.</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18A14E8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community psychiatric nurse (CPN) based in PC with regular access to advice from an old-age psychiatrist.  </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7F4EC57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face to face, in each patient‚Äôs home or by  telephone.</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0BFA80E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12 weeks, 6 sessions face to face, 5 sessions by phone.</w:t>
            </w:r>
            <w:r w:rsidRPr="00D11B5B">
              <w:rPr>
                <w:rFonts w:asciiTheme="majorHAnsi" w:eastAsia="Times New Roman" w:hAnsiTheme="majorHAnsi" w:cstheme="majorHAnsi"/>
                <w:color w:val="000000"/>
                <w:sz w:val="16"/>
                <w:szCs w:val="16"/>
              </w:rPr>
              <w:br/>
              <w:t>Assessments: baseline, at 4-, 8- and 12-weeks.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2430A43E"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No improvement in depression</w:t>
            </w:r>
          </w:p>
        </w:tc>
      </w:tr>
      <w:tr w:rsidR="00DF0367" w:rsidRPr="00D11B5B" w14:paraId="03F2868B" w14:textId="77777777" w:rsidTr="00AF329B">
        <w:trPr>
          <w:trHeight w:val="4260"/>
        </w:trPr>
        <w:tc>
          <w:tcPr>
            <w:tcW w:w="1178" w:type="dxa"/>
            <w:tcBorders>
              <w:top w:val="single" w:sz="4" w:space="0" w:color="auto"/>
              <w:left w:val="single" w:sz="4" w:space="0" w:color="auto"/>
              <w:bottom w:val="single" w:sz="4" w:space="0" w:color="auto"/>
              <w:right w:val="single" w:sz="4" w:space="0" w:color="auto"/>
            </w:tcBorders>
            <w:shd w:val="clear" w:color="000000" w:fill="FFFFFF"/>
            <w:hideMark/>
          </w:tcPr>
          <w:p w14:paraId="6A527E8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Gili 2020</w:t>
            </w:r>
          </w:p>
        </w:tc>
        <w:tc>
          <w:tcPr>
            <w:tcW w:w="1436" w:type="dxa"/>
            <w:tcBorders>
              <w:top w:val="single" w:sz="4" w:space="0" w:color="auto"/>
              <w:left w:val="single" w:sz="4" w:space="0" w:color="auto"/>
              <w:bottom w:val="single" w:sz="4" w:space="0" w:color="auto"/>
              <w:right w:val="single" w:sz="4" w:space="0" w:color="auto"/>
            </w:tcBorders>
            <w:shd w:val="clear" w:color="000000" w:fill="FFFFFF"/>
            <w:hideMark/>
          </w:tcPr>
          <w:p w14:paraId="79CBD53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internet based intervention for depression </w:t>
            </w:r>
          </w:p>
        </w:tc>
        <w:tc>
          <w:tcPr>
            <w:tcW w:w="1575" w:type="dxa"/>
            <w:tcBorders>
              <w:top w:val="single" w:sz="4" w:space="0" w:color="auto"/>
              <w:left w:val="single" w:sz="4" w:space="0" w:color="auto"/>
              <w:bottom w:val="single" w:sz="4" w:space="0" w:color="auto"/>
              <w:right w:val="single" w:sz="4" w:space="0" w:color="auto"/>
            </w:tcBorders>
            <w:shd w:val="clear" w:color="000000" w:fill="FFFFFF"/>
            <w:hideMark/>
          </w:tcPr>
          <w:p w14:paraId="1BC0256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3566D82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Depression</w:t>
            </w:r>
          </w:p>
        </w:tc>
        <w:tc>
          <w:tcPr>
            <w:tcW w:w="2218" w:type="dxa"/>
            <w:tcBorders>
              <w:top w:val="single" w:sz="4" w:space="0" w:color="auto"/>
              <w:left w:val="single" w:sz="4" w:space="0" w:color="auto"/>
              <w:bottom w:val="single" w:sz="4" w:space="0" w:color="auto"/>
              <w:right w:val="single" w:sz="4" w:space="0" w:color="auto"/>
            </w:tcBorders>
            <w:shd w:val="clear" w:color="000000" w:fill="FFFFFF"/>
            <w:hideMark/>
          </w:tcPr>
          <w:p w14:paraId="457E0DF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 All interventions were composed of one face-to-face group session and 4 web-based, individual, and interactive therapeutic modules.   Control group: All the patients included in the study (irrespective of the treatment group randomly assigned) received iTAU.</w:t>
            </w:r>
          </w:p>
        </w:tc>
        <w:tc>
          <w:tcPr>
            <w:tcW w:w="1361" w:type="dxa"/>
            <w:tcBorders>
              <w:top w:val="single" w:sz="4" w:space="0" w:color="auto"/>
              <w:left w:val="single" w:sz="4" w:space="0" w:color="auto"/>
              <w:bottom w:val="single" w:sz="4" w:space="0" w:color="auto"/>
              <w:right w:val="single" w:sz="4" w:space="0" w:color="auto"/>
            </w:tcBorders>
            <w:shd w:val="clear" w:color="000000" w:fill="FFFFFF"/>
            <w:hideMark/>
          </w:tcPr>
          <w:p w14:paraId="0FEA2AA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general practitioner</w:t>
            </w:r>
          </w:p>
        </w:tc>
        <w:tc>
          <w:tcPr>
            <w:tcW w:w="1067" w:type="dxa"/>
            <w:tcBorders>
              <w:top w:val="single" w:sz="4" w:space="0" w:color="auto"/>
              <w:left w:val="single" w:sz="4" w:space="0" w:color="auto"/>
              <w:bottom w:val="single" w:sz="4" w:space="0" w:color="auto"/>
              <w:right w:val="single" w:sz="4" w:space="0" w:color="auto"/>
            </w:tcBorders>
            <w:shd w:val="clear" w:color="000000" w:fill="FFFFFF"/>
            <w:hideMark/>
          </w:tcPr>
          <w:p w14:paraId="2573EAF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in groups and individual </w:t>
            </w:r>
          </w:p>
        </w:tc>
        <w:tc>
          <w:tcPr>
            <w:tcW w:w="1469" w:type="dxa"/>
            <w:tcBorders>
              <w:top w:val="single" w:sz="4" w:space="0" w:color="auto"/>
              <w:left w:val="single" w:sz="4" w:space="0" w:color="auto"/>
              <w:bottom w:val="single" w:sz="4" w:space="0" w:color="auto"/>
              <w:right w:val="single" w:sz="4" w:space="0" w:color="auto"/>
            </w:tcBorders>
            <w:shd w:val="clear" w:color="000000" w:fill="FFFFFF"/>
            <w:hideMark/>
          </w:tcPr>
          <w:p w14:paraId="6B08ECF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The </w:t>
            </w:r>
            <w:r w:rsidRPr="00D11B5B">
              <w:rPr>
                <w:rFonts w:asciiTheme="majorHAnsi" w:eastAsia="Times New Roman" w:hAnsiTheme="majorHAnsi" w:cstheme="majorHAnsi"/>
                <w:b/>
                <w:bCs/>
                <w:color w:val="000000"/>
                <w:sz w:val="16"/>
                <w:szCs w:val="16"/>
              </w:rPr>
              <w:t>face-to-face session</w:t>
            </w:r>
            <w:r w:rsidRPr="00D11B5B">
              <w:rPr>
                <w:rFonts w:asciiTheme="majorHAnsi" w:eastAsia="Times New Roman" w:hAnsiTheme="majorHAnsi" w:cstheme="majorHAnsi"/>
                <w:color w:val="000000"/>
                <w:sz w:val="16"/>
                <w:szCs w:val="16"/>
              </w:rPr>
              <w:t xml:space="preserve">, which took place in primary care centers, involved up to 5 patients and was 90 min long, The </w:t>
            </w:r>
            <w:r w:rsidRPr="00D11B5B">
              <w:rPr>
                <w:rFonts w:asciiTheme="majorHAnsi" w:eastAsia="Times New Roman" w:hAnsiTheme="majorHAnsi" w:cstheme="majorHAnsi"/>
                <w:b/>
                <w:bCs/>
                <w:color w:val="000000"/>
                <w:sz w:val="16"/>
                <w:szCs w:val="16"/>
              </w:rPr>
              <w:t xml:space="preserve">web-based therapeutic modules </w:t>
            </w:r>
            <w:r w:rsidRPr="00D11B5B">
              <w:rPr>
                <w:rFonts w:asciiTheme="majorHAnsi" w:eastAsia="Times New Roman" w:hAnsiTheme="majorHAnsi" w:cstheme="majorHAnsi"/>
                <w:color w:val="000000"/>
                <w:sz w:val="16"/>
                <w:szCs w:val="16"/>
              </w:rPr>
              <w:t>are oriented to work on different psychological techniques, and the duration of each module is approximately between 40 and 60 min for 4-8 weeks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5077187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Improved health-related quality of life, negative affect, and well-being in patients with depression.</w:t>
            </w:r>
          </w:p>
        </w:tc>
      </w:tr>
      <w:tr w:rsidR="00DF0367" w:rsidRPr="00D11B5B" w14:paraId="3C39F0C8" w14:textId="77777777" w:rsidTr="00AF329B">
        <w:trPr>
          <w:trHeight w:val="1575"/>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0A2038E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Haringsma 2006</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11337E1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Coping With Depression (CWD) course for older adults.</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7F78E41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analyze immediate effectiveness of this program.</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5BD4095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Depression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70785D7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CWD participants were taught skills as relaxation, increasing pleasant activities, constructive thinking, improving social skills, and maintaining treatment gains. </w:t>
            </w:r>
            <w:r w:rsidRPr="00D11B5B">
              <w:rPr>
                <w:rFonts w:asciiTheme="majorHAnsi" w:eastAsia="Times New Roman" w:hAnsiTheme="majorHAnsi" w:cstheme="majorHAnsi"/>
                <w:color w:val="000000"/>
                <w:sz w:val="16"/>
                <w:szCs w:val="16"/>
              </w:rPr>
              <w:br/>
              <w:t>Waiting list controls  received CWD after the intervention finished.</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54A5D9B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health professionals trained in conducting CWD.</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799F4D7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 groups of 6 - 13 participants.</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6F6C1A0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 10 weekly sessions of two hours each.</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212FA78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Long term remission in depression</w:t>
            </w:r>
          </w:p>
        </w:tc>
      </w:tr>
      <w:tr w:rsidR="00DF0367" w:rsidRPr="00D11B5B" w14:paraId="12AA878F" w14:textId="77777777" w:rsidTr="00AF329B">
        <w:trPr>
          <w:trHeight w:val="225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15D6F83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lastRenderedPageBreak/>
              <w:t>Hunkeler 2012</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72FDC58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eCare for Moods: Internet-delivered care management and patient self-management program,  on patients treated for recurrent or chronic depression.</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0C8F9A9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improve outcomes of these patients.</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7C29944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Depression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622B2FD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All participants received usual mental health care. In addition, eCare group received  personalized self-monitoring, secure messaging with eCare manager, depression  education, monitored discussion group, task lists, and appointment calendar. </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2DD6BA6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clinical nurse specialist and a psychologist supervised eCare managers.</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21B9A17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internet</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6975085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eCare was available 24hours a day, seven days a week, for 12months. </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49CE83FE"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No improvement in depression</w:t>
            </w:r>
          </w:p>
        </w:tc>
      </w:tr>
      <w:tr w:rsidR="00DF0367" w:rsidRPr="00D11B5B" w14:paraId="6C98AD42" w14:textId="77777777" w:rsidTr="00AF329B">
        <w:trPr>
          <w:trHeight w:val="225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331F3C1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Jonkers 2012</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5050E83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Minimal psychological intervention (MPI) on self-management beliefs and behaviors in depressed chronically ill elderly persons.</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4AEA5A9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examine effects on  anxiety, daily functioning and social participation.</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1BA2BC1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Depression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4D1742CE"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All patients received usual care. In addition, intervention patients were guided to alter their behavior and  draw up action plan.</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106AC15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trained research nurses.</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6A88CF2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 home visits.</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1D80A24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maximum of 10 visits over a period of no more than 3 months.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6ADE48B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No improvement in anxiety, self efficacy</w:t>
            </w:r>
          </w:p>
        </w:tc>
      </w:tr>
      <w:tr w:rsidR="00DF0367" w:rsidRPr="00D11B5B" w14:paraId="13451FE8" w14:textId="77777777" w:rsidTr="00AF329B">
        <w:trPr>
          <w:trHeight w:val="405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383BA4E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Katon 2001</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6332095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Relapse prevention in chronic depression.</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119DE74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To improve antidepressant adherence and depressive symptom outcomes.  </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71BEC5B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Depression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3EB2FFE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Material: book, videotape.</w:t>
            </w:r>
            <w:r w:rsidRPr="00D11B5B">
              <w:rPr>
                <w:rFonts w:asciiTheme="majorHAnsi" w:eastAsia="Times New Roman" w:hAnsiTheme="majorHAnsi" w:cstheme="majorHAnsi"/>
                <w:color w:val="000000"/>
                <w:sz w:val="16"/>
                <w:szCs w:val="16"/>
              </w:rPr>
              <w:br/>
              <w:t xml:space="preserve">Procedure: Intervention participants followed specific self-treatment goals: to improve long-term adherence to antidepressants,  increase use of self-monitoring strategies and proactive steps.  </w:t>
            </w:r>
            <w:r w:rsidRPr="00D11B5B">
              <w:rPr>
                <w:rFonts w:asciiTheme="majorHAnsi" w:eastAsia="Times New Roman" w:hAnsiTheme="majorHAnsi" w:cstheme="majorHAnsi"/>
                <w:color w:val="000000"/>
                <w:sz w:val="16"/>
                <w:szCs w:val="16"/>
              </w:rPr>
              <w:br/>
              <w:t>Control group: usual care.</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74100A4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depression prevention specialists: psychologist, nurse practitioner with a master‚Äôs degree in psychosocial nursing, social worker; they participated in 2 half-day training sessions with  psychiatrist.  </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2666F29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individually, face to face or telephone monitoring.</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5675C93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 2 visits (one 90-min initial and one 60-min follow-up sessions); 3 phone calls at 1, 4, and 8th months and 4 personalized mailings at 2, 6, 10, 12th months. </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7FB664C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Improved medication adherence</w:t>
            </w:r>
          </w:p>
        </w:tc>
      </w:tr>
      <w:tr w:rsidR="00DF0367" w:rsidRPr="00D11B5B" w14:paraId="3627D5DD" w14:textId="77777777" w:rsidTr="00AF329B">
        <w:trPr>
          <w:trHeight w:val="450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5DE5B34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lastRenderedPageBreak/>
              <w:t>Ludman 2007</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501B031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Intervention programs to provide effective care for chronic or recurrent depression.</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37520C2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To assess different additional intervention services to these patients. </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61A81D1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Depression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0971B42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 addition to usual behavioral health care, intervention patients were offered  either: 1- telephone monitoring and care management, or  2- care management plus peer-led chronic-disease self-management group program, or 3- care management plus  professionally led depression psychotherapy group.</w:t>
            </w:r>
            <w:r w:rsidRPr="00D11B5B">
              <w:rPr>
                <w:rFonts w:asciiTheme="majorHAnsi" w:eastAsia="Times New Roman" w:hAnsiTheme="majorHAnsi" w:cstheme="majorHAnsi"/>
                <w:color w:val="000000"/>
                <w:sz w:val="16"/>
                <w:szCs w:val="16"/>
              </w:rPr>
              <w:br/>
              <w:t>Control group: usual care only.</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6A1A2FF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1: trained care manager (master‚Äôs-level counselor),</w:t>
            </w:r>
            <w:r w:rsidRPr="00D11B5B">
              <w:rPr>
                <w:rFonts w:asciiTheme="majorHAnsi" w:eastAsia="Times New Roman" w:hAnsiTheme="majorHAnsi" w:cstheme="majorHAnsi"/>
                <w:color w:val="000000"/>
                <w:sz w:val="16"/>
                <w:szCs w:val="16"/>
              </w:rPr>
              <w:br/>
              <w:t>2: trained peer leader,</w:t>
            </w:r>
            <w:r w:rsidRPr="00D11B5B">
              <w:rPr>
                <w:rFonts w:asciiTheme="majorHAnsi" w:eastAsia="Times New Roman" w:hAnsiTheme="majorHAnsi" w:cstheme="majorHAnsi"/>
                <w:color w:val="000000"/>
                <w:sz w:val="16"/>
                <w:szCs w:val="16"/>
              </w:rPr>
              <w:br/>
              <w:t>3: psychologist, trained in CBT,  with 8 years of experience treating depression.</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09AED5C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1: by phone, 2 and 3: in groups.  </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134AD10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1:  monthly during the first 3 months, then at intervals according to symptoms, medication adherence, and side effects.</w:t>
            </w:r>
            <w:r w:rsidRPr="00D11B5B">
              <w:rPr>
                <w:rFonts w:asciiTheme="majorHAnsi" w:eastAsia="Times New Roman" w:hAnsiTheme="majorHAnsi" w:cstheme="majorHAnsi"/>
                <w:color w:val="000000"/>
                <w:sz w:val="16"/>
                <w:szCs w:val="16"/>
              </w:rPr>
              <w:br/>
              <w:t>2: 6 week workshop, weekly action planning supplemented with bi-monthly problem solving.</w:t>
            </w:r>
            <w:r w:rsidRPr="00D11B5B">
              <w:rPr>
                <w:rFonts w:asciiTheme="majorHAnsi" w:eastAsia="Times New Roman" w:hAnsiTheme="majorHAnsi" w:cstheme="majorHAnsi"/>
                <w:color w:val="000000"/>
                <w:sz w:val="16"/>
                <w:szCs w:val="16"/>
              </w:rPr>
              <w:br/>
              <w:t>3: 10 consecutive weeks, followed by 6 months of 2x monthly ‚Äúbooster‚Äù sessions.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384124A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No statistically significant benefit</w:t>
            </w:r>
          </w:p>
        </w:tc>
      </w:tr>
      <w:tr w:rsidR="00DF0367" w:rsidRPr="00D11B5B" w14:paraId="7A44C6A4" w14:textId="77777777" w:rsidTr="00AF329B">
        <w:trPr>
          <w:trHeight w:val="315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314445C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Ludman 2013</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233653A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Collaborative care intervention for chronic illnesses and depression.</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76346F3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improve confidence of patients in ability to follow through with medical regimens and to maintain lifestyle changes even during times of stress.</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549B24E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Depression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5EE3E49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Intervention patients received self-care materials: Depression Helpbook, DVD, blood pressure and blood glucose meters. They were followed to support medication adherence and self-care, problem solving and behavior activation.</w:t>
            </w:r>
            <w:r w:rsidRPr="00D11B5B">
              <w:rPr>
                <w:rFonts w:asciiTheme="majorHAnsi" w:eastAsia="Times New Roman" w:hAnsiTheme="majorHAnsi" w:cstheme="majorHAnsi"/>
                <w:color w:val="000000"/>
                <w:sz w:val="16"/>
                <w:szCs w:val="16"/>
              </w:rPr>
              <w:br/>
              <w:t>Control group: usual care.</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67C689C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intervention nurses, physicians.</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46A0148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 face to face, individually, using motivational counseling and brief negotiation methods.</w:t>
            </w:r>
            <w:r w:rsidRPr="00D11B5B">
              <w:rPr>
                <w:rFonts w:asciiTheme="majorHAnsi" w:eastAsia="Times New Roman" w:hAnsiTheme="majorHAnsi" w:cstheme="majorHAnsi"/>
                <w:color w:val="000000"/>
                <w:sz w:val="16"/>
                <w:szCs w:val="16"/>
              </w:rPr>
              <w:br/>
              <w:t xml:space="preserve">Follow-up phone calls. </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064016E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 scheduled visits every 2 to 3 weeks,  follow-up telephone calls every 4 to 6 weeks, over 12 months.</w:t>
            </w:r>
            <w:r w:rsidRPr="00D11B5B">
              <w:rPr>
                <w:rFonts w:asciiTheme="majorHAnsi" w:eastAsia="Times New Roman" w:hAnsiTheme="majorHAnsi" w:cstheme="majorHAnsi"/>
                <w:color w:val="000000"/>
                <w:sz w:val="16"/>
                <w:szCs w:val="16"/>
              </w:rPr>
              <w:br/>
              <w:t>Assessments: baseline, at 6- and 12-months.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63BA39B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Better confidence in management, self efficacy, and stress management</w:t>
            </w:r>
          </w:p>
        </w:tc>
      </w:tr>
      <w:tr w:rsidR="00DF0367" w:rsidRPr="00D11B5B" w14:paraId="4688AFF3" w14:textId="77777777" w:rsidTr="00AF329B">
        <w:trPr>
          <w:trHeight w:val="1350"/>
        </w:trPr>
        <w:tc>
          <w:tcPr>
            <w:tcW w:w="1178" w:type="dxa"/>
            <w:tcBorders>
              <w:top w:val="single" w:sz="4" w:space="0" w:color="auto"/>
              <w:left w:val="single" w:sz="4" w:space="0" w:color="auto"/>
              <w:bottom w:val="single" w:sz="4" w:space="0" w:color="auto"/>
              <w:right w:val="single" w:sz="4" w:space="0" w:color="auto"/>
            </w:tcBorders>
            <w:shd w:val="clear" w:color="000000" w:fill="FFFFFF"/>
            <w:hideMark/>
          </w:tcPr>
          <w:p w14:paraId="3B85856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raya-tena 2021</w:t>
            </w:r>
          </w:p>
        </w:tc>
        <w:tc>
          <w:tcPr>
            <w:tcW w:w="1436" w:type="dxa"/>
            <w:tcBorders>
              <w:top w:val="single" w:sz="4" w:space="0" w:color="auto"/>
              <w:left w:val="single" w:sz="4" w:space="0" w:color="auto"/>
              <w:bottom w:val="single" w:sz="4" w:space="0" w:color="auto"/>
              <w:right w:val="single" w:sz="4" w:space="0" w:color="auto"/>
            </w:tcBorders>
            <w:shd w:val="clear" w:color="000000" w:fill="FFFFFF"/>
            <w:hideMark/>
          </w:tcPr>
          <w:p w14:paraId="0C5AA13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psychoeducational intervention in patient with depressok and physical co-morbidity.</w:t>
            </w:r>
          </w:p>
        </w:tc>
        <w:tc>
          <w:tcPr>
            <w:tcW w:w="1575" w:type="dxa"/>
            <w:tcBorders>
              <w:top w:val="single" w:sz="4" w:space="0" w:color="auto"/>
              <w:left w:val="single" w:sz="4" w:space="0" w:color="auto"/>
              <w:bottom w:val="single" w:sz="4" w:space="0" w:color="auto"/>
              <w:right w:val="single" w:sz="4" w:space="0" w:color="auto"/>
            </w:tcBorders>
            <w:shd w:val="clear" w:color="000000" w:fill="FFFFFF"/>
            <w:hideMark/>
          </w:tcPr>
          <w:p w14:paraId="0BE6D58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decrease the remission rate and increase the theraputic response</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319A782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Depression</w:t>
            </w:r>
          </w:p>
        </w:tc>
        <w:tc>
          <w:tcPr>
            <w:tcW w:w="2218" w:type="dxa"/>
            <w:tcBorders>
              <w:top w:val="single" w:sz="4" w:space="0" w:color="auto"/>
              <w:left w:val="single" w:sz="4" w:space="0" w:color="auto"/>
              <w:bottom w:val="single" w:sz="4" w:space="0" w:color="auto"/>
              <w:right w:val="single" w:sz="4" w:space="0" w:color="auto"/>
            </w:tcBorders>
            <w:shd w:val="clear" w:color="000000" w:fill="FFFFFF"/>
            <w:hideMark/>
          </w:tcPr>
          <w:p w14:paraId="0DFF6CE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intervention group: psychoeducation  control group: Members of the CG receive their usual treatment</w:t>
            </w:r>
          </w:p>
        </w:tc>
        <w:tc>
          <w:tcPr>
            <w:tcW w:w="1361" w:type="dxa"/>
            <w:tcBorders>
              <w:top w:val="single" w:sz="4" w:space="0" w:color="auto"/>
              <w:left w:val="single" w:sz="4" w:space="0" w:color="auto"/>
              <w:bottom w:val="single" w:sz="4" w:space="0" w:color="auto"/>
              <w:right w:val="single" w:sz="4" w:space="0" w:color="auto"/>
            </w:tcBorders>
            <w:shd w:val="clear" w:color="000000" w:fill="FFFFFF"/>
            <w:hideMark/>
          </w:tcPr>
          <w:p w14:paraId="1B015E0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nurse</w:t>
            </w:r>
          </w:p>
        </w:tc>
        <w:tc>
          <w:tcPr>
            <w:tcW w:w="1067" w:type="dxa"/>
            <w:tcBorders>
              <w:top w:val="single" w:sz="4" w:space="0" w:color="auto"/>
              <w:left w:val="single" w:sz="4" w:space="0" w:color="auto"/>
              <w:bottom w:val="single" w:sz="4" w:space="0" w:color="auto"/>
              <w:right w:val="single" w:sz="4" w:space="0" w:color="auto"/>
            </w:tcBorders>
            <w:shd w:val="clear" w:color="000000" w:fill="FFFFFF"/>
            <w:hideMark/>
          </w:tcPr>
          <w:p w14:paraId="1E817F1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 groups</w:t>
            </w:r>
          </w:p>
        </w:tc>
        <w:tc>
          <w:tcPr>
            <w:tcW w:w="1469" w:type="dxa"/>
            <w:tcBorders>
              <w:top w:val="single" w:sz="4" w:space="0" w:color="auto"/>
              <w:left w:val="single" w:sz="4" w:space="0" w:color="auto"/>
              <w:bottom w:val="single" w:sz="4" w:space="0" w:color="auto"/>
              <w:right w:val="single" w:sz="4" w:space="0" w:color="auto"/>
            </w:tcBorders>
            <w:shd w:val="clear" w:color="000000" w:fill="FFFFFF"/>
            <w:hideMark/>
          </w:tcPr>
          <w:p w14:paraId="68F5B74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 12 weekly sessions lasting 90</w:t>
            </w:r>
            <w:r w:rsidRPr="00D11B5B">
              <w:rPr>
                <w:rFonts w:eastAsia="Times New Roman"/>
                <w:color w:val="000000"/>
                <w:sz w:val="16"/>
                <w:szCs w:val="16"/>
              </w:rPr>
              <w:t> </w:t>
            </w:r>
            <w:r w:rsidRPr="00D11B5B">
              <w:rPr>
                <w:rFonts w:asciiTheme="majorHAnsi" w:eastAsia="Times New Roman" w:hAnsiTheme="majorHAnsi" w:cstheme="majorHAnsi"/>
                <w:color w:val="000000"/>
                <w:sz w:val="16"/>
                <w:szCs w:val="16"/>
              </w:rPr>
              <w:t>min with 8-12 participants in the group</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3584E66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Effective for remission at long-term and for therapeutic response at short-term</w:t>
            </w:r>
          </w:p>
        </w:tc>
      </w:tr>
      <w:tr w:rsidR="00DF0367" w:rsidRPr="00D11B5B" w14:paraId="10EFB8AC" w14:textId="77777777" w:rsidTr="00AF329B">
        <w:trPr>
          <w:trHeight w:val="405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04D2DAA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lastRenderedPageBreak/>
              <w:t>Vera 2010</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281A857E"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Collaborative care model for depression. </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1C800A4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reduce depressive symptoms and improve social functioning  of depressed patients with chronic illness.</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771798B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Depression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5F4A8A8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Education about depression besides one of two optional initial treatments: cognitive-behavioral therapy (CBT) or antidepressant medication.</w:t>
            </w:r>
            <w:r w:rsidRPr="00D11B5B">
              <w:rPr>
                <w:rFonts w:asciiTheme="majorHAnsi" w:eastAsia="Times New Roman" w:hAnsiTheme="majorHAnsi" w:cstheme="majorHAnsi"/>
                <w:color w:val="000000"/>
                <w:sz w:val="16"/>
                <w:szCs w:val="16"/>
              </w:rPr>
              <w:br/>
              <w:t xml:space="preserve">Control group: usual care. </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49B16C6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1-care: master‚Äôs-level counselors or psychologists, who  received 12h of training. 2-CBT: psychologists with master‚Äôs or doctoral degrees, who received 24h of CBT training.</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3697B17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 person or by phone.</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747ED44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every 2 weeks initially,  then monthly, for up to 6 months. </w:t>
            </w:r>
            <w:r w:rsidRPr="00D11B5B">
              <w:rPr>
                <w:rFonts w:asciiTheme="majorHAnsi" w:eastAsia="Times New Roman" w:hAnsiTheme="majorHAnsi" w:cstheme="majorHAnsi"/>
                <w:color w:val="000000"/>
                <w:sz w:val="16"/>
                <w:szCs w:val="16"/>
              </w:rPr>
              <w:br/>
              <w:t xml:space="preserve">13 CBT sessions. </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40A18EC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Improved depression</w:t>
            </w:r>
          </w:p>
        </w:tc>
      </w:tr>
      <w:tr w:rsidR="00DF0367" w:rsidRPr="00D11B5B" w14:paraId="3C0E985F" w14:textId="77777777" w:rsidTr="00AF329B">
        <w:trPr>
          <w:trHeight w:val="180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578C576E"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Lara-Cabrera 2016</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3E02F29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Brief educational programme added to mental health treatment.  </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1221B70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 To improve patient activation and participation in treatment.</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3277E43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Complex presentation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3C7A9C7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Material: PowerPoint presentation, leaflets.</w:t>
            </w:r>
            <w:r w:rsidRPr="00D11B5B">
              <w:rPr>
                <w:rFonts w:asciiTheme="majorHAnsi" w:eastAsia="Times New Roman" w:hAnsiTheme="majorHAnsi" w:cstheme="majorHAnsi"/>
                <w:color w:val="000000"/>
                <w:sz w:val="16"/>
                <w:szCs w:val="16"/>
              </w:rPr>
              <w:br/>
              <w:t xml:space="preserve">Procedures: Before they started their usual treatment, intervention patients participated in educational seminar   aiming to encourage them to adopt an active role in their treatment.   </w:t>
            </w:r>
            <w:r w:rsidRPr="00D11B5B">
              <w:rPr>
                <w:rFonts w:asciiTheme="majorHAnsi" w:eastAsia="Times New Roman" w:hAnsiTheme="majorHAnsi" w:cstheme="majorHAnsi"/>
                <w:color w:val="000000"/>
                <w:sz w:val="16"/>
                <w:szCs w:val="16"/>
              </w:rPr>
              <w:br/>
              <w:t>Control group: usual care only.</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46D191E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psychiatrist, psychologist, social worker, physiotherapist, trained peer-educators.</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70D7B48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discussions in groups of 9-15 patients.</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1E361FF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Enrollment: October 2010-May 2012.</w:t>
            </w:r>
            <w:r w:rsidRPr="00D11B5B">
              <w:rPr>
                <w:rFonts w:asciiTheme="majorHAnsi" w:eastAsia="Times New Roman" w:hAnsiTheme="majorHAnsi" w:cstheme="majorHAnsi"/>
                <w:color w:val="000000"/>
                <w:sz w:val="16"/>
                <w:szCs w:val="16"/>
              </w:rPr>
              <w:br/>
              <w:t>intervention: four hours.</w:t>
            </w:r>
            <w:r w:rsidRPr="00D11B5B">
              <w:rPr>
                <w:rFonts w:asciiTheme="majorHAnsi" w:eastAsia="Times New Roman" w:hAnsiTheme="majorHAnsi" w:cstheme="majorHAnsi"/>
                <w:color w:val="000000"/>
                <w:sz w:val="16"/>
                <w:szCs w:val="16"/>
              </w:rPr>
              <w:br/>
              <w:t>Assessments: at baseline, at 1- and 4-months.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1D75677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Better self-management</w:t>
            </w:r>
          </w:p>
        </w:tc>
      </w:tr>
      <w:tr w:rsidR="00DF0367" w:rsidRPr="00D11B5B" w14:paraId="0B57A67B" w14:textId="77777777" w:rsidTr="00AF329B">
        <w:trPr>
          <w:trHeight w:val="270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16F8361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Lara-Cabrera 2016</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4B3F4E4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Peer co-led educational programme delivered before mental health treatment.</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56AA7EF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improve participants‚Äô knowledge of treatment and self-management.</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65D591A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Complex presentation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4D41E89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Intervention patients  were provided   education on treatment options, self-management, and importance of  their participation, followed by individual planning session. </w:t>
            </w:r>
            <w:r w:rsidRPr="00D11B5B">
              <w:rPr>
                <w:rFonts w:asciiTheme="majorHAnsi" w:eastAsia="Times New Roman" w:hAnsiTheme="majorHAnsi" w:cstheme="majorHAnsi"/>
                <w:color w:val="000000"/>
                <w:sz w:val="16"/>
                <w:szCs w:val="16"/>
              </w:rPr>
              <w:br/>
              <w:t>Control group: usual treatment.</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7485E8A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health professionals and trained peer educators.</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503A9CF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 small groups.</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73A585C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June 2009-August 2012.</w:t>
            </w:r>
            <w:r w:rsidRPr="00D11B5B">
              <w:rPr>
                <w:rFonts w:asciiTheme="majorHAnsi" w:eastAsia="Times New Roman" w:hAnsiTheme="majorHAnsi" w:cstheme="majorHAnsi"/>
                <w:color w:val="000000"/>
                <w:sz w:val="16"/>
                <w:szCs w:val="16"/>
              </w:rPr>
              <w:br/>
              <w:t>two 4-hour group educational sessions;  45-min individual planning session,  within a week after group sessions.</w:t>
            </w:r>
            <w:r w:rsidRPr="00D11B5B">
              <w:rPr>
                <w:rFonts w:asciiTheme="majorHAnsi" w:eastAsia="Times New Roman" w:hAnsiTheme="majorHAnsi" w:cstheme="majorHAnsi"/>
                <w:color w:val="000000"/>
                <w:sz w:val="16"/>
                <w:szCs w:val="16"/>
              </w:rPr>
              <w:br/>
              <w:t xml:space="preserve">Assessments: at baseline, at 1-month following the delivery. </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300A046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Better patient satisfaction and treatment participation</w:t>
            </w:r>
          </w:p>
        </w:tc>
      </w:tr>
      <w:tr w:rsidR="00DF0367" w:rsidRPr="00D11B5B" w14:paraId="4C7EBEFC" w14:textId="77777777" w:rsidTr="00AF329B">
        <w:trPr>
          <w:trHeight w:val="180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3C9A85F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lastRenderedPageBreak/>
              <w:t>Muralidharan 2019</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0F1220F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Living Well: An intervention for adults with serious mental illness.</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4586404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To improve medical illness self-management.  </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4A5B9F6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Complex presentation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37FF2F8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Intervention group received education on 1-healthy eating, physical activity, and medication and symptom management; 2- skills training in goal setting, action planning, and problem solving. </w:t>
            </w:r>
            <w:r w:rsidRPr="00D11B5B">
              <w:rPr>
                <w:rFonts w:asciiTheme="majorHAnsi" w:eastAsia="Times New Roman" w:hAnsiTheme="majorHAnsi" w:cstheme="majorHAnsi"/>
                <w:color w:val="000000"/>
                <w:sz w:val="16"/>
                <w:szCs w:val="16"/>
              </w:rPr>
              <w:br/>
              <w:t>Control group: focus on common challenges.</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53CFF4B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Group leadership  shared equally by trained peer and nonpeer facilitators.</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6BECB93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 groups.</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7389986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12 sessions, 75min each.</w:t>
            </w:r>
            <w:r w:rsidRPr="00D11B5B">
              <w:rPr>
                <w:rFonts w:asciiTheme="majorHAnsi" w:eastAsia="Times New Roman" w:hAnsiTheme="majorHAnsi" w:cstheme="majorHAnsi"/>
                <w:color w:val="000000"/>
                <w:sz w:val="16"/>
                <w:szCs w:val="16"/>
              </w:rPr>
              <w:br/>
              <w:t>Assessments: baseline, posttreatment, and follow-up.</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00A81D7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Improved mental quality of life, no significant effect of physcial QoL</w:t>
            </w:r>
          </w:p>
        </w:tc>
      </w:tr>
      <w:tr w:rsidR="00DF0367" w:rsidRPr="00D11B5B" w14:paraId="31644741" w14:textId="77777777" w:rsidTr="00AF329B">
        <w:trPr>
          <w:trHeight w:val="405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3571AD3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Aragones 2019</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650E792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Collaborative care intervention for managing major DepRessiOn and chronic musculoskeletal Pain (DROP). </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774AE87E"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To assess effectiveness of DROP program in primary care.  </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0FC6185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Complex presentation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3DA1ABE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Material: manual of DROP.  Intervention included  optimized management of depression,  psychoeducation on pain understanding and relapse plan. </w:t>
            </w:r>
            <w:r w:rsidRPr="00D11B5B">
              <w:rPr>
                <w:rFonts w:asciiTheme="majorHAnsi" w:eastAsia="Times New Roman" w:hAnsiTheme="majorHAnsi" w:cstheme="majorHAnsi"/>
                <w:color w:val="000000"/>
                <w:sz w:val="16"/>
                <w:szCs w:val="16"/>
              </w:rPr>
              <w:br/>
              <w:t>Control group: usual care.</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7E4BDFD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physicians ( participated in 90 min informing session),  </w:t>
            </w:r>
            <w:r w:rsidRPr="00D11B5B">
              <w:rPr>
                <w:rFonts w:asciiTheme="majorHAnsi" w:eastAsia="Times New Roman" w:hAnsiTheme="majorHAnsi" w:cstheme="majorHAnsi"/>
                <w:color w:val="000000"/>
                <w:sz w:val="16"/>
                <w:szCs w:val="16"/>
              </w:rPr>
              <w:br/>
              <w:t>care manager ( psychologist with expertise in management of chronic pain).</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3FD7BDD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face to face and in</w:t>
            </w:r>
            <w:r w:rsidRPr="00D11B5B">
              <w:rPr>
                <w:rFonts w:asciiTheme="majorHAnsi" w:eastAsia="Times New Roman" w:hAnsiTheme="majorHAnsi" w:cstheme="majorHAnsi"/>
                <w:color w:val="000000"/>
                <w:sz w:val="16"/>
                <w:szCs w:val="16"/>
              </w:rPr>
              <w:br/>
              <w:t>groups of max 8 patients; homework after each session, reviewed at the beginning of each following session.</w:t>
            </w:r>
            <w:r w:rsidRPr="00D11B5B">
              <w:rPr>
                <w:rFonts w:asciiTheme="majorHAnsi" w:eastAsia="Times New Roman" w:hAnsiTheme="majorHAnsi" w:cstheme="majorHAnsi"/>
                <w:color w:val="000000"/>
                <w:sz w:val="16"/>
                <w:szCs w:val="16"/>
              </w:rPr>
              <w:br/>
              <w:t>Follow-ups by phone.</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529A7629" w14:textId="77777777" w:rsidR="00DF0367" w:rsidRPr="00D11B5B" w:rsidRDefault="00DF0367" w:rsidP="00AF329B">
            <w:pPr>
              <w:spacing w:after="240"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study: June 2015- December 2017;</w:t>
            </w:r>
            <w:r w:rsidRPr="00D11B5B">
              <w:rPr>
                <w:rFonts w:asciiTheme="majorHAnsi" w:eastAsia="Times New Roman" w:hAnsiTheme="majorHAnsi" w:cstheme="majorHAnsi"/>
                <w:color w:val="000000"/>
                <w:sz w:val="16"/>
                <w:szCs w:val="16"/>
              </w:rPr>
              <w:br/>
              <w:t>psychoeducational program (first three months): 9 weekly sessions, 2h each;</w:t>
            </w:r>
            <w:r w:rsidRPr="00D11B5B">
              <w:rPr>
                <w:rFonts w:asciiTheme="majorHAnsi" w:eastAsia="Times New Roman" w:hAnsiTheme="majorHAnsi" w:cstheme="majorHAnsi"/>
                <w:color w:val="000000"/>
                <w:sz w:val="16"/>
                <w:szCs w:val="16"/>
              </w:rPr>
              <w:br/>
              <w:t>follow-ups: monthly during the first 3 months and then every 3 months up to one year.</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0AB3DE5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Improved mental quality of life</w:t>
            </w:r>
          </w:p>
        </w:tc>
      </w:tr>
      <w:tr w:rsidR="00DF0367" w:rsidRPr="00D11B5B" w14:paraId="7304871B" w14:textId="77777777" w:rsidTr="00AF329B">
        <w:trPr>
          <w:trHeight w:val="180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6F0E582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Coventry 2015</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1459FF8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Integrated collaborative care for people with depression  comorbid with diabetes or cardiovascular disease.</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5BACD30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To reduce depression and improve self management.  </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1027BBF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Complex presentation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5F6283B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Intervention group received brief low intensity psychological therapy. Link between  patients' mood and management of their diabetes and/or heart disease was explored.</w:t>
            </w:r>
            <w:r w:rsidRPr="00D11B5B">
              <w:rPr>
                <w:rFonts w:asciiTheme="majorHAnsi" w:eastAsia="Times New Roman" w:hAnsiTheme="majorHAnsi" w:cstheme="majorHAnsi"/>
                <w:color w:val="000000"/>
                <w:sz w:val="16"/>
                <w:szCs w:val="16"/>
              </w:rPr>
              <w:br/>
              <w:t>Control group: usual care.</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6164CC6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psychological wellbeing practitioners. </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7302E7C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face to face and by phone</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5182C55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up to 8 sessions of 30-40 min over 3 months.  </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20DA553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Improvement in depression, self management and satifaction with care</w:t>
            </w:r>
          </w:p>
        </w:tc>
      </w:tr>
      <w:tr w:rsidR="00DF0367" w:rsidRPr="00D11B5B" w14:paraId="0B65D36F" w14:textId="77777777" w:rsidTr="00AF329B">
        <w:trPr>
          <w:trHeight w:val="1350"/>
        </w:trPr>
        <w:tc>
          <w:tcPr>
            <w:tcW w:w="1178" w:type="dxa"/>
            <w:tcBorders>
              <w:top w:val="single" w:sz="4" w:space="0" w:color="auto"/>
              <w:left w:val="single" w:sz="4" w:space="0" w:color="auto"/>
              <w:bottom w:val="single" w:sz="4" w:space="0" w:color="auto"/>
              <w:right w:val="single" w:sz="4" w:space="0" w:color="auto"/>
            </w:tcBorders>
            <w:shd w:val="clear" w:color="000000" w:fill="FFFFFF"/>
            <w:hideMark/>
          </w:tcPr>
          <w:p w14:paraId="0FC00C6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Druss 2017</w:t>
            </w:r>
          </w:p>
        </w:tc>
        <w:tc>
          <w:tcPr>
            <w:tcW w:w="1436" w:type="dxa"/>
            <w:tcBorders>
              <w:top w:val="single" w:sz="4" w:space="0" w:color="auto"/>
              <w:left w:val="single" w:sz="4" w:space="0" w:color="auto"/>
              <w:bottom w:val="single" w:sz="4" w:space="0" w:color="auto"/>
              <w:right w:val="single" w:sz="4" w:space="0" w:color="auto"/>
            </w:tcBorders>
            <w:shd w:val="clear" w:color="000000" w:fill="FFFFFF"/>
            <w:hideMark/>
          </w:tcPr>
          <w:p w14:paraId="55A7723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Integrated behavioral health home.  </w:t>
            </w:r>
          </w:p>
        </w:tc>
        <w:tc>
          <w:tcPr>
            <w:tcW w:w="1575" w:type="dxa"/>
            <w:tcBorders>
              <w:top w:val="single" w:sz="4" w:space="0" w:color="auto"/>
              <w:left w:val="single" w:sz="4" w:space="0" w:color="auto"/>
              <w:bottom w:val="single" w:sz="4" w:space="0" w:color="auto"/>
              <w:right w:val="single" w:sz="4" w:space="0" w:color="auto"/>
            </w:tcBorders>
            <w:shd w:val="clear" w:color="000000" w:fill="FFFFFF"/>
            <w:hideMark/>
          </w:tcPr>
          <w:p w14:paraId="13D4F8A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improve quality of care for patients with serious mental illness and cardio-vascular risk factors.</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6C52F3C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Complex presentation</w:t>
            </w:r>
          </w:p>
        </w:tc>
        <w:tc>
          <w:tcPr>
            <w:tcW w:w="2218" w:type="dxa"/>
            <w:tcBorders>
              <w:top w:val="single" w:sz="4" w:space="0" w:color="auto"/>
              <w:left w:val="single" w:sz="4" w:space="0" w:color="auto"/>
              <w:bottom w:val="single" w:sz="4" w:space="0" w:color="auto"/>
              <w:right w:val="single" w:sz="4" w:space="0" w:color="auto"/>
            </w:tcBorders>
            <w:shd w:val="clear" w:color="000000" w:fill="FFFFFF"/>
            <w:hideMark/>
          </w:tcPr>
          <w:p w14:paraId="455E26F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Behavioral health home  patients were provided   education for lifestyle factors (e.g., smoking, diet) and logistical support to ensure that they were able to attend  medical appointments. Control group: standard care.</w:t>
            </w:r>
          </w:p>
        </w:tc>
        <w:tc>
          <w:tcPr>
            <w:tcW w:w="1361" w:type="dxa"/>
            <w:tcBorders>
              <w:top w:val="single" w:sz="4" w:space="0" w:color="auto"/>
              <w:left w:val="single" w:sz="4" w:space="0" w:color="auto"/>
              <w:bottom w:val="single" w:sz="4" w:space="0" w:color="auto"/>
              <w:right w:val="single" w:sz="4" w:space="0" w:color="auto"/>
            </w:tcBorders>
            <w:shd w:val="clear" w:color="000000" w:fill="FFFFFF"/>
            <w:hideMark/>
          </w:tcPr>
          <w:p w14:paraId="4809317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nurse care manager and part-time nurse practitioner</w:t>
            </w:r>
          </w:p>
        </w:tc>
        <w:tc>
          <w:tcPr>
            <w:tcW w:w="1067" w:type="dxa"/>
            <w:tcBorders>
              <w:top w:val="single" w:sz="4" w:space="0" w:color="auto"/>
              <w:left w:val="single" w:sz="4" w:space="0" w:color="auto"/>
              <w:bottom w:val="single" w:sz="4" w:space="0" w:color="auto"/>
              <w:right w:val="single" w:sz="4" w:space="0" w:color="auto"/>
            </w:tcBorders>
            <w:shd w:val="clear" w:color="000000" w:fill="FFFFFF"/>
            <w:hideMark/>
          </w:tcPr>
          <w:p w14:paraId="23BA648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face to face, individually</w:t>
            </w:r>
          </w:p>
        </w:tc>
        <w:tc>
          <w:tcPr>
            <w:tcW w:w="1469" w:type="dxa"/>
            <w:tcBorders>
              <w:top w:val="single" w:sz="4" w:space="0" w:color="auto"/>
              <w:left w:val="single" w:sz="4" w:space="0" w:color="auto"/>
              <w:bottom w:val="single" w:sz="4" w:space="0" w:color="auto"/>
              <w:right w:val="single" w:sz="4" w:space="0" w:color="auto"/>
            </w:tcBorders>
            <w:shd w:val="clear" w:color="000000" w:fill="FFFFFF"/>
            <w:hideMark/>
          </w:tcPr>
          <w:p w14:paraId="40AED2B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weekly, for 12 months.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0DD6FAF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physcial QoL not improved</w:t>
            </w:r>
          </w:p>
        </w:tc>
      </w:tr>
      <w:tr w:rsidR="00DF0367" w:rsidRPr="00D11B5B" w14:paraId="0433AA96" w14:textId="77777777" w:rsidTr="00AF329B">
        <w:trPr>
          <w:trHeight w:val="2475"/>
        </w:trPr>
        <w:tc>
          <w:tcPr>
            <w:tcW w:w="1178" w:type="dxa"/>
            <w:tcBorders>
              <w:top w:val="single" w:sz="4" w:space="0" w:color="auto"/>
              <w:left w:val="single" w:sz="4" w:space="0" w:color="auto"/>
              <w:bottom w:val="single" w:sz="4" w:space="0" w:color="auto"/>
              <w:right w:val="single" w:sz="4" w:space="0" w:color="auto"/>
            </w:tcBorders>
            <w:shd w:val="clear" w:color="DDEBF7" w:fill="FFFFFF"/>
            <w:hideMark/>
          </w:tcPr>
          <w:p w14:paraId="5C6D01A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lastRenderedPageBreak/>
              <w:t>Ell 2017</w:t>
            </w:r>
          </w:p>
        </w:tc>
        <w:tc>
          <w:tcPr>
            <w:tcW w:w="1436" w:type="dxa"/>
            <w:tcBorders>
              <w:top w:val="single" w:sz="4" w:space="0" w:color="auto"/>
              <w:left w:val="single" w:sz="4" w:space="0" w:color="auto"/>
              <w:bottom w:val="single" w:sz="4" w:space="0" w:color="auto"/>
              <w:right w:val="single" w:sz="4" w:space="0" w:color="auto"/>
            </w:tcBorders>
            <w:shd w:val="clear" w:color="DDEBF7" w:fill="FFFFFF"/>
            <w:hideMark/>
          </w:tcPr>
          <w:p w14:paraId="5CE5EDB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 A-Helping-Hand (AHH) intervention: depression and self-care management among predominantly Latinos with diabetes and/or heart disease.</w:t>
            </w:r>
          </w:p>
        </w:tc>
        <w:tc>
          <w:tcPr>
            <w:tcW w:w="1575" w:type="dxa"/>
            <w:tcBorders>
              <w:top w:val="single" w:sz="4" w:space="0" w:color="auto"/>
              <w:left w:val="single" w:sz="4" w:space="0" w:color="auto"/>
              <w:bottom w:val="single" w:sz="4" w:space="0" w:color="auto"/>
              <w:right w:val="single" w:sz="4" w:space="0" w:color="auto"/>
            </w:tcBorders>
            <w:shd w:val="clear" w:color="DDEBF7" w:fill="FFFFFF"/>
            <w:hideMark/>
          </w:tcPr>
          <w:p w14:paraId="7BDE45B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To reduce depression symptoms, barriers to care, and activate self-care management.  </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1925B0C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Complex presentation</w:t>
            </w:r>
          </w:p>
        </w:tc>
        <w:tc>
          <w:tcPr>
            <w:tcW w:w="2218" w:type="dxa"/>
            <w:tcBorders>
              <w:top w:val="single" w:sz="4" w:space="0" w:color="auto"/>
              <w:left w:val="single" w:sz="4" w:space="0" w:color="auto"/>
              <w:bottom w:val="single" w:sz="4" w:space="0" w:color="auto"/>
              <w:right w:val="single" w:sz="4" w:space="0" w:color="auto"/>
            </w:tcBorders>
            <w:shd w:val="clear" w:color="DDEBF7" w:fill="FFFFFF"/>
            <w:hideMark/>
          </w:tcPr>
          <w:p w14:paraId="55FBDC1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Intervention patients were engaged in rapport building, problem formulation, action planning and evaluation (feedback). </w:t>
            </w:r>
          </w:p>
        </w:tc>
        <w:tc>
          <w:tcPr>
            <w:tcW w:w="1361" w:type="dxa"/>
            <w:tcBorders>
              <w:top w:val="single" w:sz="4" w:space="0" w:color="auto"/>
              <w:left w:val="single" w:sz="4" w:space="0" w:color="auto"/>
              <w:bottom w:val="single" w:sz="4" w:space="0" w:color="auto"/>
              <w:right w:val="single" w:sz="4" w:space="0" w:color="auto"/>
            </w:tcBorders>
            <w:shd w:val="clear" w:color="DDEBF7" w:fill="FFFFFF"/>
            <w:hideMark/>
          </w:tcPr>
          <w:p w14:paraId="3A38679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bilingual promotoras that received weekly training, following study manual. </w:t>
            </w:r>
          </w:p>
        </w:tc>
        <w:tc>
          <w:tcPr>
            <w:tcW w:w="1067" w:type="dxa"/>
            <w:tcBorders>
              <w:top w:val="single" w:sz="4" w:space="0" w:color="auto"/>
              <w:left w:val="single" w:sz="4" w:space="0" w:color="auto"/>
              <w:bottom w:val="single" w:sz="4" w:space="0" w:color="auto"/>
              <w:right w:val="single" w:sz="4" w:space="0" w:color="auto"/>
            </w:tcBorders>
            <w:shd w:val="clear" w:color="DDEBF7" w:fill="FFFFFF"/>
            <w:hideMark/>
          </w:tcPr>
          <w:p w14:paraId="20EA7C3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face to face, in patients' home.  </w:t>
            </w:r>
          </w:p>
        </w:tc>
        <w:tc>
          <w:tcPr>
            <w:tcW w:w="1469" w:type="dxa"/>
            <w:tcBorders>
              <w:top w:val="single" w:sz="4" w:space="0" w:color="auto"/>
              <w:left w:val="single" w:sz="4" w:space="0" w:color="auto"/>
              <w:bottom w:val="single" w:sz="4" w:space="0" w:color="auto"/>
              <w:right w:val="single" w:sz="4" w:space="0" w:color="auto"/>
            </w:tcBorders>
            <w:shd w:val="clear" w:color="DDEBF7" w:fill="FFFFFF"/>
            <w:hideMark/>
          </w:tcPr>
          <w:p w14:paraId="5EAB656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6 weekly sessions followed by 3 monthly booster sessions.  Assessments repeated at 6 and 12 months.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705EE99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No significant benefit reported</w:t>
            </w:r>
          </w:p>
        </w:tc>
      </w:tr>
      <w:tr w:rsidR="00DF0367" w:rsidRPr="00D11B5B" w14:paraId="0CC4D762" w14:textId="77777777" w:rsidTr="00AF329B">
        <w:trPr>
          <w:trHeight w:val="3375"/>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4D23EB7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Erickson 2017</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760D568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 Behavioral weight management   "Lifestyle Balance"(LB) for veterans with mental illness .</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78BD3D2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address weight gain   by behavioral approach.</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0EDFDF5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Complex presentation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3D8865F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Intervention group received "LB", consisting of classes and individual nutritional counseling (NC). Control group received "Usual Care" consisting of weight monitoring and provision of self-help.</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34BCD8F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trained registered dietitians (RDs).</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4BDCA84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LB: group classes,  multi-modal techniques including colored handouts, written materials, food models.  </w:t>
            </w:r>
            <w:r w:rsidRPr="00D11B5B">
              <w:rPr>
                <w:rFonts w:asciiTheme="majorHAnsi" w:eastAsia="Times New Roman" w:hAnsiTheme="majorHAnsi" w:cstheme="majorHAnsi"/>
                <w:color w:val="000000"/>
                <w:sz w:val="16"/>
                <w:szCs w:val="16"/>
              </w:rPr>
              <w:br/>
              <w:t>NC: individually</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6B3104E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Recruitment: Sept 2010 - March 2014. Participants met  weekly for the first 8 weeks and monthly through month 12. Assessments: baseline and months 2, 6, and 12.</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52972DC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More weight loss, and improved waist circumference and body fat; better adherence to dietary intervention</w:t>
            </w:r>
          </w:p>
        </w:tc>
      </w:tr>
      <w:tr w:rsidR="00DF0367" w:rsidRPr="00D11B5B" w14:paraId="029AC750" w14:textId="77777777" w:rsidTr="00AF329B">
        <w:trPr>
          <w:trHeight w:val="270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7687902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Steigman 2014</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49B157C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Building Recovery of Individual Dreams and Goals Through Education and Support (BRIDGES): self-management (SM) intervention for mental illness.</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3380FE4E"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To assess  effectiveness of BRIDGES intervention.  </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76A8B2B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Complex presentation</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40DD72D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BRIDGES: empowerment focused on self-esteem enhancement and encouragement in capacities of engagement in actions allowing to manage mental illness successfully. </w:t>
            </w:r>
            <w:r w:rsidRPr="00D11B5B">
              <w:rPr>
                <w:rFonts w:asciiTheme="majorHAnsi" w:eastAsia="Times New Roman" w:hAnsiTheme="majorHAnsi" w:cstheme="majorHAnsi"/>
                <w:color w:val="000000"/>
                <w:sz w:val="16"/>
                <w:szCs w:val="16"/>
              </w:rPr>
              <w:br/>
              <w:t xml:space="preserve">Wait-list control group.   </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0A8BAA4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peer-led intervention.</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2B0F34A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face to face, in groups of 4-13 people.</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0164285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Classes of 2.5h, once a week for 8 weeks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7A6B54A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Improved depression</w:t>
            </w:r>
          </w:p>
        </w:tc>
      </w:tr>
      <w:tr w:rsidR="00DF0367" w:rsidRPr="00D11B5B" w14:paraId="51C751BA" w14:textId="77777777" w:rsidTr="00AF329B">
        <w:trPr>
          <w:trHeight w:val="2700"/>
        </w:trPr>
        <w:tc>
          <w:tcPr>
            <w:tcW w:w="1178" w:type="dxa"/>
            <w:tcBorders>
              <w:top w:val="single" w:sz="4" w:space="0" w:color="auto"/>
              <w:left w:val="single" w:sz="4" w:space="0" w:color="auto"/>
              <w:bottom w:val="single" w:sz="4" w:space="0" w:color="auto"/>
              <w:right w:val="single" w:sz="4" w:space="0" w:color="auto"/>
            </w:tcBorders>
            <w:shd w:val="clear" w:color="FFFFFF" w:fill="FFFFFF"/>
          </w:tcPr>
          <w:p w14:paraId="06DCFBB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lastRenderedPageBreak/>
              <w:t>Bartels 2014</w:t>
            </w:r>
          </w:p>
        </w:tc>
        <w:tc>
          <w:tcPr>
            <w:tcW w:w="1436" w:type="dxa"/>
            <w:tcBorders>
              <w:top w:val="single" w:sz="4" w:space="0" w:color="auto"/>
              <w:left w:val="single" w:sz="4" w:space="0" w:color="auto"/>
              <w:bottom w:val="single" w:sz="4" w:space="0" w:color="auto"/>
              <w:right w:val="single" w:sz="4" w:space="0" w:color="auto"/>
            </w:tcBorders>
            <w:shd w:val="clear" w:color="FFFFFF" w:fill="FFFFFF"/>
          </w:tcPr>
          <w:p w14:paraId="66B06E8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Integrated Illness Management and Recovery (I-IMR) for psychiatric and general medical illness for adults aged 50 or older with serious mental illness.</w:t>
            </w:r>
          </w:p>
        </w:tc>
        <w:tc>
          <w:tcPr>
            <w:tcW w:w="1575" w:type="dxa"/>
            <w:tcBorders>
              <w:top w:val="single" w:sz="4" w:space="0" w:color="auto"/>
              <w:left w:val="single" w:sz="4" w:space="0" w:color="auto"/>
              <w:bottom w:val="single" w:sz="4" w:space="0" w:color="auto"/>
              <w:right w:val="single" w:sz="4" w:space="0" w:color="auto"/>
            </w:tcBorders>
            <w:shd w:val="clear" w:color="FFFFFF" w:fill="FFFFFF"/>
          </w:tcPr>
          <w:p w14:paraId="198DD90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evaluate program combining training in self-management for both psychiatric and general medical illness.</w:t>
            </w:r>
          </w:p>
        </w:tc>
        <w:tc>
          <w:tcPr>
            <w:tcW w:w="1127" w:type="dxa"/>
            <w:tcBorders>
              <w:top w:val="single" w:sz="4" w:space="0" w:color="auto"/>
              <w:left w:val="single" w:sz="4" w:space="0" w:color="auto"/>
              <w:bottom w:val="single" w:sz="4" w:space="0" w:color="auto"/>
              <w:right w:val="single" w:sz="4" w:space="0" w:color="auto"/>
            </w:tcBorders>
            <w:shd w:val="clear" w:color="FFFFFF" w:fill="FFFFFF"/>
          </w:tcPr>
          <w:p w14:paraId="71CAB1F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Complex presentation</w:t>
            </w:r>
          </w:p>
        </w:tc>
        <w:tc>
          <w:tcPr>
            <w:tcW w:w="2218" w:type="dxa"/>
            <w:tcBorders>
              <w:top w:val="single" w:sz="4" w:space="0" w:color="auto"/>
              <w:left w:val="single" w:sz="4" w:space="0" w:color="auto"/>
              <w:bottom w:val="single" w:sz="4" w:space="0" w:color="auto"/>
              <w:right w:val="single" w:sz="4" w:space="0" w:color="auto"/>
            </w:tcBorders>
            <w:shd w:val="clear" w:color="FFFFFF" w:fill="FFFFFF"/>
          </w:tcPr>
          <w:p w14:paraId="081AFA5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Intervention group: psychoeducation about illness and treatment,  medication adherence, training in relapse prevention, social skills training; and counseling on self-management and lifestyle changes for chronic conditions.</w:t>
            </w:r>
            <w:r w:rsidRPr="00D11B5B">
              <w:rPr>
                <w:rFonts w:asciiTheme="majorHAnsi" w:eastAsia="Times New Roman" w:hAnsiTheme="majorHAnsi" w:cstheme="majorHAnsi"/>
                <w:color w:val="000000"/>
                <w:sz w:val="16"/>
                <w:szCs w:val="16"/>
              </w:rPr>
              <w:br/>
              <w:t>Control group: usual care.</w:t>
            </w:r>
          </w:p>
        </w:tc>
        <w:tc>
          <w:tcPr>
            <w:tcW w:w="1361" w:type="dxa"/>
            <w:tcBorders>
              <w:top w:val="single" w:sz="4" w:space="0" w:color="auto"/>
              <w:left w:val="single" w:sz="4" w:space="0" w:color="auto"/>
              <w:bottom w:val="single" w:sz="4" w:space="0" w:color="auto"/>
              <w:right w:val="single" w:sz="4" w:space="0" w:color="auto"/>
            </w:tcBorders>
            <w:shd w:val="clear" w:color="FFFFFF" w:fill="FFFFFF"/>
          </w:tcPr>
          <w:p w14:paraId="0E02EE1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 I-IMR specialist with  master‚Äôs degree in social work who received 1.5 days of training in administering I-IMR,</w:t>
            </w:r>
            <w:r w:rsidRPr="00D11B5B">
              <w:rPr>
                <w:rFonts w:asciiTheme="majorHAnsi" w:eastAsia="Times New Roman" w:hAnsiTheme="majorHAnsi" w:cstheme="majorHAnsi"/>
                <w:color w:val="000000"/>
                <w:sz w:val="16"/>
                <w:szCs w:val="16"/>
              </w:rPr>
              <w:br/>
              <w:t>primery care nurses.</w:t>
            </w:r>
            <w:r w:rsidRPr="00D11B5B">
              <w:rPr>
                <w:rFonts w:asciiTheme="majorHAnsi" w:eastAsia="Times New Roman" w:hAnsiTheme="majorHAnsi" w:cstheme="majorHAnsi"/>
                <w:color w:val="000000"/>
                <w:sz w:val="16"/>
                <w:szCs w:val="16"/>
              </w:rPr>
              <w:br/>
              <w:t xml:space="preserve">  </w:t>
            </w:r>
          </w:p>
        </w:tc>
        <w:tc>
          <w:tcPr>
            <w:tcW w:w="1067" w:type="dxa"/>
            <w:tcBorders>
              <w:top w:val="single" w:sz="4" w:space="0" w:color="auto"/>
              <w:left w:val="single" w:sz="4" w:space="0" w:color="auto"/>
              <w:bottom w:val="single" w:sz="4" w:space="0" w:color="auto"/>
              <w:right w:val="single" w:sz="4" w:space="0" w:color="auto"/>
            </w:tcBorders>
            <w:shd w:val="clear" w:color="FFFFFF" w:fill="FFFFFF"/>
          </w:tcPr>
          <w:p w14:paraId="2174C65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face to face, individually.</w:t>
            </w:r>
            <w:r w:rsidRPr="00D11B5B">
              <w:rPr>
                <w:rFonts w:asciiTheme="majorHAnsi" w:eastAsia="Times New Roman" w:hAnsiTheme="majorHAnsi" w:cstheme="majorHAnsi"/>
                <w:color w:val="000000"/>
                <w:sz w:val="16"/>
                <w:szCs w:val="16"/>
              </w:rPr>
              <w:br/>
              <w:t xml:space="preserve">  </w:t>
            </w:r>
          </w:p>
        </w:tc>
        <w:tc>
          <w:tcPr>
            <w:tcW w:w="1469" w:type="dxa"/>
            <w:tcBorders>
              <w:top w:val="single" w:sz="4" w:space="0" w:color="auto"/>
              <w:left w:val="single" w:sz="4" w:space="0" w:color="auto"/>
              <w:bottom w:val="single" w:sz="4" w:space="0" w:color="auto"/>
              <w:right w:val="single" w:sz="4" w:space="0" w:color="auto"/>
            </w:tcBorders>
            <w:shd w:val="clear" w:color="FFFFFF" w:fill="FFFFFF"/>
          </w:tcPr>
          <w:p w14:paraId="17E8E2B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November 2006 - March 2009.</w:t>
            </w:r>
            <w:r w:rsidRPr="00D11B5B">
              <w:rPr>
                <w:rFonts w:asciiTheme="majorHAnsi" w:eastAsia="Times New Roman" w:hAnsiTheme="majorHAnsi" w:cstheme="majorHAnsi"/>
                <w:color w:val="000000"/>
                <w:sz w:val="16"/>
                <w:szCs w:val="16"/>
              </w:rPr>
              <w:br/>
              <w:t xml:space="preserve">I-IMR: 8 months;   </w:t>
            </w:r>
            <w:r w:rsidRPr="00D11B5B">
              <w:rPr>
                <w:rFonts w:asciiTheme="majorHAnsi" w:eastAsia="Times New Roman" w:hAnsiTheme="majorHAnsi" w:cstheme="majorHAnsi"/>
                <w:color w:val="000000"/>
                <w:sz w:val="16"/>
                <w:szCs w:val="16"/>
              </w:rPr>
              <w:br/>
              <w:t>10 modules, delivered in   weekly sessions;</w:t>
            </w:r>
            <w:r w:rsidRPr="00D11B5B">
              <w:rPr>
                <w:rFonts w:asciiTheme="majorHAnsi" w:eastAsia="Times New Roman" w:hAnsiTheme="majorHAnsi" w:cstheme="majorHAnsi"/>
                <w:color w:val="000000"/>
                <w:sz w:val="16"/>
                <w:szCs w:val="16"/>
              </w:rPr>
              <w:br/>
              <w:t>10- and 14-month follow-ups.</w:t>
            </w:r>
          </w:p>
        </w:tc>
        <w:tc>
          <w:tcPr>
            <w:tcW w:w="1369" w:type="dxa"/>
            <w:tcBorders>
              <w:top w:val="single" w:sz="4" w:space="0" w:color="auto"/>
              <w:left w:val="single" w:sz="4" w:space="0" w:color="auto"/>
              <w:bottom w:val="single" w:sz="4" w:space="0" w:color="auto"/>
              <w:right w:val="single" w:sz="4" w:space="0" w:color="auto"/>
            </w:tcBorders>
            <w:shd w:val="clear" w:color="FFFFFF" w:fill="FFFFFF"/>
          </w:tcPr>
          <w:p w14:paraId="5C4EB01E"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No improvement in anxiety, self efficacy</w:t>
            </w:r>
          </w:p>
        </w:tc>
      </w:tr>
      <w:tr w:rsidR="00DF0367" w:rsidRPr="00D11B5B" w14:paraId="051B8301" w14:textId="77777777" w:rsidTr="00AF329B">
        <w:trPr>
          <w:trHeight w:val="2700"/>
        </w:trPr>
        <w:tc>
          <w:tcPr>
            <w:tcW w:w="1178" w:type="dxa"/>
            <w:tcBorders>
              <w:top w:val="single" w:sz="4" w:space="0" w:color="auto"/>
              <w:left w:val="single" w:sz="4" w:space="0" w:color="auto"/>
              <w:bottom w:val="single" w:sz="4" w:space="0" w:color="auto"/>
              <w:right w:val="single" w:sz="4" w:space="0" w:color="auto"/>
            </w:tcBorders>
            <w:shd w:val="clear" w:color="FFFFFF" w:fill="FFFFFF"/>
          </w:tcPr>
          <w:p w14:paraId="66973CD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Jensen 2019</w:t>
            </w:r>
          </w:p>
        </w:tc>
        <w:tc>
          <w:tcPr>
            <w:tcW w:w="1436" w:type="dxa"/>
            <w:tcBorders>
              <w:top w:val="single" w:sz="4" w:space="0" w:color="auto"/>
              <w:left w:val="single" w:sz="4" w:space="0" w:color="auto"/>
              <w:bottom w:val="single" w:sz="4" w:space="0" w:color="auto"/>
              <w:right w:val="single" w:sz="4" w:space="0" w:color="auto"/>
            </w:tcBorders>
            <w:shd w:val="clear" w:color="FFFFFF" w:fill="FFFFFF"/>
          </w:tcPr>
          <w:p w14:paraId="5304D52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Illness Management and Recovery (IMR) rehabilitation program for people with severe mental illness.</w:t>
            </w:r>
          </w:p>
        </w:tc>
        <w:tc>
          <w:tcPr>
            <w:tcW w:w="1575" w:type="dxa"/>
            <w:tcBorders>
              <w:top w:val="single" w:sz="4" w:space="0" w:color="auto"/>
              <w:left w:val="single" w:sz="4" w:space="0" w:color="auto"/>
              <w:bottom w:val="single" w:sz="4" w:space="0" w:color="auto"/>
              <w:right w:val="single" w:sz="4" w:space="0" w:color="auto"/>
            </w:tcBorders>
            <w:shd w:val="clear" w:color="FFFFFF" w:fill="FFFFFF"/>
          </w:tcPr>
          <w:p w14:paraId="7B71E79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improve illness self-management and help people achieve clinical and personal recovery.</w:t>
            </w:r>
          </w:p>
        </w:tc>
        <w:tc>
          <w:tcPr>
            <w:tcW w:w="1127" w:type="dxa"/>
            <w:tcBorders>
              <w:top w:val="single" w:sz="4" w:space="0" w:color="auto"/>
              <w:left w:val="single" w:sz="4" w:space="0" w:color="auto"/>
              <w:bottom w:val="single" w:sz="4" w:space="0" w:color="auto"/>
              <w:right w:val="single" w:sz="4" w:space="0" w:color="auto"/>
            </w:tcBorders>
            <w:shd w:val="clear" w:color="FFFFFF" w:fill="FFFFFF"/>
          </w:tcPr>
          <w:p w14:paraId="5BCFB04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Complex presentation</w:t>
            </w:r>
          </w:p>
        </w:tc>
        <w:tc>
          <w:tcPr>
            <w:tcW w:w="2218" w:type="dxa"/>
            <w:tcBorders>
              <w:top w:val="single" w:sz="4" w:space="0" w:color="auto"/>
              <w:left w:val="single" w:sz="4" w:space="0" w:color="auto"/>
              <w:bottom w:val="single" w:sz="4" w:space="0" w:color="auto"/>
              <w:right w:val="single" w:sz="4" w:space="0" w:color="auto"/>
            </w:tcBorders>
            <w:shd w:val="clear" w:color="FFFFFF" w:fill="FFFFFF"/>
          </w:tcPr>
          <w:p w14:paraId="49AA74D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All participants received treatment as usual, consisting of individual and group therapy and  psychoeducation. In addition, intervention participants learned  about mental illness, recovery strategies, building social support,  and healthy lifestyle.</w:t>
            </w:r>
          </w:p>
        </w:tc>
        <w:tc>
          <w:tcPr>
            <w:tcW w:w="1361" w:type="dxa"/>
            <w:tcBorders>
              <w:top w:val="single" w:sz="4" w:space="0" w:color="auto"/>
              <w:left w:val="single" w:sz="4" w:space="0" w:color="auto"/>
              <w:bottom w:val="single" w:sz="4" w:space="0" w:color="auto"/>
              <w:right w:val="single" w:sz="4" w:space="0" w:color="auto"/>
            </w:tcBorders>
            <w:shd w:val="clear" w:color="FFFFFF" w:fill="FFFFFF"/>
          </w:tcPr>
          <w:p w14:paraId="2B50A51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clinicians at community mental health center.</w:t>
            </w:r>
          </w:p>
        </w:tc>
        <w:tc>
          <w:tcPr>
            <w:tcW w:w="1067" w:type="dxa"/>
            <w:tcBorders>
              <w:top w:val="single" w:sz="4" w:space="0" w:color="auto"/>
              <w:left w:val="single" w:sz="4" w:space="0" w:color="auto"/>
              <w:bottom w:val="single" w:sz="4" w:space="0" w:color="auto"/>
              <w:right w:val="single" w:sz="4" w:space="0" w:color="auto"/>
            </w:tcBorders>
            <w:shd w:val="clear" w:color="FFFFFF" w:fill="FFFFFF"/>
          </w:tcPr>
          <w:p w14:paraId="4FDAF09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 in groups of 10 subjects.</w:t>
            </w:r>
          </w:p>
        </w:tc>
        <w:tc>
          <w:tcPr>
            <w:tcW w:w="1469" w:type="dxa"/>
            <w:tcBorders>
              <w:top w:val="single" w:sz="4" w:space="0" w:color="auto"/>
              <w:left w:val="single" w:sz="4" w:space="0" w:color="auto"/>
              <w:bottom w:val="single" w:sz="4" w:space="0" w:color="auto"/>
              <w:right w:val="single" w:sz="4" w:space="0" w:color="auto"/>
            </w:tcBorders>
            <w:shd w:val="clear" w:color="FFFFFF" w:fill="FFFFFF"/>
          </w:tcPr>
          <w:p w14:paraId="1D4C033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9 months, weekly  sessions.</w:t>
            </w:r>
          </w:p>
        </w:tc>
        <w:tc>
          <w:tcPr>
            <w:tcW w:w="1369" w:type="dxa"/>
            <w:tcBorders>
              <w:top w:val="single" w:sz="4" w:space="0" w:color="auto"/>
              <w:left w:val="single" w:sz="4" w:space="0" w:color="auto"/>
              <w:bottom w:val="single" w:sz="4" w:space="0" w:color="auto"/>
              <w:right w:val="single" w:sz="4" w:space="0" w:color="auto"/>
            </w:tcBorders>
            <w:shd w:val="clear" w:color="FFFFFF" w:fill="FFFFFF"/>
          </w:tcPr>
          <w:p w14:paraId="0824C16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No improvement</w:t>
            </w:r>
          </w:p>
        </w:tc>
      </w:tr>
      <w:tr w:rsidR="00DF0367" w:rsidRPr="00D11B5B" w14:paraId="60305E47" w14:textId="77777777" w:rsidTr="00AF329B">
        <w:trPr>
          <w:trHeight w:val="3600"/>
        </w:trPr>
        <w:tc>
          <w:tcPr>
            <w:tcW w:w="1178" w:type="dxa"/>
            <w:tcBorders>
              <w:top w:val="single" w:sz="4" w:space="0" w:color="auto"/>
              <w:left w:val="single" w:sz="4" w:space="0" w:color="auto"/>
              <w:bottom w:val="single" w:sz="4" w:space="0" w:color="auto"/>
              <w:right w:val="single" w:sz="4" w:space="0" w:color="auto"/>
            </w:tcBorders>
            <w:shd w:val="clear" w:color="000000" w:fill="FFFFFF"/>
            <w:hideMark/>
          </w:tcPr>
          <w:p w14:paraId="0B7D6BE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Chein 2019</w:t>
            </w:r>
          </w:p>
        </w:tc>
        <w:tc>
          <w:tcPr>
            <w:tcW w:w="1436" w:type="dxa"/>
            <w:tcBorders>
              <w:top w:val="single" w:sz="4" w:space="0" w:color="auto"/>
              <w:left w:val="single" w:sz="4" w:space="0" w:color="auto"/>
              <w:bottom w:val="single" w:sz="4" w:space="0" w:color="auto"/>
              <w:right w:val="single" w:sz="4" w:space="0" w:color="auto"/>
            </w:tcBorders>
            <w:shd w:val="clear" w:color="000000" w:fill="FFFFFF"/>
            <w:hideMark/>
          </w:tcPr>
          <w:p w14:paraId="65A1025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psychoeducation program for early stage schizopherenia</w:t>
            </w:r>
          </w:p>
        </w:tc>
        <w:tc>
          <w:tcPr>
            <w:tcW w:w="1575" w:type="dxa"/>
            <w:tcBorders>
              <w:top w:val="single" w:sz="4" w:space="0" w:color="auto"/>
              <w:left w:val="single" w:sz="4" w:space="0" w:color="auto"/>
              <w:bottom w:val="single" w:sz="4" w:space="0" w:color="auto"/>
              <w:right w:val="single" w:sz="4" w:space="0" w:color="auto"/>
            </w:tcBorders>
            <w:shd w:val="clear" w:color="000000" w:fill="FFFFFF"/>
            <w:hideMark/>
          </w:tcPr>
          <w:p w14:paraId="6CE293E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significantly greater improvements in their psychosocial functioning (primary outcome) and illness insight and larger reductions in psychotic symptoms and re-hospitalization rates</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4B50BA6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Schizophrenia</w:t>
            </w:r>
          </w:p>
        </w:tc>
        <w:tc>
          <w:tcPr>
            <w:tcW w:w="2218" w:type="dxa"/>
            <w:tcBorders>
              <w:top w:val="single" w:sz="4" w:space="0" w:color="auto"/>
              <w:left w:val="single" w:sz="4" w:space="0" w:color="auto"/>
              <w:bottom w:val="single" w:sz="4" w:space="0" w:color="auto"/>
              <w:right w:val="single" w:sz="4" w:space="0" w:color="auto"/>
            </w:tcBorders>
            <w:shd w:val="clear" w:color="000000" w:fill="FFFFFF"/>
            <w:hideMark/>
          </w:tcPr>
          <w:p w14:paraId="730C68DE"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b/>
                <w:bCs/>
                <w:color w:val="000000"/>
                <w:sz w:val="16"/>
                <w:szCs w:val="16"/>
              </w:rPr>
              <w:t>treatment group1</w:t>
            </w:r>
            <w:r w:rsidRPr="00D11B5B">
              <w:rPr>
                <w:rFonts w:asciiTheme="majorHAnsi" w:eastAsia="Times New Roman" w:hAnsiTheme="majorHAnsi" w:cstheme="majorHAnsi"/>
                <w:color w:val="000000"/>
                <w:sz w:val="16"/>
                <w:szCs w:val="16"/>
              </w:rPr>
              <w:t>: The participants received a six-month MPGP (12 two-hour sessions biweekly; 14e16 subjects/group) that was modified from Kabat-Zinn's MBSR and integrated into a psycho-education programme</w:t>
            </w:r>
            <w:r w:rsidRPr="00D11B5B">
              <w:rPr>
                <w:rFonts w:asciiTheme="majorHAnsi" w:eastAsia="Times New Roman" w:hAnsiTheme="majorHAnsi" w:cstheme="majorHAnsi"/>
                <w:b/>
                <w:bCs/>
                <w:color w:val="000000"/>
                <w:sz w:val="16"/>
                <w:szCs w:val="16"/>
              </w:rPr>
              <w:t xml:space="preserve"> treatment group2:</w:t>
            </w:r>
            <w:r w:rsidRPr="00D11B5B">
              <w:rPr>
                <w:rFonts w:asciiTheme="majorHAnsi" w:eastAsia="Times New Roman" w:hAnsiTheme="majorHAnsi" w:cstheme="majorHAnsi"/>
                <w:color w:val="000000"/>
                <w:sz w:val="16"/>
                <w:szCs w:val="16"/>
              </w:rPr>
              <w:t xml:space="preserve"> Conventional CPGP was implemented similar to MPGP (12 two hour sessions biweekly; 13e16 subjects/group).                                                                           </w:t>
            </w:r>
            <w:r w:rsidRPr="00D11B5B">
              <w:rPr>
                <w:rFonts w:asciiTheme="majorHAnsi" w:eastAsia="Times New Roman" w:hAnsiTheme="majorHAnsi" w:cstheme="majorHAnsi"/>
                <w:b/>
                <w:bCs/>
                <w:color w:val="000000"/>
                <w:sz w:val="16"/>
                <w:szCs w:val="16"/>
              </w:rPr>
              <w:t xml:space="preserve"> Control Group:</w:t>
            </w:r>
            <w:r w:rsidRPr="00D11B5B">
              <w:rPr>
                <w:rFonts w:asciiTheme="majorHAnsi" w:eastAsia="Times New Roman" w:hAnsiTheme="majorHAnsi" w:cstheme="majorHAnsi"/>
                <w:color w:val="000000"/>
                <w:sz w:val="16"/>
                <w:szCs w:val="16"/>
              </w:rPr>
              <w:t xml:space="preserve"> The patients in TAU received only routine community psychiatric and mental healthcare services, which were similar across the </w:t>
            </w:r>
            <w:r w:rsidRPr="00D11B5B">
              <w:rPr>
                <w:rFonts w:asciiTheme="majorHAnsi" w:eastAsia="Times New Roman" w:hAnsiTheme="majorHAnsi" w:cstheme="majorHAnsi"/>
                <w:color w:val="000000"/>
                <w:sz w:val="16"/>
                <w:szCs w:val="16"/>
              </w:rPr>
              <w:lastRenderedPageBreak/>
              <w:t>clinics attended by all of the study groups.</w:t>
            </w:r>
          </w:p>
        </w:tc>
        <w:tc>
          <w:tcPr>
            <w:tcW w:w="1361" w:type="dxa"/>
            <w:tcBorders>
              <w:top w:val="single" w:sz="4" w:space="0" w:color="auto"/>
              <w:left w:val="single" w:sz="4" w:space="0" w:color="auto"/>
              <w:bottom w:val="single" w:sz="4" w:space="0" w:color="auto"/>
              <w:right w:val="single" w:sz="4" w:space="0" w:color="auto"/>
            </w:tcBorders>
            <w:shd w:val="clear" w:color="000000" w:fill="FFFFFF"/>
            <w:hideMark/>
          </w:tcPr>
          <w:p w14:paraId="3E20103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lastRenderedPageBreak/>
              <w:t>psychiatric nurse specialist</w:t>
            </w:r>
          </w:p>
        </w:tc>
        <w:tc>
          <w:tcPr>
            <w:tcW w:w="1067" w:type="dxa"/>
            <w:tcBorders>
              <w:top w:val="single" w:sz="4" w:space="0" w:color="auto"/>
              <w:left w:val="single" w:sz="4" w:space="0" w:color="auto"/>
              <w:bottom w:val="single" w:sz="4" w:space="0" w:color="auto"/>
              <w:right w:val="single" w:sz="4" w:space="0" w:color="auto"/>
            </w:tcBorders>
            <w:shd w:val="clear" w:color="000000" w:fill="FFFFFF"/>
            <w:hideMark/>
          </w:tcPr>
          <w:p w14:paraId="6F1B330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 groups</w:t>
            </w:r>
          </w:p>
        </w:tc>
        <w:tc>
          <w:tcPr>
            <w:tcW w:w="1469" w:type="dxa"/>
            <w:tcBorders>
              <w:top w:val="single" w:sz="4" w:space="0" w:color="auto"/>
              <w:left w:val="single" w:sz="4" w:space="0" w:color="auto"/>
              <w:bottom w:val="single" w:sz="4" w:space="0" w:color="auto"/>
              <w:right w:val="single" w:sz="4" w:space="0" w:color="auto"/>
            </w:tcBorders>
            <w:shd w:val="clear" w:color="000000" w:fill="FFFFFF"/>
            <w:hideMark/>
          </w:tcPr>
          <w:p w14:paraId="0182331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treatment group1: 12 two-hour sessions biweekly; 14e16 subjects/group) for 6 months  treatment group2: 12 two hour sessions biweekly; 13-16 subjects/group for 6 months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7AEFE4F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High improvement in functioning, duration of psychiatric re-hospitalisations, psychotic symptoms, and illness insight</w:t>
            </w:r>
          </w:p>
        </w:tc>
      </w:tr>
      <w:tr w:rsidR="00DF0367" w:rsidRPr="00D11B5B" w14:paraId="69FE3517" w14:textId="77777777" w:rsidTr="00AF329B">
        <w:trPr>
          <w:trHeight w:val="1575"/>
        </w:trPr>
        <w:tc>
          <w:tcPr>
            <w:tcW w:w="1178" w:type="dxa"/>
            <w:tcBorders>
              <w:top w:val="single" w:sz="4" w:space="0" w:color="auto"/>
              <w:left w:val="single" w:sz="4" w:space="0" w:color="auto"/>
              <w:bottom w:val="single" w:sz="4" w:space="0" w:color="auto"/>
              <w:right w:val="single" w:sz="4" w:space="0" w:color="auto"/>
            </w:tcBorders>
            <w:shd w:val="clear" w:color="000000" w:fill="FFFFFF"/>
            <w:hideMark/>
          </w:tcPr>
          <w:p w14:paraId="3A9DC12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Majdi Alhadidi</w:t>
            </w:r>
          </w:p>
        </w:tc>
        <w:tc>
          <w:tcPr>
            <w:tcW w:w="1436" w:type="dxa"/>
            <w:tcBorders>
              <w:top w:val="single" w:sz="4" w:space="0" w:color="auto"/>
              <w:left w:val="single" w:sz="4" w:space="0" w:color="auto"/>
              <w:bottom w:val="single" w:sz="4" w:space="0" w:color="auto"/>
              <w:right w:val="single" w:sz="4" w:space="0" w:color="auto"/>
            </w:tcBorders>
            <w:shd w:val="clear" w:color="000000" w:fill="FFFFFF"/>
            <w:hideMark/>
          </w:tcPr>
          <w:p w14:paraId="5107DC9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psychoeducation effects on schizopherenic patient</w:t>
            </w:r>
          </w:p>
        </w:tc>
        <w:tc>
          <w:tcPr>
            <w:tcW w:w="1575" w:type="dxa"/>
            <w:tcBorders>
              <w:top w:val="single" w:sz="4" w:space="0" w:color="auto"/>
              <w:left w:val="single" w:sz="4" w:space="0" w:color="auto"/>
              <w:bottom w:val="single" w:sz="4" w:space="0" w:color="auto"/>
              <w:right w:val="single" w:sz="4" w:space="0" w:color="auto"/>
            </w:tcBorders>
            <w:shd w:val="clear" w:color="000000" w:fill="FFFFFF"/>
            <w:hideMark/>
          </w:tcPr>
          <w:p w14:paraId="35A599FE"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knowledge about schizophrenia, insight into illness, and internalized stigma in persons</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2D116DA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Schizophrenia</w:t>
            </w:r>
          </w:p>
        </w:tc>
        <w:tc>
          <w:tcPr>
            <w:tcW w:w="2218" w:type="dxa"/>
            <w:tcBorders>
              <w:top w:val="single" w:sz="4" w:space="0" w:color="auto"/>
              <w:left w:val="single" w:sz="4" w:space="0" w:color="auto"/>
              <w:bottom w:val="single" w:sz="4" w:space="0" w:color="auto"/>
              <w:right w:val="single" w:sz="4" w:space="0" w:color="auto"/>
            </w:tcBorders>
            <w:shd w:val="clear" w:color="000000" w:fill="FFFFFF"/>
            <w:hideMark/>
          </w:tcPr>
          <w:p w14:paraId="10A88B5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Each session lasted approximately 45 to 60 minutes and a variety of educational tools (e.g., PowerPoint® slides, photographs, white boards, group discussions, booklets, simulations) were used to enhance participants’ learning and maintain their attention.</w:t>
            </w:r>
          </w:p>
        </w:tc>
        <w:tc>
          <w:tcPr>
            <w:tcW w:w="1361" w:type="dxa"/>
            <w:tcBorders>
              <w:top w:val="single" w:sz="4" w:space="0" w:color="auto"/>
              <w:left w:val="single" w:sz="4" w:space="0" w:color="auto"/>
              <w:bottom w:val="single" w:sz="4" w:space="0" w:color="auto"/>
              <w:right w:val="single" w:sz="4" w:space="0" w:color="auto"/>
            </w:tcBorders>
            <w:shd w:val="clear" w:color="000000" w:fill="FFFFFF"/>
            <w:hideMark/>
          </w:tcPr>
          <w:p w14:paraId="2CF6631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Psychoeducation sessions were conducted by the primary researcher</w:t>
            </w:r>
          </w:p>
        </w:tc>
        <w:tc>
          <w:tcPr>
            <w:tcW w:w="1067" w:type="dxa"/>
            <w:tcBorders>
              <w:top w:val="single" w:sz="4" w:space="0" w:color="auto"/>
              <w:left w:val="single" w:sz="4" w:space="0" w:color="auto"/>
              <w:bottom w:val="single" w:sz="4" w:space="0" w:color="auto"/>
              <w:right w:val="single" w:sz="4" w:space="0" w:color="auto"/>
            </w:tcBorders>
            <w:shd w:val="clear" w:color="000000" w:fill="FFFFFF"/>
            <w:hideMark/>
          </w:tcPr>
          <w:p w14:paraId="03455FE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seven small groups of 8 to 10 participants per group</w:t>
            </w:r>
          </w:p>
        </w:tc>
        <w:tc>
          <w:tcPr>
            <w:tcW w:w="1469" w:type="dxa"/>
            <w:tcBorders>
              <w:top w:val="single" w:sz="4" w:space="0" w:color="auto"/>
              <w:left w:val="single" w:sz="4" w:space="0" w:color="auto"/>
              <w:bottom w:val="single" w:sz="4" w:space="0" w:color="auto"/>
              <w:right w:val="single" w:sz="4" w:space="0" w:color="auto"/>
            </w:tcBorders>
            <w:shd w:val="clear" w:color="000000" w:fill="FFFFFF"/>
            <w:hideMark/>
          </w:tcPr>
          <w:p w14:paraId="177DBB6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45-60 mins and total 7 session weekly basis on every other day</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4D8B09A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Improved knowledge and insight and reduced stigma</w:t>
            </w:r>
          </w:p>
        </w:tc>
      </w:tr>
      <w:tr w:rsidR="00DF0367" w:rsidRPr="00D11B5B" w14:paraId="23AFB4A4" w14:textId="77777777" w:rsidTr="00AF329B">
        <w:trPr>
          <w:trHeight w:val="3375"/>
        </w:trPr>
        <w:tc>
          <w:tcPr>
            <w:tcW w:w="1178" w:type="dxa"/>
            <w:tcBorders>
              <w:top w:val="single" w:sz="4" w:space="0" w:color="auto"/>
              <w:left w:val="single" w:sz="4" w:space="0" w:color="auto"/>
              <w:bottom w:val="single" w:sz="4" w:space="0" w:color="auto"/>
              <w:right w:val="single" w:sz="4" w:space="0" w:color="auto"/>
            </w:tcBorders>
            <w:shd w:val="clear" w:color="000000" w:fill="FFFFFF"/>
            <w:hideMark/>
          </w:tcPr>
          <w:p w14:paraId="5847A2FF"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mueser 2022</w:t>
            </w:r>
          </w:p>
        </w:tc>
        <w:tc>
          <w:tcPr>
            <w:tcW w:w="1436" w:type="dxa"/>
            <w:tcBorders>
              <w:top w:val="single" w:sz="4" w:space="0" w:color="auto"/>
              <w:left w:val="single" w:sz="4" w:space="0" w:color="auto"/>
              <w:bottom w:val="single" w:sz="4" w:space="0" w:color="auto"/>
              <w:right w:val="single" w:sz="4" w:space="0" w:color="auto"/>
            </w:tcBorders>
            <w:shd w:val="clear" w:color="000000" w:fill="FFFFFF"/>
            <w:hideMark/>
          </w:tcPr>
          <w:p w14:paraId="4F45033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psychoeducation to the caregivers of schizophernia patient </w:t>
            </w:r>
          </w:p>
        </w:tc>
        <w:tc>
          <w:tcPr>
            <w:tcW w:w="1575" w:type="dxa"/>
            <w:tcBorders>
              <w:top w:val="single" w:sz="4" w:space="0" w:color="auto"/>
              <w:left w:val="single" w:sz="4" w:space="0" w:color="auto"/>
              <w:bottom w:val="single" w:sz="4" w:space="0" w:color="auto"/>
              <w:right w:val="single" w:sz="4" w:space="0" w:color="auto"/>
            </w:tcBorders>
            <w:shd w:val="clear" w:color="000000" w:fill="FFFFFF"/>
            <w:hideMark/>
          </w:tcPr>
          <w:p w14:paraId="2598B15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educate about schizophrenia and its treatment and skills training to improve communication, problem solving, and coping</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6DD7389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Schizophrenia</w:t>
            </w:r>
          </w:p>
        </w:tc>
        <w:tc>
          <w:tcPr>
            <w:tcW w:w="2218" w:type="dxa"/>
            <w:tcBorders>
              <w:top w:val="single" w:sz="4" w:space="0" w:color="auto"/>
              <w:left w:val="single" w:sz="4" w:space="0" w:color="auto"/>
              <w:bottom w:val="single" w:sz="4" w:space="0" w:color="auto"/>
              <w:right w:val="single" w:sz="4" w:space="0" w:color="auto"/>
            </w:tcBorders>
            <w:shd w:val="clear" w:color="000000" w:fill="FFFFFF"/>
            <w:hideMark/>
          </w:tcPr>
          <w:p w14:paraId="74A282E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intervention group: psychoeducation and skills training sessions within a 6-month period                  control group: usual care consisted of caregiver support that was customarily provided by the study</w:t>
            </w:r>
            <w:r w:rsidRPr="00D11B5B">
              <w:rPr>
                <w:rFonts w:asciiTheme="majorHAnsi" w:eastAsia="Times New Roman" w:hAnsiTheme="majorHAnsi" w:cstheme="majorHAnsi"/>
                <w:color w:val="000000"/>
                <w:sz w:val="16"/>
                <w:szCs w:val="16"/>
              </w:rPr>
              <w:br/>
              <w:t>site</w:t>
            </w:r>
          </w:p>
        </w:tc>
        <w:tc>
          <w:tcPr>
            <w:tcW w:w="1361" w:type="dxa"/>
            <w:tcBorders>
              <w:top w:val="single" w:sz="4" w:space="0" w:color="auto"/>
              <w:left w:val="single" w:sz="4" w:space="0" w:color="auto"/>
              <w:bottom w:val="single" w:sz="4" w:space="0" w:color="auto"/>
              <w:right w:val="single" w:sz="4" w:space="0" w:color="auto"/>
            </w:tcBorders>
            <w:shd w:val="clear" w:color="000000" w:fill="FFFFFF"/>
            <w:hideMark/>
          </w:tcPr>
          <w:p w14:paraId="1984721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psychologist</w:t>
            </w:r>
          </w:p>
        </w:tc>
        <w:tc>
          <w:tcPr>
            <w:tcW w:w="1067" w:type="dxa"/>
            <w:tcBorders>
              <w:top w:val="single" w:sz="4" w:space="0" w:color="auto"/>
              <w:left w:val="single" w:sz="4" w:space="0" w:color="auto"/>
              <w:bottom w:val="single" w:sz="4" w:space="0" w:color="auto"/>
              <w:right w:val="single" w:sz="4" w:space="0" w:color="auto"/>
            </w:tcBorders>
            <w:shd w:val="clear" w:color="000000" w:fill="FFFFFF"/>
            <w:hideMark/>
          </w:tcPr>
          <w:p w14:paraId="0918DF2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individual</w:t>
            </w:r>
          </w:p>
        </w:tc>
        <w:tc>
          <w:tcPr>
            <w:tcW w:w="1469" w:type="dxa"/>
            <w:tcBorders>
              <w:top w:val="single" w:sz="4" w:space="0" w:color="auto"/>
              <w:left w:val="single" w:sz="4" w:space="0" w:color="auto"/>
              <w:bottom w:val="single" w:sz="4" w:space="0" w:color="auto"/>
              <w:right w:val="single" w:sz="4" w:space="0" w:color="auto"/>
            </w:tcBorders>
            <w:shd w:val="clear" w:color="000000" w:fill="FFFFFF"/>
            <w:hideMark/>
          </w:tcPr>
          <w:p w14:paraId="1A35A10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16 web based session and each session was 40 minutes in length and was conducted on the web at a time convenient for the caregiver. Sessions were planned to occur weekly at the beginning of the</w:t>
            </w:r>
            <w:r w:rsidRPr="00D11B5B">
              <w:rPr>
                <w:rFonts w:asciiTheme="majorHAnsi" w:eastAsia="Times New Roman" w:hAnsiTheme="majorHAnsi" w:cstheme="majorHAnsi"/>
                <w:color w:val="000000"/>
                <w:sz w:val="16"/>
                <w:szCs w:val="16"/>
              </w:rPr>
              <w:br/>
              <w:t>program and decrease in frequency over the next 6 months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166E61EE"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No significant benefit reported</w:t>
            </w:r>
          </w:p>
        </w:tc>
      </w:tr>
      <w:tr w:rsidR="00DF0367" w:rsidRPr="00D11B5B" w14:paraId="32513225" w14:textId="77777777" w:rsidTr="00AF329B">
        <w:trPr>
          <w:trHeight w:val="3825"/>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26B1AE8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lastRenderedPageBreak/>
              <w:t>Aho-Mustonen 2011</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098043D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 Psychoeducation for long-term offender patients with schizophrenia.</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18B637D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test effects of a brief  psychoeducation program for offenders with schizophrenia  resident in a high-security hospital.</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2188EC3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Schizophrenia</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1CDA4A1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Material:  Finnish Schizophrenia Practice Guideline; manual for the programme.</w:t>
            </w:r>
            <w:r w:rsidRPr="00D11B5B">
              <w:rPr>
                <w:rFonts w:asciiTheme="majorHAnsi" w:eastAsia="Times New Roman" w:hAnsiTheme="majorHAnsi" w:cstheme="majorHAnsi"/>
                <w:color w:val="000000"/>
                <w:sz w:val="16"/>
                <w:szCs w:val="16"/>
              </w:rPr>
              <w:br/>
              <w:t>Procedures: Both groups received usual treatment. Intervention group received additional   psychoeducation to empower participants with knowledge on illness, stress, and medication; hope-promoting strategies   emphasized.</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7D599EA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Researchers conducted   assessment interviews; sessions were conducted by  nursing  staff of the hospital. They were 2 group leaders who had undergone a 2-day training.  </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7228A3B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assessment interviews:  face to face.</w:t>
            </w:r>
            <w:r w:rsidRPr="00D11B5B">
              <w:rPr>
                <w:rFonts w:asciiTheme="majorHAnsi" w:eastAsia="Times New Roman" w:hAnsiTheme="majorHAnsi" w:cstheme="majorHAnsi"/>
                <w:color w:val="000000"/>
                <w:sz w:val="16"/>
                <w:szCs w:val="16"/>
              </w:rPr>
              <w:br/>
              <w:t>Intervention: in groups of 3-8 patients.</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1C1D9A1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 2006.</w:t>
            </w:r>
            <w:r w:rsidRPr="00D11B5B">
              <w:rPr>
                <w:rFonts w:asciiTheme="majorHAnsi" w:eastAsia="Times New Roman" w:hAnsiTheme="majorHAnsi" w:cstheme="majorHAnsi"/>
                <w:color w:val="000000"/>
                <w:sz w:val="16"/>
                <w:szCs w:val="16"/>
              </w:rPr>
              <w:br/>
              <w:t xml:space="preserve">Intervention: 8 sessions   once a week; 45‚Äì60 minutes  each.  </w:t>
            </w:r>
            <w:r w:rsidRPr="00D11B5B">
              <w:rPr>
                <w:rFonts w:asciiTheme="majorHAnsi" w:eastAsia="Times New Roman" w:hAnsiTheme="majorHAnsi" w:cstheme="majorHAnsi"/>
                <w:color w:val="000000"/>
                <w:sz w:val="16"/>
                <w:szCs w:val="16"/>
              </w:rPr>
              <w:br/>
              <w:t xml:space="preserve"> 3-month follow-up assessment.</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36AD52E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Knowledge about illness, self-esteem and insight into the illness</w:t>
            </w:r>
          </w:p>
        </w:tc>
      </w:tr>
      <w:tr w:rsidR="00DF0367" w:rsidRPr="00D11B5B" w14:paraId="37E41225" w14:textId="77777777" w:rsidTr="00AF329B">
        <w:trPr>
          <w:trHeight w:val="2925"/>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6FFD75F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Bauml 2007</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69A2FA8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Psychoeducation in Schizophrenia:  Munich Psychosis Information Project (PIP).</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2C72655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investigate long-term effects of psychoeducation in regard to rehospitalization rates and hospital days.</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3BA7637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Schizophrenia</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1F9FE5C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Material: booklets.</w:t>
            </w:r>
            <w:r w:rsidRPr="00D11B5B">
              <w:rPr>
                <w:rFonts w:asciiTheme="majorHAnsi" w:eastAsia="Times New Roman" w:hAnsiTheme="majorHAnsi" w:cstheme="majorHAnsi"/>
                <w:color w:val="000000"/>
                <w:sz w:val="16"/>
                <w:szCs w:val="16"/>
              </w:rPr>
              <w:br/>
              <w:t>Procedures: During their index stay, intervention patients and their key relatives each received separate psychoeducational group therapy: they learned how schizophrenic psychoses are provoked and that patient must be treated consistently so   empowerment can be developed. Coping strategies discussed.</w:t>
            </w:r>
            <w:r w:rsidRPr="00D11B5B">
              <w:rPr>
                <w:rFonts w:asciiTheme="majorHAnsi" w:eastAsia="Times New Roman" w:hAnsiTheme="majorHAnsi" w:cstheme="majorHAnsi"/>
                <w:color w:val="000000"/>
                <w:sz w:val="16"/>
                <w:szCs w:val="16"/>
              </w:rPr>
              <w:br/>
              <w:t xml:space="preserve">Control group: usual care.  </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543E244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 psychotherapists.</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6F02D21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face to face, in groups (depending on whether  patient could tolerate a group setting).</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5A41D64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intervention patients: 4 weekly sessions of 60 min. each, followed by 4   monthly sessions. Relatives (separately):    8 biweekly sessions of 90 to 120 min each. </w:t>
            </w:r>
            <w:r w:rsidRPr="00D11B5B">
              <w:rPr>
                <w:rFonts w:asciiTheme="majorHAnsi" w:eastAsia="Times New Roman" w:hAnsiTheme="majorHAnsi" w:cstheme="majorHAnsi"/>
                <w:color w:val="000000"/>
                <w:sz w:val="16"/>
                <w:szCs w:val="16"/>
              </w:rPr>
              <w:br/>
              <w:t>7-year follow-up period of both groups.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2AC7390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Reduced use of sedatives, hospitalization and mean number of days spent hospitalized</w:t>
            </w:r>
          </w:p>
        </w:tc>
      </w:tr>
      <w:tr w:rsidR="00DF0367" w:rsidRPr="00D11B5B" w14:paraId="42AB680A" w14:textId="77777777" w:rsidTr="00AF329B">
        <w:trPr>
          <w:trHeight w:val="180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4398E34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Cechnicki 2017</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5B54838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Community Treatment Program (CTP) for patients diagnosed with   schizophrenia.</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544665E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assess long-term treatment outcomes.</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2BC0079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Schizophrenia</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00EF057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Following first psychiatric hospital admission, control patients remained under individual care. CTP experimental patients and families were provided psychoeducation and group psychotherapy. In both groups optimal doses of neuroleptics were monitored.</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6CB089A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psychologists and nurses; doctors were consulted only about medication.</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4B9CCD9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participation in outpatient groups: stays in therapeutic hostels, camps. </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5986FE1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3 years. </w:t>
            </w:r>
            <w:r w:rsidRPr="00D11B5B">
              <w:rPr>
                <w:rFonts w:asciiTheme="majorHAnsi" w:eastAsia="Times New Roman" w:hAnsiTheme="majorHAnsi" w:cstheme="majorHAnsi"/>
                <w:color w:val="000000"/>
                <w:sz w:val="16"/>
                <w:szCs w:val="16"/>
              </w:rPr>
              <w:br/>
              <w:t xml:space="preserve">Assessments: after  first hospitalization, and then after 3 and 12 years.  </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2ACE2D4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Improved functioning, severity of symptoms and rate of relapse. </w:t>
            </w:r>
          </w:p>
        </w:tc>
      </w:tr>
      <w:tr w:rsidR="00DF0367" w:rsidRPr="00D11B5B" w14:paraId="0BFCEC38" w14:textId="77777777" w:rsidTr="00AF329B">
        <w:trPr>
          <w:trHeight w:val="2025"/>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44C3156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lastRenderedPageBreak/>
              <w:t>Chien 2016</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0B19257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Motivational-interviewing-based adherence therapy (AT) for schizophrenia.</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5EBE917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improve level of medication adherence, readmission rate, mental status, and level of functioning.</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4FDFFA5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Schizophrenia</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5E92DF1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All participants received usual psychiatric care. In addition, intervention group was engaged  in addressing concerns in medication adherence; was provided education about illness, treatment  and its side-effects; and     relapse prevention.</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4384BA1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community psychiatric nurse (nurse therapist), who received training and supervised practices.</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55E3C43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face to face during home visit.</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1DEA82B7"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12 weeks; six 2-h sessions every 2 weeks.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48A5641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Improved medication adherence</w:t>
            </w:r>
          </w:p>
        </w:tc>
      </w:tr>
      <w:tr w:rsidR="00DF0367" w:rsidRPr="00D11B5B" w14:paraId="22072C3A" w14:textId="77777777" w:rsidTr="00AF329B">
        <w:trPr>
          <w:trHeight w:val="4275"/>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00FEE67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Hornung 1999</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4DDCB0C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Psychoeducational psychotherapeutic program for schizophrenic outpatients and their key-persons.</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2675E58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To examine long-term effects on </w:t>
            </w:r>
            <w:r w:rsidRPr="00D11B5B">
              <w:rPr>
                <w:rFonts w:asciiTheme="majorHAnsi" w:eastAsia="Times New Roman" w:hAnsiTheme="majorHAnsi" w:cstheme="majorHAnsi"/>
                <w:color w:val="000000"/>
                <w:sz w:val="16"/>
                <w:szCs w:val="16"/>
              </w:rPr>
              <w:br/>
              <w:t xml:space="preserve">re-hospitalization rates. </w:t>
            </w:r>
          </w:p>
        </w:tc>
        <w:tc>
          <w:tcPr>
            <w:tcW w:w="1127" w:type="dxa"/>
            <w:tcBorders>
              <w:top w:val="single" w:sz="4" w:space="0" w:color="auto"/>
              <w:left w:val="single" w:sz="4" w:space="0" w:color="auto"/>
              <w:bottom w:val="single" w:sz="4" w:space="0" w:color="auto"/>
              <w:right w:val="single" w:sz="4" w:space="0" w:color="auto"/>
            </w:tcBorders>
            <w:shd w:val="clear" w:color="FFFFFF" w:fill="FFFFFF"/>
            <w:hideMark/>
          </w:tcPr>
          <w:p w14:paraId="13F37CA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Schizophrenia</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7F02023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Participants were randomized to one control group and four treatment groups providing different combinations of following treatment strategies: 1) psychoeducational training for medication management; 2) cognitive psychotherapy; and 3) key-person counselling.</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0B1CA36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staff members</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64B52D3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groups of 6-8 patients.</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159544F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10 sessions of psychoeducational training, first 5 weekly and remaining 5 biweekly, followed by 15 sessions of cognitive psychotherapy, 7 weekly and 8 biweekly.</w:t>
            </w:r>
            <w:r w:rsidRPr="00D11B5B">
              <w:rPr>
                <w:rFonts w:asciiTheme="majorHAnsi" w:eastAsia="Times New Roman" w:hAnsiTheme="majorHAnsi" w:cstheme="majorHAnsi"/>
                <w:color w:val="000000"/>
                <w:sz w:val="16"/>
                <w:szCs w:val="16"/>
              </w:rPr>
              <w:br/>
              <w:t>20 sessions of key-person counselling.</w:t>
            </w:r>
            <w:r w:rsidRPr="00D11B5B">
              <w:rPr>
                <w:rFonts w:asciiTheme="majorHAnsi" w:eastAsia="Times New Roman" w:hAnsiTheme="majorHAnsi" w:cstheme="majorHAnsi"/>
                <w:color w:val="000000"/>
                <w:sz w:val="16"/>
                <w:szCs w:val="16"/>
              </w:rPr>
              <w:br/>
              <w:t>Assessment: baseline, immediately after completion of  treatment and after 1, 2, and 5 years.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1A82ABD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Fewer rehospitalizations</w:t>
            </w:r>
          </w:p>
        </w:tc>
      </w:tr>
      <w:tr w:rsidR="00DF0367" w:rsidRPr="00D11B5B" w14:paraId="57350723" w14:textId="77777777" w:rsidTr="00AF329B">
        <w:trPr>
          <w:trHeight w:val="135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08386DB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Mishra 2017</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77D695C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Pharmacist-led collaborative patient education  for schizophrenia patients.</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7E3C838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improve medication adherence and quality of life.</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728FA21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Schizophrenia</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0B4A65E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In addition to usual psychiatric care,      intervention patients received medication review, followed by  education session using  PILs developed for them.  </w:t>
            </w:r>
            <w:r w:rsidRPr="00D11B5B">
              <w:rPr>
                <w:rFonts w:asciiTheme="majorHAnsi" w:eastAsia="Times New Roman" w:hAnsiTheme="majorHAnsi" w:cstheme="majorHAnsi"/>
                <w:color w:val="000000"/>
                <w:sz w:val="16"/>
                <w:szCs w:val="16"/>
              </w:rPr>
              <w:br/>
              <w:t>Control group: usual   care only.</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40336FF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trained pharmacist.</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105BEB1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individually.</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3155C0D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3 follow-ups; during each,  medication adherence and QOL were assessed.</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41D3035E"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Improved medication adherence, physical QoL</w:t>
            </w:r>
          </w:p>
        </w:tc>
      </w:tr>
      <w:tr w:rsidR="00DF0367" w:rsidRPr="00D11B5B" w14:paraId="46A6E17D" w14:textId="77777777" w:rsidTr="00AF329B">
        <w:trPr>
          <w:trHeight w:val="2925"/>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285FA95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lastRenderedPageBreak/>
              <w:t>Sato 2012</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78EFA64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Discharge Preparation Program (DPP): psychosocial program for patients with schizophrenia.</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1CCBA6F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prepare long-term hospitalized patients with schizophrenia for discharge from hospital.</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4BD07CF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Schizophrenia</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1857BF0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DPP: psychological education, social skills training. Primary tools: video containing various scenes and behaviors,   workbook. </w:t>
            </w:r>
            <w:r w:rsidRPr="00D11B5B">
              <w:rPr>
                <w:rFonts w:asciiTheme="majorHAnsi" w:eastAsia="Times New Roman" w:hAnsiTheme="majorHAnsi" w:cstheme="majorHAnsi"/>
                <w:color w:val="000000"/>
                <w:sz w:val="16"/>
                <w:szCs w:val="16"/>
              </w:rPr>
              <w:br/>
              <w:t xml:space="preserve">Wait-list control group participated after waiting period of 6 months.  </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7948C74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at least two staff members.</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78112D0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 groups of 8-10 .</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45F86D2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24 sessions; 1 or 2 sessions per week; (60-90 min each).</w:t>
            </w:r>
            <w:r w:rsidRPr="00D11B5B">
              <w:rPr>
                <w:rFonts w:asciiTheme="majorHAnsi" w:eastAsia="Times New Roman" w:hAnsiTheme="majorHAnsi" w:cstheme="majorHAnsi"/>
                <w:color w:val="000000"/>
                <w:sz w:val="16"/>
                <w:szCs w:val="16"/>
              </w:rPr>
              <w:br/>
              <w:t>17 indoor, 7 outdoor sessions (Practice  Program): participants used  knowledge and skills learned indoors and gained clear vision of living in community.</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667F8F3C"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Better disharge support for patients</w:t>
            </w:r>
          </w:p>
        </w:tc>
      </w:tr>
      <w:tr w:rsidR="00DF0367" w:rsidRPr="00D11B5B" w14:paraId="335A2B91" w14:textId="77777777" w:rsidTr="00AF329B">
        <w:trPr>
          <w:trHeight w:val="1575"/>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0B25597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Shin 2002</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32E5268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Psychoeducational intervention for Korean Americans with  diagnosis of schizophrenia.</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1C0316A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To improve understanding of mental illness leading to decreased perception of stigma, and greater coping skills. </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3D87EA5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Schizophrenia</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2234F86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Both groups received individual support. In addition, intervention group received education on illness, crisis and its management,  medications and side effects.</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6529314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Korean-speaking psychiatric social worker.</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78541F5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in groups of 8 participants, and individually.</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4E428546"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10 weekly group sessions and 10 weekly individual sessions of 90 minutes.</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68FFAB4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reduced symptom severity and perception of stigma and greater coping skills </w:t>
            </w:r>
          </w:p>
        </w:tc>
      </w:tr>
      <w:tr w:rsidR="00DF0367" w:rsidRPr="00D11B5B" w14:paraId="2BFFA904" w14:textId="77777777" w:rsidTr="00AF329B">
        <w:trPr>
          <w:trHeight w:val="2025"/>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254627AE"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Sousa 2013</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0F6CF51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"Levels Of Recovery from psychotic disorders Scale"(LORS) -Enabled Dialogue (LED).  </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620218CA"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To decrease symptoms, improve adherence to medication and  functioning.  </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057DDD25"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Schizophrenia</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48998D2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Education about patients' symptoms, according to LORS discrepancy scores.  Specific goals, along with behaviors necessary to achieve them, identified for each patient. </w:t>
            </w:r>
            <w:r w:rsidRPr="00D11B5B">
              <w:rPr>
                <w:rFonts w:asciiTheme="majorHAnsi" w:eastAsia="Times New Roman" w:hAnsiTheme="majorHAnsi" w:cstheme="majorHAnsi"/>
                <w:color w:val="000000"/>
                <w:sz w:val="16"/>
                <w:szCs w:val="16"/>
              </w:rPr>
              <w:br/>
              <w:t xml:space="preserve">Control group: placebo intervention. </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45C94AF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doctorate-level clinicians trained in both LORS assessment, and LED intervention.</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564EB7B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face to face, individually.</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24EB696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weekly for inpatients,   monthly for outpatients, sessions of 30-45 min, over 4 months.</w:t>
            </w:r>
            <w:r w:rsidRPr="00D11B5B">
              <w:rPr>
                <w:rFonts w:asciiTheme="majorHAnsi" w:eastAsia="Times New Roman" w:hAnsiTheme="majorHAnsi" w:cstheme="majorHAnsi"/>
                <w:color w:val="000000"/>
                <w:sz w:val="16"/>
                <w:szCs w:val="16"/>
              </w:rPr>
              <w:br/>
              <w:t xml:space="preserve">Assessments: baseline, and then monthly.  </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7636B661"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Decrease in psychopathology, as measured by the PANSS and LORS-clinician scores, and an improvement in functioning</w:t>
            </w:r>
          </w:p>
        </w:tc>
      </w:tr>
      <w:tr w:rsidR="00DF0367" w:rsidRPr="00D11B5B" w14:paraId="765F0F28" w14:textId="77777777" w:rsidTr="00AF329B">
        <w:trPr>
          <w:trHeight w:val="2250"/>
        </w:trPr>
        <w:tc>
          <w:tcPr>
            <w:tcW w:w="1178" w:type="dxa"/>
            <w:tcBorders>
              <w:top w:val="single" w:sz="4" w:space="0" w:color="auto"/>
              <w:left w:val="single" w:sz="4" w:space="0" w:color="auto"/>
              <w:bottom w:val="single" w:sz="4" w:space="0" w:color="auto"/>
              <w:right w:val="single" w:sz="4" w:space="0" w:color="auto"/>
            </w:tcBorders>
            <w:shd w:val="clear" w:color="FFFFFF" w:fill="FFFFFF"/>
            <w:hideMark/>
          </w:tcPr>
          <w:p w14:paraId="0A03C903"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Valencia 2007</w:t>
            </w:r>
          </w:p>
        </w:tc>
        <w:tc>
          <w:tcPr>
            <w:tcW w:w="1436" w:type="dxa"/>
            <w:tcBorders>
              <w:top w:val="single" w:sz="4" w:space="0" w:color="auto"/>
              <w:left w:val="single" w:sz="4" w:space="0" w:color="auto"/>
              <w:bottom w:val="single" w:sz="4" w:space="0" w:color="auto"/>
              <w:right w:val="single" w:sz="4" w:space="0" w:color="auto"/>
            </w:tcBorders>
            <w:shd w:val="clear" w:color="FFFFFF" w:fill="FFFFFF"/>
            <w:hideMark/>
          </w:tcPr>
          <w:p w14:paraId="4E43214D"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Psychosocial skills training (PSST) applied to chronic out-patients with schizophrenia.</w:t>
            </w:r>
          </w:p>
        </w:tc>
        <w:tc>
          <w:tcPr>
            <w:tcW w:w="1575" w:type="dxa"/>
            <w:tcBorders>
              <w:top w:val="single" w:sz="4" w:space="0" w:color="auto"/>
              <w:left w:val="single" w:sz="4" w:space="0" w:color="auto"/>
              <w:bottom w:val="single" w:sz="4" w:space="0" w:color="auto"/>
              <w:right w:val="single" w:sz="4" w:space="0" w:color="auto"/>
            </w:tcBorders>
            <w:shd w:val="clear" w:color="FFFFFF" w:fill="FFFFFF"/>
            <w:hideMark/>
          </w:tcPr>
          <w:p w14:paraId="00615D12"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To reduce symptoms, prevent relapse and rehospitalization, and improve psychosocial functioning(PSF), global functioning and treatment adherence.</w:t>
            </w:r>
          </w:p>
        </w:tc>
        <w:tc>
          <w:tcPr>
            <w:tcW w:w="1127" w:type="dxa"/>
            <w:tcBorders>
              <w:top w:val="single" w:sz="4" w:space="0" w:color="auto"/>
              <w:left w:val="single" w:sz="4" w:space="0" w:color="auto"/>
              <w:bottom w:val="single" w:sz="4" w:space="0" w:color="auto"/>
              <w:right w:val="single" w:sz="4" w:space="0" w:color="auto"/>
            </w:tcBorders>
            <w:shd w:val="clear" w:color="000000" w:fill="FFFFFF"/>
            <w:hideMark/>
          </w:tcPr>
          <w:p w14:paraId="323C23B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Schizophrenia</w:t>
            </w:r>
          </w:p>
        </w:tc>
        <w:tc>
          <w:tcPr>
            <w:tcW w:w="2218" w:type="dxa"/>
            <w:tcBorders>
              <w:top w:val="single" w:sz="4" w:space="0" w:color="auto"/>
              <w:left w:val="single" w:sz="4" w:space="0" w:color="auto"/>
              <w:bottom w:val="single" w:sz="4" w:space="0" w:color="auto"/>
              <w:right w:val="single" w:sz="4" w:space="0" w:color="auto"/>
            </w:tcBorders>
            <w:shd w:val="clear" w:color="FFFFFF" w:fill="FFFFFF"/>
            <w:hideMark/>
          </w:tcPr>
          <w:p w14:paraId="483271A8"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PSST oriented to problem solving to improve communication skills,  recognition of warning signs of relapse, medication compliance,       doctors' appointments. Family therapy (FT).</w:t>
            </w:r>
            <w:r w:rsidRPr="00D11B5B">
              <w:rPr>
                <w:rFonts w:asciiTheme="majorHAnsi" w:eastAsia="Times New Roman" w:hAnsiTheme="majorHAnsi" w:cstheme="majorHAnsi"/>
                <w:color w:val="000000"/>
                <w:sz w:val="16"/>
                <w:szCs w:val="16"/>
              </w:rPr>
              <w:br/>
              <w:t>Both groups: usual care.</w:t>
            </w:r>
          </w:p>
        </w:tc>
        <w:tc>
          <w:tcPr>
            <w:tcW w:w="1361" w:type="dxa"/>
            <w:tcBorders>
              <w:top w:val="single" w:sz="4" w:space="0" w:color="auto"/>
              <w:left w:val="single" w:sz="4" w:space="0" w:color="auto"/>
              <w:bottom w:val="single" w:sz="4" w:space="0" w:color="auto"/>
              <w:right w:val="single" w:sz="4" w:space="0" w:color="auto"/>
            </w:tcBorders>
            <w:shd w:val="clear" w:color="FFFFFF" w:fill="FFFFFF"/>
            <w:hideMark/>
          </w:tcPr>
          <w:p w14:paraId="523F03E9"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therapists (trainers) were two psychologists (postgraduates in clinical psychology).</w:t>
            </w:r>
          </w:p>
        </w:tc>
        <w:tc>
          <w:tcPr>
            <w:tcW w:w="1067" w:type="dxa"/>
            <w:tcBorders>
              <w:top w:val="single" w:sz="4" w:space="0" w:color="auto"/>
              <w:left w:val="single" w:sz="4" w:space="0" w:color="auto"/>
              <w:bottom w:val="single" w:sz="4" w:space="0" w:color="auto"/>
              <w:right w:val="single" w:sz="4" w:space="0" w:color="auto"/>
            </w:tcBorders>
            <w:shd w:val="clear" w:color="FFFFFF" w:fill="FFFFFF"/>
            <w:hideMark/>
          </w:tcPr>
          <w:p w14:paraId="5685DF3B"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 xml:space="preserve">in groups of 8 patients.  </w:t>
            </w:r>
          </w:p>
        </w:tc>
        <w:tc>
          <w:tcPr>
            <w:tcW w:w="1469" w:type="dxa"/>
            <w:tcBorders>
              <w:top w:val="single" w:sz="4" w:space="0" w:color="auto"/>
              <w:left w:val="single" w:sz="4" w:space="0" w:color="auto"/>
              <w:bottom w:val="single" w:sz="4" w:space="0" w:color="auto"/>
              <w:right w:val="single" w:sz="4" w:space="0" w:color="auto"/>
            </w:tcBorders>
            <w:shd w:val="clear" w:color="FFFFFF" w:fill="FFFFFF"/>
            <w:hideMark/>
          </w:tcPr>
          <w:p w14:paraId="68D1AF40"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PSST: 1 h15 min, once a week for a total of 48 sessions during 1 year.</w:t>
            </w:r>
            <w:r w:rsidRPr="00D11B5B">
              <w:rPr>
                <w:rFonts w:asciiTheme="majorHAnsi" w:eastAsia="Times New Roman" w:hAnsiTheme="majorHAnsi" w:cstheme="majorHAnsi"/>
                <w:color w:val="000000"/>
                <w:sz w:val="16"/>
                <w:szCs w:val="16"/>
              </w:rPr>
              <w:br/>
              <w:t>FT: 8 group sessions (patients‚Äô relatives only), and 4 sessions for each family, including patient.</w:t>
            </w:r>
          </w:p>
        </w:tc>
        <w:tc>
          <w:tcPr>
            <w:tcW w:w="1369" w:type="dxa"/>
            <w:tcBorders>
              <w:top w:val="single" w:sz="4" w:space="0" w:color="auto"/>
              <w:left w:val="single" w:sz="4" w:space="0" w:color="auto"/>
              <w:bottom w:val="single" w:sz="4" w:space="0" w:color="auto"/>
              <w:right w:val="single" w:sz="4" w:space="0" w:color="auto"/>
            </w:tcBorders>
            <w:shd w:val="clear" w:color="FFFFFF" w:fill="FFFFFF"/>
            <w:hideMark/>
          </w:tcPr>
          <w:p w14:paraId="4F3D1BC4" w14:textId="77777777" w:rsidR="00DF0367" w:rsidRPr="00D11B5B" w:rsidRDefault="00DF0367" w:rsidP="00AF329B">
            <w:pPr>
              <w:spacing w:line="240" w:lineRule="auto"/>
              <w:rPr>
                <w:rFonts w:asciiTheme="majorHAnsi" w:eastAsia="Times New Roman" w:hAnsiTheme="majorHAnsi" w:cstheme="majorHAnsi"/>
                <w:color w:val="000000"/>
                <w:sz w:val="16"/>
                <w:szCs w:val="16"/>
              </w:rPr>
            </w:pPr>
            <w:r w:rsidRPr="00D11B5B">
              <w:rPr>
                <w:rFonts w:asciiTheme="majorHAnsi" w:eastAsia="Times New Roman" w:hAnsiTheme="majorHAnsi" w:cstheme="majorHAnsi"/>
                <w:color w:val="000000"/>
                <w:sz w:val="16"/>
                <w:szCs w:val="16"/>
              </w:rPr>
              <w:t>Improved medication adherence</w:t>
            </w:r>
          </w:p>
        </w:tc>
      </w:tr>
    </w:tbl>
    <w:p w14:paraId="37D57362" w14:textId="77777777" w:rsidR="00DF0367" w:rsidRPr="00D11B5B" w:rsidRDefault="00DF0367" w:rsidP="00DF0367">
      <w:pPr>
        <w:rPr>
          <w:rFonts w:asciiTheme="majorHAnsi" w:eastAsia="Calibri" w:hAnsiTheme="majorHAnsi" w:cstheme="majorHAnsi"/>
          <w:b/>
          <w:bCs/>
          <w:sz w:val="24"/>
          <w:szCs w:val="24"/>
        </w:rPr>
      </w:pPr>
    </w:p>
    <w:p w14:paraId="12B84834" w14:textId="77777777" w:rsidR="00DF0367" w:rsidRDefault="00DF0367" w:rsidP="00DF0367">
      <w:pPr>
        <w:rPr>
          <w:rFonts w:asciiTheme="majorHAnsi" w:eastAsia="Calibri" w:hAnsiTheme="majorHAnsi" w:cstheme="majorHAnsi"/>
          <w:b/>
          <w:bCs/>
          <w:sz w:val="24"/>
          <w:szCs w:val="24"/>
        </w:rPr>
      </w:pPr>
      <w:r>
        <w:rPr>
          <w:rFonts w:asciiTheme="majorHAnsi" w:eastAsia="Calibri" w:hAnsiTheme="majorHAnsi" w:cstheme="majorHAnsi"/>
          <w:b/>
          <w:bCs/>
          <w:sz w:val="24"/>
          <w:szCs w:val="24"/>
        </w:rPr>
        <w:lastRenderedPageBreak/>
        <w:t>Supplementary table 3: Risk of bias in included studies</w:t>
      </w:r>
    </w:p>
    <w:p w14:paraId="42B69EF3" w14:textId="77777777" w:rsidR="00DF0367" w:rsidRDefault="00DF0367" w:rsidP="00DF0367">
      <w:pPr>
        <w:rPr>
          <w:rFonts w:asciiTheme="majorHAnsi" w:eastAsia="Calibri" w:hAnsiTheme="majorHAnsi" w:cstheme="majorHAnsi"/>
          <w:b/>
          <w:bCs/>
          <w:sz w:val="24"/>
          <w:szCs w:val="24"/>
        </w:rPr>
      </w:pPr>
    </w:p>
    <w:tbl>
      <w:tblPr>
        <w:tblW w:w="1188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tblBorders>
        <w:shd w:val="clear" w:color="auto" w:fill="FFFFFF" w:themeFill="background1"/>
        <w:tblLook w:val="04A0" w:firstRow="1" w:lastRow="0" w:firstColumn="1" w:lastColumn="0" w:noHBand="0" w:noVBand="1"/>
      </w:tblPr>
      <w:tblGrid>
        <w:gridCol w:w="2140"/>
        <w:gridCol w:w="1980"/>
        <w:gridCol w:w="1860"/>
        <w:gridCol w:w="1720"/>
        <w:gridCol w:w="1240"/>
        <w:gridCol w:w="1440"/>
        <w:gridCol w:w="1500"/>
      </w:tblGrid>
      <w:tr w:rsidR="00DF0367" w:rsidRPr="00B73218" w14:paraId="4C09D78E" w14:textId="77777777" w:rsidTr="00AF329B">
        <w:trPr>
          <w:trHeight w:val="855"/>
          <w:jc w:val="center"/>
        </w:trPr>
        <w:tc>
          <w:tcPr>
            <w:tcW w:w="2140" w:type="dxa"/>
            <w:shd w:val="clear" w:color="auto" w:fill="FFFFFF" w:themeFill="background1"/>
            <w:hideMark/>
          </w:tcPr>
          <w:p w14:paraId="72FCA29F" w14:textId="77777777" w:rsidR="00DF0367" w:rsidRPr="00B74353" w:rsidRDefault="00DF0367" w:rsidP="00AF329B">
            <w:pPr>
              <w:spacing w:line="240" w:lineRule="auto"/>
              <w:rPr>
                <w:rFonts w:asciiTheme="majorHAnsi" w:eastAsia="Times New Roman" w:hAnsiTheme="majorHAnsi" w:cstheme="majorHAnsi"/>
                <w:b/>
                <w:bCs/>
                <w:color w:val="000000"/>
                <w:sz w:val="16"/>
                <w:szCs w:val="16"/>
              </w:rPr>
            </w:pPr>
            <w:r w:rsidRPr="00B74353">
              <w:rPr>
                <w:rFonts w:asciiTheme="majorHAnsi" w:eastAsia="Times New Roman" w:hAnsiTheme="majorHAnsi" w:cstheme="majorHAnsi"/>
                <w:b/>
                <w:bCs/>
                <w:color w:val="000000"/>
                <w:sz w:val="16"/>
                <w:szCs w:val="16"/>
              </w:rPr>
              <w:t>Reference</w:t>
            </w:r>
          </w:p>
        </w:tc>
        <w:tc>
          <w:tcPr>
            <w:tcW w:w="1980" w:type="dxa"/>
            <w:shd w:val="clear" w:color="auto" w:fill="FFFFFF" w:themeFill="background1"/>
            <w:hideMark/>
          </w:tcPr>
          <w:p w14:paraId="60F79F80" w14:textId="77777777" w:rsidR="00DF0367" w:rsidRPr="00B74353" w:rsidRDefault="00DF0367" w:rsidP="00AF329B">
            <w:pPr>
              <w:spacing w:line="240" w:lineRule="auto"/>
              <w:rPr>
                <w:rFonts w:asciiTheme="majorHAnsi" w:eastAsia="Times New Roman" w:hAnsiTheme="majorHAnsi" w:cstheme="majorHAnsi"/>
                <w:b/>
                <w:bCs/>
                <w:color w:val="000000"/>
                <w:sz w:val="16"/>
                <w:szCs w:val="16"/>
              </w:rPr>
            </w:pPr>
            <w:r w:rsidRPr="00B74353">
              <w:rPr>
                <w:rFonts w:asciiTheme="majorHAnsi" w:eastAsia="Times New Roman" w:hAnsiTheme="majorHAnsi" w:cstheme="majorHAnsi"/>
                <w:b/>
                <w:bCs/>
                <w:color w:val="000000"/>
                <w:sz w:val="16"/>
                <w:szCs w:val="16"/>
              </w:rPr>
              <w:t>Random sequence generation</w:t>
            </w:r>
          </w:p>
        </w:tc>
        <w:tc>
          <w:tcPr>
            <w:tcW w:w="1860" w:type="dxa"/>
            <w:shd w:val="clear" w:color="auto" w:fill="FFFFFF" w:themeFill="background1"/>
            <w:hideMark/>
          </w:tcPr>
          <w:p w14:paraId="16AEE75D" w14:textId="77777777" w:rsidR="00DF0367" w:rsidRPr="00B74353" w:rsidRDefault="00DF0367" w:rsidP="00AF329B">
            <w:pPr>
              <w:spacing w:line="240" w:lineRule="auto"/>
              <w:rPr>
                <w:rFonts w:asciiTheme="majorHAnsi" w:eastAsia="Times New Roman" w:hAnsiTheme="majorHAnsi" w:cstheme="majorHAnsi"/>
                <w:b/>
                <w:bCs/>
                <w:color w:val="000000"/>
                <w:sz w:val="16"/>
                <w:szCs w:val="16"/>
              </w:rPr>
            </w:pPr>
            <w:r w:rsidRPr="00B74353">
              <w:rPr>
                <w:rFonts w:asciiTheme="majorHAnsi" w:eastAsia="Times New Roman" w:hAnsiTheme="majorHAnsi" w:cstheme="majorHAnsi"/>
                <w:b/>
                <w:bCs/>
                <w:color w:val="000000"/>
                <w:sz w:val="16"/>
                <w:szCs w:val="16"/>
              </w:rPr>
              <w:t>Allocation concealment</w:t>
            </w:r>
          </w:p>
        </w:tc>
        <w:tc>
          <w:tcPr>
            <w:tcW w:w="1720" w:type="dxa"/>
            <w:shd w:val="clear" w:color="auto" w:fill="FFFFFF" w:themeFill="background1"/>
            <w:hideMark/>
          </w:tcPr>
          <w:p w14:paraId="4EEEA9E9" w14:textId="77777777" w:rsidR="00DF0367" w:rsidRPr="00B74353" w:rsidRDefault="00DF0367" w:rsidP="00AF329B">
            <w:pPr>
              <w:spacing w:line="240" w:lineRule="auto"/>
              <w:rPr>
                <w:rFonts w:asciiTheme="majorHAnsi" w:eastAsia="Times New Roman" w:hAnsiTheme="majorHAnsi" w:cstheme="majorHAnsi"/>
                <w:b/>
                <w:bCs/>
                <w:color w:val="000000"/>
                <w:sz w:val="16"/>
                <w:szCs w:val="16"/>
              </w:rPr>
            </w:pPr>
            <w:r w:rsidRPr="00B74353">
              <w:rPr>
                <w:rFonts w:asciiTheme="majorHAnsi" w:eastAsia="Times New Roman" w:hAnsiTheme="majorHAnsi" w:cstheme="majorHAnsi"/>
                <w:b/>
                <w:bCs/>
                <w:color w:val="000000"/>
                <w:sz w:val="16"/>
                <w:szCs w:val="16"/>
              </w:rPr>
              <w:t>Blinding of outcome assessors</w:t>
            </w:r>
          </w:p>
        </w:tc>
        <w:tc>
          <w:tcPr>
            <w:tcW w:w="1240" w:type="dxa"/>
            <w:shd w:val="clear" w:color="auto" w:fill="FFFFFF" w:themeFill="background1"/>
            <w:hideMark/>
          </w:tcPr>
          <w:p w14:paraId="34F9224B" w14:textId="77777777" w:rsidR="00DF0367" w:rsidRPr="00B74353" w:rsidRDefault="00DF0367" w:rsidP="00AF329B">
            <w:pPr>
              <w:spacing w:line="240" w:lineRule="auto"/>
              <w:rPr>
                <w:rFonts w:asciiTheme="majorHAnsi" w:eastAsia="Times New Roman" w:hAnsiTheme="majorHAnsi" w:cstheme="majorHAnsi"/>
                <w:b/>
                <w:bCs/>
                <w:color w:val="000000"/>
                <w:sz w:val="16"/>
                <w:szCs w:val="16"/>
              </w:rPr>
            </w:pPr>
            <w:r w:rsidRPr="00B74353">
              <w:rPr>
                <w:rFonts w:asciiTheme="majorHAnsi" w:eastAsia="Times New Roman" w:hAnsiTheme="majorHAnsi" w:cstheme="majorHAnsi"/>
                <w:b/>
                <w:bCs/>
                <w:color w:val="000000"/>
                <w:sz w:val="16"/>
                <w:szCs w:val="16"/>
              </w:rPr>
              <w:t>Attrition bias</w:t>
            </w:r>
          </w:p>
        </w:tc>
        <w:tc>
          <w:tcPr>
            <w:tcW w:w="1440" w:type="dxa"/>
            <w:shd w:val="clear" w:color="auto" w:fill="FFFFFF" w:themeFill="background1"/>
            <w:hideMark/>
          </w:tcPr>
          <w:p w14:paraId="54A55822" w14:textId="77777777" w:rsidR="00DF0367" w:rsidRPr="00B74353" w:rsidRDefault="00DF0367" w:rsidP="00AF329B">
            <w:pPr>
              <w:spacing w:line="240" w:lineRule="auto"/>
              <w:rPr>
                <w:rFonts w:asciiTheme="majorHAnsi" w:eastAsia="Times New Roman" w:hAnsiTheme="majorHAnsi" w:cstheme="majorHAnsi"/>
                <w:b/>
                <w:bCs/>
                <w:color w:val="000000"/>
                <w:sz w:val="16"/>
                <w:szCs w:val="16"/>
              </w:rPr>
            </w:pPr>
            <w:r w:rsidRPr="00B74353">
              <w:rPr>
                <w:rFonts w:asciiTheme="majorHAnsi" w:eastAsia="Times New Roman" w:hAnsiTheme="majorHAnsi" w:cstheme="majorHAnsi"/>
                <w:b/>
                <w:bCs/>
                <w:color w:val="000000"/>
                <w:sz w:val="16"/>
                <w:szCs w:val="16"/>
              </w:rPr>
              <w:t>Selective reporting</w:t>
            </w:r>
          </w:p>
        </w:tc>
        <w:tc>
          <w:tcPr>
            <w:tcW w:w="1500" w:type="dxa"/>
            <w:shd w:val="clear" w:color="auto" w:fill="FFFFFF" w:themeFill="background1"/>
            <w:hideMark/>
          </w:tcPr>
          <w:p w14:paraId="6632F5BA" w14:textId="77777777" w:rsidR="00DF0367" w:rsidRPr="00B74353" w:rsidRDefault="00DF0367" w:rsidP="00AF329B">
            <w:pPr>
              <w:spacing w:line="240" w:lineRule="auto"/>
              <w:rPr>
                <w:rFonts w:asciiTheme="majorHAnsi" w:eastAsia="Times New Roman" w:hAnsiTheme="majorHAnsi" w:cstheme="majorHAnsi"/>
                <w:b/>
                <w:bCs/>
                <w:color w:val="000000"/>
                <w:sz w:val="16"/>
                <w:szCs w:val="16"/>
              </w:rPr>
            </w:pPr>
            <w:r w:rsidRPr="00B74353">
              <w:rPr>
                <w:rFonts w:asciiTheme="majorHAnsi" w:eastAsia="Times New Roman" w:hAnsiTheme="majorHAnsi" w:cstheme="majorHAnsi"/>
                <w:b/>
                <w:bCs/>
                <w:color w:val="000000"/>
                <w:sz w:val="16"/>
                <w:szCs w:val="16"/>
              </w:rPr>
              <w:t>Other sources of bias</w:t>
            </w:r>
          </w:p>
        </w:tc>
      </w:tr>
      <w:tr w:rsidR="00DF0367" w:rsidRPr="00B73218" w14:paraId="001BC7D2" w14:textId="77777777" w:rsidTr="00AF329B">
        <w:trPr>
          <w:trHeight w:val="300"/>
          <w:jc w:val="center"/>
        </w:trPr>
        <w:tc>
          <w:tcPr>
            <w:tcW w:w="2140" w:type="dxa"/>
            <w:shd w:val="clear" w:color="auto" w:fill="FFFFFF" w:themeFill="background1"/>
            <w:vAlign w:val="bottom"/>
            <w:hideMark/>
          </w:tcPr>
          <w:p w14:paraId="309F4D83"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Abazernejad, 2019</w:t>
            </w:r>
          </w:p>
        </w:tc>
        <w:tc>
          <w:tcPr>
            <w:tcW w:w="1980" w:type="dxa"/>
            <w:shd w:val="clear" w:color="auto" w:fill="FFFFFF" w:themeFill="background1"/>
            <w:vAlign w:val="bottom"/>
            <w:hideMark/>
          </w:tcPr>
          <w:p w14:paraId="6A6D55C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7F80C68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0A4CFFF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47044ED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0B50889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2B94A21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r>
      <w:tr w:rsidR="00DF0367" w:rsidRPr="00B73218" w14:paraId="502861E6" w14:textId="77777777" w:rsidTr="00AF329B">
        <w:trPr>
          <w:trHeight w:val="300"/>
          <w:jc w:val="center"/>
        </w:trPr>
        <w:tc>
          <w:tcPr>
            <w:tcW w:w="2140" w:type="dxa"/>
            <w:shd w:val="clear" w:color="auto" w:fill="FFFFFF" w:themeFill="background1"/>
            <w:vAlign w:val="bottom"/>
            <w:hideMark/>
          </w:tcPr>
          <w:p w14:paraId="44CD66E1"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Aho-Mustonen, 2011</w:t>
            </w:r>
          </w:p>
        </w:tc>
        <w:tc>
          <w:tcPr>
            <w:tcW w:w="1980" w:type="dxa"/>
            <w:shd w:val="clear" w:color="auto" w:fill="FFFFFF" w:themeFill="background1"/>
            <w:vAlign w:val="bottom"/>
            <w:hideMark/>
          </w:tcPr>
          <w:p w14:paraId="16F0AA4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29C1DE55"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0D7B299D"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48F8317E"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748F973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43A9477D"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36E10C3A" w14:textId="77777777" w:rsidTr="00AF329B">
        <w:trPr>
          <w:trHeight w:val="300"/>
          <w:jc w:val="center"/>
        </w:trPr>
        <w:tc>
          <w:tcPr>
            <w:tcW w:w="2140" w:type="dxa"/>
            <w:shd w:val="clear" w:color="auto" w:fill="FFFFFF" w:themeFill="background1"/>
            <w:vAlign w:val="bottom"/>
            <w:hideMark/>
          </w:tcPr>
          <w:p w14:paraId="38408614"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Alhadidi, 2022</w:t>
            </w:r>
          </w:p>
        </w:tc>
        <w:tc>
          <w:tcPr>
            <w:tcW w:w="1980" w:type="dxa"/>
            <w:shd w:val="clear" w:color="auto" w:fill="FFFFFF" w:themeFill="background1"/>
            <w:vAlign w:val="bottom"/>
            <w:hideMark/>
          </w:tcPr>
          <w:p w14:paraId="1E6478B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0F78015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 xml:space="preserve">U </w:t>
            </w:r>
          </w:p>
        </w:tc>
        <w:tc>
          <w:tcPr>
            <w:tcW w:w="1720" w:type="dxa"/>
            <w:shd w:val="clear" w:color="auto" w:fill="FFFFFF" w:themeFill="background1"/>
            <w:vAlign w:val="bottom"/>
            <w:hideMark/>
          </w:tcPr>
          <w:p w14:paraId="09D7251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1DB5D03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6300F1E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364CAEF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4AB38DF7" w14:textId="77777777" w:rsidTr="00AF329B">
        <w:trPr>
          <w:trHeight w:val="300"/>
          <w:jc w:val="center"/>
        </w:trPr>
        <w:tc>
          <w:tcPr>
            <w:tcW w:w="2140" w:type="dxa"/>
            <w:shd w:val="clear" w:color="auto" w:fill="FFFFFF" w:themeFill="background1"/>
            <w:vAlign w:val="bottom"/>
            <w:hideMark/>
          </w:tcPr>
          <w:p w14:paraId="729EE662"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Al-HajMohd 2016</w:t>
            </w:r>
          </w:p>
        </w:tc>
        <w:tc>
          <w:tcPr>
            <w:tcW w:w="1980" w:type="dxa"/>
            <w:shd w:val="clear" w:color="auto" w:fill="FFFFFF" w:themeFill="background1"/>
            <w:vAlign w:val="bottom"/>
            <w:hideMark/>
          </w:tcPr>
          <w:p w14:paraId="54F92B3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75FBF9A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5EA5749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0C77183B"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4FE9529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45117B4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465FDB73" w14:textId="77777777" w:rsidTr="00AF329B">
        <w:trPr>
          <w:trHeight w:val="300"/>
          <w:jc w:val="center"/>
        </w:trPr>
        <w:tc>
          <w:tcPr>
            <w:tcW w:w="2140" w:type="dxa"/>
            <w:shd w:val="clear" w:color="auto" w:fill="FFFFFF" w:themeFill="background1"/>
            <w:vAlign w:val="bottom"/>
            <w:hideMark/>
          </w:tcPr>
          <w:p w14:paraId="655A0C87"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Aragones, 2012</w:t>
            </w:r>
          </w:p>
        </w:tc>
        <w:tc>
          <w:tcPr>
            <w:tcW w:w="1980" w:type="dxa"/>
            <w:shd w:val="clear" w:color="auto" w:fill="FFFFFF" w:themeFill="background1"/>
            <w:vAlign w:val="bottom"/>
            <w:hideMark/>
          </w:tcPr>
          <w:p w14:paraId="4A9F820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644CA22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720" w:type="dxa"/>
            <w:shd w:val="clear" w:color="auto" w:fill="FFFFFF" w:themeFill="background1"/>
            <w:vAlign w:val="bottom"/>
            <w:hideMark/>
          </w:tcPr>
          <w:p w14:paraId="6AF5C14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7104BE7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5E0B0CC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68F627C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r>
      <w:tr w:rsidR="00DF0367" w:rsidRPr="00B73218" w14:paraId="0C72D72D" w14:textId="77777777" w:rsidTr="00AF329B">
        <w:trPr>
          <w:trHeight w:val="300"/>
          <w:jc w:val="center"/>
        </w:trPr>
        <w:tc>
          <w:tcPr>
            <w:tcW w:w="2140" w:type="dxa"/>
            <w:shd w:val="clear" w:color="auto" w:fill="FFFFFF" w:themeFill="background1"/>
            <w:vAlign w:val="bottom"/>
            <w:hideMark/>
          </w:tcPr>
          <w:p w14:paraId="6672976D"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Aragones, 2019</w:t>
            </w:r>
          </w:p>
        </w:tc>
        <w:tc>
          <w:tcPr>
            <w:tcW w:w="1980" w:type="dxa"/>
            <w:shd w:val="clear" w:color="auto" w:fill="FFFFFF" w:themeFill="background1"/>
            <w:vAlign w:val="bottom"/>
            <w:hideMark/>
          </w:tcPr>
          <w:p w14:paraId="552829D5"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00D9A62D"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38C8BF0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085434C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21786F3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244F2CB5"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r>
      <w:tr w:rsidR="00DF0367" w:rsidRPr="00B73218" w14:paraId="68131E1A" w14:textId="77777777" w:rsidTr="00AF329B">
        <w:trPr>
          <w:trHeight w:val="300"/>
          <w:jc w:val="center"/>
        </w:trPr>
        <w:tc>
          <w:tcPr>
            <w:tcW w:w="2140" w:type="dxa"/>
            <w:shd w:val="clear" w:color="auto" w:fill="FFFFFF" w:themeFill="background1"/>
            <w:vAlign w:val="bottom"/>
            <w:hideMark/>
          </w:tcPr>
          <w:p w14:paraId="2CB58E66"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Bauml</w:t>
            </w:r>
            <w:r w:rsidRPr="00B74353">
              <w:rPr>
                <w:rFonts w:asciiTheme="majorHAnsi" w:eastAsia="Times New Roman" w:hAnsiTheme="majorHAnsi" w:cstheme="majorHAnsi"/>
                <w:color w:val="000000"/>
                <w:sz w:val="16"/>
                <w:szCs w:val="16"/>
              </w:rPr>
              <w:t>, 2007</w:t>
            </w:r>
          </w:p>
        </w:tc>
        <w:tc>
          <w:tcPr>
            <w:tcW w:w="1980" w:type="dxa"/>
            <w:shd w:val="clear" w:color="auto" w:fill="FFFFFF" w:themeFill="background1"/>
            <w:vAlign w:val="bottom"/>
            <w:hideMark/>
          </w:tcPr>
          <w:p w14:paraId="4C24A99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358B953F"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46E967FB"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0346D6B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440" w:type="dxa"/>
            <w:shd w:val="clear" w:color="auto" w:fill="FFFFFF" w:themeFill="background1"/>
            <w:vAlign w:val="bottom"/>
            <w:hideMark/>
          </w:tcPr>
          <w:p w14:paraId="4FA7C56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724BFC1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4A426D3E" w14:textId="77777777" w:rsidTr="00AF329B">
        <w:trPr>
          <w:trHeight w:val="300"/>
          <w:jc w:val="center"/>
        </w:trPr>
        <w:tc>
          <w:tcPr>
            <w:tcW w:w="2140" w:type="dxa"/>
            <w:shd w:val="clear" w:color="auto" w:fill="FFFFFF" w:themeFill="background1"/>
            <w:vAlign w:val="bottom"/>
            <w:hideMark/>
          </w:tcPr>
          <w:p w14:paraId="4076AF2D"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Bartels, 2014</w:t>
            </w:r>
          </w:p>
        </w:tc>
        <w:tc>
          <w:tcPr>
            <w:tcW w:w="1980" w:type="dxa"/>
            <w:shd w:val="clear" w:color="auto" w:fill="FFFFFF" w:themeFill="background1"/>
            <w:vAlign w:val="bottom"/>
            <w:hideMark/>
          </w:tcPr>
          <w:p w14:paraId="242B221F"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25C8D1C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2423D8CB"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0E40AB0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440" w:type="dxa"/>
            <w:shd w:val="clear" w:color="auto" w:fill="FFFFFF" w:themeFill="background1"/>
            <w:vAlign w:val="bottom"/>
            <w:hideMark/>
          </w:tcPr>
          <w:p w14:paraId="61ED153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500" w:type="dxa"/>
            <w:shd w:val="clear" w:color="auto" w:fill="FFFFFF" w:themeFill="background1"/>
            <w:vAlign w:val="bottom"/>
            <w:hideMark/>
          </w:tcPr>
          <w:p w14:paraId="5F5490C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70B63558" w14:textId="77777777" w:rsidTr="00AF329B">
        <w:trPr>
          <w:trHeight w:val="300"/>
          <w:jc w:val="center"/>
        </w:trPr>
        <w:tc>
          <w:tcPr>
            <w:tcW w:w="2140" w:type="dxa"/>
            <w:shd w:val="clear" w:color="auto" w:fill="FFFFFF" w:themeFill="background1"/>
            <w:vAlign w:val="bottom"/>
            <w:hideMark/>
          </w:tcPr>
          <w:p w14:paraId="7165CCA5"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Bauer, 2009</w:t>
            </w:r>
          </w:p>
        </w:tc>
        <w:tc>
          <w:tcPr>
            <w:tcW w:w="1980" w:type="dxa"/>
            <w:shd w:val="clear" w:color="auto" w:fill="FFFFFF" w:themeFill="background1"/>
            <w:vAlign w:val="bottom"/>
            <w:hideMark/>
          </w:tcPr>
          <w:p w14:paraId="6968D01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7503459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19917FC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7DDFF1E5"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134FE105"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7A7835D5"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2E914CA2" w14:textId="77777777" w:rsidTr="00AF329B">
        <w:trPr>
          <w:trHeight w:val="300"/>
          <w:jc w:val="center"/>
        </w:trPr>
        <w:tc>
          <w:tcPr>
            <w:tcW w:w="2140" w:type="dxa"/>
            <w:shd w:val="clear" w:color="auto" w:fill="FFFFFF" w:themeFill="background1"/>
            <w:vAlign w:val="bottom"/>
            <w:hideMark/>
          </w:tcPr>
          <w:p w14:paraId="192972AC"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Buizza, 2019</w:t>
            </w:r>
          </w:p>
        </w:tc>
        <w:tc>
          <w:tcPr>
            <w:tcW w:w="1980" w:type="dxa"/>
            <w:shd w:val="clear" w:color="auto" w:fill="FFFFFF" w:themeFill="background1"/>
            <w:vAlign w:val="bottom"/>
            <w:hideMark/>
          </w:tcPr>
          <w:p w14:paraId="6620F425"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860" w:type="dxa"/>
            <w:shd w:val="clear" w:color="auto" w:fill="FFFFFF" w:themeFill="background1"/>
            <w:vAlign w:val="bottom"/>
            <w:hideMark/>
          </w:tcPr>
          <w:p w14:paraId="19430A1B"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720" w:type="dxa"/>
            <w:shd w:val="clear" w:color="auto" w:fill="FFFFFF" w:themeFill="background1"/>
            <w:vAlign w:val="bottom"/>
            <w:hideMark/>
          </w:tcPr>
          <w:p w14:paraId="3BE77F6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240" w:type="dxa"/>
            <w:shd w:val="clear" w:color="auto" w:fill="FFFFFF" w:themeFill="background1"/>
            <w:vAlign w:val="bottom"/>
            <w:hideMark/>
          </w:tcPr>
          <w:p w14:paraId="3B0F8B3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5E5C1C3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0EB41B8B"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0ED5DD2D" w14:textId="77777777" w:rsidTr="00AF329B">
        <w:trPr>
          <w:trHeight w:val="300"/>
          <w:jc w:val="center"/>
        </w:trPr>
        <w:tc>
          <w:tcPr>
            <w:tcW w:w="2140" w:type="dxa"/>
            <w:shd w:val="clear" w:color="auto" w:fill="FFFFFF" w:themeFill="background1"/>
            <w:vAlign w:val="bottom"/>
            <w:hideMark/>
          </w:tcPr>
          <w:p w14:paraId="1735B1FB"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Cardoso, 2015</w:t>
            </w:r>
          </w:p>
        </w:tc>
        <w:tc>
          <w:tcPr>
            <w:tcW w:w="1980" w:type="dxa"/>
            <w:shd w:val="clear" w:color="auto" w:fill="FFFFFF" w:themeFill="background1"/>
            <w:vAlign w:val="bottom"/>
            <w:hideMark/>
          </w:tcPr>
          <w:p w14:paraId="01F9967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5F0E3A7B"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3FE6661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240" w:type="dxa"/>
            <w:shd w:val="clear" w:color="auto" w:fill="FFFFFF" w:themeFill="background1"/>
            <w:vAlign w:val="bottom"/>
            <w:hideMark/>
          </w:tcPr>
          <w:p w14:paraId="04E65B7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440" w:type="dxa"/>
            <w:shd w:val="clear" w:color="auto" w:fill="FFFFFF" w:themeFill="background1"/>
            <w:vAlign w:val="bottom"/>
            <w:hideMark/>
          </w:tcPr>
          <w:p w14:paraId="144EB98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2B30EBE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2F0B73DE" w14:textId="77777777" w:rsidTr="00AF329B">
        <w:trPr>
          <w:trHeight w:val="300"/>
          <w:jc w:val="center"/>
        </w:trPr>
        <w:tc>
          <w:tcPr>
            <w:tcW w:w="2140" w:type="dxa"/>
            <w:shd w:val="clear" w:color="auto" w:fill="FFFFFF" w:themeFill="background1"/>
            <w:vAlign w:val="bottom"/>
            <w:hideMark/>
          </w:tcPr>
          <w:p w14:paraId="3D92B0EF"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Pr>
                <w:rFonts w:asciiTheme="majorHAnsi" w:eastAsia="Times New Roman" w:hAnsiTheme="majorHAnsi" w:cstheme="majorHAnsi"/>
                <w:color w:val="000000"/>
                <w:sz w:val="16"/>
                <w:szCs w:val="16"/>
              </w:rPr>
              <w:t>Casanas</w:t>
            </w:r>
            <w:r w:rsidRPr="00B74353">
              <w:rPr>
                <w:rFonts w:asciiTheme="majorHAnsi" w:eastAsia="Times New Roman" w:hAnsiTheme="majorHAnsi" w:cstheme="majorHAnsi"/>
                <w:color w:val="000000"/>
                <w:sz w:val="16"/>
                <w:szCs w:val="16"/>
              </w:rPr>
              <w:t>, 2012</w:t>
            </w:r>
          </w:p>
        </w:tc>
        <w:tc>
          <w:tcPr>
            <w:tcW w:w="1980" w:type="dxa"/>
            <w:shd w:val="clear" w:color="auto" w:fill="FFFFFF" w:themeFill="background1"/>
            <w:vAlign w:val="bottom"/>
            <w:hideMark/>
          </w:tcPr>
          <w:p w14:paraId="3F9A9365"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281569F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588F5EF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240" w:type="dxa"/>
            <w:shd w:val="clear" w:color="auto" w:fill="FFFFFF" w:themeFill="background1"/>
            <w:vAlign w:val="bottom"/>
            <w:hideMark/>
          </w:tcPr>
          <w:p w14:paraId="0F3AAD4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59155EB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23DEA27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r>
      <w:tr w:rsidR="00DF0367" w:rsidRPr="00B73218" w14:paraId="226B5F30" w14:textId="77777777" w:rsidTr="00AF329B">
        <w:trPr>
          <w:trHeight w:val="300"/>
          <w:jc w:val="center"/>
        </w:trPr>
        <w:tc>
          <w:tcPr>
            <w:tcW w:w="2140" w:type="dxa"/>
            <w:shd w:val="clear" w:color="auto" w:fill="FFFFFF" w:themeFill="background1"/>
            <w:vAlign w:val="bottom"/>
            <w:hideMark/>
          </w:tcPr>
          <w:p w14:paraId="6568CDCF"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Cechnicki, 2017</w:t>
            </w:r>
          </w:p>
        </w:tc>
        <w:tc>
          <w:tcPr>
            <w:tcW w:w="1980" w:type="dxa"/>
            <w:shd w:val="clear" w:color="auto" w:fill="FFFFFF" w:themeFill="background1"/>
            <w:vAlign w:val="bottom"/>
            <w:hideMark/>
          </w:tcPr>
          <w:p w14:paraId="00AC66F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70F64F9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34575EF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16E327B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23764B6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0C3683CF"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7804A873" w14:textId="77777777" w:rsidTr="00AF329B">
        <w:trPr>
          <w:trHeight w:val="300"/>
          <w:jc w:val="center"/>
        </w:trPr>
        <w:tc>
          <w:tcPr>
            <w:tcW w:w="2140" w:type="dxa"/>
            <w:shd w:val="clear" w:color="auto" w:fill="FFFFFF" w:themeFill="background1"/>
            <w:vAlign w:val="bottom"/>
            <w:hideMark/>
          </w:tcPr>
          <w:p w14:paraId="0C2F76C1"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Chew-Graham, 2007</w:t>
            </w:r>
          </w:p>
        </w:tc>
        <w:tc>
          <w:tcPr>
            <w:tcW w:w="1980" w:type="dxa"/>
            <w:shd w:val="clear" w:color="auto" w:fill="FFFFFF" w:themeFill="background1"/>
            <w:vAlign w:val="bottom"/>
            <w:hideMark/>
          </w:tcPr>
          <w:p w14:paraId="13EB741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4AD0CBF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720" w:type="dxa"/>
            <w:shd w:val="clear" w:color="auto" w:fill="FFFFFF" w:themeFill="background1"/>
            <w:vAlign w:val="bottom"/>
            <w:hideMark/>
          </w:tcPr>
          <w:p w14:paraId="472D1B5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287DDDCD"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7FB2C01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0780ECAF"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6D39DF37" w14:textId="77777777" w:rsidTr="00AF329B">
        <w:trPr>
          <w:trHeight w:val="300"/>
          <w:jc w:val="center"/>
        </w:trPr>
        <w:tc>
          <w:tcPr>
            <w:tcW w:w="2140" w:type="dxa"/>
            <w:shd w:val="clear" w:color="auto" w:fill="FFFFFF" w:themeFill="background1"/>
            <w:vAlign w:val="bottom"/>
            <w:hideMark/>
          </w:tcPr>
          <w:p w14:paraId="65BF2A6D"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Chien, 2016</w:t>
            </w:r>
          </w:p>
        </w:tc>
        <w:tc>
          <w:tcPr>
            <w:tcW w:w="1980" w:type="dxa"/>
            <w:shd w:val="clear" w:color="auto" w:fill="FFFFFF" w:themeFill="background1"/>
            <w:vAlign w:val="bottom"/>
            <w:hideMark/>
          </w:tcPr>
          <w:p w14:paraId="71CB91F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29AB2F3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720" w:type="dxa"/>
            <w:shd w:val="clear" w:color="auto" w:fill="FFFFFF" w:themeFill="background1"/>
            <w:vAlign w:val="bottom"/>
            <w:hideMark/>
          </w:tcPr>
          <w:p w14:paraId="273FD25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5675EAC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04BD194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657FA71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12542B91" w14:textId="77777777" w:rsidTr="00AF329B">
        <w:trPr>
          <w:trHeight w:val="300"/>
          <w:jc w:val="center"/>
        </w:trPr>
        <w:tc>
          <w:tcPr>
            <w:tcW w:w="2140" w:type="dxa"/>
            <w:shd w:val="clear" w:color="auto" w:fill="FFFFFF" w:themeFill="background1"/>
            <w:vAlign w:val="bottom"/>
            <w:hideMark/>
          </w:tcPr>
          <w:p w14:paraId="60353438"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Chien, 2019</w:t>
            </w:r>
          </w:p>
        </w:tc>
        <w:tc>
          <w:tcPr>
            <w:tcW w:w="1980" w:type="dxa"/>
            <w:shd w:val="clear" w:color="auto" w:fill="FFFFFF" w:themeFill="background1"/>
            <w:vAlign w:val="bottom"/>
            <w:hideMark/>
          </w:tcPr>
          <w:p w14:paraId="7421301E"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383FDEB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054F067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43B6E43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5A5E9AB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7A61BB1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r>
      <w:tr w:rsidR="00DF0367" w:rsidRPr="00B73218" w14:paraId="67E6833A" w14:textId="77777777" w:rsidTr="00AF329B">
        <w:trPr>
          <w:trHeight w:val="300"/>
          <w:jc w:val="center"/>
        </w:trPr>
        <w:tc>
          <w:tcPr>
            <w:tcW w:w="2140" w:type="dxa"/>
            <w:shd w:val="clear" w:color="auto" w:fill="FFFFFF" w:themeFill="background1"/>
            <w:vAlign w:val="bottom"/>
            <w:hideMark/>
          </w:tcPr>
          <w:p w14:paraId="42182009"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Colom, 2009</w:t>
            </w:r>
          </w:p>
        </w:tc>
        <w:tc>
          <w:tcPr>
            <w:tcW w:w="1980" w:type="dxa"/>
            <w:shd w:val="clear" w:color="auto" w:fill="FFFFFF" w:themeFill="background1"/>
            <w:vAlign w:val="bottom"/>
            <w:hideMark/>
          </w:tcPr>
          <w:p w14:paraId="3291C24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1CD5E7F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552FE875"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29F5BD8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5374A28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3C8C27F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r>
      <w:tr w:rsidR="00DF0367" w:rsidRPr="00B73218" w14:paraId="3E03352E" w14:textId="77777777" w:rsidTr="00AF329B">
        <w:trPr>
          <w:trHeight w:val="300"/>
          <w:jc w:val="center"/>
        </w:trPr>
        <w:tc>
          <w:tcPr>
            <w:tcW w:w="2140" w:type="dxa"/>
            <w:shd w:val="clear" w:color="auto" w:fill="FFFFFF" w:themeFill="background1"/>
            <w:vAlign w:val="bottom"/>
            <w:hideMark/>
          </w:tcPr>
          <w:p w14:paraId="11452702"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Coventry, 2015</w:t>
            </w:r>
          </w:p>
        </w:tc>
        <w:tc>
          <w:tcPr>
            <w:tcW w:w="1980" w:type="dxa"/>
            <w:shd w:val="clear" w:color="auto" w:fill="FFFFFF" w:themeFill="background1"/>
            <w:vAlign w:val="bottom"/>
            <w:hideMark/>
          </w:tcPr>
          <w:p w14:paraId="24F6308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13B0526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720" w:type="dxa"/>
            <w:shd w:val="clear" w:color="auto" w:fill="FFFFFF" w:themeFill="background1"/>
            <w:vAlign w:val="bottom"/>
            <w:hideMark/>
          </w:tcPr>
          <w:p w14:paraId="6E553AF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240" w:type="dxa"/>
            <w:shd w:val="clear" w:color="auto" w:fill="FFFFFF" w:themeFill="background1"/>
            <w:vAlign w:val="bottom"/>
            <w:hideMark/>
          </w:tcPr>
          <w:p w14:paraId="56C2F20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0FCB3B6E"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02B3926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4F492FD0" w14:textId="77777777" w:rsidTr="00AF329B">
        <w:trPr>
          <w:trHeight w:val="300"/>
          <w:jc w:val="center"/>
        </w:trPr>
        <w:tc>
          <w:tcPr>
            <w:tcW w:w="2140" w:type="dxa"/>
            <w:shd w:val="clear" w:color="auto" w:fill="FFFFFF" w:themeFill="background1"/>
            <w:vAlign w:val="bottom"/>
            <w:hideMark/>
          </w:tcPr>
          <w:p w14:paraId="1C1C0A6B"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Druss, 2011</w:t>
            </w:r>
          </w:p>
        </w:tc>
        <w:tc>
          <w:tcPr>
            <w:tcW w:w="1980" w:type="dxa"/>
            <w:shd w:val="clear" w:color="auto" w:fill="FFFFFF" w:themeFill="background1"/>
            <w:vAlign w:val="bottom"/>
            <w:hideMark/>
          </w:tcPr>
          <w:p w14:paraId="7AC87A2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7802BE05"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1C40CB4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7CC2B68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440" w:type="dxa"/>
            <w:shd w:val="clear" w:color="auto" w:fill="FFFFFF" w:themeFill="background1"/>
            <w:vAlign w:val="bottom"/>
            <w:hideMark/>
          </w:tcPr>
          <w:p w14:paraId="54E08C0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456859C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r>
      <w:tr w:rsidR="00DF0367" w:rsidRPr="00B73218" w14:paraId="30CE66EE" w14:textId="77777777" w:rsidTr="00AF329B">
        <w:trPr>
          <w:trHeight w:val="300"/>
          <w:jc w:val="center"/>
        </w:trPr>
        <w:tc>
          <w:tcPr>
            <w:tcW w:w="2140" w:type="dxa"/>
            <w:shd w:val="clear" w:color="auto" w:fill="FFFFFF" w:themeFill="background1"/>
            <w:vAlign w:val="bottom"/>
            <w:hideMark/>
          </w:tcPr>
          <w:p w14:paraId="45BC1674"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Ell, 2017</w:t>
            </w:r>
          </w:p>
        </w:tc>
        <w:tc>
          <w:tcPr>
            <w:tcW w:w="1980" w:type="dxa"/>
            <w:shd w:val="clear" w:color="auto" w:fill="FFFFFF" w:themeFill="background1"/>
            <w:vAlign w:val="bottom"/>
            <w:hideMark/>
          </w:tcPr>
          <w:p w14:paraId="5BB63C7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7939FF9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410F085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78BFCC3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710964C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106C964B"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1BE53E13" w14:textId="77777777" w:rsidTr="00AF329B">
        <w:trPr>
          <w:trHeight w:val="300"/>
          <w:jc w:val="center"/>
        </w:trPr>
        <w:tc>
          <w:tcPr>
            <w:tcW w:w="2140" w:type="dxa"/>
            <w:shd w:val="clear" w:color="auto" w:fill="FFFFFF" w:themeFill="background1"/>
            <w:vAlign w:val="bottom"/>
            <w:hideMark/>
          </w:tcPr>
          <w:p w14:paraId="794F8E53"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Fossey, 2019</w:t>
            </w:r>
          </w:p>
        </w:tc>
        <w:tc>
          <w:tcPr>
            <w:tcW w:w="1980" w:type="dxa"/>
            <w:shd w:val="clear" w:color="auto" w:fill="FFFFFF" w:themeFill="background1"/>
            <w:vAlign w:val="bottom"/>
            <w:hideMark/>
          </w:tcPr>
          <w:p w14:paraId="7C140C7F"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2830583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61B4844D"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65446DC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440" w:type="dxa"/>
            <w:shd w:val="clear" w:color="auto" w:fill="FFFFFF" w:themeFill="background1"/>
            <w:vAlign w:val="bottom"/>
            <w:hideMark/>
          </w:tcPr>
          <w:p w14:paraId="0D33D25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1819412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279A4660" w14:textId="77777777" w:rsidTr="00AF329B">
        <w:trPr>
          <w:trHeight w:val="300"/>
          <w:jc w:val="center"/>
        </w:trPr>
        <w:tc>
          <w:tcPr>
            <w:tcW w:w="2140" w:type="dxa"/>
            <w:shd w:val="clear" w:color="auto" w:fill="FFFFFF" w:themeFill="background1"/>
            <w:vAlign w:val="bottom"/>
            <w:hideMark/>
          </w:tcPr>
          <w:p w14:paraId="448B2EA0"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Gili, 2020</w:t>
            </w:r>
          </w:p>
        </w:tc>
        <w:tc>
          <w:tcPr>
            <w:tcW w:w="1980" w:type="dxa"/>
            <w:shd w:val="clear" w:color="auto" w:fill="FFFFFF" w:themeFill="background1"/>
            <w:vAlign w:val="bottom"/>
            <w:hideMark/>
          </w:tcPr>
          <w:p w14:paraId="2A88942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54A888D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720" w:type="dxa"/>
            <w:shd w:val="clear" w:color="auto" w:fill="FFFFFF" w:themeFill="background1"/>
            <w:vAlign w:val="bottom"/>
            <w:hideMark/>
          </w:tcPr>
          <w:p w14:paraId="60957BF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61C0810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440" w:type="dxa"/>
            <w:shd w:val="clear" w:color="auto" w:fill="FFFFFF" w:themeFill="background1"/>
            <w:vAlign w:val="bottom"/>
            <w:hideMark/>
          </w:tcPr>
          <w:p w14:paraId="3121BC8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764A9DF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32FB7769" w14:textId="77777777" w:rsidTr="00AF329B">
        <w:trPr>
          <w:trHeight w:val="300"/>
          <w:jc w:val="center"/>
        </w:trPr>
        <w:tc>
          <w:tcPr>
            <w:tcW w:w="2140" w:type="dxa"/>
            <w:shd w:val="clear" w:color="auto" w:fill="FFFFFF" w:themeFill="background1"/>
            <w:vAlign w:val="bottom"/>
            <w:hideMark/>
          </w:tcPr>
          <w:p w14:paraId="648A9548"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Gonzalez, 2014</w:t>
            </w:r>
          </w:p>
        </w:tc>
        <w:tc>
          <w:tcPr>
            <w:tcW w:w="1980" w:type="dxa"/>
            <w:shd w:val="clear" w:color="auto" w:fill="FFFFFF" w:themeFill="background1"/>
            <w:vAlign w:val="bottom"/>
            <w:hideMark/>
          </w:tcPr>
          <w:p w14:paraId="338DE52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659C64D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3BD4EF2F"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72E8B39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643DA52E"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2BF6B7F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67C639C4" w14:textId="77777777" w:rsidTr="00AF329B">
        <w:trPr>
          <w:trHeight w:val="300"/>
          <w:jc w:val="center"/>
        </w:trPr>
        <w:tc>
          <w:tcPr>
            <w:tcW w:w="2140" w:type="dxa"/>
            <w:shd w:val="clear" w:color="auto" w:fill="FFFFFF" w:themeFill="background1"/>
            <w:vAlign w:val="bottom"/>
            <w:hideMark/>
          </w:tcPr>
          <w:p w14:paraId="7420CF55"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Haringsma, 2006</w:t>
            </w:r>
          </w:p>
        </w:tc>
        <w:tc>
          <w:tcPr>
            <w:tcW w:w="1980" w:type="dxa"/>
            <w:shd w:val="clear" w:color="auto" w:fill="FFFFFF" w:themeFill="background1"/>
            <w:vAlign w:val="bottom"/>
            <w:hideMark/>
          </w:tcPr>
          <w:p w14:paraId="29BEE81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1BD9952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053B4C1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4EE1CE5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47B4BE5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7BF7AD7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3DC17D04" w14:textId="77777777" w:rsidTr="00AF329B">
        <w:trPr>
          <w:trHeight w:val="300"/>
          <w:jc w:val="center"/>
        </w:trPr>
        <w:tc>
          <w:tcPr>
            <w:tcW w:w="2140" w:type="dxa"/>
            <w:shd w:val="clear" w:color="auto" w:fill="FFFFFF" w:themeFill="background1"/>
            <w:vAlign w:val="bottom"/>
            <w:hideMark/>
          </w:tcPr>
          <w:p w14:paraId="3AA3135B"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Hornung, 1999</w:t>
            </w:r>
          </w:p>
        </w:tc>
        <w:tc>
          <w:tcPr>
            <w:tcW w:w="1980" w:type="dxa"/>
            <w:shd w:val="clear" w:color="auto" w:fill="FFFFFF" w:themeFill="background1"/>
            <w:vAlign w:val="bottom"/>
            <w:hideMark/>
          </w:tcPr>
          <w:p w14:paraId="1D2A6D4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7FAE900F"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66D97EC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40E2087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3A6A909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253A043E"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0A81D499" w14:textId="77777777" w:rsidTr="00AF329B">
        <w:trPr>
          <w:trHeight w:val="300"/>
          <w:jc w:val="center"/>
        </w:trPr>
        <w:tc>
          <w:tcPr>
            <w:tcW w:w="2140" w:type="dxa"/>
            <w:shd w:val="clear" w:color="auto" w:fill="FFFFFF" w:themeFill="background1"/>
            <w:vAlign w:val="bottom"/>
            <w:hideMark/>
          </w:tcPr>
          <w:p w14:paraId="42E5C8A9"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Hovhannisyan, 2020</w:t>
            </w:r>
          </w:p>
        </w:tc>
        <w:tc>
          <w:tcPr>
            <w:tcW w:w="1980" w:type="dxa"/>
            <w:shd w:val="clear" w:color="auto" w:fill="FFFFFF" w:themeFill="background1"/>
            <w:vAlign w:val="bottom"/>
            <w:hideMark/>
          </w:tcPr>
          <w:p w14:paraId="044FDCCE"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06D6836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720" w:type="dxa"/>
            <w:shd w:val="clear" w:color="auto" w:fill="FFFFFF" w:themeFill="background1"/>
            <w:vAlign w:val="bottom"/>
            <w:hideMark/>
          </w:tcPr>
          <w:p w14:paraId="6E7C0BF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27E2EA4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4741810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36FFB2F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78B0FF69" w14:textId="77777777" w:rsidTr="00AF329B">
        <w:trPr>
          <w:trHeight w:val="300"/>
          <w:jc w:val="center"/>
        </w:trPr>
        <w:tc>
          <w:tcPr>
            <w:tcW w:w="2140" w:type="dxa"/>
            <w:shd w:val="clear" w:color="auto" w:fill="FFFFFF" w:themeFill="background1"/>
            <w:vAlign w:val="bottom"/>
            <w:hideMark/>
          </w:tcPr>
          <w:p w14:paraId="31C5B8C4"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lastRenderedPageBreak/>
              <w:t>Hunkeler, 2012</w:t>
            </w:r>
          </w:p>
        </w:tc>
        <w:tc>
          <w:tcPr>
            <w:tcW w:w="1980" w:type="dxa"/>
            <w:shd w:val="clear" w:color="auto" w:fill="FFFFFF" w:themeFill="background1"/>
            <w:vAlign w:val="bottom"/>
            <w:hideMark/>
          </w:tcPr>
          <w:p w14:paraId="094E001D"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106701E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5AC0923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28B65AFE"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76CD844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4558BF55"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7C9760C7" w14:textId="77777777" w:rsidTr="00AF329B">
        <w:trPr>
          <w:trHeight w:val="300"/>
          <w:jc w:val="center"/>
        </w:trPr>
        <w:tc>
          <w:tcPr>
            <w:tcW w:w="2140" w:type="dxa"/>
            <w:shd w:val="clear" w:color="auto" w:fill="FFFFFF" w:themeFill="background1"/>
            <w:vAlign w:val="bottom"/>
            <w:hideMark/>
          </w:tcPr>
          <w:p w14:paraId="39434FB0"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Hussain, 2017</w:t>
            </w:r>
          </w:p>
        </w:tc>
        <w:tc>
          <w:tcPr>
            <w:tcW w:w="1980" w:type="dxa"/>
            <w:shd w:val="clear" w:color="auto" w:fill="FFFFFF" w:themeFill="background1"/>
            <w:vAlign w:val="bottom"/>
            <w:hideMark/>
          </w:tcPr>
          <w:p w14:paraId="6654E60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6209AB9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 xml:space="preserve">U </w:t>
            </w:r>
          </w:p>
        </w:tc>
        <w:tc>
          <w:tcPr>
            <w:tcW w:w="1720" w:type="dxa"/>
            <w:shd w:val="clear" w:color="auto" w:fill="FFFFFF" w:themeFill="background1"/>
            <w:vAlign w:val="bottom"/>
            <w:hideMark/>
          </w:tcPr>
          <w:p w14:paraId="280925F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0202213E"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26C1F6F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7A2BC7A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r>
      <w:tr w:rsidR="00DF0367" w:rsidRPr="00B73218" w14:paraId="5C681BCB" w14:textId="77777777" w:rsidTr="00AF329B">
        <w:trPr>
          <w:trHeight w:val="300"/>
          <w:jc w:val="center"/>
        </w:trPr>
        <w:tc>
          <w:tcPr>
            <w:tcW w:w="2140" w:type="dxa"/>
            <w:shd w:val="clear" w:color="auto" w:fill="FFFFFF" w:themeFill="background1"/>
            <w:vAlign w:val="bottom"/>
            <w:hideMark/>
          </w:tcPr>
          <w:p w14:paraId="5668AFF2"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Jensen, 2019</w:t>
            </w:r>
          </w:p>
        </w:tc>
        <w:tc>
          <w:tcPr>
            <w:tcW w:w="1980" w:type="dxa"/>
            <w:shd w:val="clear" w:color="auto" w:fill="FFFFFF" w:themeFill="background1"/>
            <w:vAlign w:val="bottom"/>
            <w:hideMark/>
          </w:tcPr>
          <w:p w14:paraId="0932C84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7C3A452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720" w:type="dxa"/>
            <w:shd w:val="clear" w:color="auto" w:fill="FFFFFF" w:themeFill="background1"/>
            <w:vAlign w:val="bottom"/>
            <w:hideMark/>
          </w:tcPr>
          <w:p w14:paraId="627CB31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64EED71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440" w:type="dxa"/>
            <w:shd w:val="clear" w:color="auto" w:fill="FFFFFF" w:themeFill="background1"/>
            <w:vAlign w:val="bottom"/>
            <w:hideMark/>
          </w:tcPr>
          <w:p w14:paraId="39BF4D0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7AF9CE3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r>
      <w:tr w:rsidR="00DF0367" w:rsidRPr="00B73218" w14:paraId="762C418C" w14:textId="77777777" w:rsidTr="00AF329B">
        <w:trPr>
          <w:trHeight w:val="300"/>
          <w:jc w:val="center"/>
        </w:trPr>
        <w:tc>
          <w:tcPr>
            <w:tcW w:w="2140" w:type="dxa"/>
            <w:shd w:val="clear" w:color="auto" w:fill="FFFFFF" w:themeFill="background1"/>
            <w:vAlign w:val="bottom"/>
            <w:hideMark/>
          </w:tcPr>
          <w:p w14:paraId="20FF2D77"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Jonkers, 2012</w:t>
            </w:r>
          </w:p>
        </w:tc>
        <w:tc>
          <w:tcPr>
            <w:tcW w:w="1980" w:type="dxa"/>
            <w:shd w:val="clear" w:color="auto" w:fill="FFFFFF" w:themeFill="background1"/>
            <w:vAlign w:val="bottom"/>
            <w:hideMark/>
          </w:tcPr>
          <w:p w14:paraId="787FE53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5D89C85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09D7D5ED"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3836A58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440" w:type="dxa"/>
            <w:shd w:val="clear" w:color="auto" w:fill="FFFFFF" w:themeFill="background1"/>
            <w:vAlign w:val="bottom"/>
            <w:hideMark/>
          </w:tcPr>
          <w:p w14:paraId="23795AB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01996E6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37956545" w14:textId="77777777" w:rsidTr="00AF329B">
        <w:trPr>
          <w:trHeight w:val="300"/>
          <w:jc w:val="center"/>
        </w:trPr>
        <w:tc>
          <w:tcPr>
            <w:tcW w:w="2140" w:type="dxa"/>
            <w:shd w:val="clear" w:color="auto" w:fill="FFFFFF" w:themeFill="background1"/>
            <w:vAlign w:val="bottom"/>
            <w:hideMark/>
          </w:tcPr>
          <w:p w14:paraId="1ADB8E8D"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Katon, 2001</w:t>
            </w:r>
          </w:p>
        </w:tc>
        <w:tc>
          <w:tcPr>
            <w:tcW w:w="1980" w:type="dxa"/>
            <w:shd w:val="clear" w:color="auto" w:fill="FFFFFF" w:themeFill="background1"/>
            <w:vAlign w:val="bottom"/>
            <w:hideMark/>
          </w:tcPr>
          <w:p w14:paraId="73F86B7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1C3EE56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33F39D5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23E74B2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7B39D985"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755ACDC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r>
      <w:tr w:rsidR="00DF0367" w:rsidRPr="00B73218" w14:paraId="02ADDEAD" w14:textId="77777777" w:rsidTr="00AF329B">
        <w:trPr>
          <w:trHeight w:val="300"/>
          <w:jc w:val="center"/>
        </w:trPr>
        <w:tc>
          <w:tcPr>
            <w:tcW w:w="2140" w:type="dxa"/>
            <w:shd w:val="clear" w:color="auto" w:fill="FFFFFF" w:themeFill="background1"/>
            <w:vAlign w:val="bottom"/>
            <w:hideMark/>
          </w:tcPr>
          <w:p w14:paraId="795AEC64"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Kavitha, 2022</w:t>
            </w:r>
          </w:p>
        </w:tc>
        <w:tc>
          <w:tcPr>
            <w:tcW w:w="1980" w:type="dxa"/>
            <w:shd w:val="clear" w:color="auto" w:fill="FFFFFF" w:themeFill="background1"/>
            <w:vAlign w:val="bottom"/>
            <w:hideMark/>
          </w:tcPr>
          <w:p w14:paraId="302BC0D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19921CB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720" w:type="dxa"/>
            <w:shd w:val="clear" w:color="auto" w:fill="FFFFFF" w:themeFill="background1"/>
            <w:vAlign w:val="bottom"/>
            <w:hideMark/>
          </w:tcPr>
          <w:p w14:paraId="1564C18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5560DCC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00020FB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6A20AD8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r>
      <w:tr w:rsidR="00DF0367" w:rsidRPr="00B73218" w14:paraId="6D730615" w14:textId="77777777" w:rsidTr="00AF329B">
        <w:trPr>
          <w:trHeight w:val="300"/>
          <w:jc w:val="center"/>
        </w:trPr>
        <w:tc>
          <w:tcPr>
            <w:tcW w:w="2140" w:type="dxa"/>
            <w:shd w:val="clear" w:color="auto" w:fill="FFFFFF" w:themeFill="background1"/>
            <w:vAlign w:val="bottom"/>
            <w:hideMark/>
          </w:tcPr>
          <w:p w14:paraId="634450E3"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Kessing, 2013</w:t>
            </w:r>
          </w:p>
        </w:tc>
        <w:tc>
          <w:tcPr>
            <w:tcW w:w="1980" w:type="dxa"/>
            <w:shd w:val="clear" w:color="auto" w:fill="FFFFFF" w:themeFill="background1"/>
            <w:vAlign w:val="bottom"/>
            <w:hideMark/>
          </w:tcPr>
          <w:p w14:paraId="4EDFFD9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021074A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720" w:type="dxa"/>
            <w:shd w:val="clear" w:color="auto" w:fill="FFFFFF" w:themeFill="background1"/>
            <w:vAlign w:val="bottom"/>
            <w:hideMark/>
          </w:tcPr>
          <w:p w14:paraId="4C57181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240" w:type="dxa"/>
            <w:shd w:val="clear" w:color="auto" w:fill="FFFFFF" w:themeFill="background1"/>
            <w:vAlign w:val="bottom"/>
            <w:hideMark/>
          </w:tcPr>
          <w:p w14:paraId="4444B8ED"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440" w:type="dxa"/>
            <w:shd w:val="clear" w:color="auto" w:fill="FFFFFF" w:themeFill="background1"/>
            <w:vAlign w:val="bottom"/>
            <w:hideMark/>
          </w:tcPr>
          <w:p w14:paraId="1B7722E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4482EAB5"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42AF2DB2" w14:textId="77777777" w:rsidTr="00AF329B">
        <w:trPr>
          <w:trHeight w:val="300"/>
          <w:jc w:val="center"/>
        </w:trPr>
        <w:tc>
          <w:tcPr>
            <w:tcW w:w="2140" w:type="dxa"/>
            <w:shd w:val="clear" w:color="auto" w:fill="FFFFFF" w:themeFill="background1"/>
            <w:vAlign w:val="bottom"/>
            <w:hideMark/>
          </w:tcPr>
          <w:p w14:paraId="70BD35C8"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Lara-Cabrera, 2016</w:t>
            </w:r>
          </w:p>
        </w:tc>
        <w:tc>
          <w:tcPr>
            <w:tcW w:w="1980" w:type="dxa"/>
            <w:shd w:val="clear" w:color="auto" w:fill="FFFFFF" w:themeFill="background1"/>
            <w:vAlign w:val="bottom"/>
            <w:hideMark/>
          </w:tcPr>
          <w:p w14:paraId="25C537E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19FEC20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720" w:type="dxa"/>
            <w:shd w:val="clear" w:color="auto" w:fill="FFFFFF" w:themeFill="background1"/>
            <w:vAlign w:val="bottom"/>
            <w:hideMark/>
          </w:tcPr>
          <w:p w14:paraId="5D66855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4115818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440" w:type="dxa"/>
            <w:shd w:val="clear" w:color="auto" w:fill="FFFFFF" w:themeFill="background1"/>
            <w:vAlign w:val="bottom"/>
            <w:hideMark/>
          </w:tcPr>
          <w:p w14:paraId="71167FE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0736217B"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631F19FD" w14:textId="77777777" w:rsidTr="00AF329B">
        <w:trPr>
          <w:trHeight w:val="300"/>
          <w:jc w:val="center"/>
        </w:trPr>
        <w:tc>
          <w:tcPr>
            <w:tcW w:w="2140" w:type="dxa"/>
            <w:shd w:val="clear" w:color="auto" w:fill="FFFFFF" w:themeFill="background1"/>
            <w:vAlign w:val="bottom"/>
            <w:hideMark/>
          </w:tcPr>
          <w:p w14:paraId="5578E07A"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Lara-Cabrera, 2016</w:t>
            </w:r>
          </w:p>
        </w:tc>
        <w:tc>
          <w:tcPr>
            <w:tcW w:w="1980" w:type="dxa"/>
            <w:shd w:val="clear" w:color="auto" w:fill="FFFFFF" w:themeFill="background1"/>
            <w:vAlign w:val="bottom"/>
            <w:hideMark/>
          </w:tcPr>
          <w:p w14:paraId="194887DB"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0E90A6BE"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5E5973C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28BA9DD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440" w:type="dxa"/>
            <w:shd w:val="clear" w:color="auto" w:fill="FFFFFF" w:themeFill="background1"/>
            <w:vAlign w:val="bottom"/>
            <w:hideMark/>
          </w:tcPr>
          <w:p w14:paraId="1A45013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644C6DD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6A7CC700" w14:textId="77777777" w:rsidTr="00AF329B">
        <w:trPr>
          <w:trHeight w:val="300"/>
          <w:jc w:val="center"/>
        </w:trPr>
        <w:tc>
          <w:tcPr>
            <w:tcW w:w="2140" w:type="dxa"/>
            <w:shd w:val="clear" w:color="auto" w:fill="FFFFFF" w:themeFill="background1"/>
            <w:vAlign w:val="bottom"/>
            <w:hideMark/>
          </w:tcPr>
          <w:p w14:paraId="3B34D7ED"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Luciano, 2022</w:t>
            </w:r>
          </w:p>
        </w:tc>
        <w:tc>
          <w:tcPr>
            <w:tcW w:w="1980" w:type="dxa"/>
            <w:shd w:val="clear" w:color="auto" w:fill="FFFFFF" w:themeFill="background1"/>
            <w:vAlign w:val="bottom"/>
            <w:hideMark/>
          </w:tcPr>
          <w:p w14:paraId="754C70D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1091EED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4984051F"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68C5426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7290BEC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35F3F14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r>
      <w:tr w:rsidR="00DF0367" w:rsidRPr="00B73218" w14:paraId="1FA0D40D" w14:textId="77777777" w:rsidTr="00AF329B">
        <w:trPr>
          <w:trHeight w:val="300"/>
          <w:jc w:val="center"/>
        </w:trPr>
        <w:tc>
          <w:tcPr>
            <w:tcW w:w="2140" w:type="dxa"/>
            <w:shd w:val="clear" w:color="auto" w:fill="FFFFFF" w:themeFill="background1"/>
            <w:vAlign w:val="bottom"/>
            <w:hideMark/>
          </w:tcPr>
          <w:p w14:paraId="4FEB3566"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Ludman, 2007</w:t>
            </w:r>
          </w:p>
        </w:tc>
        <w:tc>
          <w:tcPr>
            <w:tcW w:w="1980" w:type="dxa"/>
            <w:shd w:val="clear" w:color="auto" w:fill="FFFFFF" w:themeFill="background1"/>
            <w:vAlign w:val="bottom"/>
            <w:hideMark/>
          </w:tcPr>
          <w:p w14:paraId="0D6C613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11D99E8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720" w:type="dxa"/>
            <w:shd w:val="clear" w:color="auto" w:fill="FFFFFF" w:themeFill="background1"/>
            <w:vAlign w:val="bottom"/>
            <w:hideMark/>
          </w:tcPr>
          <w:p w14:paraId="64A3289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6259CFC5"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2A84B65F"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4055336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32693559" w14:textId="77777777" w:rsidTr="00AF329B">
        <w:trPr>
          <w:trHeight w:val="300"/>
          <w:jc w:val="center"/>
        </w:trPr>
        <w:tc>
          <w:tcPr>
            <w:tcW w:w="2140" w:type="dxa"/>
            <w:shd w:val="clear" w:color="auto" w:fill="FFFFFF" w:themeFill="background1"/>
            <w:vAlign w:val="bottom"/>
            <w:hideMark/>
          </w:tcPr>
          <w:p w14:paraId="77F3B8F5"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Ludman, 2013</w:t>
            </w:r>
          </w:p>
        </w:tc>
        <w:tc>
          <w:tcPr>
            <w:tcW w:w="1980" w:type="dxa"/>
            <w:shd w:val="clear" w:color="auto" w:fill="FFFFFF" w:themeFill="background1"/>
            <w:vAlign w:val="bottom"/>
            <w:hideMark/>
          </w:tcPr>
          <w:p w14:paraId="5C0B7EB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4009527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40ACFE6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47A8ECEB"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3695C6FE"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2AFFCD0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1C92263D" w14:textId="77777777" w:rsidTr="00AF329B">
        <w:trPr>
          <w:trHeight w:val="300"/>
          <w:jc w:val="center"/>
        </w:trPr>
        <w:tc>
          <w:tcPr>
            <w:tcW w:w="2140" w:type="dxa"/>
            <w:shd w:val="clear" w:color="auto" w:fill="FFFFFF" w:themeFill="background1"/>
            <w:vAlign w:val="bottom"/>
            <w:hideMark/>
          </w:tcPr>
          <w:p w14:paraId="09306CD4"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Mishra, 2017</w:t>
            </w:r>
          </w:p>
        </w:tc>
        <w:tc>
          <w:tcPr>
            <w:tcW w:w="1980" w:type="dxa"/>
            <w:shd w:val="clear" w:color="auto" w:fill="FFFFFF" w:themeFill="background1"/>
            <w:vAlign w:val="bottom"/>
            <w:hideMark/>
          </w:tcPr>
          <w:p w14:paraId="21CBBE2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204AE6C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7483A5B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79789C3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230DE23E"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66AD2C8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0023E6F1" w14:textId="77777777" w:rsidTr="00AF329B">
        <w:trPr>
          <w:trHeight w:val="300"/>
          <w:jc w:val="center"/>
        </w:trPr>
        <w:tc>
          <w:tcPr>
            <w:tcW w:w="2140" w:type="dxa"/>
            <w:shd w:val="clear" w:color="auto" w:fill="FFFFFF" w:themeFill="background1"/>
            <w:vAlign w:val="bottom"/>
            <w:hideMark/>
          </w:tcPr>
          <w:p w14:paraId="2DD1BAEB"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Mueser, 2022</w:t>
            </w:r>
          </w:p>
        </w:tc>
        <w:tc>
          <w:tcPr>
            <w:tcW w:w="1980" w:type="dxa"/>
            <w:shd w:val="clear" w:color="auto" w:fill="FFFFFF" w:themeFill="background1"/>
            <w:vAlign w:val="bottom"/>
            <w:hideMark/>
          </w:tcPr>
          <w:p w14:paraId="61FC8B2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307369CE"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56AEC95E"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0A700A9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07523A5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7894D10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r>
      <w:tr w:rsidR="00DF0367" w:rsidRPr="00B73218" w14:paraId="0279B022" w14:textId="77777777" w:rsidTr="00AF329B">
        <w:trPr>
          <w:trHeight w:val="300"/>
          <w:jc w:val="center"/>
        </w:trPr>
        <w:tc>
          <w:tcPr>
            <w:tcW w:w="2140" w:type="dxa"/>
            <w:shd w:val="clear" w:color="auto" w:fill="FFFFFF" w:themeFill="background1"/>
            <w:vAlign w:val="bottom"/>
            <w:hideMark/>
          </w:tcPr>
          <w:p w14:paraId="7C5F6684"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Muralidharan, 2019</w:t>
            </w:r>
          </w:p>
        </w:tc>
        <w:tc>
          <w:tcPr>
            <w:tcW w:w="1980" w:type="dxa"/>
            <w:shd w:val="clear" w:color="auto" w:fill="FFFFFF" w:themeFill="background1"/>
            <w:vAlign w:val="bottom"/>
            <w:hideMark/>
          </w:tcPr>
          <w:p w14:paraId="72ECD44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0298BFD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3903CA4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6173203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18A6DCF5"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54775EB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795C8F2D" w14:textId="77777777" w:rsidTr="00AF329B">
        <w:trPr>
          <w:trHeight w:val="300"/>
          <w:jc w:val="center"/>
        </w:trPr>
        <w:tc>
          <w:tcPr>
            <w:tcW w:w="2140" w:type="dxa"/>
            <w:shd w:val="clear" w:color="auto" w:fill="FFFFFF" w:themeFill="background1"/>
            <w:vAlign w:val="bottom"/>
            <w:hideMark/>
          </w:tcPr>
          <w:p w14:paraId="1166C26D"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Petzold, 2019</w:t>
            </w:r>
          </w:p>
        </w:tc>
        <w:tc>
          <w:tcPr>
            <w:tcW w:w="1980" w:type="dxa"/>
            <w:shd w:val="clear" w:color="auto" w:fill="FFFFFF" w:themeFill="background1"/>
            <w:vAlign w:val="bottom"/>
            <w:hideMark/>
          </w:tcPr>
          <w:p w14:paraId="2E3D7A4F"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078A07B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555690E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7500F7AE"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440" w:type="dxa"/>
            <w:shd w:val="clear" w:color="auto" w:fill="FFFFFF" w:themeFill="background1"/>
            <w:vAlign w:val="bottom"/>
            <w:hideMark/>
          </w:tcPr>
          <w:p w14:paraId="412AB64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1E9FF3E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r>
      <w:tr w:rsidR="00DF0367" w:rsidRPr="00B73218" w14:paraId="1517D7C4" w14:textId="77777777" w:rsidTr="00AF329B">
        <w:trPr>
          <w:trHeight w:val="300"/>
          <w:jc w:val="center"/>
        </w:trPr>
        <w:tc>
          <w:tcPr>
            <w:tcW w:w="2140" w:type="dxa"/>
            <w:shd w:val="clear" w:color="auto" w:fill="FFFFFF" w:themeFill="background1"/>
            <w:vAlign w:val="bottom"/>
            <w:hideMark/>
          </w:tcPr>
          <w:p w14:paraId="6EED9C45"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Raya-Tena, 2021</w:t>
            </w:r>
          </w:p>
        </w:tc>
        <w:tc>
          <w:tcPr>
            <w:tcW w:w="1980" w:type="dxa"/>
            <w:shd w:val="clear" w:color="auto" w:fill="FFFFFF" w:themeFill="background1"/>
            <w:vAlign w:val="bottom"/>
            <w:hideMark/>
          </w:tcPr>
          <w:p w14:paraId="2C90E4B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4DA2749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6C5F2B8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1A15CB1D"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511DCEC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7F91BD4B"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r>
      <w:tr w:rsidR="00DF0367" w:rsidRPr="00B73218" w14:paraId="0B6E774D" w14:textId="77777777" w:rsidTr="00AF329B">
        <w:trPr>
          <w:trHeight w:val="300"/>
          <w:jc w:val="center"/>
        </w:trPr>
        <w:tc>
          <w:tcPr>
            <w:tcW w:w="2140" w:type="dxa"/>
            <w:shd w:val="clear" w:color="auto" w:fill="FFFFFF" w:themeFill="background1"/>
            <w:vAlign w:val="bottom"/>
            <w:hideMark/>
          </w:tcPr>
          <w:p w14:paraId="4EBD34DF"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Sarabi, 2021</w:t>
            </w:r>
          </w:p>
        </w:tc>
        <w:tc>
          <w:tcPr>
            <w:tcW w:w="1980" w:type="dxa"/>
            <w:shd w:val="clear" w:color="auto" w:fill="FFFFFF" w:themeFill="background1"/>
            <w:vAlign w:val="bottom"/>
            <w:hideMark/>
          </w:tcPr>
          <w:p w14:paraId="4BA2317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285095FF"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3697237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5F385F2D"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10A81E1D"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1C97ED1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r>
      <w:tr w:rsidR="00DF0367" w:rsidRPr="00B73218" w14:paraId="342A0910" w14:textId="77777777" w:rsidTr="00AF329B">
        <w:trPr>
          <w:trHeight w:val="300"/>
          <w:jc w:val="center"/>
        </w:trPr>
        <w:tc>
          <w:tcPr>
            <w:tcW w:w="2140" w:type="dxa"/>
            <w:shd w:val="clear" w:color="auto" w:fill="FFFFFF" w:themeFill="background1"/>
            <w:vAlign w:val="bottom"/>
            <w:hideMark/>
          </w:tcPr>
          <w:p w14:paraId="27E37B73"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Sato, 2012</w:t>
            </w:r>
          </w:p>
        </w:tc>
        <w:tc>
          <w:tcPr>
            <w:tcW w:w="1980" w:type="dxa"/>
            <w:shd w:val="clear" w:color="auto" w:fill="FFFFFF" w:themeFill="background1"/>
            <w:vAlign w:val="bottom"/>
            <w:hideMark/>
          </w:tcPr>
          <w:p w14:paraId="5D03A04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6F2891C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026DF5F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4F81905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388B5FBB"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55E458A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3CAD9B61" w14:textId="77777777" w:rsidTr="00AF329B">
        <w:trPr>
          <w:trHeight w:val="300"/>
          <w:jc w:val="center"/>
        </w:trPr>
        <w:tc>
          <w:tcPr>
            <w:tcW w:w="2140" w:type="dxa"/>
            <w:shd w:val="clear" w:color="auto" w:fill="FFFFFF" w:themeFill="background1"/>
            <w:vAlign w:val="bottom"/>
            <w:hideMark/>
          </w:tcPr>
          <w:p w14:paraId="4BAA7118"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Shin, 2002</w:t>
            </w:r>
          </w:p>
        </w:tc>
        <w:tc>
          <w:tcPr>
            <w:tcW w:w="1980" w:type="dxa"/>
            <w:shd w:val="clear" w:color="auto" w:fill="FFFFFF" w:themeFill="background1"/>
            <w:vAlign w:val="bottom"/>
            <w:hideMark/>
          </w:tcPr>
          <w:p w14:paraId="64C18E1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7075098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54FB85F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504E38CE"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63E610E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0C232E2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45CA1B0D" w14:textId="77777777" w:rsidTr="00AF329B">
        <w:trPr>
          <w:trHeight w:val="300"/>
          <w:jc w:val="center"/>
        </w:trPr>
        <w:tc>
          <w:tcPr>
            <w:tcW w:w="2140" w:type="dxa"/>
            <w:shd w:val="clear" w:color="auto" w:fill="FFFFFF" w:themeFill="background1"/>
            <w:vAlign w:val="bottom"/>
            <w:hideMark/>
          </w:tcPr>
          <w:p w14:paraId="6B2EA796"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Simon, 2006</w:t>
            </w:r>
          </w:p>
        </w:tc>
        <w:tc>
          <w:tcPr>
            <w:tcW w:w="1980" w:type="dxa"/>
            <w:shd w:val="clear" w:color="auto" w:fill="FFFFFF" w:themeFill="background1"/>
            <w:vAlign w:val="bottom"/>
            <w:hideMark/>
          </w:tcPr>
          <w:p w14:paraId="77E00D0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696139E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720" w:type="dxa"/>
            <w:shd w:val="clear" w:color="auto" w:fill="FFFFFF" w:themeFill="background1"/>
            <w:vAlign w:val="bottom"/>
            <w:hideMark/>
          </w:tcPr>
          <w:p w14:paraId="51F679AD"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77A6D53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440" w:type="dxa"/>
            <w:shd w:val="clear" w:color="auto" w:fill="FFFFFF" w:themeFill="background1"/>
            <w:vAlign w:val="bottom"/>
            <w:hideMark/>
          </w:tcPr>
          <w:p w14:paraId="564F548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3C69E6D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246BCB58" w14:textId="77777777" w:rsidTr="00AF329B">
        <w:trPr>
          <w:trHeight w:val="300"/>
          <w:jc w:val="center"/>
        </w:trPr>
        <w:tc>
          <w:tcPr>
            <w:tcW w:w="2140" w:type="dxa"/>
            <w:shd w:val="clear" w:color="auto" w:fill="FFFFFF" w:themeFill="background1"/>
            <w:vAlign w:val="bottom"/>
            <w:hideMark/>
          </w:tcPr>
          <w:p w14:paraId="757CA41A"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Sousa, 2013</w:t>
            </w:r>
          </w:p>
        </w:tc>
        <w:tc>
          <w:tcPr>
            <w:tcW w:w="1980" w:type="dxa"/>
            <w:shd w:val="clear" w:color="auto" w:fill="FFFFFF" w:themeFill="background1"/>
            <w:vAlign w:val="bottom"/>
            <w:hideMark/>
          </w:tcPr>
          <w:p w14:paraId="49B0663E"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0F4F287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6AD07C8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c>
          <w:tcPr>
            <w:tcW w:w="1240" w:type="dxa"/>
            <w:shd w:val="clear" w:color="auto" w:fill="FFFFFF" w:themeFill="background1"/>
            <w:vAlign w:val="bottom"/>
            <w:hideMark/>
          </w:tcPr>
          <w:p w14:paraId="5B46275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2D5F84B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4473AAC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45C6644E" w14:textId="77777777" w:rsidTr="00AF329B">
        <w:trPr>
          <w:trHeight w:val="300"/>
          <w:jc w:val="center"/>
        </w:trPr>
        <w:tc>
          <w:tcPr>
            <w:tcW w:w="2140" w:type="dxa"/>
            <w:shd w:val="clear" w:color="auto" w:fill="FFFFFF" w:themeFill="background1"/>
            <w:vAlign w:val="bottom"/>
            <w:hideMark/>
          </w:tcPr>
          <w:p w14:paraId="5664BF24"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Steigman, 2014</w:t>
            </w:r>
          </w:p>
        </w:tc>
        <w:tc>
          <w:tcPr>
            <w:tcW w:w="1980" w:type="dxa"/>
            <w:shd w:val="clear" w:color="auto" w:fill="FFFFFF" w:themeFill="background1"/>
            <w:vAlign w:val="bottom"/>
            <w:hideMark/>
          </w:tcPr>
          <w:p w14:paraId="7205AF8D"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5F2CAE81"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720" w:type="dxa"/>
            <w:shd w:val="clear" w:color="auto" w:fill="FFFFFF" w:themeFill="background1"/>
            <w:vAlign w:val="bottom"/>
            <w:hideMark/>
          </w:tcPr>
          <w:p w14:paraId="502F757C"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47BB021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6C4C29B5"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500" w:type="dxa"/>
            <w:shd w:val="clear" w:color="auto" w:fill="FFFFFF" w:themeFill="background1"/>
            <w:vAlign w:val="bottom"/>
            <w:hideMark/>
          </w:tcPr>
          <w:p w14:paraId="40E9008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r>
      <w:tr w:rsidR="00DF0367" w:rsidRPr="00B73218" w14:paraId="72761841" w14:textId="77777777" w:rsidTr="00AF329B">
        <w:trPr>
          <w:trHeight w:val="300"/>
          <w:jc w:val="center"/>
        </w:trPr>
        <w:tc>
          <w:tcPr>
            <w:tcW w:w="2140" w:type="dxa"/>
            <w:shd w:val="clear" w:color="auto" w:fill="FFFFFF" w:themeFill="background1"/>
            <w:vAlign w:val="bottom"/>
            <w:hideMark/>
          </w:tcPr>
          <w:p w14:paraId="6702EAB0"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Valencia, 2007</w:t>
            </w:r>
          </w:p>
        </w:tc>
        <w:tc>
          <w:tcPr>
            <w:tcW w:w="1980" w:type="dxa"/>
            <w:shd w:val="clear" w:color="auto" w:fill="FFFFFF" w:themeFill="background1"/>
            <w:vAlign w:val="bottom"/>
            <w:hideMark/>
          </w:tcPr>
          <w:p w14:paraId="75F2406B"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699E4AF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720" w:type="dxa"/>
            <w:shd w:val="clear" w:color="auto" w:fill="FFFFFF" w:themeFill="background1"/>
            <w:vAlign w:val="bottom"/>
            <w:hideMark/>
          </w:tcPr>
          <w:p w14:paraId="78AE0C57"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481C4B0F"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0078560B"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2389A47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032CC0BA" w14:textId="77777777" w:rsidTr="00AF329B">
        <w:trPr>
          <w:trHeight w:val="300"/>
          <w:jc w:val="center"/>
        </w:trPr>
        <w:tc>
          <w:tcPr>
            <w:tcW w:w="2140" w:type="dxa"/>
            <w:shd w:val="clear" w:color="auto" w:fill="FFFFFF" w:themeFill="background1"/>
            <w:vAlign w:val="bottom"/>
            <w:hideMark/>
          </w:tcPr>
          <w:p w14:paraId="378D6A77"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Van Dijk, 2013</w:t>
            </w:r>
          </w:p>
        </w:tc>
        <w:tc>
          <w:tcPr>
            <w:tcW w:w="1980" w:type="dxa"/>
            <w:shd w:val="clear" w:color="auto" w:fill="FFFFFF" w:themeFill="background1"/>
            <w:vAlign w:val="bottom"/>
            <w:hideMark/>
          </w:tcPr>
          <w:p w14:paraId="473A283A"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1D26207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720" w:type="dxa"/>
            <w:shd w:val="clear" w:color="auto" w:fill="FFFFFF" w:themeFill="background1"/>
            <w:vAlign w:val="bottom"/>
            <w:hideMark/>
          </w:tcPr>
          <w:p w14:paraId="5AB88EE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754F4906"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7DB156D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175DC3C9"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3D6C06E6" w14:textId="77777777" w:rsidTr="00AF329B">
        <w:trPr>
          <w:trHeight w:val="300"/>
          <w:jc w:val="center"/>
        </w:trPr>
        <w:tc>
          <w:tcPr>
            <w:tcW w:w="2140" w:type="dxa"/>
            <w:shd w:val="clear" w:color="auto" w:fill="FFFFFF" w:themeFill="background1"/>
            <w:vAlign w:val="bottom"/>
            <w:hideMark/>
          </w:tcPr>
          <w:p w14:paraId="66EA56B7"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Vera, 2010</w:t>
            </w:r>
          </w:p>
        </w:tc>
        <w:tc>
          <w:tcPr>
            <w:tcW w:w="1980" w:type="dxa"/>
            <w:shd w:val="clear" w:color="auto" w:fill="FFFFFF" w:themeFill="background1"/>
            <w:vAlign w:val="bottom"/>
            <w:hideMark/>
          </w:tcPr>
          <w:p w14:paraId="470D9EB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860" w:type="dxa"/>
            <w:shd w:val="clear" w:color="auto" w:fill="FFFFFF" w:themeFill="background1"/>
            <w:vAlign w:val="bottom"/>
            <w:hideMark/>
          </w:tcPr>
          <w:p w14:paraId="708DF8F0"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720" w:type="dxa"/>
            <w:shd w:val="clear" w:color="auto" w:fill="FFFFFF" w:themeFill="background1"/>
            <w:vAlign w:val="bottom"/>
            <w:hideMark/>
          </w:tcPr>
          <w:p w14:paraId="11940D1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240" w:type="dxa"/>
            <w:shd w:val="clear" w:color="auto" w:fill="FFFFFF" w:themeFill="background1"/>
            <w:vAlign w:val="bottom"/>
            <w:hideMark/>
          </w:tcPr>
          <w:p w14:paraId="77C62502"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440" w:type="dxa"/>
            <w:shd w:val="clear" w:color="auto" w:fill="FFFFFF" w:themeFill="background1"/>
            <w:vAlign w:val="bottom"/>
            <w:hideMark/>
          </w:tcPr>
          <w:p w14:paraId="0786A3C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5345F244"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r w:rsidR="00DF0367" w:rsidRPr="00B73218" w14:paraId="56209BAE" w14:textId="77777777" w:rsidTr="00AF329B">
        <w:trPr>
          <w:trHeight w:val="300"/>
          <w:jc w:val="center"/>
        </w:trPr>
        <w:tc>
          <w:tcPr>
            <w:tcW w:w="2140" w:type="dxa"/>
            <w:shd w:val="clear" w:color="auto" w:fill="FFFFFF" w:themeFill="background1"/>
            <w:vAlign w:val="bottom"/>
            <w:hideMark/>
          </w:tcPr>
          <w:p w14:paraId="74518A7B" w14:textId="77777777" w:rsidR="00DF0367" w:rsidRPr="00B74353" w:rsidRDefault="00DF0367" w:rsidP="00AF329B">
            <w:pPr>
              <w:spacing w:line="240" w:lineRule="auto"/>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Zale, 2021</w:t>
            </w:r>
          </w:p>
        </w:tc>
        <w:tc>
          <w:tcPr>
            <w:tcW w:w="1980" w:type="dxa"/>
            <w:shd w:val="clear" w:color="auto" w:fill="FFFFFF" w:themeFill="background1"/>
            <w:vAlign w:val="bottom"/>
            <w:hideMark/>
          </w:tcPr>
          <w:p w14:paraId="773A843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860" w:type="dxa"/>
            <w:shd w:val="clear" w:color="auto" w:fill="FFFFFF" w:themeFill="background1"/>
            <w:vAlign w:val="bottom"/>
            <w:hideMark/>
          </w:tcPr>
          <w:p w14:paraId="1AEF5BFF"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720" w:type="dxa"/>
            <w:shd w:val="clear" w:color="auto" w:fill="FFFFFF" w:themeFill="background1"/>
            <w:vAlign w:val="bottom"/>
            <w:hideMark/>
          </w:tcPr>
          <w:p w14:paraId="6BA8FEA8"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240" w:type="dxa"/>
            <w:shd w:val="clear" w:color="auto" w:fill="FFFFFF" w:themeFill="background1"/>
            <w:vAlign w:val="bottom"/>
            <w:hideMark/>
          </w:tcPr>
          <w:p w14:paraId="4D3E55A3"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U</w:t>
            </w:r>
          </w:p>
        </w:tc>
        <w:tc>
          <w:tcPr>
            <w:tcW w:w="1440" w:type="dxa"/>
            <w:shd w:val="clear" w:color="auto" w:fill="FFFFFF" w:themeFill="background1"/>
            <w:vAlign w:val="bottom"/>
            <w:hideMark/>
          </w:tcPr>
          <w:p w14:paraId="6B68298D"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L</w:t>
            </w:r>
          </w:p>
        </w:tc>
        <w:tc>
          <w:tcPr>
            <w:tcW w:w="1500" w:type="dxa"/>
            <w:shd w:val="clear" w:color="auto" w:fill="FFFFFF" w:themeFill="background1"/>
            <w:vAlign w:val="bottom"/>
            <w:hideMark/>
          </w:tcPr>
          <w:p w14:paraId="160EF02D" w14:textId="77777777" w:rsidR="00DF0367" w:rsidRPr="00B74353" w:rsidRDefault="00DF0367" w:rsidP="00AF329B">
            <w:pPr>
              <w:spacing w:line="240" w:lineRule="auto"/>
              <w:jc w:val="center"/>
              <w:rPr>
                <w:rFonts w:asciiTheme="majorHAnsi" w:eastAsia="Times New Roman" w:hAnsiTheme="majorHAnsi" w:cstheme="majorHAnsi"/>
                <w:color w:val="000000"/>
                <w:sz w:val="16"/>
                <w:szCs w:val="16"/>
              </w:rPr>
            </w:pPr>
            <w:r w:rsidRPr="00B74353">
              <w:rPr>
                <w:rFonts w:asciiTheme="majorHAnsi" w:eastAsia="Times New Roman" w:hAnsiTheme="majorHAnsi" w:cstheme="majorHAnsi"/>
                <w:color w:val="000000"/>
                <w:sz w:val="16"/>
                <w:szCs w:val="16"/>
              </w:rPr>
              <w:t>H</w:t>
            </w:r>
          </w:p>
        </w:tc>
      </w:tr>
    </w:tbl>
    <w:p w14:paraId="3C0137EE" w14:textId="77777777" w:rsidR="00DF0367" w:rsidRPr="00D11B5B" w:rsidRDefault="00DF0367" w:rsidP="00DF0367">
      <w:pPr>
        <w:rPr>
          <w:rFonts w:asciiTheme="majorHAnsi" w:eastAsia="Calibri" w:hAnsiTheme="majorHAnsi" w:cstheme="majorHAnsi"/>
          <w:b/>
          <w:bCs/>
          <w:sz w:val="24"/>
          <w:szCs w:val="24"/>
        </w:rPr>
      </w:pPr>
    </w:p>
    <w:p w14:paraId="15CB7783" w14:textId="77777777" w:rsidR="00DF0367" w:rsidRPr="00D11B5B" w:rsidRDefault="00DF0367" w:rsidP="00DF0367">
      <w:pPr>
        <w:rPr>
          <w:rFonts w:asciiTheme="majorHAnsi" w:eastAsia="Calibri" w:hAnsiTheme="majorHAnsi" w:cstheme="majorHAnsi"/>
          <w:b/>
          <w:bCs/>
          <w:sz w:val="24"/>
          <w:szCs w:val="24"/>
        </w:rPr>
      </w:pPr>
    </w:p>
    <w:p w14:paraId="39B48C18" w14:textId="77777777" w:rsidR="00DF0367" w:rsidRPr="00D11B5B" w:rsidRDefault="00DF0367" w:rsidP="00DF0367">
      <w:pPr>
        <w:rPr>
          <w:rFonts w:asciiTheme="majorHAnsi" w:eastAsia="Calibri" w:hAnsiTheme="majorHAnsi" w:cstheme="majorHAnsi"/>
          <w:b/>
          <w:bCs/>
          <w:sz w:val="24"/>
          <w:szCs w:val="24"/>
        </w:rPr>
      </w:pPr>
    </w:p>
    <w:p w14:paraId="5E6F54B3" w14:textId="77777777" w:rsidR="00DF0367" w:rsidRPr="00D11B5B" w:rsidRDefault="00DF0367" w:rsidP="00DF0367">
      <w:pPr>
        <w:rPr>
          <w:rFonts w:asciiTheme="majorHAnsi" w:eastAsia="Calibri" w:hAnsiTheme="majorHAnsi" w:cstheme="majorHAnsi"/>
          <w:b/>
          <w:bCs/>
          <w:sz w:val="24"/>
          <w:szCs w:val="24"/>
        </w:rPr>
      </w:pPr>
    </w:p>
    <w:p w14:paraId="70114B04" w14:textId="77777777" w:rsidR="00DF0367" w:rsidRPr="00D11B5B" w:rsidRDefault="00DF0367" w:rsidP="00DF0367">
      <w:pPr>
        <w:rPr>
          <w:rFonts w:asciiTheme="majorHAnsi" w:eastAsia="Calibri" w:hAnsiTheme="majorHAnsi" w:cstheme="majorHAnsi"/>
          <w:b/>
          <w:bCs/>
          <w:sz w:val="24"/>
          <w:szCs w:val="24"/>
        </w:rPr>
      </w:pPr>
    </w:p>
    <w:p w14:paraId="6277B92F" w14:textId="77777777" w:rsidR="00DF0367" w:rsidRPr="00D11B5B" w:rsidRDefault="00DF0367" w:rsidP="00DF0367">
      <w:pPr>
        <w:rPr>
          <w:rFonts w:asciiTheme="majorHAnsi" w:eastAsia="Calibri" w:hAnsiTheme="majorHAnsi" w:cstheme="majorHAnsi"/>
          <w:b/>
          <w:bCs/>
          <w:sz w:val="24"/>
          <w:szCs w:val="24"/>
        </w:rPr>
      </w:pPr>
    </w:p>
    <w:p w14:paraId="26082D19" w14:textId="77777777" w:rsidR="00DF0367" w:rsidRPr="00D11B5B" w:rsidRDefault="00DF0367" w:rsidP="00DF0367">
      <w:pPr>
        <w:rPr>
          <w:rFonts w:asciiTheme="majorHAnsi" w:eastAsia="Calibri" w:hAnsiTheme="majorHAnsi" w:cstheme="majorHAnsi"/>
          <w:b/>
          <w:bCs/>
          <w:sz w:val="24"/>
          <w:szCs w:val="24"/>
        </w:rPr>
      </w:pPr>
    </w:p>
    <w:p w14:paraId="206834B8" w14:textId="77777777" w:rsidR="00A61832" w:rsidRDefault="00A61832"/>
    <w:sectPr w:rsidR="00A61832" w:rsidSect="00856B74">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CE7"/>
    <w:multiLevelType w:val="hybridMultilevel"/>
    <w:tmpl w:val="FCBEB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1627F"/>
    <w:multiLevelType w:val="hybridMultilevel"/>
    <w:tmpl w:val="A3EE7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64018"/>
    <w:multiLevelType w:val="multilevel"/>
    <w:tmpl w:val="5260B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9F06A2"/>
    <w:multiLevelType w:val="multilevel"/>
    <w:tmpl w:val="253839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1F73AED"/>
    <w:multiLevelType w:val="hybridMultilevel"/>
    <w:tmpl w:val="94700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BA4459"/>
    <w:multiLevelType w:val="hybridMultilevel"/>
    <w:tmpl w:val="7ACC5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07358">
    <w:abstractNumId w:val="3"/>
  </w:num>
  <w:num w:numId="2" w16cid:durableId="940257703">
    <w:abstractNumId w:val="4"/>
  </w:num>
  <w:num w:numId="3" w16cid:durableId="1554348616">
    <w:abstractNumId w:val="2"/>
  </w:num>
  <w:num w:numId="4" w16cid:durableId="869757332">
    <w:abstractNumId w:val="5"/>
  </w:num>
  <w:num w:numId="5" w16cid:durableId="1426489054">
    <w:abstractNumId w:val="0"/>
  </w:num>
  <w:num w:numId="6" w16cid:durableId="2052460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67"/>
    <w:rsid w:val="00362343"/>
    <w:rsid w:val="003D0721"/>
    <w:rsid w:val="003F5FD6"/>
    <w:rsid w:val="00856B74"/>
    <w:rsid w:val="00A3722C"/>
    <w:rsid w:val="00A61832"/>
    <w:rsid w:val="00DF0367"/>
    <w:rsid w:val="00E0366C"/>
    <w:rsid w:val="00F30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E8594A"/>
  <w15:chartTrackingRefBased/>
  <w15:docId w15:val="{2A1B1527-896C-BF4D-A1B9-3FCEAF32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67"/>
    <w:pPr>
      <w:spacing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DF0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3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3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3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3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367"/>
    <w:rPr>
      <w:rFonts w:eastAsiaTheme="majorEastAsia" w:cstheme="majorBidi"/>
      <w:color w:val="272727" w:themeColor="text1" w:themeTint="D8"/>
    </w:rPr>
  </w:style>
  <w:style w:type="paragraph" w:styleId="Title">
    <w:name w:val="Title"/>
    <w:basedOn w:val="Normal"/>
    <w:next w:val="Normal"/>
    <w:link w:val="TitleChar"/>
    <w:uiPriority w:val="10"/>
    <w:qFormat/>
    <w:rsid w:val="00DF03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3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3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0367"/>
    <w:rPr>
      <w:i/>
      <w:iCs/>
      <w:color w:val="404040" w:themeColor="text1" w:themeTint="BF"/>
    </w:rPr>
  </w:style>
  <w:style w:type="paragraph" w:styleId="ListParagraph">
    <w:name w:val="List Paragraph"/>
    <w:basedOn w:val="Normal"/>
    <w:uiPriority w:val="34"/>
    <w:qFormat/>
    <w:rsid w:val="00DF0367"/>
    <w:pPr>
      <w:ind w:left="720"/>
      <w:contextualSpacing/>
    </w:pPr>
  </w:style>
  <w:style w:type="character" w:styleId="IntenseEmphasis">
    <w:name w:val="Intense Emphasis"/>
    <w:basedOn w:val="DefaultParagraphFont"/>
    <w:uiPriority w:val="21"/>
    <w:qFormat/>
    <w:rsid w:val="00DF0367"/>
    <w:rPr>
      <w:i/>
      <w:iCs/>
      <w:color w:val="0F4761" w:themeColor="accent1" w:themeShade="BF"/>
    </w:rPr>
  </w:style>
  <w:style w:type="paragraph" w:styleId="IntenseQuote">
    <w:name w:val="Intense Quote"/>
    <w:basedOn w:val="Normal"/>
    <w:next w:val="Normal"/>
    <w:link w:val="IntenseQuoteChar"/>
    <w:uiPriority w:val="30"/>
    <w:qFormat/>
    <w:rsid w:val="00DF0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367"/>
    <w:rPr>
      <w:i/>
      <w:iCs/>
      <w:color w:val="0F4761" w:themeColor="accent1" w:themeShade="BF"/>
    </w:rPr>
  </w:style>
  <w:style w:type="character" w:styleId="IntenseReference">
    <w:name w:val="Intense Reference"/>
    <w:basedOn w:val="DefaultParagraphFont"/>
    <w:uiPriority w:val="32"/>
    <w:qFormat/>
    <w:rsid w:val="00DF0367"/>
    <w:rPr>
      <w:b/>
      <w:bCs/>
      <w:smallCaps/>
      <w:color w:val="0F4761" w:themeColor="accent1" w:themeShade="BF"/>
      <w:spacing w:val="5"/>
    </w:rPr>
  </w:style>
  <w:style w:type="paragraph" w:styleId="CommentText">
    <w:name w:val="annotation text"/>
    <w:basedOn w:val="Normal"/>
    <w:link w:val="CommentTextChar"/>
    <w:uiPriority w:val="99"/>
    <w:unhideWhenUsed/>
    <w:rsid w:val="00DF0367"/>
    <w:pPr>
      <w:spacing w:line="240" w:lineRule="auto"/>
    </w:pPr>
    <w:rPr>
      <w:sz w:val="20"/>
      <w:szCs w:val="20"/>
    </w:rPr>
  </w:style>
  <w:style w:type="character" w:customStyle="1" w:styleId="CommentTextChar">
    <w:name w:val="Comment Text Char"/>
    <w:basedOn w:val="DefaultParagraphFont"/>
    <w:link w:val="CommentText"/>
    <w:uiPriority w:val="99"/>
    <w:rsid w:val="00DF0367"/>
    <w:rPr>
      <w:rFonts w:ascii="Arial" w:eastAsia="Arial" w:hAnsi="Arial" w:cs="Arial"/>
      <w:kern w:val="0"/>
      <w:sz w:val="20"/>
      <w:szCs w:val="20"/>
      <w:lang w:eastAsia="en-GB"/>
      <w14:ligatures w14:val="none"/>
    </w:rPr>
  </w:style>
  <w:style w:type="character" w:styleId="CommentReference">
    <w:name w:val="annotation reference"/>
    <w:basedOn w:val="DefaultParagraphFont"/>
    <w:uiPriority w:val="99"/>
    <w:semiHidden/>
    <w:unhideWhenUsed/>
    <w:rsid w:val="00DF0367"/>
    <w:rPr>
      <w:sz w:val="16"/>
      <w:szCs w:val="16"/>
    </w:rPr>
  </w:style>
  <w:style w:type="paragraph" w:customStyle="1" w:styleId="pf0">
    <w:name w:val="pf0"/>
    <w:basedOn w:val="Normal"/>
    <w:rsid w:val="00DF0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F0367"/>
    <w:rPr>
      <w:rFonts w:ascii="Segoe UI" w:hAnsi="Segoe UI" w:cs="Segoe UI" w:hint="default"/>
      <w:sz w:val="18"/>
      <w:szCs w:val="18"/>
    </w:rPr>
  </w:style>
  <w:style w:type="character" w:styleId="Hyperlink">
    <w:name w:val="Hyperlink"/>
    <w:basedOn w:val="DefaultParagraphFont"/>
    <w:uiPriority w:val="99"/>
    <w:unhideWhenUsed/>
    <w:rsid w:val="00DF0367"/>
    <w:rPr>
      <w:color w:val="467886" w:themeColor="hyperlink"/>
      <w:u w:val="single"/>
    </w:rPr>
  </w:style>
  <w:style w:type="character" w:customStyle="1" w:styleId="Mentionnonrsolue1">
    <w:name w:val="Mention non résolue1"/>
    <w:basedOn w:val="DefaultParagraphFont"/>
    <w:uiPriority w:val="99"/>
    <w:semiHidden/>
    <w:unhideWhenUsed/>
    <w:rsid w:val="00DF0367"/>
    <w:rPr>
      <w:color w:val="605E5C"/>
      <w:shd w:val="clear" w:color="auto" w:fill="E1DFDD"/>
    </w:rPr>
  </w:style>
  <w:style w:type="table" w:styleId="TableGrid">
    <w:name w:val="Table Grid"/>
    <w:basedOn w:val="TableNormal"/>
    <w:uiPriority w:val="39"/>
    <w:rsid w:val="00DF0367"/>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F0367"/>
    <w:rPr>
      <w:b/>
      <w:bCs/>
    </w:rPr>
  </w:style>
  <w:style w:type="character" w:customStyle="1" w:styleId="CommentSubjectChar">
    <w:name w:val="Comment Subject Char"/>
    <w:basedOn w:val="CommentTextChar"/>
    <w:link w:val="CommentSubject"/>
    <w:uiPriority w:val="99"/>
    <w:semiHidden/>
    <w:rsid w:val="00DF0367"/>
    <w:rPr>
      <w:rFonts w:ascii="Arial" w:eastAsia="Arial" w:hAnsi="Arial" w:cs="Arial"/>
      <w:b/>
      <w:bCs/>
      <w:kern w:val="0"/>
      <w:sz w:val="20"/>
      <w:szCs w:val="20"/>
      <w:lang w:eastAsia="en-GB"/>
      <w14:ligatures w14:val="none"/>
    </w:rPr>
  </w:style>
  <w:style w:type="paragraph" w:customStyle="1" w:styleId="EndNoteBibliographyTitle">
    <w:name w:val="EndNote Bibliography Title"/>
    <w:basedOn w:val="Normal"/>
    <w:link w:val="EndNoteBibliographyTitleChar"/>
    <w:rsid w:val="00DF0367"/>
    <w:pPr>
      <w:jc w:val="center"/>
    </w:pPr>
    <w:rPr>
      <w:noProof/>
    </w:rPr>
  </w:style>
  <w:style w:type="character" w:customStyle="1" w:styleId="EndNoteBibliographyTitleChar">
    <w:name w:val="EndNote Bibliography Title Char"/>
    <w:basedOn w:val="DefaultParagraphFont"/>
    <w:link w:val="EndNoteBibliographyTitle"/>
    <w:rsid w:val="00DF0367"/>
    <w:rPr>
      <w:rFonts w:ascii="Arial" w:eastAsia="Arial" w:hAnsi="Arial" w:cs="Arial"/>
      <w:noProof/>
      <w:kern w:val="0"/>
      <w:sz w:val="22"/>
      <w:szCs w:val="22"/>
      <w:lang w:eastAsia="en-GB"/>
      <w14:ligatures w14:val="none"/>
    </w:rPr>
  </w:style>
  <w:style w:type="paragraph" w:customStyle="1" w:styleId="EndNoteBibliography">
    <w:name w:val="EndNote Bibliography"/>
    <w:basedOn w:val="Normal"/>
    <w:link w:val="EndNoteBibliographyChar"/>
    <w:rsid w:val="00DF0367"/>
    <w:pPr>
      <w:spacing w:line="240" w:lineRule="auto"/>
    </w:pPr>
    <w:rPr>
      <w:noProof/>
    </w:rPr>
  </w:style>
  <w:style w:type="character" w:customStyle="1" w:styleId="EndNoteBibliographyChar">
    <w:name w:val="EndNote Bibliography Char"/>
    <w:basedOn w:val="DefaultParagraphFont"/>
    <w:link w:val="EndNoteBibliography"/>
    <w:rsid w:val="00DF0367"/>
    <w:rPr>
      <w:rFonts w:ascii="Arial" w:eastAsia="Arial" w:hAnsi="Arial" w:cs="Arial"/>
      <w:noProof/>
      <w:kern w:val="0"/>
      <w:sz w:val="22"/>
      <w:szCs w:val="22"/>
      <w:lang w:eastAsia="en-GB"/>
      <w14:ligatures w14:val="none"/>
    </w:rPr>
  </w:style>
  <w:style w:type="paragraph" w:styleId="Revision">
    <w:name w:val="Revision"/>
    <w:hidden/>
    <w:uiPriority w:val="99"/>
    <w:semiHidden/>
    <w:rsid w:val="00DF0367"/>
    <w:rPr>
      <w:rFonts w:ascii="Arial" w:eastAsia="Arial" w:hAnsi="Arial" w:cs="Arial"/>
      <w:kern w:val="0"/>
      <w:sz w:val="22"/>
      <w:szCs w:val="22"/>
      <w:lang w:eastAsia="en-GB"/>
      <w14:ligatures w14:val="none"/>
    </w:rPr>
  </w:style>
  <w:style w:type="paragraph" w:styleId="BalloonText">
    <w:name w:val="Balloon Text"/>
    <w:basedOn w:val="Normal"/>
    <w:link w:val="BalloonTextChar"/>
    <w:uiPriority w:val="99"/>
    <w:semiHidden/>
    <w:unhideWhenUsed/>
    <w:rsid w:val="00DF03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367"/>
    <w:rPr>
      <w:rFonts w:ascii="Segoe UI" w:eastAsia="Arial" w:hAnsi="Segoe UI" w:cs="Segoe UI"/>
      <w:kern w:val="0"/>
      <w:sz w:val="18"/>
      <w:szCs w:val="18"/>
      <w:lang w:eastAsia="en-GB"/>
      <w14:ligatures w14:val="none"/>
    </w:rPr>
  </w:style>
  <w:style w:type="character" w:customStyle="1" w:styleId="UnresolvedMention1">
    <w:name w:val="Unresolved Mention1"/>
    <w:basedOn w:val="DefaultParagraphFont"/>
    <w:uiPriority w:val="99"/>
    <w:semiHidden/>
    <w:unhideWhenUsed/>
    <w:rsid w:val="00DF0367"/>
    <w:rPr>
      <w:color w:val="605E5C"/>
      <w:shd w:val="clear" w:color="auto" w:fill="E1DFDD"/>
    </w:rPr>
  </w:style>
  <w:style w:type="paragraph" w:styleId="Header">
    <w:name w:val="header"/>
    <w:basedOn w:val="Normal"/>
    <w:link w:val="HeaderChar"/>
    <w:uiPriority w:val="99"/>
    <w:unhideWhenUsed/>
    <w:rsid w:val="00DF0367"/>
    <w:pPr>
      <w:tabs>
        <w:tab w:val="center" w:pos="4513"/>
        <w:tab w:val="right" w:pos="9026"/>
      </w:tabs>
      <w:spacing w:line="240" w:lineRule="auto"/>
    </w:pPr>
  </w:style>
  <w:style w:type="character" w:customStyle="1" w:styleId="HeaderChar">
    <w:name w:val="Header Char"/>
    <w:basedOn w:val="DefaultParagraphFont"/>
    <w:link w:val="Header"/>
    <w:uiPriority w:val="99"/>
    <w:rsid w:val="00DF0367"/>
    <w:rPr>
      <w:rFonts w:ascii="Arial" w:eastAsia="Arial" w:hAnsi="Arial" w:cs="Arial"/>
      <w:kern w:val="0"/>
      <w:sz w:val="22"/>
      <w:szCs w:val="22"/>
      <w:lang w:eastAsia="en-GB"/>
      <w14:ligatures w14:val="none"/>
    </w:rPr>
  </w:style>
  <w:style w:type="paragraph" w:styleId="Footer">
    <w:name w:val="footer"/>
    <w:basedOn w:val="Normal"/>
    <w:link w:val="FooterChar"/>
    <w:uiPriority w:val="99"/>
    <w:unhideWhenUsed/>
    <w:rsid w:val="00DF0367"/>
    <w:pPr>
      <w:tabs>
        <w:tab w:val="center" w:pos="4513"/>
        <w:tab w:val="right" w:pos="9026"/>
      </w:tabs>
      <w:spacing w:line="240" w:lineRule="auto"/>
    </w:pPr>
  </w:style>
  <w:style w:type="character" w:customStyle="1" w:styleId="FooterChar">
    <w:name w:val="Footer Char"/>
    <w:basedOn w:val="DefaultParagraphFont"/>
    <w:link w:val="Footer"/>
    <w:uiPriority w:val="99"/>
    <w:rsid w:val="00DF0367"/>
    <w:rPr>
      <w:rFonts w:ascii="Arial" w:eastAsia="Arial" w:hAnsi="Arial" w:cs="Arial"/>
      <w:kern w:val="0"/>
      <w:sz w:val="22"/>
      <w:szCs w:val="22"/>
      <w:lang w:eastAsia="en-GB"/>
      <w14:ligatures w14:val="none"/>
    </w:rPr>
  </w:style>
  <w:style w:type="character" w:styleId="LineNumber">
    <w:name w:val="line number"/>
    <w:basedOn w:val="DefaultParagraphFont"/>
    <w:uiPriority w:val="99"/>
    <w:semiHidden/>
    <w:unhideWhenUsed/>
    <w:rsid w:val="00DF0367"/>
  </w:style>
  <w:style w:type="character" w:styleId="Strong">
    <w:name w:val="Strong"/>
    <w:basedOn w:val="DefaultParagraphFont"/>
    <w:uiPriority w:val="22"/>
    <w:qFormat/>
    <w:rsid w:val="00DF0367"/>
    <w:rPr>
      <w:b/>
      <w:bCs/>
    </w:rPr>
  </w:style>
  <w:style w:type="character" w:styleId="UnresolvedMention">
    <w:name w:val="Unresolved Mention"/>
    <w:basedOn w:val="DefaultParagraphFont"/>
    <w:uiPriority w:val="99"/>
    <w:semiHidden/>
    <w:unhideWhenUsed/>
    <w:rsid w:val="00DF0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5665</Words>
  <Characters>32296</Characters>
  <Application>Microsoft Office Word</Application>
  <DocSecurity>0</DocSecurity>
  <Lines>269</Lines>
  <Paragraphs>75</Paragraphs>
  <ScaleCrop>false</ScaleCrop>
  <Company/>
  <LinksUpToDate>false</LinksUpToDate>
  <CharactersWithSpaces>37886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Lane</dc:creator>
  <cp:keywords/>
  <dc:description/>
  <cp:lastModifiedBy>Victoria Lane</cp:lastModifiedBy>
  <cp:revision>1</cp:revision>
  <dcterms:created xsi:type="dcterms:W3CDTF">2024-05-24T13:07:00Z</dcterms:created>
  <dcterms:modified xsi:type="dcterms:W3CDTF">2024-05-24T13:07:00Z</dcterms:modified>
</cp:coreProperties>
</file>