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E6EA" w14:textId="77777777" w:rsidR="00CD5043" w:rsidRPr="00C204F2" w:rsidRDefault="00CD5043" w:rsidP="00CD5043">
      <w:pPr>
        <w:rPr>
          <w:rFonts w:ascii="Calibri" w:hAnsi="Calibri" w:cs="Calibri"/>
          <w:b/>
          <w:bCs/>
        </w:rPr>
      </w:pPr>
      <w:bookmarkStart w:id="0" w:name="_GoBack"/>
      <w:bookmarkEnd w:id="0"/>
      <w:r w:rsidRPr="00C204F2">
        <w:rPr>
          <w:rFonts w:ascii="Calibri" w:hAnsi="Calibri" w:cs="Calibri"/>
          <w:b/>
          <w:bCs/>
        </w:rPr>
        <w:t>Appendix: NIH RePORTER Search Strategy</w:t>
      </w:r>
    </w:p>
    <w:p w14:paraId="16CF982B" w14:textId="77777777" w:rsidR="00CD5043" w:rsidRPr="00C204F2" w:rsidRDefault="00CD5043" w:rsidP="00CD5043">
      <w:pPr>
        <w:rPr>
          <w:rFonts w:ascii="Calibri" w:hAnsi="Calibri" w:cs="Calibri"/>
          <w:b/>
          <w:bCs/>
        </w:rPr>
      </w:pPr>
    </w:p>
    <w:p w14:paraId="350D7872" w14:textId="77777777" w:rsidR="00CD5043" w:rsidRPr="00C204F2" w:rsidRDefault="00CD5043" w:rsidP="00CD5043">
      <w:pPr>
        <w:rPr>
          <w:rFonts w:ascii="Calibri" w:hAnsi="Calibri" w:cs="Calibri"/>
        </w:rPr>
      </w:pPr>
      <w:r w:rsidRPr="00C204F2">
        <w:rPr>
          <w:rFonts w:ascii="Calibri" w:hAnsi="Calibri" w:cs="Calibri"/>
        </w:rPr>
        <w:t>Projects funded since 1/1/2020</w:t>
      </w:r>
    </w:p>
    <w:p w14:paraId="60D28A8C" w14:textId="77777777" w:rsidR="00CD5043" w:rsidRPr="00C204F2" w:rsidRDefault="00CD5043" w:rsidP="00CD5043">
      <w:pPr>
        <w:rPr>
          <w:rFonts w:ascii="Calibri" w:hAnsi="Calibri" w:cs="Calibri"/>
        </w:rPr>
      </w:pPr>
      <w:r w:rsidRPr="00C204F2">
        <w:rPr>
          <w:rFonts w:ascii="Calibri" w:hAnsi="Calibri" w:cs="Calibri"/>
        </w:rPr>
        <w:t xml:space="preserve">Text Search: ("mental health" OR "mental illness" OR "mental disorder" OR "depression" OR "anxiety" OR "ptsd" OR "alcohol abuse" OR "substance abuse" OR "schizophrenia" OR "psychosis")AND ("implementation science" OR "implementation research" OR "dissemination and implementation" OR "knowledge translation" OR "improvement science" OR "delivery science" OR "quality improvement")AND("Afghanistan" OR "Albania" OR "Algeria" OR "Samoa" OR "Angola" OR "Antigua" OR "Barbuda" OR "Argentina" OR "Armenia" OR "Azerbaijan" OR "Bangladesh" OR "Belarus" OR "Belize" OR "Benin" OR "Bhutan" OR "Bolivia" OR "Bosnia" OR "Herzegovina" OR "Botswana" OR "Brazil" OR "Bulgaria" OR "Burkina Faso" OR "Burundi" OR "Cambodia" OR "Cameroon" OR "Cabo Verde" OR "Central African Republic" OR "Chad" OR "Chile" OR "China" OR "Colombia" OR "Comoros" OR "Congo" OR "Costa Rica" OR "Côte d'Ivoire" OR "Cote d’Ivoire" OR "Ivory" OR "Cuba" OR "Djibouti" OR "Dominica" OR "Dominican" OR "Ecuador" OR "Egypt" OR "Salvador" OR "Eritrea" OR "Ethiopia" OR "Fiji" OR "Gabon" OR "Gambia" OR "Georgia" OR "Ghana" OR "Grenada" OR "Guatemala" OR "Guinea" OR "Guinea-Bissau" OR "Guyana" OR "Haiti" OR "Honduras" OR "India" OR "Indonesia" OR "Iran" OR "Iraq" OR "Jamaica" OR "Jordan" OR "Kazakhstan" OR "Kenya" OR "Kiribati" OR "Korea " OR "Kosovo" OR "Kyrgyz " OR "Lao" OR "Laos" OR "Latvia" OR "Lebanon" OR "Lesotho" OR "Liberia" OR "Libya" OR "Lithuania" OR "Macedonia" OR "Madagascar" OR "Malawi" OR "Malaysia" OR "Maldives" OR "Mali" OR "Marshall" OR "Mauritania" OR "Mauritius" OR "Mexico" OR "Micronesia" OR "Moldova" OR "Mongolia" OR "Montenegro" OR "Morocco" OR "Mozambique" OR "Myanmar" OR "Namibia" OR "Nepal" OR "Nicaragua" OR "Niger" OR "Nigeria" OR "Pakistan" OR "Palau" OR "Panama" OR "Papua New Guinea" OR "Paraguay" OR "Peru" OR "Philippines" OR "Romania" OR "Russia" OR "Russian" OR "Rwanda" OR "Samoa" OR "Sao Tome" OR "Senegal" OR "Serbia" OR "Seychelles" OR "Sierra Leone" OR "Solomon Islands" OR "Somalia" OR "South Africa" OR "Sri Lanka" OR "St. Lucia" OR "St. Vincent" OR "Grenadines" OR "Sudan" OR "Suriname" OR "Swaziland" OR "Syrian" OR "Syria" OR "Tajikistan" OR "Tanzania" OR "Thailand" OR "Timor-Leste" OR "Togo" OR "Tonga" OR "Tunisia" OR "Turkey" OR "Turkmenistan" OR "Tuvalu" OR "Uganda" OR "Ukraine" OR "Uruguay" OR "Uzbekistan" OR "Vanuatu" OR "Venezuela" OR "Vietnam" OR "West Bank" OR "Gaza" OR "Yemen" OR "Zambia" OR "Zimbabwe ") (Advanced); Search in: Projects </w:t>
      </w:r>
      <w:r w:rsidRPr="00C204F2">
        <w:rPr>
          <w:rFonts w:ascii="Calibri" w:hAnsi="Calibri" w:cs="Calibri"/>
        </w:rPr>
        <w:tab/>
      </w:r>
      <w:r w:rsidRPr="00C204F2">
        <w:rPr>
          <w:rFonts w:ascii="Calibri" w:hAnsi="Calibri" w:cs="Calibri"/>
        </w:rPr>
        <w:tab/>
        <w:t>AdminIC: All; Project Start Date:01/01/2010; Fiscal Year: All Fiscal Years</w:t>
      </w:r>
    </w:p>
    <w:p w14:paraId="081A1499" w14:textId="77777777" w:rsidR="00CD5043" w:rsidRPr="00C204F2" w:rsidRDefault="00CD5043" w:rsidP="00CD5043">
      <w:pPr>
        <w:rPr>
          <w:rFonts w:ascii="Calibri" w:hAnsi="Calibri" w:cs="Calibri"/>
        </w:rPr>
      </w:pPr>
      <w:r w:rsidRPr="00C204F2">
        <w:rPr>
          <w:rFonts w:ascii="Calibri" w:hAnsi="Calibri" w:cs="Calibri"/>
        </w:rPr>
        <w:t>564 study results</w:t>
      </w:r>
    </w:p>
    <w:p w14:paraId="6B94EF19" w14:textId="77777777" w:rsidR="00CD5043" w:rsidRPr="00C204F2" w:rsidRDefault="00CD5043" w:rsidP="00CD5043">
      <w:pPr>
        <w:rPr>
          <w:rFonts w:ascii="Calibri" w:hAnsi="Calibri" w:cs="Calibri"/>
        </w:rPr>
      </w:pPr>
      <w:r w:rsidRPr="00C204F2">
        <w:rPr>
          <w:rFonts w:ascii="Calibri" w:hAnsi="Calibri" w:cs="Calibri"/>
        </w:rPr>
        <w:t>467 excluding studies funded by VA, and D43s, R13, UG1, UL1</w:t>
      </w:r>
    </w:p>
    <w:p w14:paraId="4BA570CA" w14:textId="77777777" w:rsidR="00CD5043" w:rsidRPr="00C204F2" w:rsidRDefault="00CD5043" w:rsidP="00CD5043">
      <w:pPr>
        <w:rPr>
          <w:rFonts w:ascii="Calibri" w:hAnsi="Calibri" w:cs="Calibri"/>
        </w:rPr>
      </w:pPr>
      <w:r w:rsidRPr="00C204F2">
        <w:rPr>
          <w:rFonts w:ascii="Calibri" w:hAnsi="Calibri" w:cs="Calibri"/>
        </w:rPr>
        <w:t>136 different contact-PIs</w:t>
      </w:r>
    </w:p>
    <w:p w14:paraId="24E4E601" w14:textId="77777777" w:rsidR="00CD5043" w:rsidRDefault="00CD5043" w:rsidP="00CD5043">
      <w:pPr>
        <w:rPr>
          <w:rFonts w:ascii="Calibri" w:hAnsi="Calibri" w:cs="Calibri"/>
        </w:rPr>
        <w:sectPr w:rsidR="00CD5043" w:rsidSect="00CD5043">
          <w:pgSz w:w="12240" w:h="15840"/>
          <w:pgMar w:top="1440" w:right="1440" w:bottom="1440" w:left="1440" w:header="720" w:footer="720" w:gutter="0"/>
          <w:cols w:space="720"/>
          <w:docGrid w:linePitch="360"/>
        </w:sectPr>
      </w:pPr>
    </w:p>
    <w:p w14:paraId="7C58680F" w14:textId="27219431" w:rsidR="00CD5043" w:rsidRPr="00B02117" w:rsidRDefault="00CD5043" w:rsidP="00CD5043">
      <w:pPr>
        <w:rPr>
          <w:rFonts w:ascii="Calibri" w:hAnsi="Calibri" w:cs="Calibri"/>
          <w:b/>
          <w:bCs/>
        </w:rPr>
      </w:pPr>
      <w:r w:rsidRPr="00B02117">
        <w:rPr>
          <w:rFonts w:ascii="Calibri" w:hAnsi="Calibri" w:cs="Calibri"/>
          <w:b/>
          <w:bCs/>
        </w:rPr>
        <w:lastRenderedPageBreak/>
        <w:t>Appendix: Full List of Expert Panel Members</w:t>
      </w:r>
    </w:p>
    <w:p w14:paraId="669D1463" w14:textId="77777777" w:rsidR="00CD5043" w:rsidRDefault="00CD5043" w:rsidP="00CD5043">
      <w:pPr>
        <w:rPr>
          <w:rFonts w:ascii="Calibri" w:hAnsi="Calibri" w:cs="Calibri"/>
        </w:rPr>
      </w:pPr>
    </w:p>
    <w:p w14:paraId="33240D6E" w14:textId="77777777" w:rsidR="00CD5043" w:rsidRDefault="00CD5043" w:rsidP="00CD5043">
      <w:pPr>
        <w:rPr>
          <w:rFonts w:ascii="Calibri" w:hAnsi="Calibri" w:cs="Calibri"/>
        </w:rPr>
      </w:pPr>
      <w:r w:rsidRPr="00B02117">
        <w:rPr>
          <w:rFonts w:ascii="Calibri" w:hAnsi="Calibri" w:cs="Calibri"/>
          <w:u w:val="single"/>
        </w:rPr>
        <w:t>Pamela Collins</w:t>
      </w:r>
      <w:r>
        <w:rPr>
          <w:rFonts w:ascii="Calibri" w:hAnsi="Calibri" w:cs="Calibri"/>
        </w:rPr>
        <w:t xml:space="preserve"> (</w:t>
      </w:r>
      <w:r w:rsidRPr="00B02117">
        <w:rPr>
          <w:rFonts w:ascii="Calibri" w:hAnsi="Calibri" w:cs="Calibri"/>
          <w:i/>
          <w:iCs/>
        </w:rPr>
        <w:t>withdrew</w:t>
      </w:r>
      <w:r>
        <w:rPr>
          <w:rFonts w:ascii="Calibri" w:hAnsi="Calibri" w:cs="Calibri"/>
        </w:rPr>
        <w:t>)</w:t>
      </w:r>
    </w:p>
    <w:p w14:paraId="09240B48" w14:textId="77777777" w:rsidR="00CD5043" w:rsidRDefault="00CD5043" w:rsidP="00CD5043">
      <w:pPr>
        <w:rPr>
          <w:rFonts w:ascii="Calibri" w:hAnsi="Calibri" w:cs="Calibri"/>
        </w:rPr>
      </w:pPr>
      <w:r>
        <w:rPr>
          <w:rFonts w:ascii="Calibri" w:hAnsi="Calibri" w:cs="Calibri"/>
        </w:rPr>
        <w:t>P</w:t>
      </w:r>
      <w:r w:rsidRPr="0049671A">
        <w:rPr>
          <w:rFonts w:ascii="Calibri" w:hAnsi="Calibri" w:cs="Calibri"/>
        </w:rPr>
        <w:t xml:space="preserve">rofessor of Psychiatry and Behavioral Sciences </w:t>
      </w:r>
    </w:p>
    <w:p w14:paraId="46D18639" w14:textId="77777777" w:rsidR="00CD5043" w:rsidRDefault="00CD5043" w:rsidP="00CD5043">
      <w:pPr>
        <w:rPr>
          <w:rFonts w:ascii="Calibri" w:hAnsi="Calibri" w:cs="Calibri"/>
        </w:rPr>
      </w:pPr>
      <w:r w:rsidRPr="0049671A">
        <w:rPr>
          <w:rFonts w:ascii="Calibri" w:hAnsi="Calibri" w:cs="Calibri"/>
        </w:rPr>
        <w:t xml:space="preserve">Professor of Global Health </w:t>
      </w:r>
    </w:p>
    <w:p w14:paraId="6F1713F8" w14:textId="77777777" w:rsidR="00CD5043" w:rsidRDefault="00CD5043" w:rsidP="00CD5043">
      <w:pPr>
        <w:rPr>
          <w:rFonts w:ascii="Calibri" w:hAnsi="Calibri" w:cs="Calibri"/>
        </w:rPr>
      </w:pPr>
      <w:r>
        <w:rPr>
          <w:rFonts w:ascii="Calibri" w:hAnsi="Calibri" w:cs="Calibri"/>
        </w:rPr>
        <w:t xml:space="preserve">Director, </w:t>
      </w:r>
      <w:r w:rsidRPr="0049671A">
        <w:rPr>
          <w:rFonts w:ascii="Calibri" w:hAnsi="Calibri" w:cs="Calibri"/>
        </w:rPr>
        <w:t>Global Mental Health Program</w:t>
      </w:r>
    </w:p>
    <w:p w14:paraId="6365F412" w14:textId="77777777" w:rsidR="00CD5043" w:rsidRDefault="00CD5043" w:rsidP="00CD5043">
      <w:pPr>
        <w:rPr>
          <w:rFonts w:ascii="Calibri" w:hAnsi="Calibri" w:cs="Calibri"/>
        </w:rPr>
      </w:pPr>
      <w:r w:rsidRPr="0049671A">
        <w:rPr>
          <w:rFonts w:ascii="Calibri" w:hAnsi="Calibri" w:cs="Calibri"/>
        </w:rPr>
        <w:t xml:space="preserve">University of Washington </w:t>
      </w:r>
    </w:p>
    <w:p w14:paraId="595154CB" w14:textId="77777777" w:rsidR="00CD5043" w:rsidRPr="0049671A" w:rsidRDefault="00CD5043" w:rsidP="00CD5043">
      <w:pPr>
        <w:rPr>
          <w:rFonts w:ascii="Calibri" w:hAnsi="Calibri" w:cs="Calibri"/>
        </w:rPr>
      </w:pPr>
      <w:r>
        <w:rPr>
          <w:rFonts w:ascii="Calibri" w:hAnsi="Calibri" w:cs="Calibri"/>
        </w:rPr>
        <w:t>Seattle, WA, USA</w:t>
      </w:r>
    </w:p>
    <w:p w14:paraId="202ECC0F" w14:textId="77777777" w:rsidR="00CD5043" w:rsidRPr="0049671A" w:rsidRDefault="00CD5043" w:rsidP="00CD5043">
      <w:pPr>
        <w:rPr>
          <w:rFonts w:ascii="Calibri" w:hAnsi="Calibri" w:cs="Calibri"/>
        </w:rPr>
      </w:pPr>
    </w:p>
    <w:p w14:paraId="3E572CE6" w14:textId="77777777" w:rsidR="00CD5043" w:rsidRPr="00B02117" w:rsidRDefault="00CD5043" w:rsidP="00CD5043">
      <w:pPr>
        <w:rPr>
          <w:rFonts w:ascii="Calibri" w:hAnsi="Calibri" w:cs="Calibri"/>
          <w:u w:val="single"/>
        </w:rPr>
      </w:pPr>
      <w:r w:rsidRPr="00B02117">
        <w:rPr>
          <w:rFonts w:ascii="Calibri" w:hAnsi="Calibri" w:cs="Calibri"/>
          <w:u w:val="single"/>
        </w:rPr>
        <w:t>Shannon Dorsey</w:t>
      </w:r>
    </w:p>
    <w:p w14:paraId="3162380A" w14:textId="77777777" w:rsidR="00CD5043" w:rsidRPr="008F10DA" w:rsidRDefault="00CD5043" w:rsidP="00CD5043">
      <w:pPr>
        <w:rPr>
          <w:rFonts w:ascii="Calibri" w:hAnsi="Calibri" w:cs="Calibri"/>
        </w:rPr>
      </w:pPr>
      <w:r w:rsidRPr="008F10DA">
        <w:rPr>
          <w:rFonts w:ascii="Calibri" w:hAnsi="Calibri" w:cs="Calibri"/>
        </w:rPr>
        <w:t>Adjunct Professor, Global Health</w:t>
      </w:r>
    </w:p>
    <w:p w14:paraId="200CB239" w14:textId="77777777" w:rsidR="00CD5043" w:rsidRDefault="00CD5043" w:rsidP="00CD5043">
      <w:pPr>
        <w:rPr>
          <w:rFonts w:ascii="Calibri" w:hAnsi="Calibri" w:cs="Calibri"/>
        </w:rPr>
      </w:pPr>
      <w:r w:rsidRPr="008F10DA">
        <w:rPr>
          <w:rFonts w:ascii="Calibri" w:hAnsi="Calibri" w:cs="Calibri"/>
        </w:rPr>
        <w:t>Professor, Psychology</w:t>
      </w:r>
    </w:p>
    <w:p w14:paraId="221DFF56" w14:textId="77777777" w:rsidR="00CD5043" w:rsidRDefault="00CD5043" w:rsidP="00CD5043">
      <w:pPr>
        <w:rPr>
          <w:rFonts w:ascii="Calibri" w:hAnsi="Calibri" w:cs="Calibri"/>
        </w:rPr>
      </w:pPr>
      <w:r>
        <w:rPr>
          <w:rFonts w:ascii="Calibri" w:hAnsi="Calibri" w:cs="Calibri"/>
        </w:rPr>
        <w:t>University of Washington</w:t>
      </w:r>
    </w:p>
    <w:p w14:paraId="73D95CC8" w14:textId="77777777" w:rsidR="00CD5043" w:rsidRPr="0049671A" w:rsidRDefault="00CD5043" w:rsidP="00CD5043">
      <w:pPr>
        <w:rPr>
          <w:rFonts w:ascii="Calibri" w:hAnsi="Calibri" w:cs="Calibri"/>
        </w:rPr>
      </w:pPr>
      <w:r>
        <w:rPr>
          <w:rFonts w:ascii="Calibri" w:hAnsi="Calibri" w:cs="Calibri"/>
        </w:rPr>
        <w:t>Seattle, WA, USA</w:t>
      </w:r>
    </w:p>
    <w:p w14:paraId="74C95CFD" w14:textId="77777777" w:rsidR="00CD5043" w:rsidRPr="0049671A" w:rsidRDefault="00CD5043" w:rsidP="00CD5043">
      <w:pPr>
        <w:rPr>
          <w:rFonts w:ascii="Calibri" w:hAnsi="Calibri" w:cs="Calibri"/>
        </w:rPr>
      </w:pPr>
    </w:p>
    <w:p w14:paraId="6C014B52" w14:textId="77777777" w:rsidR="00CD5043" w:rsidRPr="00B02117" w:rsidRDefault="00CD5043" w:rsidP="00CD5043">
      <w:pPr>
        <w:rPr>
          <w:rFonts w:ascii="Calibri" w:hAnsi="Calibri" w:cs="Calibri"/>
          <w:u w:val="single"/>
        </w:rPr>
      </w:pPr>
      <w:r w:rsidRPr="00B02117">
        <w:rPr>
          <w:rFonts w:ascii="Calibri" w:hAnsi="Calibri" w:cs="Calibri"/>
          <w:u w:val="single"/>
        </w:rPr>
        <w:t>Usman Hamdani</w:t>
      </w:r>
    </w:p>
    <w:p w14:paraId="08B37AE9" w14:textId="77777777" w:rsidR="00CD5043" w:rsidRDefault="00CD5043" w:rsidP="00CD5043">
      <w:pPr>
        <w:rPr>
          <w:rFonts w:ascii="Calibri" w:hAnsi="Calibri" w:cs="Calibri"/>
        </w:rPr>
      </w:pPr>
      <w:r w:rsidRPr="0049671A">
        <w:rPr>
          <w:rFonts w:ascii="Calibri" w:hAnsi="Calibri" w:cs="Calibri"/>
        </w:rPr>
        <w:t>Assistant Director and Associate Research Fellow</w:t>
      </w:r>
    </w:p>
    <w:p w14:paraId="687EE255" w14:textId="77777777" w:rsidR="00CD5043" w:rsidRDefault="00CD5043" w:rsidP="00CD5043">
      <w:pPr>
        <w:rPr>
          <w:rFonts w:ascii="Calibri" w:hAnsi="Calibri" w:cs="Calibri"/>
        </w:rPr>
      </w:pPr>
      <w:r w:rsidRPr="0049671A">
        <w:rPr>
          <w:rFonts w:ascii="Calibri" w:hAnsi="Calibri" w:cs="Calibri"/>
        </w:rPr>
        <w:t>FaNs for Kids Project</w:t>
      </w:r>
    </w:p>
    <w:p w14:paraId="66BDBEBA" w14:textId="77777777" w:rsidR="00CD5043" w:rsidRDefault="00CD5043" w:rsidP="00CD5043">
      <w:pPr>
        <w:rPr>
          <w:rFonts w:ascii="Calibri" w:hAnsi="Calibri" w:cs="Calibri"/>
        </w:rPr>
      </w:pPr>
      <w:r w:rsidRPr="0049671A">
        <w:rPr>
          <w:rFonts w:ascii="Calibri" w:hAnsi="Calibri" w:cs="Calibri"/>
        </w:rPr>
        <w:t>Human Development Research Foundation</w:t>
      </w:r>
    </w:p>
    <w:p w14:paraId="184ADC56" w14:textId="77777777" w:rsidR="00CD5043" w:rsidRPr="00B02117" w:rsidRDefault="00CD5043" w:rsidP="00CD5043">
      <w:pPr>
        <w:rPr>
          <w:rFonts w:ascii="Calibri" w:hAnsi="Calibri" w:cs="Calibri"/>
          <w:lang w:val="fr-FR"/>
        </w:rPr>
      </w:pPr>
      <w:r w:rsidRPr="00B02117">
        <w:rPr>
          <w:rFonts w:ascii="Calibri" w:hAnsi="Calibri" w:cs="Calibri"/>
          <w:lang w:val="fr-FR"/>
        </w:rPr>
        <w:t>Islamabad, Pakistan</w:t>
      </w:r>
    </w:p>
    <w:p w14:paraId="0AF37EE6" w14:textId="77777777" w:rsidR="00CD5043" w:rsidRPr="00B02117" w:rsidRDefault="00CD5043" w:rsidP="00CD5043">
      <w:pPr>
        <w:rPr>
          <w:rFonts w:ascii="Calibri" w:hAnsi="Calibri" w:cs="Calibri"/>
          <w:lang w:val="fr-FR"/>
        </w:rPr>
      </w:pPr>
    </w:p>
    <w:p w14:paraId="3A58051D" w14:textId="77777777" w:rsidR="00CD5043" w:rsidRPr="00B02117" w:rsidRDefault="00CD5043" w:rsidP="00CD5043">
      <w:pPr>
        <w:rPr>
          <w:rFonts w:ascii="Calibri" w:hAnsi="Calibri" w:cs="Calibri"/>
          <w:u w:val="single"/>
          <w:lang w:val="fr-FR"/>
        </w:rPr>
      </w:pPr>
      <w:r w:rsidRPr="00B02117">
        <w:rPr>
          <w:rFonts w:ascii="Calibri" w:hAnsi="Calibri" w:cs="Calibri"/>
          <w:u w:val="single"/>
          <w:lang w:val="fr-FR"/>
        </w:rPr>
        <w:t xml:space="preserve">Michael Herce </w:t>
      </w:r>
    </w:p>
    <w:p w14:paraId="5DC8EEEB" w14:textId="77777777" w:rsidR="00CD5043" w:rsidRPr="00B02117" w:rsidRDefault="00CD5043" w:rsidP="00CD5043">
      <w:pPr>
        <w:rPr>
          <w:rFonts w:ascii="Calibri" w:hAnsi="Calibri" w:cs="Calibri"/>
          <w:lang w:val="fr-FR"/>
        </w:rPr>
      </w:pPr>
      <w:r w:rsidRPr="00B02117">
        <w:rPr>
          <w:rFonts w:ascii="Calibri" w:hAnsi="Calibri" w:cs="Calibri"/>
          <w:lang w:val="fr-FR"/>
        </w:rPr>
        <w:t xml:space="preserve">Director, Implementation Science </w:t>
      </w:r>
    </w:p>
    <w:p w14:paraId="00828EDB" w14:textId="77777777" w:rsidR="00CD5043" w:rsidRDefault="00CD5043" w:rsidP="00CD5043">
      <w:pPr>
        <w:rPr>
          <w:rFonts w:ascii="Calibri" w:hAnsi="Calibri" w:cs="Calibri"/>
        </w:rPr>
      </w:pPr>
      <w:r w:rsidRPr="00585878">
        <w:rPr>
          <w:rFonts w:ascii="Calibri" w:hAnsi="Calibri" w:cs="Calibri"/>
        </w:rPr>
        <w:t>Centre for Infectious Disease Research in Zambia</w:t>
      </w:r>
      <w:r>
        <w:rPr>
          <w:rFonts w:ascii="Calibri" w:hAnsi="Calibri" w:cs="Calibri"/>
        </w:rPr>
        <w:t xml:space="preserve"> (</w:t>
      </w:r>
      <w:r w:rsidRPr="0049671A">
        <w:rPr>
          <w:rFonts w:ascii="Calibri" w:hAnsi="Calibri" w:cs="Calibri"/>
        </w:rPr>
        <w:t>CIDRZ</w:t>
      </w:r>
      <w:r>
        <w:rPr>
          <w:rFonts w:ascii="Calibri" w:hAnsi="Calibri" w:cs="Calibri"/>
        </w:rPr>
        <w:t>)</w:t>
      </w:r>
    </w:p>
    <w:p w14:paraId="2BAF2719" w14:textId="77777777" w:rsidR="00CD5043" w:rsidRDefault="00CD5043" w:rsidP="00CD5043">
      <w:pPr>
        <w:rPr>
          <w:rFonts w:ascii="Calibri" w:hAnsi="Calibri" w:cs="Calibri"/>
        </w:rPr>
      </w:pPr>
      <w:r>
        <w:rPr>
          <w:rFonts w:ascii="Calibri" w:hAnsi="Calibri" w:cs="Calibri"/>
        </w:rPr>
        <w:t>Lusaka, Zambia</w:t>
      </w:r>
    </w:p>
    <w:p w14:paraId="797BC51E" w14:textId="77777777" w:rsidR="00CD5043" w:rsidRDefault="00CD5043" w:rsidP="00CD5043">
      <w:pPr>
        <w:rPr>
          <w:rFonts w:ascii="Calibri" w:hAnsi="Calibri" w:cs="Calibri"/>
        </w:rPr>
      </w:pPr>
      <w:r w:rsidRPr="0049671A">
        <w:rPr>
          <w:rFonts w:ascii="Calibri" w:hAnsi="Calibri" w:cs="Calibri"/>
        </w:rPr>
        <w:t>Assistant Professor of Medicine</w:t>
      </w:r>
      <w:r>
        <w:rPr>
          <w:rFonts w:ascii="Calibri" w:hAnsi="Calibri" w:cs="Calibri"/>
        </w:rPr>
        <w:t xml:space="preserve">, </w:t>
      </w:r>
      <w:r w:rsidRPr="0049671A">
        <w:rPr>
          <w:rFonts w:ascii="Calibri" w:hAnsi="Calibri" w:cs="Calibri"/>
        </w:rPr>
        <w:t>Division of Infectious Diseases</w:t>
      </w:r>
    </w:p>
    <w:p w14:paraId="1C460FD7" w14:textId="77777777" w:rsidR="00CD5043" w:rsidRDefault="00CD5043" w:rsidP="00CD5043">
      <w:pPr>
        <w:rPr>
          <w:rFonts w:ascii="Calibri" w:hAnsi="Calibri" w:cs="Calibri"/>
        </w:rPr>
      </w:pPr>
      <w:r w:rsidRPr="0049671A">
        <w:rPr>
          <w:rFonts w:ascii="Calibri" w:hAnsi="Calibri" w:cs="Calibri"/>
        </w:rPr>
        <w:t>University of North Carolina</w:t>
      </w:r>
    </w:p>
    <w:p w14:paraId="46DA779B" w14:textId="77777777" w:rsidR="00CD5043" w:rsidRPr="0049671A" w:rsidRDefault="00CD5043" w:rsidP="00CD5043">
      <w:pPr>
        <w:rPr>
          <w:rFonts w:ascii="Calibri" w:hAnsi="Calibri" w:cs="Calibri"/>
        </w:rPr>
      </w:pPr>
      <w:r>
        <w:rPr>
          <w:rFonts w:ascii="Calibri" w:hAnsi="Calibri" w:cs="Calibri"/>
        </w:rPr>
        <w:t>Chapel Hill, NC, USA</w:t>
      </w:r>
    </w:p>
    <w:p w14:paraId="462B609B" w14:textId="77777777" w:rsidR="00CD5043" w:rsidRPr="0049671A" w:rsidRDefault="00CD5043" w:rsidP="00CD5043">
      <w:pPr>
        <w:rPr>
          <w:rFonts w:ascii="Calibri" w:hAnsi="Calibri" w:cs="Calibri"/>
        </w:rPr>
      </w:pPr>
    </w:p>
    <w:p w14:paraId="0925F859" w14:textId="77777777" w:rsidR="00CD5043" w:rsidRPr="00B02117" w:rsidRDefault="00CD5043" w:rsidP="00CD5043">
      <w:pPr>
        <w:rPr>
          <w:rFonts w:ascii="Calibri" w:hAnsi="Calibri" w:cs="Calibri"/>
          <w:u w:val="single"/>
        </w:rPr>
      </w:pPr>
      <w:r w:rsidRPr="00B02117">
        <w:rPr>
          <w:rFonts w:ascii="Calibri" w:hAnsi="Calibri" w:cs="Calibri"/>
          <w:u w:val="single"/>
        </w:rPr>
        <w:t xml:space="preserve">Brian Pence </w:t>
      </w:r>
    </w:p>
    <w:p w14:paraId="10B5203D" w14:textId="77777777" w:rsidR="00CD5043" w:rsidRDefault="00CD5043" w:rsidP="00CD5043">
      <w:pPr>
        <w:rPr>
          <w:rFonts w:ascii="Calibri" w:hAnsi="Calibri" w:cs="Calibri"/>
        </w:rPr>
      </w:pPr>
      <w:r w:rsidRPr="00023C9E">
        <w:rPr>
          <w:rFonts w:ascii="Calibri" w:hAnsi="Calibri" w:cs="Calibri"/>
        </w:rPr>
        <w:t>Professor of Epidemiology</w:t>
      </w:r>
    </w:p>
    <w:p w14:paraId="0FA27697" w14:textId="77777777" w:rsidR="00CD5043" w:rsidRDefault="00CD5043" w:rsidP="00CD5043">
      <w:pPr>
        <w:rPr>
          <w:rFonts w:ascii="Calibri" w:hAnsi="Calibri" w:cs="Calibri"/>
        </w:rPr>
      </w:pPr>
      <w:r w:rsidRPr="00023C9E">
        <w:rPr>
          <w:rFonts w:ascii="Calibri" w:hAnsi="Calibri" w:cs="Calibri"/>
        </w:rPr>
        <w:t>Associate Director</w:t>
      </w:r>
      <w:r>
        <w:rPr>
          <w:rFonts w:ascii="Calibri" w:hAnsi="Calibri" w:cs="Calibri"/>
        </w:rPr>
        <w:t xml:space="preserve">, </w:t>
      </w:r>
      <w:r w:rsidRPr="00023C9E">
        <w:rPr>
          <w:rFonts w:ascii="Calibri" w:hAnsi="Calibri" w:cs="Calibri"/>
        </w:rPr>
        <w:t xml:space="preserve">Division of Global Mental Health </w:t>
      </w:r>
    </w:p>
    <w:p w14:paraId="66AC3BB2" w14:textId="77777777" w:rsidR="00CD5043" w:rsidRDefault="00CD5043" w:rsidP="00CD5043">
      <w:pPr>
        <w:rPr>
          <w:rFonts w:ascii="Calibri" w:hAnsi="Calibri" w:cs="Calibri"/>
        </w:rPr>
      </w:pPr>
      <w:r w:rsidRPr="00023C9E">
        <w:rPr>
          <w:rFonts w:ascii="Calibri" w:hAnsi="Calibri" w:cs="Calibri"/>
        </w:rPr>
        <w:t>Affiliate Faculty</w:t>
      </w:r>
      <w:r>
        <w:rPr>
          <w:rFonts w:ascii="Calibri" w:hAnsi="Calibri" w:cs="Calibri"/>
        </w:rPr>
        <w:t>,</w:t>
      </w:r>
      <w:r w:rsidRPr="00023C9E">
        <w:rPr>
          <w:rFonts w:ascii="Calibri" w:hAnsi="Calibri" w:cs="Calibri"/>
        </w:rPr>
        <w:t xml:space="preserve"> Injury Prevention Research Center</w:t>
      </w:r>
    </w:p>
    <w:p w14:paraId="787B0862" w14:textId="77777777" w:rsidR="00CD5043" w:rsidRDefault="00CD5043" w:rsidP="00CD5043">
      <w:pPr>
        <w:rPr>
          <w:rFonts w:ascii="Calibri" w:hAnsi="Calibri" w:cs="Calibri"/>
        </w:rPr>
      </w:pPr>
      <w:r w:rsidRPr="0049671A">
        <w:rPr>
          <w:rFonts w:ascii="Calibri" w:hAnsi="Calibri" w:cs="Calibri"/>
        </w:rPr>
        <w:t>University of North Carolina</w:t>
      </w:r>
    </w:p>
    <w:p w14:paraId="22FD86F2" w14:textId="77777777" w:rsidR="00CD5043" w:rsidRPr="0049671A" w:rsidRDefault="00CD5043" w:rsidP="00CD5043">
      <w:pPr>
        <w:rPr>
          <w:rFonts w:ascii="Calibri" w:hAnsi="Calibri" w:cs="Calibri"/>
        </w:rPr>
      </w:pPr>
      <w:r>
        <w:rPr>
          <w:rFonts w:ascii="Calibri" w:hAnsi="Calibri" w:cs="Calibri"/>
        </w:rPr>
        <w:t>Chapel Hill, NC, USA</w:t>
      </w:r>
    </w:p>
    <w:p w14:paraId="732EC8C1" w14:textId="77777777" w:rsidR="00CD5043" w:rsidRDefault="00CD5043" w:rsidP="00CD5043">
      <w:pPr>
        <w:rPr>
          <w:rFonts w:ascii="Calibri" w:hAnsi="Calibri" w:cs="Calibri"/>
        </w:rPr>
      </w:pPr>
    </w:p>
    <w:p w14:paraId="64D881F5" w14:textId="77777777" w:rsidR="00CD5043" w:rsidRPr="00B02117" w:rsidRDefault="00CD5043" w:rsidP="00CD5043">
      <w:pPr>
        <w:rPr>
          <w:rFonts w:ascii="Calibri" w:hAnsi="Calibri" w:cs="Calibri"/>
          <w:u w:val="single"/>
        </w:rPr>
      </w:pPr>
      <w:r w:rsidRPr="00B02117">
        <w:rPr>
          <w:rFonts w:ascii="Calibri" w:hAnsi="Calibri" w:cs="Calibri"/>
          <w:u w:val="single"/>
        </w:rPr>
        <w:t>Giuseppe Raviola</w:t>
      </w:r>
    </w:p>
    <w:p w14:paraId="60FE78EE" w14:textId="77777777" w:rsidR="00CD5043" w:rsidRDefault="00CD5043" w:rsidP="00CD5043">
      <w:pPr>
        <w:rPr>
          <w:rFonts w:ascii="Calibri" w:hAnsi="Calibri" w:cs="Calibri"/>
        </w:rPr>
      </w:pPr>
      <w:r w:rsidRPr="00585878">
        <w:rPr>
          <w:rFonts w:ascii="Calibri" w:hAnsi="Calibri" w:cs="Calibri"/>
        </w:rPr>
        <w:t>Director, Program in Global Mental Health and Social Medicine</w:t>
      </w:r>
    </w:p>
    <w:p w14:paraId="1D723601" w14:textId="77777777" w:rsidR="00CD5043" w:rsidRPr="00585878" w:rsidRDefault="00CD5043" w:rsidP="00CD5043">
      <w:pPr>
        <w:rPr>
          <w:rFonts w:ascii="Calibri" w:hAnsi="Calibri" w:cs="Calibri"/>
        </w:rPr>
      </w:pPr>
      <w:r>
        <w:rPr>
          <w:rFonts w:ascii="Calibri" w:hAnsi="Calibri" w:cs="Calibri"/>
        </w:rPr>
        <w:t>Harvard Medical School</w:t>
      </w:r>
    </w:p>
    <w:p w14:paraId="418E7B49" w14:textId="77777777" w:rsidR="00CD5043" w:rsidRDefault="00CD5043" w:rsidP="00CD5043">
      <w:pPr>
        <w:rPr>
          <w:rFonts w:ascii="Calibri" w:hAnsi="Calibri" w:cs="Calibri"/>
        </w:rPr>
      </w:pPr>
      <w:r w:rsidRPr="00585878">
        <w:rPr>
          <w:rFonts w:ascii="Calibri" w:hAnsi="Calibri" w:cs="Calibri"/>
        </w:rPr>
        <w:t>Assistant Professor of Psychiatry</w:t>
      </w:r>
    </w:p>
    <w:p w14:paraId="121C7ED5" w14:textId="77777777" w:rsidR="00CD5043" w:rsidRPr="00585878" w:rsidRDefault="00CD5043" w:rsidP="00CD5043">
      <w:pPr>
        <w:rPr>
          <w:rFonts w:ascii="Calibri" w:hAnsi="Calibri" w:cs="Calibri"/>
        </w:rPr>
      </w:pPr>
      <w:r w:rsidRPr="00585878">
        <w:rPr>
          <w:rFonts w:ascii="Calibri" w:hAnsi="Calibri" w:cs="Calibri"/>
        </w:rPr>
        <w:t>Massachusetts General Hospital</w:t>
      </w:r>
    </w:p>
    <w:p w14:paraId="6A3A66A7" w14:textId="77777777" w:rsidR="00CD5043" w:rsidRPr="00585878" w:rsidRDefault="00CD5043" w:rsidP="00CD5043">
      <w:pPr>
        <w:rPr>
          <w:rFonts w:ascii="Calibri" w:hAnsi="Calibri" w:cs="Calibri"/>
        </w:rPr>
      </w:pPr>
      <w:r w:rsidRPr="00585878">
        <w:rPr>
          <w:rFonts w:ascii="Calibri" w:hAnsi="Calibri" w:cs="Calibri"/>
        </w:rPr>
        <w:t>Associate Director, The Chester M. Pierce, MD Global Psychiatry Division</w:t>
      </w:r>
    </w:p>
    <w:p w14:paraId="5D80F420" w14:textId="77777777" w:rsidR="00CD5043" w:rsidRDefault="00CD5043" w:rsidP="00CD5043">
      <w:pPr>
        <w:rPr>
          <w:rFonts w:ascii="Calibri" w:hAnsi="Calibri" w:cs="Calibri"/>
        </w:rPr>
      </w:pPr>
      <w:r w:rsidRPr="00585878">
        <w:rPr>
          <w:rFonts w:ascii="Calibri" w:hAnsi="Calibri" w:cs="Calibri"/>
        </w:rPr>
        <w:t>Director, Mental Health</w:t>
      </w:r>
    </w:p>
    <w:p w14:paraId="37225933" w14:textId="77777777" w:rsidR="00CD5043" w:rsidRDefault="00CD5043" w:rsidP="00CD5043">
      <w:pPr>
        <w:rPr>
          <w:rFonts w:ascii="Calibri" w:hAnsi="Calibri" w:cs="Calibri"/>
        </w:rPr>
      </w:pPr>
      <w:r w:rsidRPr="00585878">
        <w:rPr>
          <w:rFonts w:ascii="Calibri" w:hAnsi="Calibri" w:cs="Calibri"/>
        </w:rPr>
        <w:t>Partners In Health</w:t>
      </w:r>
    </w:p>
    <w:p w14:paraId="3BC4D0BF" w14:textId="77777777" w:rsidR="00CD5043" w:rsidRDefault="00CD5043" w:rsidP="00CD5043">
      <w:pPr>
        <w:rPr>
          <w:rFonts w:ascii="Calibri" w:hAnsi="Calibri" w:cs="Calibri"/>
        </w:rPr>
      </w:pPr>
      <w:r>
        <w:rPr>
          <w:rFonts w:ascii="Calibri" w:hAnsi="Calibri" w:cs="Calibri"/>
        </w:rPr>
        <w:lastRenderedPageBreak/>
        <w:t>Boston, MA, USA</w:t>
      </w:r>
    </w:p>
    <w:p w14:paraId="0888F35A" w14:textId="77777777" w:rsidR="00CD5043" w:rsidRDefault="00CD5043" w:rsidP="00CD5043">
      <w:pPr>
        <w:rPr>
          <w:rFonts w:ascii="Calibri" w:hAnsi="Calibri" w:cs="Calibri"/>
        </w:rPr>
      </w:pPr>
    </w:p>
    <w:p w14:paraId="08EC6D82" w14:textId="77777777" w:rsidR="00CD5043" w:rsidRPr="00B02117" w:rsidRDefault="00CD5043" w:rsidP="00CD5043">
      <w:pPr>
        <w:rPr>
          <w:rFonts w:ascii="Calibri" w:hAnsi="Calibri" w:cs="Calibri"/>
          <w:u w:val="single"/>
        </w:rPr>
      </w:pPr>
      <w:r w:rsidRPr="00B02117">
        <w:rPr>
          <w:rFonts w:ascii="Calibri" w:hAnsi="Calibri" w:cs="Calibri"/>
          <w:u w:val="single"/>
        </w:rPr>
        <w:t>Miguel Uribe</w:t>
      </w:r>
    </w:p>
    <w:p w14:paraId="7131D556" w14:textId="77777777" w:rsidR="00CD5043" w:rsidRDefault="00CD5043" w:rsidP="00CD5043">
      <w:pPr>
        <w:rPr>
          <w:rFonts w:ascii="Calibri" w:hAnsi="Calibri" w:cs="Calibri"/>
        </w:rPr>
      </w:pPr>
      <w:r w:rsidRPr="00CA1657">
        <w:rPr>
          <w:rFonts w:ascii="Calibri" w:hAnsi="Calibri" w:cs="Calibri"/>
        </w:rPr>
        <w:t>Medical Doctor and Psychiatrist</w:t>
      </w:r>
    </w:p>
    <w:p w14:paraId="1FD23E87" w14:textId="77777777" w:rsidR="00CD5043" w:rsidRDefault="00CD5043" w:rsidP="00CD5043">
      <w:pPr>
        <w:rPr>
          <w:rFonts w:ascii="Calibri" w:hAnsi="Calibri" w:cs="Calibri"/>
        </w:rPr>
      </w:pPr>
      <w:r w:rsidRPr="00CA1657">
        <w:rPr>
          <w:rFonts w:ascii="Calibri" w:hAnsi="Calibri" w:cs="Calibri"/>
        </w:rPr>
        <w:t>Associate Professor</w:t>
      </w:r>
      <w:r>
        <w:rPr>
          <w:rFonts w:ascii="Calibri" w:hAnsi="Calibri" w:cs="Calibri"/>
        </w:rPr>
        <w:t>,</w:t>
      </w:r>
      <w:r w:rsidRPr="00CA1657">
        <w:rPr>
          <w:rFonts w:ascii="Calibri" w:hAnsi="Calibri" w:cs="Calibri"/>
        </w:rPr>
        <w:t xml:space="preserve"> Department of Social and Preventive Medicine </w:t>
      </w:r>
    </w:p>
    <w:p w14:paraId="5FB5854D" w14:textId="77777777" w:rsidR="00CD5043" w:rsidRDefault="00CD5043" w:rsidP="00CD5043">
      <w:pPr>
        <w:rPr>
          <w:rFonts w:ascii="Calibri" w:hAnsi="Calibri" w:cs="Calibri"/>
        </w:rPr>
      </w:pPr>
      <w:r w:rsidRPr="00CA1657">
        <w:rPr>
          <w:rFonts w:ascii="Calibri" w:hAnsi="Calibri" w:cs="Calibri"/>
        </w:rPr>
        <w:t>Pontificia Universidad Javeriana</w:t>
      </w:r>
      <w:r>
        <w:rPr>
          <w:rFonts w:ascii="Calibri" w:hAnsi="Calibri" w:cs="Calibri"/>
        </w:rPr>
        <w:t>,</w:t>
      </w:r>
      <w:r w:rsidRPr="00CA1657">
        <w:rPr>
          <w:rFonts w:ascii="Calibri" w:hAnsi="Calibri" w:cs="Calibri"/>
        </w:rPr>
        <w:t xml:space="preserve"> School of Medicine</w:t>
      </w:r>
    </w:p>
    <w:p w14:paraId="51C7C705" w14:textId="77777777" w:rsidR="00CD5043" w:rsidRDefault="00CD5043" w:rsidP="00CD5043">
      <w:pPr>
        <w:rPr>
          <w:rFonts w:ascii="Calibri" w:hAnsi="Calibri" w:cs="Calibri"/>
        </w:rPr>
      </w:pPr>
      <w:r w:rsidRPr="00CA1657">
        <w:rPr>
          <w:rFonts w:ascii="Calibri" w:hAnsi="Calibri" w:cs="Calibri"/>
        </w:rPr>
        <w:t xml:space="preserve">Bogotá, Colombia </w:t>
      </w:r>
    </w:p>
    <w:p w14:paraId="782AE1CE" w14:textId="77777777" w:rsidR="00CD5043" w:rsidRPr="0049671A" w:rsidRDefault="00CD5043" w:rsidP="00CD5043">
      <w:pPr>
        <w:rPr>
          <w:rFonts w:ascii="Calibri" w:hAnsi="Calibri" w:cs="Calibri"/>
        </w:rPr>
      </w:pPr>
    </w:p>
    <w:p w14:paraId="2025979F" w14:textId="77777777" w:rsidR="00CD5043" w:rsidRPr="00B02117" w:rsidRDefault="00CD5043" w:rsidP="00CD5043">
      <w:pPr>
        <w:rPr>
          <w:rFonts w:ascii="Calibri" w:hAnsi="Calibri" w:cs="Calibri"/>
          <w:u w:val="single"/>
        </w:rPr>
      </w:pPr>
      <w:r w:rsidRPr="00B02117">
        <w:rPr>
          <w:rFonts w:ascii="Calibri" w:hAnsi="Calibri" w:cs="Calibri"/>
          <w:u w:val="single"/>
        </w:rPr>
        <w:t xml:space="preserve">Bryan Weiner </w:t>
      </w:r>
    </w:p>
    <w:p w14:paraId="5D3664EF" w14:textId="77777777" w:rsidR="00CD5043" w:rsidRDefault="00CD5043" w:rsidP="00CD5043">
      <w:pPr>
        <w:rPr>
          <w:rFonts w:ascii="Calibri" w:hAnsi="Calibri" w:cs="Calibri"/>
        </w:rPr>
      </w:pPr>
      <w:r w:rsidRPr="0049671A">
        <w:rPr>
          <w:rFonts w:ascii="Calibri" w:hAnsi="Calibri" w:cs="Calibri"/>
        </w:rPr>
        <w:t>Professor</w:t>
      </w:r>
      <w:r>
        <w:rPr>
          <w:rFonts w:ascii="Calibri" w:hAnsi="Calibri" w:cs="Calibri"/>
        </w:rPr>
        <w:t xml:space="preserve">, </w:t>
      </w:r>
      <w:r w:rsidRPr="0049671A">
        <w:rPr>
          <w:rFonts w:ascii="Calibri" w:hAnsi="Calibri" w:cs="Calibri"/>
        </w:rPr>
        <w:t xml:space="preserve">Global Health </w:t>
      </w:r>
    </w:p>
    <w:p w14:paraId="0ACB0B2E" w14:textId="77777777" w:rsidR="00CD5043" w:rsidRDefault="00CD5043" w:rsidP="00CD5043">
      <w:pPr>
        <w:rPr>
          <w:rFonts w:ascii="Calibri" w:hAnsi="Calibri" w:cs="Calibri"/>
        </w:rPr>
      </w:pPr>
      <w:r>
        <w:rPr>
          <w:rFonts w:ascii="Calibri" w:hAnsi="Calibri" w:cs="Calibri"/>
        </w:rPr>
        <w:t xml:space="preserve">Professor, </w:t>
      </w:r>
      <w:r w:rsidRPr="0049671A">
        <w:rPr>
          <w:rFonts w:ascii="Calibri" w:hAnsi="Calibri" w:cs="Calibri"/>
        </w:rPr>
        <w:t>Health Services</w:t>
      </w:r>
    </w:p>
    <w:p w14:paraId="2A789BD5" w14:textId="77777777" w:rsidR="00CD5043" w:rsidRPr="0049671A" w:rsidRDefault="00CD5043" w:rsidP="00CD5043">
      <w:pPr>
        <w:rPr>
          <w:rFonts w:ascii="Calibri" w:hAnsi="Calibri" w:cs="Calibri"/>
        </w:rPr>
      </w:pPr>
      <w:r w:rsidRPr="0049671A">
        <w:rPr>
          <w:rFonts w:ascii="Calibri" w:hAnsi="Calibri" w:cs="Calibri"/>
        </w:rPr>
        <w:t>University of Washington</w:t>
      </w:r>
    </w:p>
    <w:p w14:paraId="6FFF1617" w14:textId="77777777" w:rsidR="00CD5043" w:rsidRDefault="00CD5043" w:rsidP="00CD5043">
      <w:pPr>
        <w:rPr>
          <w:rFonts w:ascii="Calibri" w:hAnsi="Calibri" w:cs="Calibri"/>
        </w:rPr>
      </w:pPr>
      <w:r>
        <w:rPr>
          <w:rFonts w:ascii="Calibri" w:hAnsi="Calibri" w:cs="Calibri"/>
        </w:rPr>
        <w:t>Seattle, WA, USA</w:t>
      </w:r>
    </w:p>
    <w:p w14:paraId="27FF56C9" w14:textId="77777777" w:rsidR="00CD5043" w:rsidRDefault="00CD5043" w:rsidP="00CD5043">
      <w:pPr>
        <w:rPr>
          <w:rFonts w:ascii="Calibri" w:hAnsi="Calibri" w:cs="Calibri"/>
        </w:rPr>
        <w:sectPr w:rsidR="00CD5043" w:rsidSect="002A746C">
          <w:pgSz w:w="12240" w:h="15840"/>
          <w:pgMar w:top="1440" w:right="1440" w:bottom="1440" w:left="1440" w:header="720" w:footer="720" w:gutter="0"/>
          <w:cols w:space="720"/>
          <w:docGrid w:linePitch="360"/>
        </w:sectPr>
      </w:pPr>
    </w:p>
    <w:p w14:paraId="09B11C30" w14:textId="6E01359D" w:rsidR="00CD5043" w:rsidRPr="00CD5043" w:rsidRDefault="00CD5043" w:rsidP="00CD5043">
      <w:pPr>
        <w:spacing w:line="259" w:lineRule="auto"/>
        <w:rPr>
          <w:rFonts w:ascii="Calibri" w:hAnsi="Calibri" w:cs="Calibri"/>
          <w:b/>
        </w:rPr>
      </w:pPr>
      <w:r w:rsidRPr="00CD5043">
        <w:rPr>
          <w:rFonts w:ascii="Calibri" w:hAnsi="Calibri" w:cs="Calibri"/>
          <w:b/>
        </w:rPr>
        <w:t xml:space="preserve">Appendix: </w:t>
      </w:r>
      <w:r>
        <w:rPr>
          <w:rFonts w:ascii="Calibri" w:hAnsi="Calibri" w:cs="Calibri"/>
          <w:b/>
        </w:rPr>
        <w:t>Modified Delphi Results</w:t>
      </w:r>
    </w:p>
    <w:p w14:paraId="6A9315A2" w14:textId="77777777" w:rsidR="00CD5043" w:rsidRPr="00CD5043" w:rsidRDefault="00CD5043" w:rsidP="00CD5043">
      <w:pPr>
        <w:spacing w:line="259" w:lineRule="auto"/>
        <w:rPr>
          <w:rFonts w:ascii="Calibri" w:hAnsi="Calibri" w:cs="Calibri"/>
          <w:bCs/>
        </w:rPr>
      </w:pPr>
    </w:p>
    <w:p w14:paraId="27B1CA89" w14:textId="77777777" w:rsidR="00CD5043" w:rsidRPr="00CD5043" w:rsidRDefault="00CD5043" w:rsidP="00CD5043">
      <w:pPr>
        <w:spacing w:line="259" w:lineRule="auto"/>
        <w:jc w:val="center"/>
        <w:rPr>
          <w:rFonts w:ascii="Calibri" w:hAnsi="Calibri" w:cs="Calibri"/>
          <w:b/>
        </w:rPr>
      </w:pPr>
      <w:r w:rsidRPr="00CD5043">
        <w:rPr>
          <w:rFonts w:ascii="Calibri" w:hAnsi="Calibri" w:cs="Calibri"/>
          <w:b/>
        </w:rPr>
        <w:t>Section 1: Measure Characteristics</w:t>
      </w:r>
    </w:p>
    <w:p w14:paraId="2D904AEA" w14:textId="77777777" w:rsidR="00CD5043" w:rsidRDefault="00CD5043" w:rsidP="00CD5043">
      <w:pPr>
        <w:spacing w:line="259" w:lineRule="auto"/>
        <w:rPr>
          <w:rFonts w:ascii="Calibri" w:hAnsi="Calibri" w:cs="Calibri"/>
          <w:u w:val="single"/>
        </w:rPr>
      </w:pPr>
    </w:p>
    <w:p w14:paraId="6AB3A5B6" w14:textId="3F72AE2A" w:rsidR="00CD5043" w:rsidRPr="00CD5043" w:rsidRDefault="00CD5043" w:rsidP="00CD5043">
      <w:pPr>
        <w:spacing w:line="259" w:lineRule="auto"/>
        <w:rPr>
          <w:rFonts w:ascii="Calibri" w:hAnsi="Calibri" w:cs="Calibri"/>
          <w:u w:val="single"/>
        </w:rPr>
      </w:pPr>
      <w:r w:rsidRPr="00CD5043">
        <w:rPr>
          <w:rFonts w:ascii="Calibri" w:hAnsi="Calibri" w:cs="Calibri"/>
          <w:u w:val="single"/>
        </w:rPr>
        <w:t>Question 1: Establishing characteristics in a new setting</w:t>
      </w:r>
    </w:p>
    <w:p w14:paraId="08E91CF3" w14:textId="77777777" w:rsidR="00CD5043" w:rsidRPr="00CD5043" w:rsidRDefault="00CD5043" w:rsidP="00CD5043">
      <w:pPr>
        <w:spacing w:line="259" w:lineRule="auto"/>
        <w:contextualSpacing/>
        <w:rPr>
          <w:rFonts w:ascii="Calibri" w:hAnsi="Calibri" w:cs="Calibri"/>
        </w:rPr>
      </w:pPr>
      <w:r w:rsidRPr="00CD5043">
        <w:rPr>
          <w:rFonts w:ascii="Calibri" w:hAnsi="Calibri" w:cs="Calibri"/>
        </w:rPr>
        <w:t>Response options for Section 1 (Measure Characteristics)</w:t>
      </w:r>
    </w:p>
    <w:p w14:paraId="720843FB" w14:textId="77777777" w:rsidR="00CD5043" w:rsidRPr="00CD5043" w:rsidRDefault="00CD5043" w:rsidP="00CD5043">
      <w:pPr>
        <w:numPr>
          <w:ilvl w:val="0"/>
          <w:numId w:val="1"/>
        </w:numPr>
        <w:spacing w:after="160" w:line="259" w:lineRule="auto"/>
        <w:contextualSpacing/>
        <w:rPr>
          <w:rFonts w:ascii="Calibri" w:hAnsi="Calibri" w:cs="Calibri"/>
        </w:rPr>
      </w:pPr>
      <w:r w:rsidRPr="00CD5043">
        <w:rPr>
          <w:rFonts w:ascii="Calibri" w:hAnsi="Calibri" w:cs="Calibri"/>
        </w:rPr>
        <w:t>I can rely on evidence of this characteristic from a different context (e.g. high-resource setting) and do not need to establish this characteristic in my setting</w:t>
      </w:r>
    </w:p>
    <w:p w14:paraId="4224ECBE" w14:textId="77777777" w:rsidR="00CD5043" w:rsidRPr="00CD5043" w:rsidRDefault="00CD5043" w:rsidP="00CD5043">
      <w:pPr>
        <w:numPr>
          <w:ilvl w:val="0"/>
          <w:numId w:val="1"/>
        </w:numPr>
        <w:spacing w:after="160" w:line="259" w:lineRule="auto"/>
        <w:contextualSpacing/>
        <w:rPr>
          <w:rFonts w:ascii="Calibri" w:hAnsi="Calibri" w:cs="Calibri"/>
          <w:b/>
          <w:bCs/>
        </w:rPr>
      </w:pPr>
      <w:r w:rsidRPr="00CD5043">
        <w:rPr>
          <w:rFonts w:ascii="Calibri" w:hAnsi="Calibri" w:cs="Calibri"/>
          <w:b/>
          <w:bCs/>
        </w:rPr>
        <w:t>I can rely on evidence of this characteristic from a similar context (e.g. low-resource setting) and do not need to establish this characteristic in my setting</w:t>
      </w:r>
    </w:p>
    <w:p w14:paraId="1D9B18E8" w14:textId="77777777" w:rsidR="00CD5043" w:rsidRPr="00CD5043" w:rsidRDefault="00CD5043" w:rsidP="00CD5043">
      <w:pPr>
        <w:numPr>
          <w:ilvl w:val="0"/>
          <w:numId w:val="1"/>
        </w:numPr>
        <w:spacing w:after="160" w:line="259" w:lineRule="auto"/>
        <w:contextualSpacing/>
        <w:rPr>
          <w:rFonts w:ascii="Calibri" w:hAnsi="Calibri" w:cs="Calibri"/>
        </w:rPr>
      </w:pPr>
      <w:r w:rsidRPr="00CD5043">
        <w:rPr>
          <w:rFonts w:ascii="Calibri" w:hAnsi="Calibri" w:cs="Calibri"/>
        </w:rPr>
        <w:t>Ideally, I would assess this characteristic in my setting before proceeding</w:t>
      </w:r>
    </w:p>
    <w:p w14:paraId="621734A0" w14:textId="77777777" w:rsidR="00CD5043" w:rsidRPr="00CD5043" w:rsidRDefault="00CD5043" w:rsidP="00CD5043">
      <w:pPr>
        <w:numPr>
          <w:ilvl w:val="0"/>
          <w:numId w:val="1"/>
        </w:numPr>
        <w:spacing w:after="160" w:line="259" w:lineRule="auto"/>
        <w:contextualSpacing/>
        <w:rPr>
          <w:rFonts w:ascii="Calibri" w:hAnsi="Calibri" w:cs="Calibri"/>
        </w:rPr>
      </w:pPr>
      <w:r w:rsidRPr="00CD5043">
        <w:rPr>
          <w:rFonts w:ascii="Calibri" w:hAnsi="Calibri" w:cs="Calibri"/>
        </w:rPr>
        <w:t>I must establish this characteristic in my setting before proceeding</w:t>
      </w:r>
    </w:p>
    <w:p w14:paraId="2F4ACEBE" w14:textId="77777777" w:rsidR="00CD5043" w:rsidRPr="00CD5043" w:rsidRDefault="00CD5043" w:rsidP="00CD5043">
      <w:pPr>
        <w:numPr>
          <w:ilvl w:val="0"/>
          <w:numId w:val="1"/>
        </w:numPr>
        <w:spacing w:after="160" w:line="259" w:lineRule="auto"/>
        <w:contextualSpacing/>
        <w:rPr>
          <w:rFonts w:ascii="Calibri" w:hAnsi="Calibri" w:cs="Calibri"/>
          <w:bCs/>
        </w:rPr>
      </w:pPr>
      <w:r w:rsidRPr="00CD5043">
        <w:rPr>
          <w:rFonts w:ascii="Calibri" w:hAnsi="Calibri" w:cs="Calibri"/>
        </w:rPr>
        <w:t xml:space="preserve">It depends (e.g., on whether I am running a formal trial vs. conducting routine CQI activities, or on whether the measure is a key predictor/outcome in my study, or on the level of analysis, etc.). </w:t>
      </w:r>
      <w:r w:rsidRPr="00CD5043">
        <w:rPr>
          <w:rFonts w:ascii="Calibri" w:hAnsi="Calibri" w:cs="Calibri"/>
          <w:bCs/>
        </w:rPr>
        <w:t xml:space="preserve">Please describe the circumstances under which would or would not need to establish this characteristic in your setting. </w:t>
      </w:r>
    </w:p>
    <w:p w14:paraId="63EA2916" w14:textId="77777777" w:rsidR="00CD5043" w:rsidRPr="00CD5043" w:rsidRDefault="00CD5043" w:rsidP="00CD5043">
      <w:pPr>
        <w:numPr>
          <w:ilvl w:val="0"/>
          <w:numId w:val="1"/>
        </w:numPr>
        <w:spacing w:after="160" w:line="259" w:lineRule="auto"/>
        <w:contextualSpacing/>
        <w:rPr>
          <w:rFonts w:ascii="Calibri" w:hAnsi="Calibri" w:cs="Calibri"/>
          <w:bCs/>
        </w:rPr>
      </w:pPr>
      <w:r w:rsidRPr="00CD5043">
        <w:rPr>
          <w:rFonts w:ascii="Calibri" w:hAnsi="Calibri" w:cs="Calibri"/>
          <w:bCs/>
        </w:rPr>
        <w:t>I do not know.</w:t>
      </w:r>
    </w:p>
    <w:p w14:paraId="29371792" w14:textId="77777777" w:rsidR="00CD5043" w:rsidRPr="00CD5043" w:rsidRDefault="00CD5043" w:rsidP="00CD5043">
      <w:pPr>
        <w:spacing w:line="259" w:lineRule="auto"/>
        <w:rPr>
          <w:rFonts w:ascii="Calibri" w:hAnsi="Calibri" w:cs="Calibri"/>
        </w:rPr>
      </w:pPr>
    </w:p>
    <w:p w14:paraId="41900911" w14:textId="77777777" w:rsidR="00CD5043" w:rsidRPr="00CD5043" w:rsidRDefault="00CD5043" w:rsidP="00CD5043">
      <w:pPr>
        <w:spacing w:line="259" w:lineRule="auto"/>
        <w:rPr>
          <w:rFonts w:ascii="Calibri" w:hAnsi="Calibri" w:cs="Calibri"/>
          <w:b/>
          <w:bCs/>
        </w:rPr>
      </w:pPr>
      <w:r w:rsidRPr="00CD5043">
        <w:rPr>
          <w:rFonts w:ascii="Calibri" w:hAnsi="Calibri" w:cs="Calibri"/>
          <w:b/>
          <w:bCs/>
        </w:rPr>
        <w:t>Table X.1: Delphi Panel Judgements of the Transferability of Selected Implementation Measure Characteristics</w:t>
      </w:r>
    </w:p>
    <w:tbl>
      <w:tblPr>
        <w:tblStyle w:val="TableGridLight"/>
        <w:tblW w:w="0" w:type="auto"/>
        <w:tblLook w:val="04A0" w:firstRow="1" w:lastRow="0" w:firstColumn="1" w:lastColumn="0" w:noHBand="0" w:noVBand="1"/>
      </w:tblPr>
      <w:tblGrid>
        <w:gridCol w:w="5647"/>
        <w:gridCol w:w="18"/>
        <w:gridCol w:w="3685"/>
      </w:tblGrid>
      <w:tr w:rsidR="00CD5043" w:rsidRPr="00CD5043" w14:paraId="0F8EDE53" w14:textId="77777777" w:rsidTr="00172A02">
        <w:tc>
          <w:tcPr>
            <w:tcW w:w="5665" w:type="dxa"/>
            <w:gridSpan w:val="2"/>
          </w:tcPr>
          <w:p w14:paraId="4DB8A086" w14:textId="77777777" w:rsidR="00CD5043" w:rsidRPr="00CD5043" w:rsidRDefault="00CD5043" w:rsidP="00172A02">
            <w:pPr>
              <w:spacing w:after="160" w:line="259" w:lineRule="auto"/>
              <w:contextualSpacing/>
              <w:rPr>
                <w:rFonts w:ascii="Calibri" w:hAnsi="Calibri" w:cs="Calibri"/>
                <w:sz w:val="24"/>
                <w:szCs w:val="24"/>
              </w:rPr>
            </w:pPr>
          </w:p>
        </w:tc>
        <w:tc>
          <w:tcPr>
            <w:tcW w:w="3685" w:type="dxa"/>
          </w:tcPr>
          <w:p w14:paraId="3EF31C3B"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Most Frequent Response Option(s)</w:t>
            </w:r>
          </w:p>
        </w:tc>
      </w:tr>
      <w:tr w:rsidR="00CD5043" w:rsidRPr="00CD5043" w14:paraId="0370C14F" w14:textId="77777777" w:rsidTr="00172A02">
        <w:tc>
          <w:tcPr>
            <w:tcW w:w="9350" w:type="dxa"/>
            <w:gridSpan w:val="3"/>
            <w:shd w:val="clear" w:color="auto" w:fill="D9D9D9" w:themeFill="background1" w:themeFillShade="D9"/>
          </w:tcPr>
          <w:p w14:paraId="76F3D64A" w14:textId="77777777" w:rsidR="00CD5043" w:rsidRPr="00CD5043" w:rsidRDefault="00CD5043" w:rsidP="00172A02">
            <w:pPr>
              <w:spacing w:after="160" w:line="259" w:lineRule="auto"/>
              <w:contextualSpacing/>
              <w:jc w:val="center"/>
              <w:rPr>
                <w:rFonts w:ascii="Calibri" w:hAnsi="Calibri" w:cs="Calibri"/>
                <w:sz w:val="24"/>
                <w:szCs w:val="24"/>
              </w:rPr>
            </w:pPr>
            <w:r w:rsidRPr="00CD5043">
              <w:rPr>
                <w:rFonts w:ascii="Calibri" w:hAnsi="Calibri" w:cs="Calibri"/>
                <w:i/>
                <w:iCs/>
                <w:sz w:val="24"/>
                <w:szCs w:val="24"/>
              </w:rPr>
              <w:t>Validity</w:t>
            </w:r>
          </w:p>
        </w:tc>
      </w:tr>
      <w:tr w:rsidR="00CD5043" w:rsidRPr="00CD5043" w14:paraId="3E904964" w14:textId="77777777" w:rsidTr="00172A02">
        <w:tc>
          <w:tcPr>
            <w:tcW w:w="5665" w:type="dxa"/>
            <w:gridSpan w:val="2"/>
            <w:shd w:val="clear" w:color="auto" w:fill="F2F2F2" w:themeFill="background1" w:themeFillShade="F2"/>
          </w:tcPr>
          <w:p w14:paraId="17B4A0E2"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Substantive content validity </w:t>
            </w:r>
          </w:p>
        </w:tc>
        <w:tc>
          <w:tcPr>
            <w:tcW w:w="3685" w:type="dxa"/>
            <w:shd w:val="clear" w:color="auto" w:fill="F2F2F2" w:themeFill="background1" w:themeFillShade="F2"/>
          </w:tcPr>
          <w:p w14:paraId="078CC5E3"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bCs/>
                <w:sz w:val="24"/>
                <w:szCs w:val="24"/>
              </w:rPr>
              <w:t>2</w:t>
            </w:r>
            <w:r w:rsidRPr="00CD5043">
              <w:rPr>
                <w:rFonts w:ascii="Calibri" w:hAnsi="Calibri" w:cs="Calibri"/>
                <w:b/>
                <w:sz w:val="24"/>
                <w:szCs w:val="24"/>
              </w:rPr>
              <w:t xml:space="preserve">  </w:t>
            </w:r>
            <w:r w:rsidRPr="00CD5043">
              <w:rPr>
                <w:rFonts w:ascii="Calibri" w:hAnsi="Calibri" w:cs="Calibri"/>
                <w:sz w:val="24"/>
                <w:szCs w:val="24"/>
              </w:rPr>
              <w:t xml:space="preserve"> (n=3)</w:t>
            </w:r>
          </w:p>
        </w:tc>
      </w:tr>
      <w:tr w:rsidR="00CD5043" w:rsidRPr="00CD5043" w14:paraId="4667D186" w14:textId="77777777" w:rsidTr="00172A02">
        <w:tc>
          <w:tcPr>
            <w:tcW w:w="5665" w:type="dxa"/>
            <w:gridSpan w:val="2"/>
            <w:shd w:val="clear" w:color="auto" w:fill="F2F2F2" w:themeFill="background1" w:themeFillShade="F2"/>
          </w:tcPr>
          <w:p w14:paraId="405C5672"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Discriminant content validity </w:t>
            </w:r>
          </w:p>
        </w:tc>
        <w:tc>
          <w:tcPr>
            <w:tcW w:w="3685" w:type="dxa"/>
            <w:shd w:val="clear" w:color="auto" w:fill="F2F2F2" w:themeFill="background1" w:themeFillShade="F2"/>
          </w:tcPr>
          <w:p w14:paraId="316D3A71"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bCs/>
                <w:sz w:val="24"/>
                <w:szCs w:val="24"/>
              </w:rPr>
              <w:t>2</w:t>
            </w:r>
            <w:r w:rsidRPr="00CD5043">
              <w:rPr>
                <w:rFonts w:ascii="Calibri" w:hAnsi="Calibri" w:cs="Calibri"/>
                <w:b/>
                <w:sz w:val="24"/>
                <w:szCs w:val="24"/>
              </w:rPr>
              <w:t xml:space="preserve">  </w:t>
            </w:r>
            <w:r w:rsidRPr="00CD5043">
              <w:rPr>
                <w:rFonts w:ascii="Calibri" w:hAnsi="Calibri" w:cs="Calibri"/>
                <w:sz w:val="24"/>
                <w:szCs w:val="24"/>
              </w:rPr>
              <w:t xml:space="preserve"> (n=4)</w:t>
            </w:r>
          </w:p>
        </w:tc>
      </w:tr>
      <w:tr w:rsidR="00CD5043" w:rsidRPr="00CD5043" w14:paraId="56DF78B5" w14:textId="77777777" w:rsidTr="00172A02">
        <w:tc>
          <w:tcPr>
            <w:tcW w:w="5665" w:type="dxa"/>
            <w:gridSpan w:val="2"/>
            <w:shd w:val="clear" w:color="auto" w:fill="F2F2F2" w:themeFill="background1" w:themeFillShade="F2"/>
          </w:tcPr>
          <w:p w14:paraId="17DDDEAB"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Predictive validity </w:t>
            </w:r>
          </w:p>
        </w:tc>
        <w:tc>
          <w:tcPr>
            <w:tcW w:w="3685" w:type="dxa"/>
            <w:shd w:val="clear" w:color="auto" w:fill="F2F2F2" w:themeFill="background1" w:themeFillShade="F2"/>
          </w:tcPr>
          <w:p w14:paraId="35B4098F"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(n=3)</w:t>
            </w:r>
          </w:p>
        </w:tc>
      </w:tr>
      <w:tr w:rsidR="00CD5043" w:rsidRPr="00CD5043" w14:paraId="3D22D534" w14:textId="77777777" w:rsidTr="00172A02">
        <w:tc>
          <w:tcPr>
            <w:tcW w:w="5665" w:type="dxa"/>
            <w:gridSpan w:val="2"/>
            <w:shd w:val="clear" w:color="auto" w:fill="F2F2F2" w:themeFill="background1" w:themeFillShade="F2"/>
          </w:tcPr>
          <w:p w14:paraId="562695B7"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Concurrent validity </w:t>
            </w:r>
          </w:p>
        </w:tc>
        <w:tc>
          <w:tcPr>
            <w:tcW w:w="3685" w:type="dxa"/>
            <w:shd w:val="clear" w:color="auto" w:fill="F2F2F2" w:themeFill="background1" w:themeFillShade="F2"/>
          </w:tcPr>
          <w:p w14:paraId="214A5EC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(n=5)</w:t>
            </w:r>
          </w:p>
        </w:tc>
      </w:tr>
      <w:tr w:rsidR="00CD5043" w:rsidRPr="00CD5043" w14:paraId="0D44BEBB" w14:textId="77777777" w:rsidTr="00172A02">
        <w:tc>
          <w:tcPr>
            <w:tcW w:w="5665" w:type="dxa"/>
            <w:gridSpan w:val="2"/>
            <w:shd w:val="clear" w:color="auto" w:fill="F2F2F2" w:themeFill="background1" w:themeFillShade="F2"/>
          </w:tcPr>
          <w:p w14:paraId="7C5A0EB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Convergent validity </w:t>
            </w:r>
          </w:p>
        </w:tc>
        <w:tc>
          <w:tcPr>
            <w:tcW w:w="3685" w:type="dxa"/>
            <w:shd w:val="clear" w:color="auto" w:fill="F2F2F2" w:themeFill="background1" w:themeFillShade="F2"/>
          </w:tcPr>
          <w:p w14:paraId="25F39917"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(n=4)</w:t>
            </w:r>
          </w:p>
        </w:tc>
      </w:tr>
      <w:tr w:rsidR="00CD5043" w:rsidRPr="00CD5043" w14:paraId="6F8A944D" w14:textId="77777777" w:rsidTr="00172A02">
        <w:tc>
          <w:tcPr>
            <w:tcW w:w="5665" w:type="dxa"/>
            <w:gridSpan w:val="2"/>
            <w:shd w:val="clear" w:color="auto" w:fill="F2F2F2" w:themeFill="background1" w:themeFillShade="F2"/>
          </w:tcPr>
          <w:p w14:paraId="2155C854"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Discriminant validity </w:t>
            </w:r>
          </w:p>
        </w:tc>
        <w:tc>
          <w:tcPr>
            <w:tcW w:w="3685" w:type="dxa"/>
            <w:shd w:val="clear" w:color="auto" w:fill="F2F2F2" w:themeFill="background1" w:themeFillShade="F2"/>
          </w:tcPr>
          <w:p w14:paraId="72F3016C"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(n=4)</w:t>
            </w:r>
          </w:p>
        </w:tc>
      </w:tr>
      <w:tr w:rsidR="00CD5043" w:rsidRPr="00CD5043" w14:paraId="1C393EF4" w14:textId="77777777" w:rsidTr="00172A02">
        <w:tc>
          <w:tcPr>
            <w:tcW w:w="5665" w:type="dxa"/>
            <w:gridSpan w:val="2"/>
            <w:shd w:val="clear" w:color="auto" w:fill="F2F2F2" w:themeFill="background1" w:themeFillShade="F2"/>
          </w:tcPr>
          <w:p w14:paraId="326848C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Known-groups differentiation </w:t>
            </w:r>
          </w:p>
        </w:tc>
        <w:tc>
          <w:tcPr>
            <w:tcW w:w="3685" w:type="dxa"/>
            <w:shd w:val="clear" w:color="auto" w:fill="F2F2F2" w:themeFill="background1" w:themeFillShade="F2"/>
          </w:tcPr>
          <w:p w14:paraId="65BCEF67"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(n=3)</w:t>
            </w:r>
          </w:p>
        </w:tc>
      </w:tr>
      <w:tr w:rsidR="00CD5043" w:rsidRPr="00CD5043" w14:paraId="5AC966C5" w14:textId="77777777" w:rsidTr="00172A02">
        <w:tc>
          <w:tcPr>
            <w:tcW w:w="5665" w:type="dxa"/>
            <w:gridSpan w:val="2"/>
            <w:shd w:val="clear" w:color="auto" w:fill="F2F2F2" w:themeFill="background1" w:themeFillShade="F2"/>
          </w:tcPr>
          <w:p w14:paraId="5B30C5C5"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Correlation analysis </w:t>
            </w:r>
          </w:p>
        </w:tc>
        <w:tc>
          <w:tcPr>
            <w:tcW w:w="3685" w:type="dxa"/>
            <w:shd w:val="clear" w:color="auto" w:fill="F2F2F2" w:themeFill="background1" w:themeFillShade="F2"/>
          </w:tcPr>
          <w:p w14:paraId="791FFA11"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 (n=5)</w:t>
            </w:r>
          </w:p>
        </w:tc>
      </w:tr>
      <w:tr w:rsidR="00CD5043" w:rsidRPr="00CD5043" w14:paraId="23745C3F" w14:textId="77777777" w:rsidTr="00172A02">
        <w:tc>
          <w:tcPr>
            <w:tcW w:w="5665" w:type="dxa"/>
            <w:gridSpan w:val="2"/>
            <w:shd w:val="clear" w:color="auto" w:fill="F2F2F2" w:themeFill="background1" w:themeFillShade="F2"/>
          </w:tcPr>
          <w:p w14:paraId="7B78727F"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Cross-cultural validity </w:t>
            </w:r>
            <w:bookmarkStart w:id="1" w:name="_Hlk40369126"/>
          </w:p>
        </w:tc>
        <w:tc>
          <w:tcPr>
            <w:tcW w:w="3685" w:type="dxa"/>
            <w:shd w:val="clear" w:color="auto" w:fill="F2F2F2" w:themeFill="background1" w:themeFillShade="F2"/>
          </w:tcPr>
          <w:p w14:paraId="56CD77A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3 </w:t>
            </w:r>
            <w:r w:rsidRPr="00CD5043">
              <w:rPr>
                <w:rFonts w:ascii="Calibri" w:hAnsi="Calibri" w:cs="Calibri"/>
                <w:sz w:val="24"/>
                <w:szCs w:val="24"/>
              </w:rPr>
              <w:t xml:space="preserve"> and </w:t>
            </w:r>
            <w:r w:rsidRPr="00CD5043">
              <w:rPr>
                <w:rFonts w:ascii="Calibri" w:hAnsi="Calibri" w:cs="Calibri"/>
                <w:b/>
                <w:bCs/>
                <w:sz w:val="24"/>
                <w:szCs w:val="24"/>
              </w:rPr>
              <w:t>4</w:t>
            </w:r>
            <w:r w:rsidRPr="00CD5043">
              <w:rPr>
                <w:rFonts w:ascii="Calibri" w:hAnsi="Calibri" w:cs="Calibri"/>
                <w:sz w:val="24"/>
                <w:szCs w:val="24"/>
              </w:rPr>
              <w:t xml:space="preserve">  (both n=2)</w:t>
            </w:r>
          </w:p>
        </w:tc>
      </w:tr>
      <w:tr w:rsidR="00CD5043" w:rsidRPr="00CD5043" w14:paraId="21F0817B" w14:textId="77777777" w:rsidTr="00172A02">
        <w:tc>
          <w:tcPr>
            <w:tcW w:w="9350" w:type="dxa"/>
            <w:gridSpan w:val="3"/>
          </w:tcPr>
          <w:p w14:paraId="4203AC29" w14:textId="77777777" w:rsidR="00CD5043" w:rsidRPr="00CD5043" w:rsidRDefault="00CD5043" w:rsidP="00172A02">
            <w:pPr>
              <w:spacing w:after="160" w:line="259" w:lineRule="auto"/>
              <w:contextualSpacing/>
              <w:jc w:val="center"/>
              <w:rPr>
                <w:rFonts w:ascii="Calibri" w:hAnsi="Calibri" w:cs="Calibri"/>
                <w:b/>
                <w:sz w:val="24"/>
                <w:szCs w:val="24"/>
              </w:rPr>
            </w:pPr>
            <w:r w:rsidRPr="00CD5043">
              <w:rPr>
                <w:rFonts w:ascii="Calibri" w:hAnsi="Calibri" w:cs="Calibri"/>
                <w:i/>
                <w:iCs/>
                <w:sz w:val="24"/>
                <w:szCs w:val="24"/>
              </w:rPr>
              <w:t>Dimensionality</w:t>
            </w:r>
          </w:p>
        </w:tc>
      </w:tr>
      <w:bookmarkEnd w:id="1"/>
      <w:tr w:rsidR="00CD5043" w:rsidRPr="00CD5043" w14:paraId="018AB386" w14:textId="77777777" w:rsidTr="00172A02">
        <w:tc>
          <w:tcPr>
            <w:tcW w:w="5665" w:type="dxa"/>
            <w:gridSpan w:val="2"/>
          </w:tcPr>
          <w:p w14:paraId="22A40455"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Dimensionality </w:t>
            </w:r>
          </w:p>
        </w:tc>
        <w:tc>
          <w:tcPr>
            <w:tcW w:w="3685" w:type="dxa"/>
          </w:tcPr>
          <w:p w14:paraId="0946F0A6"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3</w:t>
            </w:r>
            <w:r w:rsidRPr="00CD5043">
              <w:rPr>
                <w:rFonts w:ascii="Calibri" w:hAnsi="Calibri" w:cs="Calibri"/>
                <w:sz w:val="24"/>
                <w:szCs w:val="24"/>
              </w:rPr>
              <w:t xml:space="preserve">  (both n=2)</w:t>
            </w:r>
          </w:p>
        </w:tc>
      </w:tr>
      <w:tr w:rsidR="00CD5043" w:rsidRPr="00CD5043" w14:paraId="7EDB2AA1" w14:textId="77777777" w:rsidTr="00172A02">
        <w:tc>
          <w:tcPr>
            <w:tcW w:w="9350" w:type="dxa"/>
            <w:gridSpan w:val="3"/>
            <w:shd w:val="clear" w:color="auto" w:fill="D9D9D9" w:themeFill="background1" w:themeFillShade="D9"/>
          </w:tcPr>
          <w:p w14:paraId="4115DD64" w14:textId="77777777" w:rsidR="00CD5043" w:rsidRPr="00CD5043" w:rsidRDefault="00CD5043" w:rsidP="00172A02">
            <w:pPr>
              <w:spacing w:after="160" w:line="259" w:lineRule="auto"/>
              <w:contextualSpacing/>
              <w:jc w:val="center"/>
              <w:rPr>
                <w:rFonts w:ascii="Calibri" w:hAnsi="Calibri" w:cs="Calibri"/>
                <w:b/>
                <w:sz w:val="24"/>
                <w:szCs w:val="24"/>
              </w:rPr>
            </w:pPr>
            <w:r w:rsidRPr="00CD5043">
              <w:rPr>
                <w:rFonts w:ascii="Calibri" w:hAnsi="Calibri" w:cs="Calibri"/>
                <w:i/>
                <w:iCs/>
                <w:sz w:val="24"/>
                <w:szCs w:val="24"/>
              </w:rPr>
              <w:t>Reliability</w:t>
            </w:r>
          </w:p>
        </w:tc>
      </w:tr>
      <w:tr w:rsidR="00CD5043" w:rsidRPr="00CD5043" w14:paraId="15F0A7BD" w14:textId="77777777" w:rsidTr="00172A02">
        <w:tc>
          <w:tcPr>
            <w:tcW w:w="5665" w:type="dxa"/>
            <w:gridSpan w:val="2"/>
            <w:shd w:val="clear" w:color="auto" w:fill="F2F2F2" w:themeFill="background1" w:themeFillShade="F2"/>
          </w:tcPr>
          <w:p w14:paraId="38FF5DF9"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Internal consistency </w:t>
            </w:r>
          </w:p>
        </w:tc>
        <w:tc>
          <w:tcPr>
            <w:tcW w:w="3685" w:type="dxa"/>
            <w:shd w:val="clear" w:color="auto" w:fill="F2F2F2" w:themeFill="background1" w:themeFillShade="F2"/>
          </w:tcPr>
          <w:p w14:paraId="37C4DA1F"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3</w:t>
            </w:r>
            <w:r w:rsidRPr="00CD5043">
              <w:rPr>
                <w:rFonts w:ascii="Calibri" w:hAnsi="Calibri" w:cs="Calibri"/>
                <w:sz w:val="24"/>
                <w:szCs w:val="24"/>
              </w:rPr>
              <w:t xml:space="preserve">  (both n=2)</w:t>
            </w:r>
          </w:p>
        </w:tc>
      </w:tr>
      <w:tr w:rsidR="00CD5043" w:rsidRPr="00CD5043" w14:paraId="6267D7C3" w14:textId="77777777" w:rsidTr="00172A02">
        <w:tc>
          <w:tcPr>
            <w:tcW w:w="5665" w:type="dxa"/>
            <w:gridSpan w:val="2"/>
            <w:shd w:val="clear" w:color="auto" w:fill="F2F2F2" w:themeFill="background1" w:themeFillShade="F2"/>
          </w:tcPr>
          <w:p w14:paraId="4C5FB44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Test-rest reliability </w:t>
            </w:r>
          </w:p>
        </w:tc>
        <w:tc>
          <w:tcPr>
            <w:tcW w:w="3685" w:type="dxa"/>
            <w:shd w:val="clear" w:color="auto" w:fill="F2F2F2" w:themeFill="background1" w:themeFillShade="F2"/>
          </w:tcPr>
          <w:p w14:paraId="0E9417F5"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2</w:t>
            </w:r>
            <w:r w:rsidRPr="00CD5043">
              <w:rPr>
                <w:rFonts w:ascii="Calibri" w:hAnsi="Calibri" w:cs="Calibri"/>
                <w:sz w:val="24"/>
                <w:szCs w:val="24"/>
              </w:rPr>
              <w:t xml:space="preserve">  (n=2)</w:t>
            </w:r>
          </w:p>
        </w:tc>
      </w:tr>
      <w:tr w:rsidR="00CD5043" w:rsidRPr="00CD5043" w14:paraId="0EFC56C6" w14:textId="77777777" w:rsidTr="00172A02">
        <w:tc>
          <w:tcPr>
            <w:tcW w:w="9350" w:type="dxa"/>
            <w:gridSpan w:val="3"/>
          </w:tcPr>
          <w:p w14:paraId="44CD31CD" w14:textId="77777777" w:rsidR="00CD5043" w:rsidRPr="00CD5043" w:rsidRDefault="00CD5043" w:rsidP="00172A02">
            <w:pPr>
              <w:spacing w:after="160" w:line="259" w:lineRule="auto"/>
              <w:contextualSpacing/>
              <w:jc w:val="center"/>
              <w:rPr>
                <w:rFonts w:ascii="Calibri" w:hAnsi="Calibri" w:cs="Calibri"/>
                <w:sz w:val="24"/>
                <w:szCs w:val="24"/>
              </w:rPr>
            </w:pPr>
            <w:r w:rsidRPr="00CD5043">
              <w:rPr>
                <w:rFonts w:ascii="Calibri" w:hAnsi="Calibri" w:cs="Calibri"/>
                <w:i/>
                <w:iCs/>
                <w:sz w:val="24"/>
                <w:szCs w:val="24"/>
              </w:rPr>
              <w:t>Pragmatic qualities</w:t>
            </w:r>
          </w:p>
        </w:tc>
      </w:tr>
      <w:tr w:rsidR="00CD5043" w:rsidRPr="00CD5043" w14:paraId="2285E10D" w14:textId="77777777" w:rsidTr="00172A02">
        <w:tc>
          <w:tcPr>
            <w:tcW w:w="5647" w:type="dxa"/>
          </w:tcPr>
          <w:p w14:paraId="0199A07B"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Acceptable</w:t>
            </w:r>
          </w:p>
        </w:tc>
        <w:tc>
          <w:tcPr>
            <w:tcW w:w="3703" w:type="dxa"/>
            <w:gridSpan w:val="2"/>
          </w:tcPr>
          <w:p w14:paraId="7DAE4B26"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4</w:t>
            </w:r>
            <w:r w:rsidRPr="00CD5043">
              <w:rPr>
                <w:rFonts w:ascii="Calibri" w:hAnsi="Calibri" w:cs="Calibri"/>
                <w:sz w:val="24"/>
                <w:szCs w:val="24"/>
              </w:rPr>
              <w:t xml:space="preserve"> (n=2)</w:t>
            </w:r>
          </w:p>
        </w:tc>
      </w:tr>
      <w:tr w:rsidR="00CD5043" w:rsidRPr="00CD5043" w14:paraId="7B97789C" w14:textId="77777777" w:rsidTr="00172A02">
        <w:tc>
          <w:tcPr>
            <w:tcW w:w="5647" w:type="dxa"/>
          </w:tcPr>
          <w:p w14:paraId="0517727D"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Offers relative advantage over existing methods</w:t>
            </w:r>
          </w:p>
        </w:tc>
        <w:tc>
          <w:tcPr>
            <w:tcW w:w="3703" w:type="dxa"/>
            <w:gridSpan w:val="2"/>
          </w:tcPr>
          <w:p w14:paraId="6F8FD2D0"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3</w:t>
            </w:r>
            <w:r w:rsidRPr="00CD5043">
              <w:rPr>
                <w:rFonts w:ascii="Calibri" w:hAnsi="Calibri" w:cs="Calibri"/>
                <w:sz w:val="24"/>
                <w:szCs w:val="24"/>
              </w:rPr>
              <w:t xml:space="preserve"> (n=2)</w:t>
            </w:r>
          </w:p>
        </w:tc>
      </w:tr>
      <w:tr w:rsidR="00CD5043" w:rsidRPr="00CD5043" w14:paraId="404CD9F8" w14:textId="77777777" w:rsidTr="00172A02">
        <w:tc>
          <w:tcPr>
            <w:tcW w:w="5647" w:type="dxa"/>
          </w:tcPr>
          <w:p w14:paraId="7CFAED08" w14:textId="77777777" w:rsidR="00CD5043" w:rsidRPr="00CD5043" w:rsidRDefault="00CD5043" w:rsidP="00172A02">
            <w:pPr>
              <w:spacing w:after="160" w:line="259" w:lineRule="auto"/>
              <w:contextualSpacing/>
              <w:rPr>
                <w:rFonts w:ascii="Calibri" w:hAnsi="Calibri" w:cs="Calibri"/>
                <w:b/>
                <w:bCs/>
                <w:sz w:val="24"/>
                <w:szCs w:val="24"/>
              </w:rPr>
            </w:pPr>
            <w:r w:rsidRPr="00CD5043">
              <w:rPr>
                <w:rFonts w:ascii="Calibri" w:hAnsi="Calibri" w:cs="Calibri"/>
                <w:sz w:val="24"/>
                <w:szCs w:val="24"/>
              </w:rPr>
              <w:t xml:space="preserve">Completed with ease </w:t>
            </w:r>
          </w:p>
        </w:tc>
        <w:tc>
          <w:tcPr>
            <w:tcW w:w="3703" w:type="dxa"/>
            <w:gridSpan w:val="2"/>
          </w:tcPr>
          <w:p w14:paraId="41644F8E"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2</w:t>
            </w:r>
            <w:r w:rsidRPr="00CD5043">
              <w:rPr>
                <w:rFonts w:ascii="Calibri" w:hAnsi="Calibri" w:cs="Calibri"/>
                <w:sz w:val="24"/>
                <w:szCs w:val="24"/>
              </w:rPr>
              <w:t xml:space="preserve"> (n=3)</w:t>
            </w:r>
          </w:p>
        </w:tc>
      </w:tr>
      <w:tr w:rsidR="00CD5043" w:rsidRPr="00CD5043" w14:paraId="4388B8BC" w14:textId="77777777" w:rsidTr="00172A02">
        <w:tc>
          <w:tcPr>
            <w:tcW w:w="5647" w:type="dxa"/>
          </w:tcPr>
          <w:p w14:paraId="5F52E1B3"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Compatible</w:t>
            </w:r>
          </w:p>
        </w:tc>
        <w:tc>
          <w:tcPr>
            <w:tcW w:w="3703" w:type="dxa"/>
            <w:gridSpan w:val="2"/>
          </w:tcPr>
          <w:p w14:paraId="09A96B5E"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(n=3)</w:t>
            </w:r>
          </w:p>
        </w:tc>
      </w:tr>
      <w:tr w:rsidR="00CD5043" w:rsidRPr="00CD5043" w14:paraId="2C8CE252" w14:textId="77777777" w:rsidTr="00172A02">
        <w:tc>
          <w:tcPr>
            <w:tcW w:w="5647" w:type="dxa"/>
          </w:tcPr>
          <w:p w14:paraId="6F23D7FD"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Fits organizational activities</w:t>
            </w:r>
          </w:p>
        </w:tc>
        <w:tc>
          <w:tcPr>
            <w:tcW w:w="3703" w:type="dxa"/>
            <w:gridSpan w:val="2"/>
          </w:tcPr>
          <w:p w14:paraId="4D2200FE"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4</w:t>
            </w:r>
            <w:r w:rsidRPr="00CD5043">
              <w:rPr>
                <w:rFonts w:ascii="Calibri" w:hAnsi="Calibri" w:cs="Calibri"/>
                <w:sz w:val="24"/>
                <w:szCs w:val="24"/>
              </w:rPr>
              <w:t xml:space="preserve"> (n=3)</w:t>
            </w:r>
          </w:p>
        </w:tc>
      </w:tr>
      <w:tr w:rsidR="00CD5043" w:rsidRPr="00CD5043" w14:paraId="46BAE114" w14:textId="77777777" w:rsidTr="00172A02">
        <w:tc>
          <w:tcPr>
            <w:tcW w:w="5647" w:type="dxa"/>
          </w:tcPr>
          <w:p w14:paraId="33D339A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Informs clinical or organizational decision-making</w:t>
            </w:r>
          </w:p>
        </w:tc>
        <w:tc>
          <w:tcPr>
            <w:tcW w:w="3703" w:type="dxa"/>
            <w:gridSpan w:val="2"/>
          </w:tcPr>
          <w:p w14:paraId="4957C204"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4</w:t>
            </w:r>
            <w:r w:rsidRPr="00CD5043">
              <w:rPr>
                <w:rFonts w:ascii="Calibri" w:hAnsi="Calibri" w:cs="Calibri"/>
                <w:sz w:val="24"/>
                <w:szCs w:val="24"/>
              </w:rPr>
              <w:t xml:space="preserve"> (n=2)</w:t>
            </w:r>
          </w:p>
        </w:tc>
      </w:tr>
      <w:tr w:rsidR="00CD5043" w:rsidRPr="00CD5043" w14:paraId="40706504" w14:textId="77777777" w:rsidTr="00172A02">
        <w:tc>
          <w:tcPr>
            <w:tcW w:w="5647" w:type="dxa"/>
          </w:tcPr>
          <w:p w14:paraId="0A599D00"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 xml:space="preserve">Cost </w:t>
            </w:r>
          </w:p>
        </w:tc>
        <w:tc>
          <w:tcPr>
            <w:tcW w:w="3703" w:type="dxa"/>
            <w:gridSpan w:val="2"/>
          </w:tcPr>
          <w:p w14:paraId="2AE8CF96"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1 </w:t>
            </w:r>
            <w:r w:rsidRPr="00CD5043">
              <w:rPr>
                <w:rFonts w:ascii="Calibri" w:hAnsi="Calibri" w:cs="Calibri"/>
                <w:sz w:val="24"/>
                <w:szCs w:val="24"/>
              </w:rPr>
              <w:t xml:space="preserve">and </w:t>
            </w:r>
            <w:r w:rsidRPr="00CD5043">
              <w:rPr>
                <w:rFonts w:ascii="Calibri" w:hAnsi="Calibri" w:cs="Calibri"/>
                <w:b/>
                <w:bCs/>
                <w:sz w:val="24"/>
                <w:szCs w:val="24"/>
              </w:rPr>
              <w:t>2</w:t>
            </w:r>
            <w:r w:rsidRPr="00CD5043">
              <w:rPr>
                <w:rFonts w:ascii="Calibri" w:hAnsi="Calibri" w:cs="Calibri"/>
                <w:sz w:val="24"/>
                <w:szCs w:val="24"/>
              </w:rPr>
              <w:t xml:space="preserve"> (n=2)</w:t>
            </w:r>
          </w:p>
        </w:tc>
      </w:tr>
      <w:tr w:rsidR="00CD5043" w:rsidRPr="00CD5043" w14:paraId="22A1CB65" w14:textId="77777777" w:rsidTr="00172A02">
        <w:tc>
          <w:tcPr>
            <w:tcW w:w="5647" w:type="dxa"/>
          </w:tcPr>
          <w:p w14:paraId="32E014C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Uses accessible language</w:t>
            </w:r>
          </w:p>
        </w:tc>
        <w:tc>
          <w:tcPr>
            <w:tcW w:w="3703" w:type="dxa"/>
            <w:gridSpan w:val="2"/>
          </w:tcPr>
          <w:p w14:paraId="598A1DB0"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4</w:t>
            </w:r>
            <w:r w:rsidRPr="00CD5043">
              <w:rPr>
                <w:rFonts w:ascii="Calibri" w:hAnsi="Calibri" w:cs="Calibri"/>
                <w:sz w:val="24"/>
                <w:szCs w:val="24"/>
              </w:rPr>
              <w:t xml:space="preserve"> (n=2)</w:t>
            </w:r>
          </w:p>
        </w:tc>
      </w:tr>
      <w:tr w:rsidR="00CD5043" w:rsidRPr="00CD5043" w14:paraId="3CCE88CE" w14:textId="77777777" w:rsidTr="00172A02">
        <w:tc>
          <w:tcPr>
            <w:tcW w:w="5647" w:type="dxa"/>
          </w:tcPr>
          <w:p w14:paraId="3404AF18"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Assessor burden (training)</w:t>
            </w:r>
          </w:p>
        </w:tc>
        <w:tc>
          <w:tcPr>
            <w:tcW w:w="3703" w:type="dxa"/>
            <w:gridSpan w:val="2"/>
          </w:tcPr>
          <w:p w14:paraId="32BDF78C"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 xml:space="preserve">2 </w:t>
            </w:r>
            <w:r w:rsidRPr="00CD5043">
              <w:rPr>
                <w:rFonts w:ascii="Calibri" w:hAnsi="Calibri" w:cs="Calibri"/>
                <w:sz w:val="24"/>
                <w:szCs w:val="24"/>
              </w:rPr>
              <w:t xml:space="preserve">and </w:t>
            </w:r>
            <w:r w:rsidRPr="00CD5043">
              <w:rPr>
                <w:rFonts w:ascii="Calibri" w:hAnsi="Calibri" w:cs="Calibri"/>
                <w:b/>
                <w:bCs/>
                <w:sz w:val="24"/>
                <w:szCs w:val="24"/>
              </w:rPr>
              <w:t>4</w:t>
            </w:r>
            <w:r w:rsidRPr="00CD5043">
              <w:rPr>
                <w:rFonts w:ascii="Calibri" w:hAnsi="Calibri" w:cs="Calibri"/>
                <w:sz w:val="24"/>
                <w:szCs w:val="24"/>
              </w:rPr>
              <w:t xml:space="preserve"> (n=2)</w:t>
            </w:r>
          </w:p>
        </w:tc>
      </w:tr>
      <w:tr w:rsidR="00CD5043" w:rsidRPr="00CD5043" w14:paraId="0B960F72" w14:textId="77777777" w:rsidTr="00172A02">
        <w:tc>
          <w:tcPr>
            <w:tcW w:w="5647" w:type="dxa"/>
          </w:tcPr>
          <w:p w14:paraId="5A632399"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Assessor burden (interpretation)</w:t>
            </w:r>
          </w:p>
        </w:tc>
        <w:tc>
          <w:tcPr>
            <w:tcW w:w="3703" w:type="dxa"/>
            <w:gridSpan w:val="2"/>
          </w:tcPr>
          <w:p w14:paraId="2859797A"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2</w:t>
            </w:r>
            <w:r w:rsidRPr="00CD5043">
              <w:rPr>
                <w:rFonts w:ascii="Calibri" w:hAnsi="Calibri" w:cs="Calibri"/>
                <w:sz w:val="24"/>
                <w:szCs w:val="24"/>
              </w:rPr>
              <w:t xml:space="preserve"> (n=2)</w:t>
            </w:r>
          </w:p>
        </w:tc>
      </w:tr>
      <w:tr w:rsidR="00CD5043" w:rsidRPr="00CD5043" w14:paraId="014A7285" w14:textId="77777777" w:rsidTr="00172A02">
        <w:tc>
          <w:tcPr>
            <w:tcW w:w="5647" w:type="dxa"/>
          </w:tcPr>
          <w:p w14:paraId="16DB3EE4"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sz w:val="24"/>
                <w:szCs w:val="24"/>
              </w:rPr>
              <w:t>Length</w:t>
            </w:r>
          </w:p>
        </w:tc>
        <w:tc>
          <w:tcPr>
            <w:tcW w:w="3703" w:type="dxa"/>
            <w:gridSpan w:val="2"/>
          </w:tcPr>
          <w:p w14:paraId="74086653" w14:textId="77777777" w:rsidR="00CD5043" w:rsidRPr="00CD5043" w:rsidRDefault="00CD5043" w:rsidP="00172A02">
            <w:pPr>
              <w:spacing w:after="160" w:line="259" w:lineRule="auto"/>
              <w:contextualSpacing/>
              <w:rPr>
                <w:rFonts w:ascii="Calibri" w:hAnsi="Calibri" w:cs="Calibri"/>
                <w:sz w:val="24"/>
                <w:szCs w:val="24"/>
              </w:rPr>
            </w:pPr>
            <w:r w:rsidRPr="00CD5043">
              <w:rPr>
                <w:rFonts w:ascii="Calibri" w:hAnsi="Calibri" w:cs="Calibri"/>
                <w:b/>
                <w:sz w:val="24"/>
                <w:szCs w:val="24"/>
              </w:rPr>
              <w:t>1</w:t>
            </w:r>
            <w:r w:rsidRPr="00CD5043">
              <w:rPr>
                <w:rFonts w:ascii="Calibri" w:hAnsi="Calibri" w:cs="Calibri"/>
                <w:sz w:val="24"/>
                <w:szCs w:val="24"/>
              </w:rPr>
              <w:t xml:space="preserve"> (n=2)</w:t>
            </w:r>
          </w:p>
        </w:tc>
      </w:tr>
    </w:tbl>
    <w:p w14:paraId="20180F3E" w14:textId="77777777" w:rsidR="00CD5043" w:rsidRPr="00CD5043" w:rsidRDefault="00CD5043" w:rsidP="00CD5043">
      <w:pPr>
        <w:spacing w:line="259" w:lineRule="auto"/>
        <w:rPr>
          <w:rFonts w:ascii="Calibri" w:hAnsi="Calibri" w:cs="Calibri"/>
        </w:rPr>
      </w:pPr>
    </w:p>
    <w:p w14:paraId="560D7678" w14:textId="77777777" w:rsidR="00CD5043" w:rsidRPr="00CD5043" w:rsidRDefault="00CD5043" w:rsidP="00CD5043">
      <w:pPr>
        <w:spacing w:line="259" w:lineRule="auto"/>
        <w:rPr>
          <w:rFonts w:ascii="Calibri" w:hAnsi="Calibri" w:cs="Calibri"/>
        </w:rPr>
      </w:pPr>
    </w:p>
    <w:p w14:paraId="5D86C0BB" w14:textId="77777777" w:rsidR="00CD5043" w:rsidRPr="00CD5043" w:rsidRDefault="00CD5043" w:rsidP="00CD5043">
      <w:pPr>
        <w:spacing w:line="259" w:lineRule="auto"/>
        <w:rPr>
          <w:rFonts w:ascii="Calibri" w:hAnsi="Calibri" w:cs="Calibri"/>
          <w:u w:val="single"/>
        </w:rPr>
      </w:pPr>
      <w:r w:rsidRPr="00CD5043">
        <w:rPr>
          <w:rFonts w:ascii="Calibri" w:hAnsi="Calibri" w:cs="Calibri"/>
          <w:u w:val="single"/>
        </w:rPr>
        <w:t>Question 2: Relative Importance of Pragmatic Measures</w:t>
      </w:r>
    </w:p>
    <w:p w14:paraId="159CB415" w14:textId="77777777" w:rsidR="00CD5043" w:rsidRPr="00CD5043" w:rsidRDefault="00CD5043" w:rsidP="00CD5043">
      <w:pPr>
        <w:spacing w:line="259" w:lineRule="auto"/>
        <w:ind w:right="720"/>
        <w:rPr>
          <w:rFonts w:ascii="Calibri" w:hAnsi="Calibri" w:cs="Calibri"/>
        </w:rPr>
      </w:pPr>
      <w:r w:rsidRPr="00CD5043">
        <w:rPr>
          <w:rFonts w:ascii="Calibri" w:hAnsi="Calibri" w:cs="Calibri"/>
        </w:rPr>
        <w:t>Respondents were asked to rate (on a scale of 1-4) how important each pragmatic characteristic would be when choosing among measures of equal validity/reliability/dimensionality.</w:t>
      </w:r>
    </w:p>
    <w:p w14:paraId="37B53D8E" w14:textId="77777777" w:rsidR="00CD5043" w:rsidRPr="00CD5043" w:rsidRDefault="00CD5043" w:rsidP="00CD5043">
      <w:pPr>
        <w:spacing w:line="259" w:lineRule="auto"/>
        <w:rPr>
          <w:rFonts w:ascii="Calibri" w:hAnsi="Calibri" w:cs="Calibri"/>
        </w:rPr>
      </w:pPr>
    </w:p>
    <w:p w14:paraId="3F0745B4" w14:textId="77777777" w:rsidR="00CD5043" w:rsidRPr="00CD5043" w:rsidRDefault="00CD5043" w:rsidP="00CD5043">
      <w:pPr>
        <w:spacing w:line="259" w:lineRule="auto"/>
        <w:rPr>
          <w:rFonts w:ascii="Calibri" w:hAnsi="Calibri" w:cs="Calibri"/>
          <w:b/>
          <w:bCs/>
        </w:rPr>
      </w:pPr>
      <w:r w:rsidRPr="00CD5043">
        <w:rPr>
          <w:rFonts w:ascii="Calibri" w:hAnsi="Calibri" w:cs="Calibri"/>
          <w:b/>
          <w:bCs/>
        </w:rPr>
        <w:t>Table X.2: Delphi Panel Pragmatic Qualities Importance Ratings</w:t>
      </w:r>
    </w:p>
    <w:tbl>
      <w:tblPr>
        <w:tblStyle w:val="TableGridLight"/>
        <w:tblW w:w="0" w:type="auto"/>
        <w:tblLook w:val="04A0" w:firstRow="1" w:lastRow="0" w:firstColumn="1" w:lastColumn="0" w:noHBand="0" w:noVBand="1"/>
      </w:tblPr>
      <w:tblGrid>
        <w:gridCol w:w="7465"/>
        <w:gridCol w:w="1525"/>
      </w:tblGrid>
      <w:tr w:rsidR="00CD5043" w:rsidRPr="00CD5043" w14:paraId="67861AF4" w14:textId="77777777" w:rsidTr="00172A02">
        <w:tc>
          <w:tcPr>
            <w:tcW w:w="7465" w:type="dxa"/>
            <w:shd w:val="clear" w:color="auto" w:fill="D9D9D9" w:themeFill="background1" w:themeFillShade="D9"/>
            <w:vAlign w:val="center"/>
          </w:tcPr>
          <w:p w14:paraId="1509F16C"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 </w:t>
            </w:r>
          </w:p>
        </w:tc>
        <w:tc>
          <w:tcPr>
            <w:tcW w:w="1525" w:type="dxa"/>
            <w:shd w:val="clear" w:color="auto" w:fill="D9D9D9" w:themeFill="background1" w:themeFillShade="D9"/>
            <w:vAlign w:val="center"/>
          </w:tcPr>
          <w:p w14:paraId="397F6658"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Average Score</w:t>
            </w:r>
          </w:p>
        </w:tc>
      </w:tr>
      <w:tr w:rsidR="00CD5043" w:rsidRPr="00CD5043" w14:paraId="7C879328" w14:textId="77777777" w:rsidTr="00172A02">
        <w:tc>
          <w:tcPr>
            <w:tcW w:w="7465" w:type="dxa"/>
            <w:shd w:val="clear" w:color="auto" w:fill="F2F2F2" w:themeFill="background1" w:themeFillShade="F2"/>
            <w:vAlign w:val="center"/>
          </w:tcPr>
          <w:p w14:paraId="1EC4EC71"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Acceptable (</w:t>
            </w:r>
            <w:r w:rsidRPr="00CD5043">
              <w:rPr>
                <w:rFonts w:ascii="Calibri" w:hAnsi="Calibri" w:cs="Calibri"/>
                <w:i/>
                <w:iCs/>
                <w:color w:val="000000"/>
              </w:rPr>
              <w:t>Do users like the measure?</w:t>
            </w:r>
            <w:r w:rsidRPr="00CD5043">
              <w:rPr>
                <w:rFonts w:ascii="Calibri" w:hAnsi="Calibri" w:cs="Calibri"/>
                <w:color w:val="000000"/>
              </w:rPr>
              <w:t>)</w:t>
            </w:r>
          </w:p>
        </w:tc>
        <w:tc>
          <w:tcPr>
            <w:tcW w:w="1525" w:type="dxa"/>
            <w:shd w:val="clear" w:color="auto" w:fill="F2F2F2" w:themeFill="background1" w:themeFillShade="F2"/>
            <w:vAlign w:val="center"/>
          </w:tcPr>
          <w:p w14:paraId="03AF70D0"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3.8</w:t>
            </w:r>
          </w:p>
        </w:tc>
      </w:tr>
      <w:tr w:rsidR="00CD5043" w:rsidRPr="00CD5043" w14:paraId="3F38F1E5" w14:textId="77777777" w:rsidTr="00172A02">
        <w:tc>
          <w:tcPr>
            <w:tcW w:w="7465" w:type="dxa"/>
            <w:vAlign w:val="center"/>
          </w:tcPr>
          <w:p w14:paraId="78255D30"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Completed with ease (</w:t>
            </w:r>
            <w:r w:rsidRPr="00CD5043">
              <w:rPr>
                <w:rFonts w:ascii="Calibri" w:hAnsi="Calibri" w:cs="Calibri"/>
                <w:i/>
                <w:iCs/>
                <w:color w:val="000000"/>
              </w:rPr>
              <w:t>How hard is the measure to complete?</w:t>
            </w:r>
            <w:r w:rsidRPr="00CD5043">
              <w:rPr>
                <w:rFonts w:ascii="Calibri" w:hAnsi="Calibri" w:cs="Calibri"/>
                <w:color w:val="000000"/>
              </w:rPr>
              <w:t>)</w:t>
            </w:r>
          </w:p>
        </w:tc>
        <w:tc>
          <w:tcPr>
            <w:tcW w:w="1525" w:type="dxa"/>
            <w:vAlign w:val="center"/>
          </w:tcPr>
          <w:p w14:paraId="4C74FDC9"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3.8</w:t>
            </w:r>
          </w:p>
        </w:tc>
      </w:tr>
      <w:tr w:rsidR="00CD5043" w:rsidRPr="00CD5043" w14:paraId="3CDC904A" w14:textId="77777777" w:rsidTr="00172A02">
        <w:tc>
          <w:tcPr>
            <w:tcW w:w="7465" w:type="dxa"/>
            <w:shd w:val="clear" w:color="auto" w:fill="F2F2F2" w:themeFill="background1" w:themeFillShade="F2"/>
            <w:vAlign w:val="center"/>
          </w:tcPr>
          <w:p w14:paraId="06A4AAEC"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Cost (</w:t>
            </w:r>
            <w:r w:rsidRPr="00CD5043">
              <w:rPr>
                <w:rFonts w:ascii="Calibri" w:hAnsi="Calibri" w:cs="Calibri"/>
                <w:i/>
                <w:iCs/>
                <w:color w:val="000000"/>
              </w:rPr>
              <w:t>Is the measure free to use?</w:t>
            </w:r>
            <w:r w:rsidRPr="00CD5043">
              <w:rPr>
                <w:rFonts w:ascii="Calibri" w:hAnsi="Calibri" w:cs="Calibri"/>
                <w:color w:val="000000"/>
              </w:rPr>
              <w:t>)</w:t>
            </w:r>
          </w:p>
        </w:tc>
        <w:tc>
          <w:tcPr>
            <w:tcW w:w="1525" w:type="dxa"/>
            <w:shd w:val="clear" w:color="auto" w:fill="F2F2F2" w:themeFill="background1" w:themeFillShade="F2"/>
            <w:vAlign w:val="center"/>
          </w:tcPr>
          <w:p w14:paraId="763DD335"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3.8</w:t>
            </w:r>
          </w:p>
        </w:tc>
      </w:tr>
      <w:tr w:rsidR="00CD5043" w:rsidRPr="00CD5043" w14:paraId="77154BB6" w14:textId="77777777" w:rsidTr="00172A02">
        <w:tc>
          <w:tcPr>
            <w:tcW w:w="7465" w:type="dxa"/>
            <w:vAlign w:val="center"/>
          </w:tcPr>
          <w:p w14:paraId="7498406B"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Uses accessible language (</w:t>
            </w:r>
            <w:r w:rsidRPr="00CD5043">
              <w:rPr>
                <w:rFonts w:ascii="Calibri" w:hAnsi="Calibri" w:cs="Calibri"/>
                <w:i/>
                <w:iCs/>
                <w:color w:val="000000"/>
              </w:rPr>
              <w:t>What is the reading level of the measure?</w:t>
            </w:r>
            <w:r w:rsidRPr="00CD5043">
              <w:rPr>
                <w:rFonts w:ascii="Calibri" w:hAnsi="Calibri" w:cs="Calibri"/>
                <w:color w:val="000000"/>
              </w:rPr>
              <w:t>)</w:t>
            </w:r>
          </w:p>
        </w:tc>
        <w:tc>
          <w:tcPr>
            <w:tcW w:w="1525" w:type="dxa"/>
            <w:vAlign w:val="center"/>
          </w:tcPr>
          <w:p w14:paraId="0FEC4B66"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3.8</w:t>
            </w:r>
          </w:p>
        </w:tc>
      </w:tr>
      <w:tr w:rsidR="00CD5043" w:rsidRPr="00CD5043" w14:paraId="799B10CB" w14:textId="77777777" w:rsidTr="00172A02">
        <w:tc>
          <w:tcPr>
            <w:tcW w:w="7465" w:type="dxa"/>
            <w:shd w:val="clear" w:color="auto" w:fill="F2F2F2" w:themeFill="background1" w:themeFillShade="F2"/>
            <w:vAlign w:val="center"/>
          </w:tcPr>
          <w:p w14:paraId="07068626"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Appropriate (</w:t>
            </w:r>
            <w:r w:rsidRPr="00CD5043">
              <w:rPr>
                <w:rFonts w:ascii="Calibri" w:hAnsi="Calibri" w:cs="Calibri"/>
                <w:i/>
                <w:iCs/>
                <w:color w:val="000000"/>
              </w:rPr>
              <w:t>Does use of the measure interfere with service implementation?</w:t>
            </w:r>
            <w:r w:rsidRPr="00CD5043">
              <w:rPr>
                <w:rFonts w:ascii="Calibri" w:hAnsi="Calibri" w:cs="Calibri"/>
                <w:color w:val="000000"/>
              </w:rPr>
              <w:t>)</w:t>
            </w:r>
          </w:p>
        </w:tc>
        <w:tc>
          <w:tcPr>
            <w:tcW w:w="1525" w:type="dxa"/>
            <w:shd w:val="clear" w:color="auto" w:fill="F2F2F2" w:themeFill="background1" w:themeFillShade="F2"/>
            <w:vAlign w:val="center"/>
          </w:tcPr>
          <w:p w14:paraId="20550B31"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3.4</w:t>
            </w:r>
          </w:p>
        </w:tc>
      </w:tr>
      <w:tr w:rsidR="00CD5043" w:rsidRPr="00CD5043" w14:paraId="41B30880" w14:textId="77777777" w:rsidTr="00172A02">
        <w:tc>
          <w:tcPr>
            <w:tcW w:w="7465" w:type="dxa"/>
            <w:vAlign w:val="center"/>
          </w:tcPr>
          <w:p w14:paraId="4CE02C37"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Length (</w:t>
            </w:r>
            <w:r w:rsidRPr="00CD5043">
              <w:rPr>
                <w:rFonts w:ascii="Calibri" w:hAnsi="Calibri" w:cs="Calibri"/>
                <w:i/>
                <w:iCs/>
                <w:color w:val="000000"/>
              </w:rPr>
              <w:t>How many items does the measure have?</w:t>
            </w:r>
            <w:r w:rsidRPr="00CD5043">
              <w:rPr>
                <w:rFonts w:ascii="Calibri" w:hAnsi="Calibri" w:cs="Calibri"/>
                <w:color w:val="000000"/>
              </w:rPr>
              <w:t>)</w:t>
            </w:r>
          </w:p>
        </w:tc>
        <w:tc>
          <w:tcPr>
            <w:tcW w:w="1525" w:type="dxa"/>
            <w:vAlign w:val="center"/>
          </w:tcPr>
          <w:p w14:paraId="4F0D062F"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3.2</w:t>
            </w:r>
          </w:p>
        </w:tc>
      </w:tr>
      <w:tr w:rsidR="00CD5043" w:rsidRPr="00CD5043" w14:paraId="49E1DDFC" w14:textId="77777777" w:rsidTr="00172A02">
        <w:tc>
          <w:tcPr>
            <w:tcW w:w="7465" w:type="dxa"/>
            <w:shd w:val="clear" w:color="auto" w:fill="F2F2F2" w:themeFill="background1" w:themeFillShade="F2"/>
            <w:vAlign w:val="center"/>
          </w:tcPr>
          <w:p w14:paraId="0C59DEA9"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Informs clinical or organizational decision-making (</w:t>
            </w:r>
            <w:r w:rsidRPr="00CD5043">
              <w:rPr>
                <w:rFonts w:ascii="Calibri" w:hAnsi="Calibri" w:cs="Calibri"/>
                <w:i/>
                <w:iCs/>
                <w:color w:val="000000"/>
              </w:rPr>
              <w:t>Are the measure findings actionable?</w:t>
            </w:r>
            <w:r w:rsidRPr="00CD5043">
              <w:rPr>
                <w:rFonts w:ascii="Calibri" w:hAnsi="Calibri" w:cs="Calibri"/>
                <w:color w:val="000000"/>
              </w:rPr>
              <w:t>)</w:t>
            </w:r>
          </w:p>
        </w:tc>
        <w:tc>
          <w:tcPr>
            <w:tcW w:w="1525" w:type="dxa"/>
            <w:shd w:val="clear" w:color="auto" w:fill="F2F2F2" w:themeFill="background1" w:themeFillShade="F2"/>
            <w:vAlign w:val="center"/>
          </w:tcPr>
          <w:p w14:paraId="6EBFA9CC"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3</w:t>
            </w:r>
          </w:p>
        </w:tc>
      </w:tr>
      <w:tr w:rsidR="00CD5043" w:rsidRPr="00CD5043" w14:paraId="7B421584" w14:textId="77777777" w:rsidTr="00172A02">
        <w:tc>
          <w:tcPr>
            <w:tcW w:w="7465" w:type="dxa"/>
            <w:vAlign w:val="center"/>
          </w:tcPr>
          <w:p w14:paraId="790DF585"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Fits organizational activities (</w:t>
            </w:r>
            <w:r w:rsidRPr="00CD5043">
              <w:rPr>
                <w:rFonts w:ascii="Calibri" w:hAnsi="Calibri" w:cs="Calibri"/>
                <w:i/>
                <w:iCs/>
                <w:color w:val="000000"/>
              </w:rPr>
              <w:t>Does the measure map to actual services?</w:t>
            </w:r>
            <w:r w:rsidRPr="00CD5043">
              <w:rPr>
                <w:rFonts w:ascii="Calibri" w:hAnsi="Calibri" w:cs="Calibri"/>
                <w:color w:val="000000"/>
              </w:rPr>
              <w:t>)</w:t>
            </w:r>
          </w:p>
        </w:tc>
        <w:tc>
          <w:tcPr>
            <w:tcW w:w="1525" w:type="dxa"/>
            <w:vAlign w:val="center"/>
          </w:tcPr>
          <w:p w14:paraId="2790DB84"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2.8</w:t>
            </w:r>
          </w:p>
        </w:tc>
      </w:tr>
      <w:tr w:rsidR="00CD5043" w:rsidRPr="00CD5043" w14:paraId="7F6B7D7F" w14:textId="77777777" w:rsidTr="00172A02">
        <w:tc>
          <w:tcPr>
            <w:tcW w:w="7465" w:type="dxa"/>
            <w:shd w:val="clear" w:color="auto" w:fill="F2F2F2" w:themeFill="background1" w:themeFillShade="F2"/>
            <w:vAlign w:val="center"/>
          </w:tcPr>
          <w:p w14:paraId="31405C7E"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Assessor burden (training) (</w:t>
            </w:r>
            <w:r w:rsidRPr="00CD5043">
              <w:rPr>
                <w:rFonts w:ascii="Calibri" w:hAnsi="Calibri" w:cs="Calibri"/>
                <w:i/>
                <w:iCs/>
                <w:color w:val="000000"/>
              </w:rPr>
              <w:t>How much training is required to learn how to administer the measure?</w:t>
            </w:r>
            <w:r w:rsidRPr="00CD5043">
              <w:rPr>
                <w:rFonts w:ascii="Calibri" w:hAnsi="Calibri" w:cs="Calibri"/>
                <w:color w:val="000000"/>
              </w:rPr>
              <w:t>)</w:t>
            </w:r>
          </w:p>
        </w:tc>
        <w:tc>
          <w:tcPr>
            <w:tcW w:w="1525" w:type="dxa"/>
            <w:shd w:val="clear" w:color="auto" w:fill="F2F2F2" w:themeFill="background1" w:themeFillShade="F2"/>
            <w:vAlign w:val="center"/>
          </w:tcPr>
          <w:p w14:paraId="0D292B36"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2.8</w:t>
            </w:r>
          </w:p>
        </w:tc>
      </w:tr>
      <w:tr w:rsidR="00CD5043" w:rsidRPr="00CD5043" w14:paraId="26291275" w14:textId="77777777" w:rsidTr="00172A02">
        <w:tc>
          <w:tcPr>
            <w:tcW w:w="7465" w:type="dxa"/>
            <w:vAlign w:val="center"/>
          </w:tcPr>
          <w:p w14:paraId="59BA6AE5"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Assessor burden (interpretation) (</w:t>
            </w:r>
            <w:r w:rsidRPr="00CD5043">
              <w:rPr>
                <w:rFonts w:ascii="Calibri" w:hAnsi="Calibri" w:cs="Calibri"/>
                <w:i/>
                <w:iCs/>
                <w:color w:val="000000"/>
              </w:rPr>
              <w:t>Does the measure have clear cut-offs, instructions for handling missing data, and generating summary scores?</w:t>
            </w:r>
            <w:r w:rsidRPr="00CD5043">
              <w:rPr>
                <w:rFonts w:ascii="Calibri" w:hAnsi="Calibri" w:cs="Calibri"/>
                <w:color w:val="000000"/>
              </w:rPr>
              <w:t>)</w:t>
            </w:r>
          </w:p>
        </w:tc>
        <w:tc>
          <w:tcPr>
            <w:tcW w:w="1525" w:type="dxa"/>
            <w:vAlign w:val="center"/>
          </w:tcPr>
          <w:p w14:paraId="5FA3B379"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2.8</w:t>
            </w:r>
          </w:p>
        </w:tc>
      </w:tr>
      <w:tr w:rsidR="00CD5043" w:rsidRPr="00CD5043" w14:paraId="2E9B23F7" w14:textId="77777777" w:rsidTr="00172A02">
        <w:tc>
          <w:tcPr>
            <w:tcW w:w="7465" w:type="dxa"/>
            <w:shd w:val="clear" w:color="auto" w:fill="F2F2F2" w:themeFill="background1" w:themeFillShade="F2"/>
            <w:vAlign w:val="center"/>
          </w:tcPr>
          <w:p w14:paraId="10B5E2C1"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Offers relative advantage over existing methods (</w:t>
            </w:r>
            <w:r w:rsidRPr="00CD5043">
              <w:rPr>
                <w:rFonts w:ascii="Calibri" w:hAnsi="Calibri" w:cs="Calibri"/>
                <w:i/>
                <w:iCs/>
                <w:color w:val="000000"/>
              </w:rPr>
              <w:t>Is the measure better than other approaches to assessment of the same construct?</w:t>
            </w:r>
            <w:r w:rsidRPr="00CD5043">
              <w:rPr>
                <w:rFonts w:ascii="Calibri" w:hAnsi="Calibri" w:cs="Calibri"/>
                <w:color w:val="000000"/>
              </w:rPr>
              <w:t>)</w:t>
            </w:r>
          </w:p>
        </w:tc>
        <w:tc>
          <w:tcPr>
            <w:tcW w:w="1525" w:type="dxa"/>
            <w:shd w:val="clear" w:color="auto" w:fill="F2F2F2" w:themeFill="background1" w:themeFillShade="F2"/>
            <w:vAlign w:val="center"/>
          </w:tcPr>
          <w:p w14:paraId="2CC8CE32" w14:textId="77777777" w:rsidR="00CD5043" w:rsidRPr="00CD5043" w:rsidRDefault="00CD5043" w:rsidP="00CD5043">
            <w:pPr>
              <w:spacing w:line="259" w:lineRule="auto"/>
              <w:rPr>
                <w:rFonts w:ascii="Calibri" w:hAnsi="Calibri" w:cs="Calibri"/>
              </w:rPr>
            </w:pPr>
            <w:r w:rsidRPr="00CD5043">
              <w:rPr>
                <w:rFonts w:ascii="Calibri" w:hAnsi="Calibri" w:cs="Calibri"/>
                <w:color w:val="000000"/>
              </w:rPr>
              <w:t>2.4</w:t>
            </w:r>
          </w:p>
        </w:tc>
      </w:tr>
    </w:tbl>
    <w:p w14:paraId="10BF7F5E" w14:textId="77777777" w:rsidR="00CD5043" w:rsidRPr="00CD5043" w:rsidRDefault="00CD5043" w:rsidP="00CD5043">
      <w:pPr>
        <w:spacing w:line="259" w:lineRule="auto"/>
        <w:rPr>
          <w:rFonts w:ascii="Calibri" w:hAnsi="Calibri" w:cs="Calibri"/>
        </w:rPr>
      </w:pPr>
    </w:p>
    <w:p w14:paraId="1D85FB50" w14:textId="77777777" w:rsidR="00CD5043" w:rsidRPr="00CD5043" w:rsidRDefault="00CD5043" w:rsidP="00CD5043">
      <w:pPr>
        <w:spacing w:line="259" w:lineRule="auto"/>
        <w:rPr>
          <w:rFonts w:ascii="Calibri" w:hAnsi="Calibri" w:cs="Calibri"/>
        </w:rPr>
      </w:pPr>
    </w:p>
    <w:p w14:paraId="18AB301F" w14:textId="77777777" w:rsidR="00CD5043" w:rsidRDefault="00CD5043">
      <w:pPr>
        <w:rPr>
          <w:rFonts w:ascii="Calibri" w:hAnsi="Calibri" w:cs="Calibri"/>
          <w:b/>
          <w:bCs/>
        </w:rPr>
      </w:pPr>
      <w:r>
        <w:rPr>
          <w:rFonts w:ascii="Calibri" w:hAnsi="Calibri" w:cs="Calibri"/>
          <w:b/>
          <w:bCs/>
        </w:rPr>
        <w:br w:type="page"/>
      </w:r>
    </w:p>
    <w:p w14:paraId="3806EE73" w14:textId="1396BBB1" w:rsidR="00CD5043" w:rsidRPr="00CD5043" w:rsidRDefault="00CD5043" w:rsidP="00CD5043">
      <w:pPr>
        <w:spacing w:line="259" w:lineRule="auto"/>
        <w:jc w:val="center"/>
        <w:rPr>
          <w:rFonts w:ascii="Calibri" w:hAnsi="Calibri" w:cs="Calibri"/>
          <w:b/>
          <w:bCs/>
        </w:rPr>
      </w:pPr>
      <w:r w:rsidRPr="00CD5043">
        <w:rPr>
          <w:rFonts w:ascii="Calibri" w:hAnsi="Calibri" w:cs="Calibri"/>
          <w:b/>
          <w:bCs/>
        </w:rPr>
        <w:t>Section 2: Validation Strategies</w:t>
      </w:r>
    </w:p>
    <w:p w14:paraId="7CF68911" w14:textId="77777777" w:rsidR="00CD5043" w:rsidRPr="00CD5043" w:rsidRDefault="00CD5043" w:rsidP="00CD5043">
      <w:pPr>
        <w:spacing w:line="259" w:lineRule="auto"/>
        <w:rPr>
          <w:rFonts w:ascii="Calibri" w:hAnsi="Calibri" w:cs="Calibri"/>
        </w:rPr>
      </w:pPr>
      <w:r w:rsidRPr="00CD5043">
        <w:rPr>
          <w:rFonts w:ascii="Calibri" w:hAnsi="Calibri" w:cs="Calibri"/>
        </w:rPr>
        <w:t xml:space="preserve">RESULTS: Table X.3 presents the average rating for each of the 8 dimensions for which analysis was possible. The degree of agreement across raters varied substantially by strategy. </w:t>
      </w:r>
    </w:p>
    <w:p w14:paraId="18F54278" w14:textId="77777777" w:rsidR="00CD5043" w:rsidRPr="00CD5043" w:rsidRDefault="00CD5043" w:rsidP="00CD5043">
      <w:pPr>
        <w:spacing w:line="259" w:lineRule="auto"/>
        <w:rPr>
          <w:rFonts w:ascii="Calibri" w:hAnsi="Calibri" w:cs="Calibri"/>
        </w:rPr>
      </w:pPr>
    </w:p>
    <w:p w14:paraId="1403C1A6" w14:textId="77777777" w:rsidR="00CD5043" w:rsidRPr="00CD5043" w:rsidRDefault="00CD5043" w:rsidP="00CD5043">
      <w:pPr>
        <w:spacing w:line="259" w:lineRule="auto"/>
        <w:rPr>
          <w:rFonts w:ascii="Calibri" w:hAnsi="Calibri" w:cs="Calibri"/>
          <w:b/>
          <w:bCs/>
        </w:rPr>
      </w:pPr>
      <w:r w:rsidRPr="00CD5043">
        <w:rPr>
          <w:rFonts w:ascii="Calibri" w:hAnsi="Calibri" w:cs="Calibri"/>
          <w:b/>
          <w:bCs/>
        </w:rPr>
        <w:t>Table X.3: Average dimension scores by validation strategy type</w:t>
      </w:r>
    </w:p>
    <w:tbl>
      <w:tblPr>
        <w:tblStyle w:val="GridTable5Dark-Accent21"/>
        <w:tblW w:w="0" w:type="auto"/>
        <w:tblInd w:w="-5" w:type="dxa"/>
        <w:tblLook w:val="04A0" w:firstRow="1" w:lastRow="0" w:firstColumn="1" w:lastColumn="0" w:noHBand="0" w:noVBand="1"/>
      </w:tblPr>
      <w:tblGrid>
        <w:gridCol w:w="1337"/>
        <w:gridCol w:w="1055"/>
        <w:gridCol w:w="1053"/>
        <w:gridCol w:w="1696"/>
        <w:gridCol w:w="1039"/>
        <w:gridCol w:w="1073"/>
        <w:gridCol w:w="1006"/>
        <w:gridCol w:w="1096"/>
      </w:tblGrid>
      <w:tr w:rsidR="00CD5043" w:rsidRPr="00CD5043" w14:paraId="440BB670" w14:textId="77777777" w:rsidTr="00CD50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F28BECA" w14:textId="77777777" w:rsidR="00CD5043" w:rsidRPr="00CD5043" w:rsidRDefault="00CD5043" w:rsidP="00CD5043">
            <w:pPr>
              <w:rPr>
                <w:rFonts w:ascii="Calibri" w:hAnsi="Calibri" w:cs="Calibri"/>
                <w:sz w:val="20"/>
                <w:szCs w:val="20"/>
              </w:rPr>
            </w:pPr>
          </w:p>
        </w:tc>
        <w:tc>
          <w:tcPr>
            <w:tcW w:w="0" w:type="auto"/>
          </w:tcPr>
          <w:p w14:paraId="092C4226"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Informal Elicitation</w:t>
            </w:r>
          </w:p>
        </w:tc>
        <w:tc>
          <w:tcPr>
            <w:tcW w:w="0" w:type="auto"/>
          </w:tcPr>
          <w:p w14:paraId="01F25B8A"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Formal Elicitation</w:t>
            </w:r>
          </w:p>
        </w:tc>
        <w:tc>
          <w:tcPr>
            <w:tcW w:w="0" w:type="auto"/>
          </w:tcPr>
          <w:p w14:paraId="49AE654B"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Translation/Back-Trans</w:t>
            </w:r>
          </w:p>
        </w:tc>
        <w:tc>
          <w:tcPr>
            <w:tcW w:w="0" w:type="auto"/>
          </w:tcPr>
          <w:p w14:paraId="4270D5E0"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Survey w/ Measures</w:t>
            </w:r>
          </w:p>
        </w:tc>
        <w:tc>
          <w:tcPr>
            <w:tcW w:w="0" w:type="auto"/>
          </w:tcPr>
          <w:p w14:paraId="7DC9C4DE"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Survey w/ Outcomes</w:t>
            </w:r>
          </w:p>
        </w:tc>
        <w:tc>
          <w:tcPr>
            <w:tcW w:w="0" w:type="auto"/>
          </w:tcPr>
          <w:p w14:paraId="40927854"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Vignettes</w:t>
            </w:r>
          </w:p>
        </w:tc>
        <w:tc>
          <w:tcPr>
            <w:tcW w:w="0" w:type="auto"/>
          </w:tcPr>
          <w:p w14:paraId="4E1EF5C6"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Evaluation</w:t>
            </w:r>
          </w:p>
          <w:p w14:paraId="14C77CCE" w14:textId="77777777" w:rsidR="00CD5043" w:rsidRPr="00CD5043" w:rsidRDefault="00CD5043" w:rsidP="00CD504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(n=3)</w:t>
            </w:r>
          </w:p>
        </w:tc>
      </w:tr>
      <w:tr w:rsidR="00CD5043" w:rsidRPr="00CD5043" w14:paraId="41B152D2" w14:textId="77777777" w:rsidTr="00CD5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62CB18"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Confidence</w:t>
            </w:r>
          </w:p>
        </w:tc>
        <w:tc>
          <w:tcPr>
            <w:tcW w:w="0" w:type="auto"/>
            <w:vAlign w:val="center"/>
          </w:tcPr>
          <w:p w14:paraId="39161A7B"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4.0</w:t>
            </w:r>
          </w:p>
        </w:tc>
        <w:tc>
          <w:tcPr>
            <w:tcW w:w="0" w:type="auto"/>
            <w:vAlign w:val="center"/>
          </w:tcPr>
          <w:p w14:paraId="2002B475"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7.0</w:t>
            </w:r>
          </w:p>
        </w:tc>
        <w:tc>
          <w:tcPr>
            <w:tcW w:w="0" w:type="auto"/>
            <w:vAlign w:val="center"/>
          </w:tcPr>
          <w:p w14:paraId="22D1A2D4"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6.8</w:t>
            </w:r>
          </w:p>
        </w:tc>
        <w:tc>
          <w:tcPr>
            <w:tcW w:w="0" w:type="auto"/>
            <w:vAlign w:val="center"/>
          </w:tcPr>
          <w:p w14:paraId="5F606CF1"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8.2</w:t>
            </w:r>
          </w:p>
        </w:tc>
        <w:tc>
          <w:tcPr>
            <w:tcW w:w="0" w:type="auto"/>
            <w:vAlign w:val="center"/>
          </w:tcPr>
          <w:p w14:paraId="11402FCC"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8.0</w:t>
            </w:r>
          </w:p>
        </w:tc>
        <w:tc>
          <w:tcPr>
            <w:tcW w:w="0" w:type="auto"/>
            <w:vAlign w:val="center"/>
          </w:tcPr>
          <w:p w14:paraId="66765B35"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6.8</w:t>
            </w:r>
          </w:p>
        </w:tc>
        <w:tc>
          <w:tcPr>
            <w:tcW w:w="0" w:type="auto"/>
            <w:vAlign w:val="center"/>
          </w:tcPr>
          <w:p w14:paraId="6595DFA3"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3.0</w:t>
            </w:r>
          </w:p>
        </w:tc>
      </w:tr>
      <w:tr w:rsidR="00CD5043" w:rsidRPr="00CD5043" w14:paraId="40364123" w14:textId="77777777" w:rsidTr="00CD504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C31DA0"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Feasibility</w:t>
            </w:r>
          </w:p>
        </w:tc>
        <w:tc>
          <w:tcPr>
            <w:tcW w:w="0" w:type="auto"/>
            <w:vAlign w:val="center"/>
          </w:tcPr>
          <w:p w14:paraId="3A546D13"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8.4</w:t>
            </w:r>
          </w:p>
        </w:tc>
        <w:tc>
          <w:tcPr>
            <w:tcW w:w="0" w:type="auto"/>
            <w:vAlign w:val="center"/>
          </w:tcPr>
          <w:p w14:paraId="53E94599"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5.4</w:t>
            </w:r>
          </w:p>
        </w:tc>
        <w:tc>
          <w:tcPr>
            <w:tcW w:w="0" w:type="auto"/>
            <w:vAlign w:val="center"/>
          </w:tcPr>
          <w:p w14:paraId="371FD44D"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6.8</w:t>
            </w:r>
          </w:p>
        </w:tc>
        <w:tc>
          <w:tcPr>
            <w:tcW w:w="0" w:type="auto"/>
            <w:vAlign w:val="center"/>
          </w:tcPr>
          <w:p w14:paraId="5B206005"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6.0</w:t>
            </w:r>
          </w:p>
        </w:tc>
        <w:tc>
          <w:tcPr>
            <w:tcW w:w="0" w:type="auto"/>
            <w:vAlign w:val="center"/>
          </w:tcPr>
          <w:p w14:paraId="041075B0"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5.6</w:t>
            </w:r>
          </w:p>
        </w:tc>
        <w:tc>
          <w:tcPr>
            <w:tcW w:w="0" w:type="auto"/>
            <w:vAlign w:val="center"/>
          </w:tcPr>
          <w:p w14:paraId="067F9A90"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6.4</w:t>
            </w:r>
          </w:p>
        </w:tc>
        <w:tc>
          <w:tcPr>
            <w:tcW w:w="0" w:type="auto"/>
            <w:vAlign w:val="center"/>
          </w:tcPr>
          <w:p w14:paraId="68592D93"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7.7</w:t>
            </w:r>
          </w:p>
        </w:tc>
      </w:tr>
      <w:tr w:rsidR="00CD5043" w:rsidRPr="00CD5043" w14:paraId="19B6210C" w14:textId="77777777" w:rsidTr="00CD5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6DA24B"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Adaptability</w:t>
            </w:r>
          </w:p>
        </w:tc>
        <w:tc>
          <w:tcPr>
            <w:tcW w:w="0" w:type="auto"/>
            <w:vAlign w:val="center"/>
          </w:tcPr>
          <w:p w14:paraId="14F81B7F"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8.8</w:t>
            </w:r>
          </w:p>
        </w:tc>
        <w:tc>
          <w:tcPr>
            <w:tcW w:w="0" w:type="auto"/>
            <w:vAlign w:val="center"/>
          </w:tcPr>
          <w:p w14:paraId="0D43A18B"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5.2</w:t>
            </w:r>
          </w:p>
        </w:tc>
        <w:tc>
          <w:tcPr>
            <w:tcW w:w="0" w:type="auto"/>
            <w:vAlign w:val="center"/>
          </w:tcPr>
          <w:p w14:paraId="76991321"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5.8</w:t>
            </w:r>
          </w:p>
        </w:tc>
        <w:tc>
          <w:tcPr>
            <w:tcW w:w="0" w:type="auto"/>
            <w:vAlign w:val="center"/>
          </w:tcPr>
          <w:p w14:paraId="697FDDAF"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5.2</w:t>
            </w:r>
          </w:p>
        </w:tc>
        <w:tc>
          <w:tcPr>
            <w:tcW w:w="0" w:type="auto"/>
            <w:vAlign w:val="center"/>
          </w:tcPr>
          <w:p w14:paraId="696876C9"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5.6</w:t>
            </w:r>
          </w:p>
        </w:tc>
        <w:tc>
          <w:tcPr>
            <w:tcW w:w="0" w:type="auto"/>
            <w:vAlign w:val="center"/>
          </w:tcPr>
          <w:p w14:paraId="67A1F2A8"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6.4</w:t>
            </w:r>
          </w:p>
        </w:tc>
        <w:tc>
          <w:tcPr>
            <w:tcW w:w="0" w:type="auto"/>
            <w:vAlign w:val="center"/>
          </w:tcPr>
          <w:p w14:paraId="4AE6F79D"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7.3</w:t>
            </w:r>
          </w:p>
        </w:tc>
      </w:tr>
      <w:tr w:rsidR="00CD5043" w:rsidRPr="00CD5043" w14:paraId="04E03CE8" w14:textId="77777777" w:rsidTr="00CD504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1E891F"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Acceptability</w:t>
            </w:r>
          </w:p>
        </w:tc>
        <w:tc>
          <w:tcPr>
            <w:tcW w:w="0" w:type="auto"/>
            <w:vAlign w:val="center"/>
          </w:tcPr>
          <w:p w14:paraId="5D7F5A34"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8.4</w:t>
            </w:r>
          </w:p>
        </w:tc>
        <w:tc>
          <w:tcPr>
            <w:tcW w:w="0" w:type="auto"/>
            <w:vAlign w:val="center"/>
          </w:tcPr>
          <w:p w14:paraId="79B4651D"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7.25</w:t>
            </w:r>
          </w:p>
        </w:tc>
        <w:tc>
          <w:tcPr>
            <w:tcW w:w="0" w:type="auto"/>
            <w:vAlign w:val="center"/>
          </w:tcPr>
          <w:p w14:paraId="1897FCC7"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7.8</w:t>
            </w:r>
          </w:p>
        </w:tc>
        <w:tc>
          <w:tcPr>
            <w:tcW w:w="0" w:type="auto"/>
            <w:vAlign w:val="center"/>
          </w:tcPr>
          <w:p w14:paraId="19C91FDC"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7.0</w:t>
            </w:r>
          </w:p>
        </w:tc>
        <w:tc>
          <w:tcPr>
            <w:tcW w:w="0" w:type="auto"/>
            <w:vAlign w:val="center"/>
          </w:tcPr>
          <w:p w14:paraId="53D7EBED"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6.8</w:t>
            </w:r>
          </w:p>
        </w:tc>
        <w:tc>
          <w:tcPr>
            <w:tcW w:w="0" w:type="auto"/>
            <w:vAlign w:val="center"/>
          </w:tcPr>
          <w:p w14:paraId="1D82B4FF"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6.6</w:t>
            </w:r>
          </w:p>
        </w:tc>
        <w:tc>
          <w:tcPr>
            <w:tcW w:w="0" w:type="auto"/>
            <w:vAlign w:val="center"/>
          </w:tcPr>
          <w:p w14:paraId="3A666292"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7.7</w:t>
            </w:r>
          </w:p>
        </w:tc>
      </w:tr>
      <w:tr w:rsidR="00CD5043" w:rsidRPr="00CD5043" w14:paraId="4502102B" w14:textId="77777777" w:rsidTr="00CD5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8D36CC"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Complexity</w:t>
            </w:r>
          </w:p>
        </w:tc>
        <w:tc>
          <w:tcPr>
            <w:tcW w:w="0" w:type="auto"/>
            <w:vAlign w:val="center"/>
          </w:tcPr>
          <w:p w14:paraId="297BF186"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sz w:val="20"/>
                <w:szCs w:val="20"/>
              </w:rPr>
              <w:t>2.8</w:t>
            </w:r>
          </w:p>
        </w:tc>
        <w:tc>
          <w:tcPr>
            <w:tcW w:w="0" w:type="auto"/>
            <w:vAlign w:val="center"/>
          </w:tcPr>
          <w:p w14:paraId="12ED6B1D"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5.0</w:t>
            </w:r>
          </w:p>
        </w:tc>
        <w:tc>
          <w:tcPr>
            <w:tcW w:w="0" w:type="auto"/>
            <w:vAlign w:val="center"/>
          </w:tcPr>
          <w:p w14:paraId="3932EB50"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6.0</w:t>
            </w:r>
          </w:p>
        </w:tc>
        <w:tc>
          <w:tcPr>
            <w:tcW w:w="0" w:type="auto"/>
            <w:vAlign w:val="center"/>
          </w:tcPr>
          <w:p w14:paraId="717A233E"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6.0</w:t>
            </w:r>
          </w:p>
        </w:tc>
        <w:tc>
          <w:tcPr>
            <w:tcW w:w="0" w:type="auto"/>
            <w:vAlign w:val="center"/>
          </w:tcPr>
          <w:p w14:paraId="75A6F0CA"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8.0</w:t>
            </w:r>
          </w:p>
        </w:tc>
        <w:tc>
          <w:tcPr>
            <w:tcW w:w="0" w:type="auto"/>
            <w:vAlign w:val="center"/>
          </w:tcPr>
          <w:p w14:paraId="20706B8C"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5.2</w:t>
            </w:r>
          </w:p>
        </w:tc>
        <w:tc>
          <w:tcPr>
            <w:tcW w:w="0" w:type="auto"/>
            <w:vAlign w:val="center"/>
          </w:tcPr>
          <w:p w14:paraId="13DA9E92"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4.3</w:t>
            </w:r>
          </w:p>
        </w:tc>
      </w:tr>
      <w:tr w:rsidR="00CD5043" w:rsidRPr="00CD5043" w14:paraId="51319FBD" w14:textId="77777777" w:rsidTr="00CD504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33263F"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Time required</w:t>
            </w:r>
          </w:p>
        </w:tc>
        <w:tc>
          <w:tcPr>
            <w:tcW w:w="0" w:type="auto"/>
            <w:vAlign w:val="center"/>
          </w:tcPr>
          <w:p w14:paraId="744F3CEA"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3.6</w:t>
            </w:r>
          </w:p>
        </w:tc>
        <w:tc>
          <w:tcPr>
            <w:tcW w:w="0" w:type="auto"/>
            <w:vAlign w:val="center"/>
          </w:tcPr>
          <w:p w14:paraId="1EE0CAEE"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5.6</w:t>
            </w:r>
          </w:p>
        </w:tc>
        <w:tc>
          <w:tcPr>
            <w:tcW w:w="0" w:type="auto"/>
            <w:vAlign w:val="center"/>
          </w:tcPr>
          <w:p w14:paraId="30D5D1EC"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6.6</w:t>
            </w:r>
          </w:p>
        </w:tc>
        <w:tc>
          <w:tcPr>
            <w:tcW w:w="0" w:type="auto"/>
            <w:vAlign w:val="center"/>
          </w:tcPr>
          <w:p w14:paraId="15E30CD3"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7.0</w:t>
            </w:r>
          </w:p>
        </w:tc>
        <w:tc>
          <w:tcPr>
            <w:tcW w:w="0" w:type="auto"/>
            <w:vAlign w:val="center"/>
          </w:tcPr>
          <w:p w14:paraId="426FB612"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8.4</w:t>
            </w:r>
          </w:p>
        </w:tc>
        <w:tc>
          <w:tcPr>
            <w:tcW w:w="0" w:type="auto"/>
            <w:vAlign w:val="center"/>
          </w:tcPr>
          <w:p w14:paraId="52A8ABF3"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5.8</w:t>
            </w:r>
          </w:p>
        </w:tc>
        <w:tc>
          <w:tcPr>
            <w:tcW w:w="0" w:type="auto"/>
            <w:vAlign w:val="center"/>
          </w:tcPr>
          <w:p w14:paraId="2BD97A32"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4.7</w:t>
            </w:r>
          </w:p>
        </w:tc>
      </w:tr>
      <w:tr w:rsidR="00CD5043" w:rsidRPr="00CD5043" w14:paraId="27798209" w14:textId="77777777" w:rsidTr="00CD5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C9EBC0"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Expected cost</w:t>
            </w:r>
          </w:p>
        </w:tc>
        <w:tc>
          <w:tcPr>
            <w:tcW w:w="0" w:type="auto"/>
            <w:vAlign w:val="center"/>
          </w:tcPr>
          <w:p w14:paraId="186619A4"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2.2</w:t>
            </w:r>
          </w:p>
        </w:tc>
        <w:tc>
          <w:tcPr>
            <w:tcW w:w="0" w:type="auto"/>
            <w:vAlign w:val="center"/>
          </w:tcPr>
          <w:p w14:paraId="1FF269D8"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4.2</w:t>
            </w:r>
          </w:p>
        </w:tc>
        <w:tc>
          <w:tcPr>
            <w:tcW w:w="0" w:type="auto"/>
            <w:vAlign w:val="center"/>
          </w:tcPr>
          <w:p w14:paraId="31D33EF7"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5.4</w:t>
            </w:r>
          </w:p>
        </w:tc>
        <w:tc>
          <w:tcPr>
            <w:tcW w:w="0" w:type="auto"/>
            <w:vAlign w:val="center"/>
          </w:tcPr>
          <w:p w14:paraId="102345C0"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6.0</w:t>
            </w:r>
          </w:p>
        </w:tc>
        <w:tc>
          <w:tcPr>
            <w:tcW w:w="0" w:type="auto"/>
            <w:vAlign w:val="center"/>
          </w:tcPr>
          <w:p w14:paraId="34379D2F"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7.2</w:t>
            </w:r>
          </w:p>
        </w:tc>
        <w:tc>
          <w:tcPr>
            <w:tcW w:w="0" w:type="auto"/>
            <w:vAlign w:val="center"/>
          </w:tcPr>
          <w:p w14:paraId="5495E406"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5.0</w:t>
            </w:r>
          </w:p>
        </w:tc>
        <w:tc>
          <w:tcPr>
            <w:tcW w:w="0" w:type="auto"/>
            <w:vAlign w:val="center"/>
          </w:tcPr>
          <w:p w14:paraId="15598CC1" w14:textId="77777777" w:rsidR="00CD5043" w:rsidRPr="00CD5043" w:rsidRDefault="00CD5043" w:rsidP="00CD50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4.3</w:t>
            </w:r>
          </w:p>
        </w:tc>
      </w:tr>
      <w:tr w:rsidR="00CD5043" w:rsidRPr="00CD5043" w14:paraId="3C79C672" w14:textId="77777777" w:rsidTr="00CD5043">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7E5667" w14:textId="77777777" w:rsidR="00CD5043" w:rsidRPr="00CD5043" w:rsidRDefault="00CD5043" w:rsidP="00CD5043">
            <w:pPr>
              <w:rPr>
                <w:rFonts w:ascii="Calibri" w:hAnsi="Calibri" w:cs="Calibri"/>
                <w:sz w:val="20"/>
                <w:szCs w:val="20"/>
              </w:rPr>
            </w:pPr>
            <w:r w:rsidRPr="00CD5043">
              <w:rPr>
                <w:rFonts w:ascii="Calibri" w:hAnsi="Calibri" w:cs="Calibri"/>
                <w:color w:val="000000"/>
                <w:sz w:val="20"/>
                <w:szCs w:val="20"/>
              </w:rPr>
              <w:t>Compatibility</w:t>
            </w:r>
          </w:p>
        </w:tc>
        <w:tc>
          <w:tcPr>
            <w:tcW w:w="0" w:type="auto"/>
            <w:vAlign w:val="center"/>
          </w:tcPr>
          <w:p w14:paraId="38C5A408"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8.4</w:t>
            </w:r>
          </w:p>
        </w:tc>
        <w:tc>
          <w:tcPr>
            <w:tcW w:w="0" w:type="auto"/>
            <w:vAlign w:val="center"/>
          </w:tcPr>
          <w:p w14:paraId="11328F11"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5.6</w:t>
            </w:r>
          </w:p>
        </w:tc>
        <w:tc>
          <w:tcPr>
            <w:tcW w:w="0" w:type="auto"/>
            <w:vAlign w:val="center"/>
          </w:tcPr>
          <w:p w14:paraId="5BA72F94"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8.8</w:t>
            </w:r>
          </w:p>
        </w:tc>
        <w:tc>
          <w:tcPr>
            <w:tcW w:w="0" w:type="auto"/>
            <w:vAlign w:val="center"/>
          </w:tcPr>
          <w:p w14:paraId="37D927A5"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6.4</w:t>
            </w:r>
          </w:p>
        </w:tc>
        <w:tc>
          <w:tcPr>
            <w:tcW w:w="0" w:type="auto"/>
            <w:vAlign w:val="center"/>
          </w:tcPr>
          <w:p w14:paraId="20D2A77B"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6.2</w:t>
            </w:r>
          </w:p>
        </w:tc>
        <w:tc>
          <w:tcPr>
            <w:tcW w:w="0" w:type="auto"/>
            <w:vAlign w:val="center"/>
          </w:tcPr>
          <w:p w14:paraId="4C6FD88C"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7.2</w:t>
            </w:r>
          </w:p>
        </w:tc>
        <w:tc>
          <w:tcPr>
            <w:tcW w:w="0" w:type="auto"/>
            <w:vAlign w:val="center"/>
          </w:tcPr>
          <w:p w14:paraId="79D35BE8" w14:textId="77777777" w:rsidR="00CD5043" w:rsidRPr="00CD5043" w:rsidRDefault="00CD5043" w:rsidP="00CD50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D5043">
              <w:rPr>
                <w:rFonts w:ascii="Calibri" w:hAnsi="Calibri" w:cs="Calibri"/>
                <w:color w:val="000000"/>
                <w:sz w:val="20"/>
                <w:szCs w:val="20"/>
              </w:rPr>
              <w:t>7.0</w:t>
            </w:r>
          </w:p>
        </w:tc>
      </w:tr>
    </w:tbl>
    <w:p w14:paraId="26BEE44C" w14:textId="77777777" w:rsidR="00CD5043" w:rsidRPr="009B1CA6" w:rsidRDefault="00CD5043" w:rsidP="00CD5043">
      <w:pPr>
        <w:spacing w:line="259" w:lineRule="auto"/>
        <w:rPr>
          <w:rFonts w:cstheme="minorHAnsi"/>
          <w:sz w:val="20"/>
          <w:szCs w:val="20"/>
        </w:rPr>
      </w:pPr>
      <w:r w:rsidRPr="009B1CA6">
        <w:rPr>
          <w:rFonts w:cstheme="minorHAnsi"/>
          <w:sz w:val="20"/>
          <w:szCs w:val="20"/>
        </w:rPr>
        <w:t>Notes: Multiple respondents indicated they were unable to provide ratings for program evaluation because of the range of possible methods included in it.</w:t>
      </w:r>
    </w:p>
    <w:p w14:paraId="04490C22" w14:textId="77777777" w:rsidR="00CD5043" w:rsidRPr="009B1CA6" w:rsidRDefault="00CD5043" w:rsidP="00CD5043">
      <w:pPr>
        <w:spacing w:line="259" w:lineRule="auto"/>
        <w:rPr>
          <w:rFonts w:cstheme="minorHAnsi"/>
          <w:sz w:val="22"/>
          <w:szCs w:val="22"/>
        </w:rPr>
      </w:pPr>
    </w:p>
    <w:p w14:paraId="016323A3" w14:textId="77777777" w:rsidR="00CD5043" w:rsidRPr="009B1CA6" w:rsidRDefault="00CD5043" w:rsidP="00CD5043">
      <w:pPr>
        <w:spacing w:line="259" w:lineRule="auto"/>
        <w:rPr>
          <w:rFonts w:cstheme="minorHAnsi"/>
          <w:sz w:val="22"/>
          <w:szCs w:val="22"/>
        </w:rPr>
      </w:pPr>
    </w:p>
    <w:p w14:paraId="535AC8EE" w14:textId="77777777" w:rsidR="00CD5043" w:rsidRPr="009B1CA6" w:rsidRDefault="00CD5043" w:rsidP="00CD5043">
      <w:pPr>
        <w:spacing w:line="259" w:lineRule="auto"/>
        <w:rPr>
          <w:rFonts w:cstheme="minorHAnsi"/>
          <w:sz w:val="22"/>
          <w:szCs w:val="22"/>
        </w:rPr>
      </w:pPr>
    </w:p>
    <w:p w14:paraId="5CDB2C73" w14:textId="77777777" w:rsidR="00CD5043" w:rsidRPr="00C204F2" w:rsidRDefault="00CD5043" w:rsidP="00CD5043">
      <w:pPr>
        <w:rPr>
          <w:rFonts w:ascii="Calibri" w:hAnsi="Calibri" w:cs="Calibri"/>
        </w:rPr>
      </w:pPr>
    </w:p>
    <w:p w14:paraId="424DB540" w14:textId="77777777" w:rsidR="00977B3A" w:rsidRDefault="00977B3A"/>
    <w:sectPr w:rsidR="00977B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DC14" w14:textId="77777777" w:rsidR="00000000" w:rsidRDefault="00FD2D4C">
      <w:r>
        <w:separator/>
      </w:r>
    </w:p>
  </w:endnote>
  <w:endnote w:type="continuationSeparator" w:id="0">
    <w:p w14:paraId="53B3339D" w14:textId="77777777" w:rsidR="00000000" w:rsidRDefault="00FD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86336"/>
      <w:docPartObj>
        <w:docPartGallery w:val="Page Numbers (Bottom of Page)"/>
        <w:docPartUnique/>
      </w:docPartObj>
    </w:sdtPr>
    <w:sdtEndPr>
      <w:rPr>
        <w:noProof/>
      </w:rPr>
    </w:sdtEndPr>
    <w:sdtContent>
      <w:p w14:paraId="5F4522D9" w14:textId="4676A450" w:rsidR="00417AAE" w:rsidRDefault="00FD2D4C" w:rsidP="00417AA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5BFC" w14:textId="77777777" w:rsidR="00000000" w:rsidRDefault="00FD2D4C">
      <w:r>
        <w:separator/>
      </w:r>
    </w:p>
  </w:footnote>
  <w:footnote w:type="continuationSeparator" w:id="0">
    <w:p w14:paraId="265BC1A1" w14:textId="77777777" w:rsidR="00000000" w:rsidRDefault="00FD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3B"/>
    <w:multiLevelType w:val="hybridMultilevel"/>
    <w:tmpl w:val="D81A1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43"/>
    <w:rsid w:val="008B75ED"/>
    <w:rsid w:val="00977B3A"/>
    <w:rsid w:val="00CD5043"/>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F1A6"/>
  <w15:chartTrackingRefBased/>
  <w15:docId w15:val="{BCAE47FB-9D38-A44A-B0F6-6EFC672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043"/>
    <w:pPr>
      <w:tabs>
        <w:tab w:val="center" w:pos="4680"/>
        <w:tab w:val="right" w:pos="9360"/>
      </w:tabs>
    </w:pPr>
  </w:style>
  <w:style w:type="character" w:customStyle="1" w:styleId="FooterChar">
    <w:name w:val="Footer Char"/>
    <w:basedOn w:val="DefaultParagraphFont"/>
    <w:link w:val="Footer"/>
    <w:uiPriority w:val="99"/>
    <w:rsid w:val="00CD5043"/>
    <w:rPr>
      <w:kern w:val="0"/>
      <w14:ligatures w14:val="none"/>
    </w:rPr>
  </w:style>
  <w:style w:type="table" w:customStyle="1" w:styleId="GridTable5Dark-Accent21">
    <w:name w:val="Grid Table 5 Dark - Accent 21"/>
    <w:basedOn w:val="TableNormal"/>
    <w:next w:val="GridTable5Dark-Accent2"/>
    <w:uiPriority w:val="50"/>
    <w:rsid w:val="00CD5043"/>
    <w:rPr>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CD5043"/>
    <w:rPr>
      <w:kern w:val="0"/>
      <w:sz w:val="22"/>
      <w:szCs w:val="22"/>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2">
    <w:name w:val="Grid Table 5 Dark Accent 2"/>
    <w:basedOn w:val="TableNormal"/>
    <w:uiPriority w:val="50"/>
    <w:rsid w:val="00CD5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LineNumber">
    <w:name w:val="line number"/>
    <w:basedOn w:val="DefaultParagraphFont"/>
    <w:uiPriority w:val="99"/>
    <w:semiHidden/>
    <w:unhideWhenUsed/>
    <w:rsid w:val="00CD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CB-6369-4BB0-A59A-E9E84A1E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1160</Words>
  <Characters>7253</Characters>
  <Application>Microsoft Office Word</Application>
  <DocSecurity>0</DocSecurity>
  <Lines>148</Lines>
  <Paragraphs>41</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Kemp</dc:creator>
  <cp:keywords/>
  <dc:description/>
  <cp:lastModifiedBy>Elumalai Subbiya</cp:lastModifiedBy>
  <cp:revision>2</cp:revision>
  <dcterms:created xsi:type="dcterms:W3CDTF">2023-04-03T16:37:00Z</dcterms:created>
  <dcterms:modified xsi:type="dcterms:W3CDTF">2023-10-26T04:19:00Z</dcterms:modified>
</cp:coreProperties>
</file>