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0889" w14:textId="51287FC7" w:rsidR="00AB24D9" w:rsidRPr="006236D0" w:rsidRDefault="00AB24D9" w:rsidP="00AB24D9">
      <w:pPr>
        <w:spacing w:after="0" w:line="480" w:lineRule="auto"/>
        <w:ind w:left="709" w:hanging="709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236D0">
        <w:rPr>
          <w:rFonts w:ascii="Times New Roman" w:hAnsi="Times New Roman" w:cs="Times New Roman"/>
          <w:b/>
          <w:bCs/>
          <w:noProof/>
          <w:sz w:val="24"/>
          <w:szCs w:val="24"/>
        </w:rPr>
        <w:t>APPENDIX</w:t>
      </w:r>
      <w:r w:rsidR="0004188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</w:t>
      </w:r>
    </w:p>
    <w:p w14:paraId="25C91AC8" w14:textId="77777777" w:rsidR="00AB24D9" w:rsidRPr="006236D0" w:rsidRDefault="00AB24D9" w:rsidP="00AB24D9">
      <w:pPr>
        <w:pStyle w:val="Textonotapie"/>
        <w:rPr>
          <w:noProof/>
        </w:rPr>
      </w:pPr>
      <w:r w:rsidRPr="006236D0">
        <w:rPr>
          <w:b/>
          <w:bCs/>
          <w:noProof/>
        </w:rPr>
        <w:t xml:space="preserve">Table A.1 </w:t>
      </w:r>
      <w:r w:rsidRPr="006236D0">
        <w:rPr>
          <w:noProof/>
        </w:rPr>
        <w:t>Mean values for independent variables in the multivariate analysis</w:t>
      </w:r>
    </w:p>
    <w:tbl>
      <w:tblPr>
        <w:tblStyle w:val="Tablaconcuadrcula"/>
        <w:tblW w:w="8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2"/>
        <w:gridCol w:w="1065"/>
        <w:gridCol w:w="1065"/>
        <w:gridCol w:w="1065"/>
        <w:gridCol w:w="1066"/>
      </w:tblGrid>
      <w:tr w:rsidR="00AB24D9" w:rsidRPr="006236D0" w14:paraId="69195D6F" w14:textId="77777777" w:rsidTr="00642686">
        <w:trPr>
          <w:trHeight w:val="20"/>
          <w:jc w:val="center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F15282C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9B2FEB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Childless adults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2E1BCE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Already parents</w:t>
            </w:r>
          </w:p>
        </w:tc>
      </w:tr>
      <w:tr w:rsidR="00AB24D9" w:rsidRPr="006236D0" w14:paraId="5F9BACDF" w14:textId="77777777" w:rsidTr="00642686">
        <w:trPr>
          <w:trHeight w:val="20"/>
          <w:jc w:val="center"/>
        </w:trPr>
        <w:tc>
          <w:tcPr>
            <w:tcW w:w="4392" w:type="dxa"/>
            <w:gridSpan w:val="2"/>
            <w:vMerge/>
            <w:noWrap/>
            <w:vAlign w:val="center"/>
          </w:tcPr>
          <w:p w14:paraId="0D2251E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78ACD7F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Women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19E52E4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Men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082CA7F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Women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14:paraId="3434909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Men</w:t>
            </w:r>
          </w:p>
        </w:tc>
      </w:tr>
      <w:tr w:rsidR="00AB24D9" w:rsidRPr="006236D0" w14:paraId="5E2CD7A1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243D3C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Educational attainment</w:t>
            </w:r>
          </w:p>
          <w:p w14:paraId="2F217C26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A4907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None or primary education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46730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12.8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B7B8E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21.9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3E066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32.1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899BD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36.0</w:t>
            </w:r>
          </w:p>
        </w:tc>
      </w:tr>
      <w:tr w:rsidR="00AB24D9" w:rsidRPr="006236D0" w14:paraId="6B65EE70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795928C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6C7F678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Conpulsory education</w:t>
            </w:r>
          </w:p>
        </w:tc>
        <w:tc>
          <w:tcPr>
            <w:tcW w:w="1065" w:type="dxa"/>
            <w:noWrap/>
            <w:vAlign w:val="center"/>
            <w:hideMark/>
          </w:tcPr>
          <w:p w14:paraId="6EB4DB8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14.8</w:t>
            </w:r>
          </w:p>
        </w:tc>
        <w:tc>
          <w:tcPr>
            <w:tcW w:w="1065" w:type="dxa"/>
            <w:noWrap/>
            <w:vAlign w:val="center"/>
            <w:hideMark/>
          </w:tcPr>
          <w:p w14:paraId="2B577AC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20.1</w:t>
            </w:r>
          </w:p>
        </w:tc>
        <w:tc>
          <w:tcPr>
            <w:tcW w:w="1065" w:type="dxa"/>
            <w:noWrap/>
            <w:vAlign w:val="center"/>
            <w:hideMark/>
          </w:tcPr>
          <w:p w14:paraId="560DF3F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14.4</w:t>
            </w:r>
          </w:p>
        </w:tc>
        <w:tc>
          <w:tcPr>
            <w:tcW w:w="1066" w:type="dxa"/>
            <w:noWrap/>
            <w:vAlign w:val="center"/>
            <w:hideMark/>
          </w:tcPr>
          <w:p w14:paraId="7054419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15.0</w:t>
            </w:r>
          </w:p>
        </w:tc>
      </w:tr>
      <w:tr w:rsidR="00AB24D9" w:rsidRPr="006236D0" w14:paraId="0DF4FA1F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407926C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02D0EC3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Bacchalaureate or vocational training</w:t>
            </w:r>
          </w:p>
        </w:tc>
        <w:tc>
          <w:tcPr>
            <w:tcW w:w="1065" w:type="dxa"/>
            <w:noWrap/>
            <w:vAlign w:val="center"/>
            <w:hideMark/>
          </w:tcPr>
          <w:p w14:paraId="2402F0F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35.3</w:t>
            </w:r>
          </w:p>
        </w:tc>
        <w:tc>
          <w:tcPr>
            <w:tcW w:w="1065" w:type="dxa"/>
            <w:noWrap/>
            <w:vAlign w:val="center"/>
            <w:hideMark/>
          </w:tcPr>
          <w:p w14:paraId="1FE31EA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34.2</w:t>
            </w:r>
          </w:p>
        </w:tc>
        <w:tc>
          <w:tcPr>
            <w:tcW w:w="1065" w:type="dxa"/>
            <w:noWrap/>
            <w:vAlign w:val="center"/>
            <w:hideMark/>
          </w:tcPr>
          <w:p w14:paraId="671BE53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24.4</w:t>
            </w:r>
          </w:p>
        </w:tc>
        <w:tc>
          <w:tcPr>
            <w:tcW w:w="1066" w:type="dxa"/>
            <w:noWrap/>
            <w:vAlign w:val="center"/>
            <w:hideMark/>
          </w:tcPr>
          <w:p w14:paraId="3435C5E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25.7</w:t>
            </w:r>
          </w:p>
        </w:tc>
      </w:tr>
      <w:tr w:rsidR="00AB24D9" w:rsidRPr="006236D0" w14:paraId="4DA6ED12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0A2C1F47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B89A1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Higher education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FD5B0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37.0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98CA4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23.7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4868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29.1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FA554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23.2</w:t>
            </w:r>
          </w:p>
        </w:tc>
      </w:tr>
      <w:tr w:rsidR="00AB24D9" w:rsidRPr="006236D0" w14:paraId="36311C83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7E1A8A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Employment status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10C63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Not in paid employment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91363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41.8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2DA076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37.6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5B5E2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35.3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36CBB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14.1</w:t>
            </w:r>
          </w:p>
        </w:tc>
      </w:tr>
      <w:tr w:rsidR="00AB24D9" w:rsidRPr="006236D0" w14:paraId="65D24B41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151FA4C6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7A00ED2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Business owner</w:t>
            </w:r>
          </w:p>
        </w:tc>
        <w:tc>
          <w:tcPr>
            <w:tcW w:w="1065" w:type="dxa"/>
            <w:noWrap/>
            <w:vAlign w:val="center"/>
            <w:hideMark/>
          </w:tcPr>
          <w:p w14:paraId="1098193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11.1</w:t>
            </w:r>
          </w:p>
        </w:tc>
        <w:tc>
          <w:tcPr>
            <w:tcW w:w="1065" w:type="dxa"/>
            <w:noWrap/>
            <w:vAlign w:val="center"/>
            <w:hideMark/>
          </w:tcPr>
          <w:p w14:paraId="360B1CA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15.5</w:t>
            </w:r>
          </w:p>
        </w:tc>
        <w:tc>
          <w:tcPr>
            <w:tcW w:w="1065" w:type="dxa"/>
            <w:noWrap/>
            <w:vAlign w:val="center"/>
            <w:hideMark/>
          </w:tcPr>
          <w:p w14:paraId="63581BA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12.2</w:t>
            </w:r>
          </w:p>
        </w:tc>
        <w:tc>
          <w:tcPr>
            <w:tcW w:w="1066" w:type="dxa"/>
            <w:noWrap/>
            <w:vAlign w:val="center"/>
            <w:hideMark/>
          </w:tcPr>
          <w:p w14:paraId="462A74D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22.7</w:t>
            </w:r>
          </w:p>
        </w:tc>
      </w:tr>
      <w:tr w:rsidR="00AB24D9" w:rsidRPr="006236D0" w14:paraId="2BAA8CDE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4F9DD7F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75726F3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t>Public sector employee</w:t>
            </w:r>
          </w:p>
        </w:tc>
        <w:tc>
          <w:tcPr>
            <w:tcW w:w="1065" w:type="dxa"/>
            <w:noWrap/>
            <w:vAlign w:val="center"/>
            <w:hideMark/>
          </w:tcPr>
          <w:p w14:paraId="4221D7C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12.4</w:t>
            </w:r>
          </w:p>
        </w:tc>
        <w:tc>
          <w:tcPr>
            <w:tcW w:w="1065" w:type="dxa"/>
            <w:noWrap/>
            <w:vAlign w:val="center"/>
            <w:hideMark/>
          </w:tcPr>
          <w:p w14:paraId="275F4FF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7.4</w:t>
            </w:r>
          </w:p>
        </w:tc>
        <w:tc>
          <w:tcPr>
            <w:tcW w:w="1065" w:type="dxa"/>
            <w:noWrap/>
            <w:vAlign w:val="center"/>
            <w:hideMark/>
          </w:tcPr>
          <w:p w14:paraId="0E8CC2A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16.0</w:t>
            </w:r>
          </w:p>
        </w:tc>
        <w:tc>
          <w:tcPr>
            <w:tcW w:w="1066" w:type="dxa"/>
            <w:noWrap/>
            <w:vAlign w:val="center"/>
            <w:hideMark/>
          </w:tcPr>
          <w:p w14:paraId="4914526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14.5</w:t>
            </w:r>
          </w:p>
        </w:tc>
      </w:tr>
      <w:tr w:rsidR="00AB24D9" w:rsidRPr="006236D0" w14:paraId="6FCC07FA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48EAEAC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773CBA3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Private sector employee</w:t>
            </w:r>
          </w:p>
        </w:tc>
        <w:tc>
          <w:tcPr>
            <w:tcW w:w="1065" w:type="dxa"/>
            <w:noWrap/>
            <w:vAlign w:val="center"/>
            <w:hideMark/>
          </w:tcPr>
          <w:p w14:paraId="6FC1A4F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31.8</w:t>
            </w:r>
          </w:p>
        </w:tc>
        <w:tc>
          <w:tcPr>
            <w:tcW w:w="1065" w:type="dxa"/>
            <w:noWrap/>
            <w:vAlign w:val="center"/>
            <w:hideMark/>
          </w:tcPr>
          <w:p w14:paraId="72E2FD8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36.4</w:t>
            </w:r>
          </w:p>
        </w:tc>
        <w:tc>
          <w:tcPr>
            <w:tcW w:w="1065" w:type="dxa"/>
            <w:noWrap/>
            <w:vAlign w:val="center"/>
            <w:hideMark/>
          </w:tcPr>
          <w:p w14:paraId="09254E3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33.6</w:t>
            </w:r>
          </w:p>
        </w:tc>
        <w:tc>
          <w:tcPr>
            <w:tcW w:w="1066" w:type="dxa"/>
            <w:noWrap/>
            <w:vAlign w:val="center"/>
            <w:hideMark/>
          </w:tcPr>
          <w:p w14:paraId="77360E3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45.6</w:t>
            </w:r>
          </w:p>
        </w:tc>
      </w:tr>
      <w:tr w:rsidR="00AB24D9" w:rsidRPr="006236D0" w14:paraId="7BC61233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015B046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C56DCA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Other situation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11ADF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2.9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4B719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3.1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51D7C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2.8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CEFCD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3.1</w:t>
            </w:r>
          </w:p>
        </w:tc>
      </w:tr>
      <w:tr w:rsidR="00AB24D9" w:rsidRPr="006236D0" w14:paraId="00CD24F3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8B52FC7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Nationality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F6CBD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Spanish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F7F71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91.4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CFE9D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91.9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4B33A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87.9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085C6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90.0</w:t>
            </w:r>
          </w:p>
        </w:tc>
      </w:tr>
      <w:tr w:rsidR="00AB24D9" w:rsidRPr="006236D0" w14:paraId="56F12761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590F2FBB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36A6EE47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Foreign</w:t>
            </w:r>
          </w:p>
        </w:tc>
        <w:tc>
          <w:tcPr>
            <w:tcW w:w="1065" w:type="dxa"/>
            <w:noWrap/>
            <w:vAlign w:val="center"/>
            <w:hideMark/>
          </w:tcPr>
          <w:p w14:paraId="3D0FFAD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65" w:type="dxa"/>
            <w:noWrap/>
            <w:vAlign w:val="center"/>
            <w:hideMark/>
          </w:tcPr>
          <w:p w14:paraId="2916531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5.4</w:t>
            </w:r>
          </w:p>
        </w:tc>
        <w:tc>
          <w:tcPr>
            <w:tcW w:w="1065" w:type="dxa"/>
            <w:noWrap/>
            <w:vAlign w:val="center"/>
            <w:hideMark/>
          </w:tcPr>
          <w:p w14:paraId="587F269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7.9</w:t>
            </w:r>
          </w:p>
        </w:tc>
        <w:tc>
          <w:tcPr>
            <w:tcW w:w="1066" w:type="dxa"/>
            <w:noWrap/>
            <w:vAlign w:val="center"/>
            <w:hideMark/>
          </w:tcPr>
          <w:p w14:paraId="20F7A13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6.8</w:t>
            </w:r>
          </w:p>
        </w:tc>
      </w:tr>
      <w:tr w:rsidR="00AB24D9" w:rsidRPr="006236D0" w14:paraId="524B95CB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7C8090F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4781E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Dual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4F006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3.0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CEB9D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BC722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4.3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7518F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3.2</w:t>
            </w:r>
          </w:p>
        </w:tc>
      </w:tr>
      <w:tr w:rsidR="00AB24D9" w:rsidRPr="006236D0" w14:paraId="7CCC9718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8BE735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Religion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</w:tcPr>
          <w:p w14:paraId="7D5B042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Practising Catholic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27BC281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5.7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7859AF1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3.5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239E4DC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10.8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14:paraId="0B19EE0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5.0</w:t>
            </w:r>
          </w:p>
        </w:tc>
      </w:tr>
      <w:tr w:rsidR="00AB24D9" w:rsidRPr="006236D0" w14:paraId="1D77B7D3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4FCD61CA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</w:tcPr>
          <w:p w14:paraId="152D55C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Non-practising Catholic</w:t>
            </w:r>
          </w:p>
        </w:tc>
        <w:tc>
          <w:tcPr>
            <w:tcW w:w="1065" w:type="dxa"/>
            <w:noWrap/>
            <w:vAlign w:val="center"/>
          </w:tcPr>
          <w:p w14:paraId="0740938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43.9</w:t>
            </w:r>
          </w:p>
        </w:tc>
        <w:tc>
          <w:tcPr>
            <w:tcW w:w="1065" w:type="dxa"/>
            <w:noWrap/>
            <w:vAlign w:val="center"/>
          </w:tcPr>
          <w:p w14:paraId="5367780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39.9</w:t>
            </w:r>
          </w:p>
        </w:tc>
        <w:tc>
          <w:tcPr>
            <w:tcW w:w="1065" w:type="dxa"/>
            <w:noWrap/>
            <w:vAlign w:val="center"/>
          </w:tcPr>
          <w:p w14:paraId="43749F4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56.1</w:t>
            </w:r>
          </w:p>
        </w:tc>
        <w:tc>
          <w:tcPr>
            <w:tcW w:w="1066" w:type="dxa"/>
            <w:noWrap/>
            <w:vAlign w:val="center"/>
          </w:tcPr>
          <w:p w14:paraId="6C0F2E7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52.2</w:t>
            </w:r>
          </w:p>
        </w:tc>
      </w:tr>
      <w:tr w:rsidR="00AB24D9" w:rsidRPr="006236D0" w14:paraId="50ABDF62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14D3CC8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1C5A3DB2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Other religion</w:t>
            </w:r>
          </w:p>
        </w:tc>
        <w:tc>
          <w:tcPr>
            <w:tcW w:w="1065" w:type="dxa"/>
            <w:noWrap/>
            <w:vAlign w:val="center"/>
          </w:tcPr>
          <w:p w14:paraId="4CFDA9A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5.0</w:t>
            </w:r>
          </w:p>
        </w:tc>
        <w:tc>
          <w:tcPr>
            <w:tcW w:w="1065" w:type="dxa"/>
            <w:noWrap/>
            <w:vAlign w:val="center"/>
          </w:tcPr>
          <w:p w14:paraId="3A6283A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065" w:type="dxa"/>
            <w:noWrap/>
            <w:vAlign w:val="center"/>
          </w:tcPr>
          <w:p w14:paraId="706052A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8.5</w:t>
            </w:r>
          </w:p>
        </w:tc>
        <w:tc>
          <w:tcPr>
            <w:tcW w:w="1066" w:type="dxa"/>
            <w:noWrap/>
            <w:vAlign w:val="center"/>
          </w:tcPr>
          <w:p w14:paraId="3A51014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8.3</w:t>
            </w:r>
          </w:p>
        </w:tc>
      </w:tr>
      <w:tr w:rsidR="00AB24D9" w:rsidRPr="006236D0" w14:paraId="58239E76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6CA5887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2571439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 religion</w:t>
            </w:r>
          </w:p>
        </w:tc>
        <w:tc>
          <w:tcPr>
            <w:tcW w:w="1065" w:type="dxa"/>
            <w:noWrap/>
            <w:vAlign w:val="center"/>
          </w:tcPr>
          <w:p w14:paraId="053A527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33.0</w:t>
            </w:r>
          </w:p>
        </w:tc>
        <w:tc>
          <w:tcPr>
            <w:tcW w:w="1065" w:type="dxa"/>
            <w:noWrap/>
            <w:vAlign w:val="center"/>
          </w:tcPr>
          <w:p w14:paraId="297A86E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40.1</w:t>
            </w:r>
          </w:p>
        </w:tc>
        <w:tc>
          <w:tcPr>
            <w:tcW w:w="1065" w:type="dxa"/>
            <w:noWrap/>
            <w:vAlign w:val="center"/>
          </w:tcPr>
          <w:p w14:paraId="5C97414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16.8</w:t>
            </w:r>
          </w:p>
        </w:tc>
        <w:tc>
          <w:tcPr>
            <w:tcW w:w="1066" w:type="dxa"/>
            <w:noWrap/>
            <w:vAlign w:val="center"/>
          </w:tcPr>
          <w:p w14:paraId="31B06BC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23.9</w:t>
            </w:r>
          </w:p>
        </w:tc>
      </w:tr>
      <w:tr w:rsidR="00AB24D9" w:rsidRPr="006236D0" w14:paraId="23DCC540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698307A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</w:tcPr>
          <w:p w14:paraId="62C99C5C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Preferred not to answer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6B80579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12.4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35ACA0A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11.9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3A9C296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14:paraId="13EDC64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10.6</w:t>
            </w:r>
          </w:p>
        </w:tc>
      </w:tr>
      <w:tr w:rsidR="00AB24D9" w:rsidRPr="006236D0" w14:paraId="2EBE60B2" w14:textId="77777777" w:rsidTr="00642686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87DCD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Number of siblings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14:paraId="62305E4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Three or more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14:paraId="749E984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19.7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14:paraId="0344894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21.2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14:paraId="7753262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42.4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14:paraId="4BEBC3A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39.6</w:t>
            </w:r>
          </w:p>
        </w:tc>
      </w:tr>
      <w:tr w:rsidR="00AB24D9" w:rsidRPr="006236D0" w14:paraId="5E649570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none" w:sz="4" w:space="0" w:color="000000" w:themeColor="text1"/>
            </w:tcBorders>
            <w:noWrap/>
            <w:vAlign w:val="center"/>
            <w:hideMark/>
          </w:tcPr>
          <w:p w14:paraId="589063E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Divorced parents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36549910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6680CAF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15.6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75F80D0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16.6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4818731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6D0470B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9.1</w:t>
            </w:r>
          </w:p>
        </w:tc>
      </w:tr>
      <w:tr w:rsidR="00AB24D9" w:rsidRPr="006236D0" w14:paraId="633BAABD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53C5C0D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top w:val="none" w:sz="4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6483685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065" w:type="dxa"/>
            <w:tcBorders>
              <w:top w:val="none" w:sz="4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2047D8C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84.4</w:t>
            </w:r>
          </w:p>
        </w:tc>
        <w:tc>
          <w:tcPr>
            <w:tcW w:w="1065" w:type="dxa"/>
            <w:tcBorders>
              <w:top w:val="none" w:sz="4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7F553DE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83.4</w:t>
            </w:r>
          </w:p>
        </w:tc>
        <w:tc>
          <w:tcPr>
            <w:tcW w:w="1065" w:type="dxa"/>
            <w:tcBorders>
              <w:top w:val="none" w:sz="4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0435F7A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88.2</w:t>
            </w:r>
          </w:p>
        </w:tc>
        <w:tc>
          <w:tcPr>
            <w:tcW w:w="1066" w:type="dxa"/>
            <w:tcBorders>
              <w:top w:val="none" w:sz="4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2569B46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90.9</w:t>
            </w:r>
          </w:p>
        </w:tc>
      </w:tr>
      <w:tr w:rsidR="00AB24D9" w:rsidRPr="006236D0" w14:paraId="2CE216EE" w14:textId="77777777" w:rsidTr="00642686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11F925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Age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8FA3C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Age (age)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C0BD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32.1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F77E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32.8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9773E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44.2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5DAA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44.6</w:t>
            </w:r>
          </w:p>
        </w:tc>
      </w:tr>
      <w:tr w:rsidR="00AB24D9" w:rsidRPr="006236D0" w14:paraId="085B9552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8966F4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Age at birth of first child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</w:tcPr>
          <w:p w14:paraId="3E37767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Under 25 years old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70C9A41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02A95B9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362BFAF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28.6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14:paraId="50487FC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13.4</w:t>
            </w:r>
          </w:p>
        </w:tc>
      </w:tr>
      <w:tr w:rsidR="00AB24D9" w:rsidRPr="006236D0" w14:paraId="59B54B3C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3C7C26F5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01EF596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25 to 29 years old</w:t>
            </w:r>
          </w:p>
        </w:tc>
        <w:tc>
          <w:tcPr>
            <w:tcW w:w="1065" w:type="dxa"/>
            <w:noWrap/>
            <w:vAlign w:val="center"/>
          </w:tcPr>
          <w:p w14:paraId="56447F9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noWrap/>
            <w:vAlign w:val="center"/>
          </w:tcPr>
          <w:p w14:paraId="1CDF4A7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noWrap/>
            <w:vAlign w:val="center"/>
          </w:tcPr>
          <w:p w14:paraId="3D380E0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28.8</w:t>
            </w:r>
          </w:p>
        </w:tc>
        <w:tc>
          <w:tcPr>
            <w:tcW w:w="1066" w:type="dxa"/>
            <w:noWrap/>
            <w:vAlign w:val="center"/>
          </w:tcPr>
          <w:p w14:paraId="2A7EB36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24.9</w:t>
            </w:r>
          </w:p>
        </w:tc>
      </w:tr>
      <w:tr w:rsidR="00AB24D9" w:rsidRPr="006236D0" w14:paraId="3AC62F40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1B142E5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7041940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30 to 39 years old</w:t>
            </w:r>
          </w:p>
        </w:tc>
        <w:tc>
          <w:tcPr>
            <w:tcW w:w="1065" w:type="dxa"/>
            <w:noWrap/>
            <w:vAlign w:val="center"/>
          </w:tcPr>
          <w:p w14:paraId="1ED85F4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noWrap/>
            <w:vAlign w:val="center"/>
          </w:tcPr>
          <w:p w14:paraId="6DCD04E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noWrap/>
            <w:vAlign w:val="center"/>
          </w:tcPr>
          <w:p w14:paraId="6D43173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35.0</w:t>
            </w:r>
          </w:p>
        </w:tc>
        <w:tc>
          <w:tcPr>
            <w:tcW w:w="1066" w:type="dxa"/>
            <w:noWrap/>
            <w:vAlign w:val="center"/>
          </w:tcPr>
          <w:p w14:paraId="41DF9E3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49.3</w:t>
            </w:r>
          </w:p>
        </w:tc>
      </w:tr>
      <w:tr w:rsidR="00AB24D9" w:rsidRPr="006236D0" w14:paraId="79F6D78A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600F80B7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</w:tcPr>
          <w:p w14:paraId="4DC9DDD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40 or more years old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5450A0D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3437AEE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573E8AD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7.6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14:paraId="15625F8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12.4</w:t>
            </w:r>
          </w:p>
        </w:tc>
      </w:tr>
      <w:tr w:rsidR="00AB24D9" w:rsidRPr="006236D0" w14:paraId="0455AE40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DB7B6C2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In a partnership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</w:tcPr>
          <w:p w14:paraId="5BEADA0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Neither now nor before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BC6A6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41.0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4A11E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48.1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9CF49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1.6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60883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0.5</w:t>
            </w:r>
          </w:p>
        </w:tc>
      </w:tr>
      <w:tr w:rsidR="00AB24D9" w:rsidRPr="006236D0" w14:paraId="573625B6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660A76A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3A78029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In a partnership for the first time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2907839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46.4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204F141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37.7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14C1811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78.2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E82B3B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85.2</w:t>
            </w:r>
          </w:p>
        </w:tc>
      </w:tr>
      <w:tr w:rsidR="00AB24D9" w:rsidRPr="006236D0" w14:paraId="764906F1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53519EF8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7D4C607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Not in a partnership now but in the past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761E97C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0EB20E4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5FDB8BC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9.8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048ED33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2.7</w:t>
            </w:r>
          </w:p>
        </w:tc>
      </w:tr>
      <w:tr w:rsidR="00AB24D9" w:rsidRPr="006236D0" w14:paraId="529C0156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6A9C4D5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</w:tcPr>
          <w:p w14:paraId="094F5A13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In a partnership but not for the first time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F341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F12A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A790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10.5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14FB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11.6</w:t>
            </w:r>
          </w:p>
        </w:tc>
      </w:tr>
      <w:tr w:rsidR="00AB24D9" w:rsidRPr="006236D0" w14:paraId="6D3935E7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45EC229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Disability</w:t>
            </w:r>
          </w:p>
        </w:tc>
        <w:tc>
          <w:tcPr>
            <w:tcW w:w="2832" w:type="dxa"/>
            <w:tcBorders>
              <w:top w:val="single" w:sz="8" w:space="0" w:color="000000" w:themeColor="text1"/>
              <w:left w:val="none" w:sz="8" w:space="0" w:color="FFFFFF" w:themeColor="background1"/>
              <w:bottom w:val="single" w:sz="8" w:space="0" w:color="FFFFFF" w:themeColor="background1"/>
              <w:right w:val="none" w:sz="8" w:space="0" w:color="FFFFFF" w:themeColor="background1"/>
            </w:tcBorders>
            <w:noWrap/>
            <w:vAlign w:val="center"/>
            <w:hideMark/>
          </w:tcPr>
          <w:p w14:paraId="0EF91A90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Yes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none" w:sz="8" w:space="0" w:color="FFFFFF" w:themeColor="background1"/>
              <w:bottom w:val="single" w:sz="8" w:space="0" w:color="FFFFFF" w:themeColor="background1"/>
              <w:right w:val="none" w:sz="8" w:space="0" w:color="FFFFFF" w:themeColor="background1"/>
            </w:tcBorders>
            <w:noWrap/>
            <w:vAlign w:val="center"/>
            <w:hideMark/>
          </w:tcPr>
          <w:p w14:paraId="057CAFE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4.3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none" w:sz="8" w:space="0" w:color="FFFFFF" w:themeColor="background1"/>
              <w:bottom w:val="single" w:sz="8" w:space="0" w:color="FFFFFF" w:themeColor="background1"/>
              <w:right w:val="none" w:sz="8" w:space="0" w:color="FFFFFF" w:themeColor="background1"/>
            </w:tcBorders>
            <w:noWrap/>
            <w:vAlign w:val="center"/>
            <w:hideMark/>
          </w:tcPr>
          <w:p w14:paraId="1B74DD2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6.2</w:t>
            </w:r>
          </w:p>
        </w:tc>
        <w:tc>
          <w:tcPr>
            <w:tcW w:w="1065" w:type="dxa"/>
            <w:tcBorders>
              <w:top w:val="single" w:sz="8" w:space="0" w:color="000000" w:themeColor="text1"/>
              <w:left w:val="none" w:sz="8" w:space="0" w:color="FFFFFF" w:themeColor="background1"/>
              <w:bottom w:val="single" w:sz="8" w:space="0" w:color="FFFFFF" w:themeColor="background1"/>
              <w:right w:val="none" w:sz="8" w:space="0" w:color="FFFFFF" w:themeColor="background1"/>
            </w:tcBorders>
            <w:noWrap/>
            <w:vAlign w:val="center"/>
            <w:hideMark/>
          </w:tcPr>
          <w:p w14:paraId="6D53F4E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1066" w:type="dxa"/>
            <w:tcBorders>
              <w:top w:val="single" w:sz="8" w:space="0" w:color="000000" w:themeColor="text1"/>
              <w:left w:val="none" w:sz="8" w:space="0" w:color="FFFFFF" w:themeColor="background1"/>
              <w:bottom w:val="single" w:sz="8" w:space="0" w:color="FFFFFF" w:themeColor="background1"/>
              <w:right w:val="none" w:sz="8" w:space="0" w:color="FFFFFF" w:themeColor="background1"/>
            </w:tcBorders>
            <w:noWrap/>
            <w:vAlign w:val="center"/>
            <w:hideMark/>
          </w:tcPr>
          <w:p w14:paraId="48E751C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4.5</w:t>
            </w:r>
          </w:p>
        </w:tc>
      </w:tr>
      <w:tr w:rsidR="00AB24D9" w:rsidRPr="006236D0" w14:paraId="19B0A37B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46D5CD5D" w14:textId="77777777" w:rsidR="00AB24D9" w:rsidRPr="006236D0" w:rsidRDefault="00AB24D9" w:rsidP="00642686">
            <w:pPr>
              <w:rPr>
                <w:noProof/>
              </w:rPr>
            </w:pPr>
          </w:p>
        </w:tc>
        <w:tc>
          <w:tcPr>
            <w:tcW w:w="2832" w:type="dxa"/>
            <w:tcBorders>
              <w:top w:val="single" w:sz="8" w:space="0" w:color="FFFFFF" w:themeColor="background1"/>
              <w:left w:val="none" w:sz="8" w:space="0" w:color="FFFFFF" w:themeColor="background1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133438B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none" w:sz="8" w:space="0" w:color="FFFFFF" w:themeColor="background1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557156D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95.7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none" w:sz="8" w:space="0" w:color="FFFFFF" w:themeColor="background1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781E62E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93.8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none" w:sz="8" w:space="0" w:color="FFFFFF" w:themeColor="background1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40C62DF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95.6</w:t>
            </w:r>
          </w:p>
        </w:tc>
        <w:tc>
          <w:tcPr>
            <w:tcW w:w="1066" w:type="dxa"/>
            <w:tcBorders>
              <w:top w:val="single" w:sz="8" w:space="0" w:color="FFFFFF" w:themeColor="background1"/>
              <w:left w:val="none" w:sz="8" w:space="0" w:color="FFFFFF" w:themeColor="background1"/>
              <w:bottom w:val="single" w:sz="8" w:space="0" w:color="000000" w:themeColor="text1"/>
              <w:right w:val="none" w:sz="8" w:space="0" w:color="FFFFFF" w:themeColor="background1"/>
            </w:tcBorders>
            <w:noWrap/>
            <w:vAlign w:val="center"/>
            <w:hideMark/>
          </w:tcPr>
          <w:p w14:paraId="0DDE069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95.5</w:t>
            </w:r>
          </w:p>
        </w:tc>
      </w:tr>
      <w:tr w:rsidR="00AB24D9" w:rsidRPr="006236D0" w14:paraId="6359C7A2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87C757C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Net monthly income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B3DAAE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Less than € 1000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D92DB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22.6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BC6E0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21.5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D699A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19.9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D16699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15.5</w:t>
            </w:r>
          </w:p>
        </w:tc>
      </w:tr>
      <w:tr w:rsidR="00AB24D9" w:rsidRPr="006236D0" w14:paraId="47E6B96A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064C79B5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3EE5BECA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From € 1000 to less than € 2000</w:t>
            </w:r>
          </w:p>
        </w:tc>
        <w:tc>
          <w:tcPr>
            <w:tcW w:w="1065" w:type="dxa"/>
            <w:noWrap/>
            <w:vAlign w:val="center"/>
            <w:hideMark/>
          </w:tcPr>
          <w:p w14:paraId="0ED5216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37.3</w:t>
            </w:r>
          </w:p>
        </w:tc>
        <w:tc>
          <w:tcPr>
            <w:tcW w:w="1065" w:type="dxa"/>
            <w:noWrap/>
            <w:vAlign w:val="center"/>
            <w:hideMark/>
          </w:tcPr>
          <w:p w14:paraId="216F33F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37.5</w:t>
            </w:r>
          </w:p>
        </w:tc>
        <w:tc>
          <w:tcPr>
            <w:tcW w:w="1065" w:type="dxa"/>
            <w:noWrap/>
            <w:vAlign w:val="center"/>
            <w:hideMark/>
          </w:tcPr>
          <w:p w14:paraId="4229C33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36.2</w:t>
            </w:r>
          </w:p>
        </w:tc>
        <w:tc>
          <w:tcPr>
            <w:tcW w:w="1066" w:type="dxa"/>
            <w:noWrap/>
            <w:vAlign w:val="center"/>
            <w:hideMark/>
          </w:tcPr>
          <w:p w14:paraId="5732835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33.9</w:t>
            </w:r>
          </w:p>
        </w:tc>
      </w:tr>
      <w:tr w:rsidR="00AB24D9" w:rsidRPr="006236D0" w14:paraId="48789B25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7963F28B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0A5CB2F0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From € 2000 to less than € 3000</w:t>
            </w:r>
          </w:p>
        </w:tc>
        <w:tc>
          <w:tcPr>
            <w:tcW w:w="1065" w:type="dxa"/>
            <w:noWrap/>
            <w:vAlign w:val="center"/>
            <w:hideMark/>
          </w:tcPr>
          <w:p w14:paraId="21495F2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22.8</w:t>
            </w:r>
          </w:p>
        </w:tc>
        <w:tc>
          <w:tcPr>
            <w:tcW w:w="1065" w:type="dxa"/>
            <w:noWrap/>
            <w:vAlign w:val="center"/>
            <w:hideMark/>
          </w:tcPr>
          <w:p w14:paraId="16D43D5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21.9</w:t>
            </w:r>
          </w:p>
        </w:tc>
        <w:tc>
          <w:tcPr>
            <w:tcW w:w="1065" w:type="dxa"/>
            <w:noWrap/>
            <w:vAlign w:val="center"/>
            <w:hideMark/>
          </w:tcPr>
          <w:p w14:paraId="6741710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23.6</w:t>
            </w:r>
          </w:p>
        </w:tc>
        <w:tc>
          <w:tcPr>
            <w:tcW w:w="1066" w:type="dxa"/>
            <w:noWrap/>
            <w:vAlign w:val="center"/>
            <w:hideMark/>
          </w:tcPr>
          <w:p w14:paraId="549A8F4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24.8</w:t>
            </w:r>
          </w:p>
        </w:tc>
      </w:tr>
      <w:tr w:rsidR="00AB24D9" w:rsidRPr="006236D0" w14:paraId="0E718658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55E4C54A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71827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€ 3000 or more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A7269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17.3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801F0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19.0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336E3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20.4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190F6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25.9</w:t>
            </w:r>
          </w:p>
        </w:tc>
      </w:tr>
      <w:tr w:rsidR="00AB24D9" w:rsidRPr="006236D0" w14:paraId="4E6FA260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43B84DC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Difficulties making ends meet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</w:tcPr>
          <w:p w14:paraId="6A64A9C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32D36BC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36.8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73D980C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38.1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7A2D94C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50.3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14:paraId="41B16B5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46.8</w:t>
            </w:r>
          </w:p>
        </w:tc>
      </w:tr>
      <w:tr w:rsidR="00AB24D9" w:rsidRPr="006236D0" w14:paraId="42E733AB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2BB51870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</w:tcPr>
          <w:p w14:paraId="5D77592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46A5010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63.2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4325D9D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61.9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1E22D49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49.7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14:paraId="3942634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53.2</w:t>
            </w:r>
          </w:p>
        </w:tc>
      </w:tr>
      <w:tr w:rsidR="00AB24D9" w:rsidRPr="006236D0" w14:paraId="54207F92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AB60CA6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Housing tenure 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</w:tcPr>
          <w:p w14:paraId="75101ADC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Owner, paid dwelling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05E372F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41.6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01BE501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41.6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</w:tcPr>
          <w:p w14:paraId="7D142EF7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32.3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14:paraId="0A5AB00C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25.3</w:t>
            </w:r>
          </w:p>
        </w:tc>
      </w:tr>
      <w:tr w:rsidR="00AB24D9" w:rsidRPr="006236D0" w14:paraId="0D99152F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7DCADB4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6A4A36EF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Owner, not yet paid dwelling</w:t>
            </w:r>
          </w:p>
        </w:tc>
        <w:tc>
          <w:tcPr>
            <w:tcW w:w="1065" w:type="dxa"/>
            <w:noWrap/>
            <w:vAlign w:val="center"/>
          </w:tcPr>
          <w:p w14:paraId="3C2A657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30.1</w:t>
            </w:r>
          </w:p>
        </w:tc>
        <w:tc>
          <w:tcPr>
            <w:tcW w:w="1065" w:type="dxa"/>
            <w:noWrap/>
            <w:vAlign w:val="center"/>
          </w:tcPr>
          <w:p w14:paraId="418241C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30.7</w:t>
            </w:r>
          </w:p>
        </w:tc>
        <w:tc>
          <w:tcPr>
            <w:tcW w:w="1065" w:type="dxa"/>
            <w:noWrap/>
            <w:vAlign w:val="center"/>
          </w:tcPr>
          <w:p w14:paraId="3D21F25E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44.5</w:t>
            </w:r>
          </w:p>
        </w:tc>
        <w:tc>
          <w:tcPr>
            <w:tcW w:w="1066" w:type="dxa"/>
            <w:noWrap/>
            <w:vAlign w:val="center"/>
          </w:tcPr>
          <w:p w14:paraId="5A5BC4C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51.6</w:t>
            </w:r>
          </w:p>
        </w:tc>
      </w:tr>
      <w:tr w:rsidR="00AB24D9" w:rsidRPr="006236D0" w14:paraId="2D45B5CB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44CE6E76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</w:tcPr>
          <w:p w14:paraId="3E707C2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Rented dwelling</w:t>
            </w:r>
          </w:p>
        </w:tc>
        <w:tc>
          <w:tcPr>
            <w:tcW w:w="1065" w:type="dxa"/>
            <w:noWrap/>
            <w:vAlign w:val="center"/>
          </w:tcPr>
          <w:p w14:paraId="7C57FBD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18.9</w:t>
            </w:r>
          </w:p>
        </w:tc>
        <w:tc>
          <w:tcPr>
            <w:tcW w:w="1065" w:type="dxa"/>
            <w:noWrap/>
            <w:vAlign w:val="center"/>
          </w:tcPr>
          <w:p w14:paraId="566499B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19.3</w:t>
            </w:r>
          </w:p>
        </w:tc>
        <w:tc>
          <w:tcPr>
            <w:tcW w:w="1065" w:type="dxa"/>
            <w:noWrap/>
            <w:vAlign w:val="center"/>
          </w:tcPr>
          <w:p w14:paraId="6C69765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16.5</w:t>
            </w:r>
          </w:p>
        </w:tc>
        <w:tc>
          <w:tcPr>
            <w:tcW w:w="1066" w:type="dxa"/>
            <w:noWrap/>
            <w:vAlign w:val="center"/>
          </w:tcPr>
          <w:p w14:paraId="24ECD8C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15.9</w:t>
            </w:r>
          </w:p>
        </w:tc>
      </w:tr>
      <w:tr w:rsidR="00AB24D9" w:rsidRPr="006236D0" w14:paraId="68CBDBB3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</w:tcPr>
          <w:p w14:paraId="665C029D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</w:tcPr>
          <w:p w14:paraId="72DD210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Other arrangement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28488A72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9.4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01F3F1C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8.3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068F729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6.8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14:paraId="482C5BD5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7.3</w:t>
            </w:r>
          </w:p>
        </w:tc>
      </w:tr>
      <w:tr w:rsidR="00AB24D9" w:rsidRPr="006236D0" w14:paraId="5E5C8427" w14:textId="77777777" w:rsidTr="00642686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FB85112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Degree of urbanisation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0B00B9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Urban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27834F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52.9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E5603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54.3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A8004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49.1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1EB04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51.7</w:t>
            </w:r>
          </w:p>
        </w:tc>
      </w:tr>
      <w:tr w:rsidR="00AB24D9" w:rsidRPr="006236D0" w14:paraId="7AE8C731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1E46C481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noWrap/>
            <w:vAlign w:val="center"/>
            <w:hideMark/>
          </w:tcPr>
          <w:p w14:paraId="1BED57C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Intermediate</w:t>
            </w:r>
          </w:p>
        </w:tc>
        <w:tc>
          <w:tcPr>
            <w:tcW w:w="1065" w:type="dxa"/>
            <w:noWrap/>
            <w:vAlign w:val="center"/>
            <w:hideMark/>
          </w:tcPr>
          <w:p w14:paraId="7B4CB7F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29.7</w:t>
            </w:r>
          </w:p>
        </w:tc>
        <w:tc>
          <w:tcPr>
            <w:tcW w:w="1065" w:type="dxa"/>
            <w:noWrap/>
            <w:vAlign w:val="center"/>
            <w:hideMark/>
          </w:tcPr>
          <w:p w14:paraId="49398C2A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32.2</w:t>
            </w:r>
          </w:p>
        </w:tc>
        <w:tc>
          <w:tcPr>
            <w:tcW w:w="1065" w:type="dxa"/>
            <w:noWrap/>
            <w:vAlign w:val="center"/>
            <w:hideMark/>
          </w:tcPr>
          <w:p w14:paraId="3FC30B9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33.5</w:t>
            </w:r>
          </w:p>
        </w:tc>
        <w:tc>
          <w:tcPr>
            <w:tcW w:w="1066" w:type="dxa"/>
            <w:noWrap/>
            <w:vAlign w:val="center"/>
            <w:hideMark/>
          </w:tcPr>
          <w:p w14:paraId="38A05BA6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34.8</w:t>
            </w:r>
          </w:p>
        </w:tc>
      </w:tr>
      <w:tr w:rsidR="00AB24D9" w:rsidRPr="006236D0" w14:paraId="25038871" w14:textId="77777777" w:rsidTr="00642686">
        <w:trPr>
          <w:trHeight w:val="20"/>
          <w:jc w:val="center"/>
        </w:trPr>
        <w:tc>
          <w:tcPr>
            <w:tcW w:w="1560" w:type="dxa"/>
            <w:vMerge/>
            <w:noWrap/>
            <w:vAlign w:val="center"/>
            <w:hideMark/>
          </w:tcPr>
          <w:p w14:paraId="4F2EA57A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8F0AC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Rural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9CEC0D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17.5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188950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13.5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588CB1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17.5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1A38D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13.5</w:t>
            </w:r>
          </w:p>
        </w:tc>
      </w:tr>
      <w:tr w:rsidR="00AB24D9" w:rsidRPr="006236D0" w14:paraId="2366F80B" w14:textId="77777777" w:rsidTr="00642686">
        <w:trPr>
          <w:trHeight w:val="20"/>
          <w:jc w:val="center"/>
        </w:trPr>
        <w:tc>
          <w:tcPr>
            <w:tcW w:w="4392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139625F4" w14:textId="77777777" w:rsidR="00AB24D9" w:rsidRPr="006236D0" w:rsidRDefault="00AB24D9" w:rsidP="006426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# Observations</w:t>
            </w:r>
          </w:p>
        </w:tc>
        <w:tc>
          <w:tcPr>
            <w:tcW w:w="1065" w:type="dxa"/>
            <w:tcBorders>
              <w:top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023ABF63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5,730</w:t>
            </w:r>
          </w:p>
        </w:tc>
        <w:tc>
          <w:tcPr>
            <w:tcW w:w="1065" w:type="dxa"/>
            <w:tcBorders>
              <w:top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22CCDFDB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1,272</w:t>
            </w:r>
          </w:p>
        </w:tc>
        <w:tc>
          <w:tcPr>
            <w:tcW w:w="1065" w:type="dxa"/>
            <w:tcBorders>
              <w:top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28B49274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8,826</w:t>
            </w:r>
          </w:p>
        </w:tc>
        <w:tc>
          <w:tcPr>
            <w:tcW w:w="1066" w:type="dxa"/>
            <w:tcBorders>
              <w:top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326337F8" w14:textId="77777777" w:rsidR="00AB24D9" w:rsidRPr="006236D0" w:rsidRDefault="00AB24D9" w:rsidP="0064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236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1,347</w:t>
            </w:r>
          </w:p>
        </w:tc>
      </w:tr>
    </w:tbl>
    <w:p w14:paraId="40467465" w14:textId="77777777" w:rsidR="00AB24D9" w:rsidRPr="006236D0" w:rsidRDefault="00AB24D9" w:rsidP="00AB24D9">
      <w:pPr>
        <w:spacing w:after="0" w:line="240" w:lineRule="auto"/>
        <w:ind w:left="73" w:right="119" w:hanging="11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6236D0">
        <w:rPr>
          <w:rFonts w:ascii="Times New Roman" w:hAnsi="Times New Roman" w:cs="Times New Roman"/>
          <w:i/>
          <w:iCs/>
          <w:noProof/>
          <w:sz w:val="18"/>
          <w:szCs w:val="18"/>
        </w:rPr>
        <w:t>Source</w:t>
      </w:r>
      <w:r w:rsidRPr="006236D0">
        <w:rPr>
          <w:rFonts w:ascii="Times New Roman" w:hAnsi="Times New Roman" w:cs="Times New Roman"/>
          <w:noProof/>
          <w:sz w:val="18"/>
          <w:szCs w:val="18"/>
        </w:rPr>
        <w:t>: Spanish Fertility Survey (2018), INE.</w:t>
      </w:r>
    </w:p>
    <w:p w14:paraId="69EC1B95" w14:textId="77777777" w:rsidR="007924F2" w:rsidRDefault="007924F2"/>
    <w:sectPr w:rsidR="00792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D9"/>
    <w:rsid w:val="00041883"/>
    <w:rsid w:val="006F2676"/>
    <w:rsid w:val="007924F2"/>
    <w:rsid w:val="009F01A6"/>
    <w:rsid w:val="00AB24D9"/>
    <w:rsid w:val="00E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B082"/>
  <w15:chartTrackingRefBased/>
  <w15:docId w15:val="{499ADBAA-1672-4BE8-B1BA-E09DE5B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D9"/>
    <w:pPr>
      <w:spacing w:after="200" w:line="276" w:lineRule="auto"/>
    </w:pPr>
    <w:rPr>
      <w:kern w:val="0"/>
      <w:lang w:val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24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4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4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4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4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4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4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4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4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4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4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B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4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B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4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B24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4D9"/>
    <w:pPr>
      <w:spacing w:after="160" w:line="259" w:lineRule="auto"/>
      <w:ind w:left="720"/>
      <w:contextualSpacing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B24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4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4D9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rsid w:val="00AB24D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AB24D9"/>
    <w:rPr>
      <w:rFonts w:ascii="Times New Roman" w:eastAsia="Calibri" w:hAnsi="Times New Roman" w:cs="Times New Roman"/>
      <w:kern w:val="0"/>
      <w:sz w:val="20"/>
      <w:szCs w:val="20"/>
      <w:lang w:val="en-GB" w:eastAsia="es-ES"/>
      <w14:ligatures w14:val="none"/>
    </w:rPr>
  </w:style>
  <w:style w:type="table" w:styleId="Tablaconcuadrcula">
    <w:name w:val="Table Grid"/>
    <w:basedOn w:val="Tablanormal"/>
    <w:uiPriority w:val="39"/>
    <w:rsid w:val="00AB24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Legazpe Moraleja</dc:creator>
  <cp:keywords/>
  <dc:description/>
  <cp:lastModifiedBy>Nuria Legazpe Moraleja</cp:lastModifiedBy>
  <cp:revision>2</cp:revision>
  <dcterms:created xsi:type="dcterms:W3CDTF">2024-12-18T11:29:00Z</dcterms:created>
  <dcterms:modified xsi:type="dcterms:W3CDTF">2024-12-18T11:49:00Z</dcterms:modified>
</cp:coreProperties>
</file>