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4C63" w:rsidRPr="00377699" w:rsidRDefault="00504C63" w:rsidP="00504C63">
      <w:pPr>
        <w:pStyle w:val="af6"/>
        <w:keepNext/>
        <w:rPr>
          <w:rFonts w:ascii="Times New Roman" w:hAnsi="Times New Roman" w:cs="Times New Roman"/>
          <w:i w:val="0"/>
          <w:iCs/>
        </w:rPr>
      </w:pPr>
      <w:r w:rsidRPr="00377699">
        <w:rPr>
          <w:rFonts w:ascii="Times New Roman" w:hAnsi="Times New Roman" w:cs="Times New Roman"/>
          <w:i w:val="0"/>
          <w:iCs/>
        </w:rPr>
        <w:t xml:space="preserve">Supplementary Table </w:t>
      </w:r>
      <w:r w:rsidR="00377699" w:rsidRPr="00377699">
        <w:rPr>
          <w:rFonts w:ascii="Times New Roman" w:hAnsi="Times New Roman" w:cs="Times New Roman"/>
          <w:i w:val="0"/>
          <w:iCs/>
        </w:rPr>
        <w:t>1</w:t>
      </w:r>
      <w:r w:rsidRPr="00377699">
        <w:rPr>
          <w:rFonts w:ascii="Times New Roman" w:hAnsi="Times New Roman" w:cs="Times New Roman"/>
          <w:i w:val="0"/>
          <w:iCs/>
        </w:rPr>
        <w:t>. The association between total antioxidant intake levels and all-cause mortality and mortality from specific diseases.</w:t>
      </w:r>
    </w:p>
    <w:tbl>
      <w:tblPr>
        <w:tblW w:w="6250" w:type="pct"/>
        <w:jc w:val="center"/>
        <w:tblLook w:val="04A0" w:firstRow="1" w:lastRow="0" w:firstColumn="1" w:lastColumn="0" w:noHBand="0" w:noVBand="1"/>
      </w:tblPr>
      <w:tblGrid>
        <w:gridCol w:w="2076"/>
        <w:gridCol w:w="1496"/>
        <w:gridCol w:w="1896"/>
        <w:gridCol w:w="1896"/>
        <w:gridCol w:w="1896"/>
        <w:gridCol w:w="1896"/>
      </w:tblGrid>
      <w:tr w:rsidR="00504C63" w:rsidRPr="00377699" w:rsidTr="00377699">
        <w:trPr>
          <w:trHeight w:val="280"/>
          <w:jc w:val="center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Outcomes</w:t>
            </w:r>
          </w:p>
        </w:tc>
        <w:tc>
          <w:tcPr>
            <w:tcW w:w="833" w:type="pct"/>
            <w:vMerge w:val="restart"/>
            <w:tcBorders>
              <w:top w:val="single" w:sz="12" w:space="0" w:color="auto"/>
            </w:tcBorders>
            <w:shd w:val="clear" w:color="auto" w:fill="auto"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Death/person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Model crude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Model 1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Model 2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Model 3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vMerge/>
            <w:tcBorders>
              <w:bottom w:val="single" w:sz="6" w:space="0" w:color="auto"/>
            </w:tcBorders>
            <w:hideMark/>
          </w:tcPr>
          <w:p w:rsidR="00504C63" w:rsidRPr="00377699" w:rsidRDefault="00504C63" w:rsidP="000A1FE6">
            <w:pPr>
              <w:spacing w:after="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vMerge/>
            <w:tcBorders>
              <w:bottom w:val="single" w:sz="6" w:space="0" w:color="auto"/>
            </w:tcBorders>
            <w:hideMark/>
          </w:tcPr>
          <w:p w:rsidR="00504C63" w:rsidRPr="00377699" w:rsidRDefault="00504C63" w:rsidP="000A1FE6">
            <w:pPr>
              <w:spacing w:after="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HR (95%CI)</w:t>
            </w:r>
          </w:p>
        </w:tc>
        <w:tc>
          <w:tcPr>
            <w:tcW w:w="83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HR (95%CI)</w:t>
            </w:r>
          </w:p>
        </w:tc>
        <w:tc>
          <w:tcPr>
            <w:tcW w:w="83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HR (95%CI)</w:t>
            </w:r>
          </w:p>
        </w:tc>
        <w:tc>
          <w:tcPr>
            <w:tcW w:w="83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HR (95%CI)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tcBorders>
              <w:top w:val="single" w:sz="6" w:space="0" w:color="auto"/>
            </w:tcBorders>
            <w:shd w:val="clear" w:color="auto" w:fill="auto"/>
            <w:noWrap/>
          </w:tcPr>
          <w:p w:rsidR="00504C63" w:rsidRPr="00377699" w:rsidRDefault="00504C63" w:rsidP="000A1FE6">
            <w:pPr>
              <w:spacing w:after="0"/>
              <w:jc w:val="both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A</w:t>
            </w:r>
            <w:r w:rsidRPr="00377699">
              <w:rPr>
                <w:rFonts w:ascii="Times New Roman" w:eastAsia="DengXian" w:hAnsi="Times New Roman" w:cs="Times New Roman" w:hint="eastAsia"/>
                <w:color w:val="000000"/>
                <w:lang w:eastAsia="zh-CN"/>
              </w:rPr>
              <w:t>ll</w:t>
            </w: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-cause mortality</w:t>
            </w:r>
          </w:p>
        </w:tc>
        <w:tc>
          <w:tcPr>
            <w:tcW w:w="833" w:type="pct"/>
            <w:tcBorders>
              <w:top w:val="single" w:sz="6" w:space="0" w:color="auto"/>
            </w:tcBorders>
            <w:shd w:val="clear" w:color="auto" w:fill="auto"/>
            <w:noWrap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tcBorders>
              <w:top w:val="single" w:sz="6" w:space="0" w:color="auto"/>
            </w:tcBorders>
            <w:shd w:val="clear" w:color="auto" w:fill="auto"/>
            <w:noWrap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tcBorders>
              <w:top w:val="single" w:sz="6" w:space="0" w:color="auto"/>
            </w:tcBorders>
            <w:shd w:val="clear" w:color="auto" w:fill="auto"/>
            <w:noWrap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tcBorders>
              <w:top w:val="single" w:sz="6" w:space="0" w:color="auto"/>
            </w:tcBorders>
            <w:shd w:val="clear" w:color="auto" w:fill="auto"/>
            <w:noWrap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tcBorders>
              <w:top w:val="single" w:sz="6" w:space="0" w:color="auto"/>
            </w:tcBorders>
            <w:shd w:val="clear" w:color="auto" w:fill="auto"/>
            <w:noWrap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both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CDAI, continuous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4456/34955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0.80 (0.76 - 0.85)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0.88 (0.83 - 0.94)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0.95 (0.89 - 1.01)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0.94 (0.88 - 1.00)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both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CDAI, Quintile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1097/6991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Q2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1021/6991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0.87 (0.76 - 1.00)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0.87 (0.76 - 1.00)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0.93 (0.81 - 1.07)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0.91 (0.79 - 1.04)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Q3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899/6991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0.78 (0.69 - 0.89)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0.84 (0.73 - 0.96)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0.95 (0.82 - 1.10)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0.92 (0.80 - 1.07)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Q4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782/6991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0.65 (0.56 - 0.77)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0.73 (0.63 - 0.84)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0.82 (0.69 - 0.97)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0.81 (0.68 - 0.96)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Q5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657/6991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0.54 (0.46 - 0.64)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0.69 (0.59 - 0.81)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0.83 (0.70 - 0.99)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0.82 (0.70 - 0.97)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P for trend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&lt;.001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&lt;.001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0.019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0.015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CVD mortality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CDAI, continuous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1368/34955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0.77 (0.70 - 0.85)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0.87 (0.79 - 0.96)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0.96 (0.86 - 1.07)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0.95 (0.86 - 1.06)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CDAI, Quintile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319/6991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Q2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337/6991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1.01 (0.81 - 1.25)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1.01 (0.81 - 1.26)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1.11 (0.89 - 1.38)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1.09 (0.87 - 1.36)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Q3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290/6991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0.91 (0.73 - 1.12)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0.98 (0.80 - 1.22)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1.17 (0.92 - 1.49)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1.16 (0.91 - 1.47)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Q4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236/6991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0.66 (0.52 - 0.84)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0.76 (0.61 - 0.95)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0.94 (0.71 - 1.24)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0.93 (0.70 - 1.23)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Q5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186/6991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0.56 (0.43 - 0.73)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0.79 (0.60 - 1.02)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1.06 (0.77 - 1.45)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1.03 (0.75 - 1.41)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P for trend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&lt;.001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0.010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0.875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0.774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Cancer mortality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CDAI, continuous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1038/34955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0.82 (0.73 - 0.91)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0.85 (0.76 - 0.96)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0.88 (0.76 - 1.01)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0.88 (0.76 - 1.01)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CDAI, Quintile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256/6991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1.00 (Reference)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Q2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203/6991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0.72 (0.54 - 0.97)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0.69 (0.52 - 0.91)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0.71 (0.54 - 0.93)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0.71 (0.54 - 0.94)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Q3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214/6991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0.81 (0.61 - 1.06)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0.81 (0.61 - 1.06)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0.85 (0.64 - 1.13)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0.85 (0.64 - 1.13)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Q4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202/6991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0.63 (0.48 - 0.82)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0.62 (0.48 - 0.81)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0.65 (0.47 - 0.89)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0.65 (0.47 - 0.89)</w:t>
            </w:r>
          </w:p>
        </w:tc>
      </w:tr>
      <w:tr w:rsidR="00504C63" w:rsidRPr="00377699" w:rsidTr="00377699">
        <w:trPr>
          <w:trHeight w:val="320"/>
          <w:jc w:val="center"/>
        </w:trPr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Q5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163/6991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0.52 (0.38 - 0.71)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0.58 (0.43 - 0.77)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0.61 (0.45 - 0.83)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0.61 (0.45 - 0.84)</w:t>
            </w:r>
          </w:p>
        </w:tc>
      </w:tr>
      <w:tr w:rsidR="00504C63" w:rsidRPr="00377699" w:rsidTr="00377699">
        <w:trPr>
          <w:trHeight w:val="260"/>
          <w:jc w:val="center"/>
        </w:trPr>
        <w:tc>
          <w:tcPr>
            <w:tcW w:w="833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ind w:leftChars="100" w:left="240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  <w:r w:rsidRPr="00377699">
              <w:rPr>
                <w:rFonts w:ascii="Times New Roman" w:eastAsia="DengXian" w:hAnsi="Times New Roman" w:cs="Times New Roman"/>
                <w:color w:val="000000"/>
                <w:lang w:eastAsia="zh-CN"/>
              </w:rPr>
              <w:t>P for trend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/>
                <w:lang w:eastAsia="zh-CN"/>
              </w:rPr>
            </w:pPr>
          </w:p>
        </w:tc>
        <w:tc>
          <w:tcPr>
            <w:tcW w:w="833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&lt;.001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&lt;.001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0.009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04C63" w:rsidRPr="00377699" w:rsidRDefault="00504C63" w:rsidP="000A1FE6">
            <w:pPr>
              <w:spacing w:after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lang w:eastAsia="zh-CN"/>
              </w:rPr>
            </w:pPr>
            <w:r w:rsidRPr="00377699">
              <w:rPr>
                <w:rFonts w:ascii="Times New Roman" w:hAnsi="Times New Roman" w:cs="Calibri"/>
                <w:color w:val="000000"/>
              </w:rPr>
              <w:t>0.009</w:t>
            </w:r>
          </w:p>
        </w:tc>
      </w:tr>
    </w:tbl>
    <w:p w:rsidR="00504C63" w:rsidRPr="00377699" w:rsidRDefault="00504C63" w:rsidP="0037769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377699">
        <w:rPr>
          <w:rFonts w:ascii="Times New Roman" w:eastAsia="Times New Roman" w:hAnsi="Times New Roman" w:cs="Times New Roman"/>
          <w:color w:val="000000"/>
        </w:rPr>
        <w:t xml:space="preserve">HR: Hazard Ratio; CI: Confidence Interval. Model adjusted by age, gender, race, smoking status, alcohol use, weight status, hypertension, diabetes, </w:t>
      </w:r>
      <w:r w:rsidRPr="00377699">
        <w:rPr>
          <w:rFonts w:ascii="Times New Roman" w:eastAsia="DengXian" w:hAnsi="Times New Roman" w:cs="Times New Roman"/>
          <w:color w:val="000000"/>
        </w:rPr>
        <w:t>family poverty income ratio</w:t>
      </w:r>
      <w:r w:rsidRPr="00377699">
        <w:rPr>
          <w:rFonts w:ascii="Times New Roman" w:eastAsia="Times New Roman" w:hAnsi="Times New Roman" w:cs="Times New Roman"/>
          <w:color w:val="000000"/>
        </w:rPr>
        <w:t>, physical activity, CVD (unadjusted for CVD mortality), cancer (unadjusted for cancer mortality), energy.</w:t>
      </w:r>
    </w:p>
    <w:p w:rsidR="0032257C" w:rsidRPr="00377699" w:rsidRDefault="0032257C"/>
    <w:sectPr w:rsidR="0032257C" w:rsidRPr="003776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2BCF9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426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0EB6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28C5C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4A7C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A412B4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680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D213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AE9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B4C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657B3"/>
    <w:multiLevelType w:val="multilevel"/>
    <w:tmpl w:val="040C001D"/>
    <w:numStyleLink w:val="Defaultul"/>
  </w:abstractNum>
  <w:abstractNum w:abstractNumId="11" w15:restartNumberingAfterBreak="0">
    <w:nsid w:val="15370A07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0CD2DE"/>
    <w:multiLevelType w:val="multilevel"/>
    <w:tmpl w:val="A94065D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3" w15:restartNumberingAfterBreak="0">
    <w:nsid w:val="1A8E7783"/>
    <w:multiLevelType w:val="multilevel"/>
    <w:tmpl w:val="745A1C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9510A6"/>
    <w:multiLevelType w:val="multilevel"/>
    <w:tmpl w:val="439AF7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5B42E34"/>
    <w:multiLevelType w:val="multilevel"/>
    <w:tmpl w:val="040C001D"/>
    <w:styleLink w:val="Defaultul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color w:val="BF4E14" w:themeColor="accent2" w:themeShade="BF"/>
        <w:sz w:val="40"/>
      </w:rPr>
    </w:lvl>
    <w:lvl w:ilvl="1">
      <w:start w:val="1"/>
      <w:numFmt w:val="bullet"/>
      <w:lvlText w:val=""/>
      <w:lvlJc w:val="left"/>
      <w:pPr>
        <w:ind w:left="720" w:hanging="360"/>
      </w:pPr>
      <w:rPr>
        <w:rFonts w:ascii="Symbol" w:hAnsi="Symbol" w:cs="Times New Roman" w:hint="default"/>
        <w:color w:val="FF0000"/>
        <w:sz w:val="24"/>
      </w:rPr>
    </w:lvl>
    <w:lvl w:ilvl="2">
      <w:start w:val="1"/>
      <w:numFmt w:val="bullet"/>
      <w:lvlText w:val=""/>
      <w:lvlJc w:val="left"/>
      <w:pPr>
        <w:ind w:left="1080" w:hanging="360"/>
      </w:pPr>
      <w:rPr>
        <w:rFonts w:ascii="Symbol" w:hAnsi="Symbol" w:cs="Times New Roman" w:hint="default"/>
        <w:color w:val="D86DCB" w:themeColor="accent5" w:themeTint="99"/>
        <w:sz w:val="24"/>
      </w:rPr>
    </w:lvl>
    <w:lvl w:ilvl="3">
      <w:start w:val="1"/>
      <w:numFmt w:val="bullet"/>
      <w:lvlText w:val="à"/>
      <w:lvlJc w:val="left"/>
      <w:pPr>
        <w:ind w:left="1440" w:hanging="360"/>
      </w:pPr>
      <w:rPr>
        <w:rFonts w:ascii="Wingdings" w:hAnsi="Wingdings" w:cs="Times New Roman" w:hint="default"/>
        <w:color w:val="000000" w:themeColor="text1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89B7C2A"/>
    <w:multiLevelType w:val="multilevel"/>
    <w:tmpl w:val="4B88F872"/>
    <w:numStyleLink w:val="Defaultol"/>
  </w:abstractNum>
  <w:abstractNum w:abstractNumId="17" w15:restartNumberingAfterBreak="0">
    <w:nsid w:val="2C1AE401"/>
    <w:multiLevelType w:val="multilevel"/>
    <w:tmpl w:val="0E2C172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8" w15:restartNumberingAfterBreak="0">
    <w:nsid w:val="324A70B7"/>
    <w:multiLevelType w:val="multilevel"/>
    <w:tmpl w:val="4B88F872"/>
    <w:styleLink w:val="Defaulto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441560"/>
    <w:multiLevelType w:val="multilevel"/>
    <w:tmpl w:val="B1F2FF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CC70B2"/>
    <w:multiLevelType w:val="multilevel"/>
    <w:tmpl w:val="163C7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5D1FEA"/>
    <w:multiLevelType w:val="multilevel"/>
    <w:tmpl w:val="13A280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F16620"/>
    <w:multiLevelType w:val="multilevel"/>
    <w:tmpl w:val="92960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6F44708"/>
    <w:multiLevelType w:val="multilevel"/>
    <w:tmpl w:val="31C4A1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ECB79CB"/>
    <w:multiLevelType w:val="multilevel"/>
    <w:tmpl w:val="CDF26E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03920866">
    <w:abstractNumId w:val="12"/>
  </w:num>
  <w:num w:numId="2" w16cid:durableId="370619249">
    <w:abstractNumId w:val="4"/>
  </w:num>
  <w:num w:numId="3" w16cid:durableId="1579317320">
    <w:abstractNumId w:val="5"/>
  </w:num>
  <w:num w:numId="4" w16cid:durableId="227770361">
    <w:abstractNumId w:val="6"/>
  </w:num>
  <w:num w:numId="5" w16cid:durableId="567961276">
    <w:abstractNumId w:val="7"/>
  </w:num>
  <w:num w:numId="6" w16cid:durableId="445463846">
    <w:abstractNumId w:val="9"/>
  </w:num>
  <w:num w:numId="7" w16cid:durableId="1839886680">
    <w:abstractNumId w:val="0"/>
  </w:num>
  <w:num w:numId="8" w16cid:durableId="1598489038">
    <w:abstractNumId w:val="1"/>
  </w:num>
  <w:num w:numId="9" w16cid:durableId="425031245">
    <w:abstractNumId w:val="2"/>
  </w:num>
  <w:num w:numId="10" w16cid:durableId="115832037">
    <w:abstractNumId w:val="3"/>
  </w:num>
  <w:num w:numId="11" w16cid:durableId="550314296">
    <w:abstractNumId w:val="8"/>
  </w:num>
  <w:num w:numId="12" w16cid:durableId="572743150">
    <w:abstractNumId w:val="23"/>
  </w:num>
  <w:num w:numId="13" w16cid:durableId="1911959498">
    <w:abstractNumId w:val="22"/>
  </w:num>
  <w:num w:numId="14" w16cid:durableId="1400664278">
    <w:abstractNumId w:val="21"/>
  </w:num>
  <w:num w:numId="15" w16cid:durableId="797575161">
    <w:abstractNumId w:val="20"/>
  </w:num>
  <w:num w:numId="16" w16cid:durableId="1332903906">
    <w:abstractNumId w:val="13"/>
  </w:num>
  <w:num w:numId="17" w16cid:durableId="293290679">
    <w:abstractNumId w:val="14"/>
  </w:num>
  <w:num w:numId="18" w16cid:durableId="204610571">
    <w:abstractNumId w:val="24"/>
  </w:num>
  <w:num w:numId="19" w16cid:durableId="218170936">
    <w:abstractNumId w:val="19"/>
  </w:num>
  <w:num w:numId="20" w16cid:durableId="684096350">
    <w:abstractNumId w:val="11"/>
  </w:num>
  <w:num w:numId="21" w16cid:durableId="1375154319">
    <w:abstractNumId w:val="15"/>
  </w:num>
  <w:num w:numId="22" w16cid:durableId="489449184">
    <w:abstractNumId w:val="18"/>
  </w:num>
  <w:num w:numId="23" w16cid:durableId="701327074">
    <w:abstractNumId w:val="10"/>
  </w:num>
  <w:num w:numId="24" w16cid:durableId="1360856025">
    <w:abstractNumId w:val="16"/>
  </w:num>
  <w:num w:numId="25" w16cid:durableId="11191776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FF"/>
    <w:rsid w:val="00065EFF"/>
    <w:rsid w:val="00066277"/>
    <w:rsid w:val="0007632B"/>
    <w:rsid w:val="00094C21"/>
    <w:rsid w:val="00260E89"/>
    <w:rsid w:val="0032257C"/>
    <w:rsid w:val="00377699"/>
    <w:rsid w:val="003B0B02"/>
    <w:rsid w:val="003C1179"/>
    <w:rsid w:val="003D4139"/>
    <w:rsid w:val="00466B87"/>
    <w:rsid w:val="004C7FEC"/>
    <w:rsid w:val="004F46A0"/>
    <w:rsid w:val="00504C63"/>
    <w:rsid w:val="00536D88"/>
    <w:rsid w:val="00587303"/>
    <w:rsid w:val="005A1994"/>
    <w:rsid w:val="005E5F41"/>
    <w:rsid w:val="006E2CB0"/>
    <w:rsid w:val="00705999"/>
    <w:rsid w:val="007922B6"/>
    <w:rsid w:val="00797693"/>
    <w:rsid w:val="00873D28"/>
    <w:rsid w:val="0088191B"/>
    <w:rsid w:val="008D78D1"/>
    <w:rsid w:val="009665BF"/>
    <w:rsid w:val="009853FA"/>
    <w:rsid w:val="00A6028D"/>
    <w:rsid w:val="00A77F99"/>
    <w:rsid w:val="00B46920"/>
    <w:rsid w:val="00CF3758"/>
    <w:rsid w:val="00DE6097"/>
    <w:rsid w:val="00E069BA"/>
    <w:rsid w:val="00E6790D"/>
    <w:rsid w:val="00F737FF"/>
    <w:rsid w:val="00F8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17ADA7"/>
  <w15:chartTrackingRefBased/>
  <w15:docId w15:val="{BE0CB06F-D518-0946-AA76-28C62D74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7FF"/>
    <w:pPr>
      <w:spacing w:after="200" w:line="240" w:lineRule="auto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87303"/>
    <w:pPr>
      <w:keepNext/>
      <w:keepLines/>
      <w:spacing w:before="480" w:after="80"/>
      <w:outlineLvl w:val="0"/>
    </w:pPr>
    <w:rPr>
      <w:rFonts w:asciiTheme="majorHAnsi" w:hAnsiTheme="majorHAnsi" w:cstheme="majorBidi"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73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F737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737F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737FF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F737F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F737F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F737F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rsid w:val="00F737F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7303"/>
    <w:rPr>
      <w:rFonts w:asciiTheme="majorHAnsi" w:hAnsiTheme="majorHAnsi" w:cstheme="majorBidi"/>
      <w:color w:val="000000" w:themeColor="text1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F73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F73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F737FF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F737FF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F737FF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rsid w:val="00F737FF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rsid w:val="00F737FF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rsid w:val="00F737FF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737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73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37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737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3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737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37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737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3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737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737FF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99"/>
    <w:qFormat/>
    <w:rsid w:val="00F737FF"/>
    <w:pPr>
      <w:spacing w:before="180" w:after="180"/>
    </w:pPr>
  </w:style>
  <w:style w:type="character" w:customStyle="1" w:styleId="af">
    <w:name w:val="正文文本 字符"/>
    <w:basedOn w:val="a0"/>
    <w:link w:val="ae"/>
    <w:uiPriority w:val="99"/>
    <w:rsid w:val="00F737FF"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FirstParagraph">
    <w:name w:val="First Paragraph"/>
    <w:basedOn w:val="ae"/>
    <w:next w:val="ae"/>
    <w:qFormat/>
    <w:rsid w:val="00F737FF"/>
  </w:style>
  <w:style w:type="paragraph" w:customStyle="1" w:styleId="Compact">
    <w:name w:val="Compact"/>
    <w:basedOn w:val="ae"/>
    <w:qFormat/>
    <w:rsid w:val="00F737FF"/>
    <w:pPr>
      <w:spacing w:before="36" w:after="36"/>
    </w:pPr>
  </w:style>
  <w:style w:type="paragraph" w:customStyle="1" w:styleId="Author">
    <w:name w:val="Author"/>
    <w:next w:val="ae"/>
    <w:qFormat/>
    <w:rsid w:val="00F737FF"/>
    <w:pPr>
      <w:keepNext/>
      <w:keepLines/>
      <w:spacing w:after="200" w:line="240" w:lineRule="auto"/>
      <w:jc w:val="center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af0">
    <w:name w:val="Date"/>
    <w:next w:val="ae"/>
    <w:link w:val="af1"/>
    <w:qFormat/>
    <w:rsid w:val="00F737FF"/>
    <w:pPr>
      <w:keepNext/>
      <w:keepLines/>
      <w:spacing w:after="200" w:line="240" w:lineRule="auto"/>
      <w:jc w:val="center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af1">
    <w:name w:val="日期 字符"/>
    <w:basedOn w:val="a0"/>
    <w:link w:val="af0"/>
    <w:rsid w:val="00F737FF"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Abstract">
    <w:name w:val="Abstract"/>
    <w:basedOn w:val="a"/>
    <w:next w:val="ae"/>
    <w:qFormat/>
    <w:rsid w:val="00F737FF"/>
    <w:pPr>
      <w:keepNext/>
      <w:keepLines/>
      <w:spacing w:before="300" w:after="300"/>
    </w:pPr>
    <w:rPr>
      <w:sz w:val="20"/>
      <w:szCs w:val="20"/>
    </w:rPr>
  </w:style>
  <w:style w:type="paragraph" w:styleId="af2">
    <w:name w:val="Bibliography"/>
    <w:basedOn w:val="a"/>
    <w:qFormat/>
    <w:rsid w:val="00F737FF"/>
  </w:style>
  <w:style w:type="paragraph" w:styleId="af3">
    <w:name w:val="Block Text"/>
    <w:basedOn w:val="ae"/>
    <w:next w:val="ae"/>
    <w:uiPriority w:val="9"/>
    <w:unhideWhenUsed/>
    <w:qFormat/>
    <w:rsid w:val="00F737FF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f4">
    <w:name w:val="footnote text"/>
    <w:basedOn w:val="a"/>
    <w:link w:val="af5"/>
    <w:uiPriority w:val="9"/>
    <w:unhideWhenUsed/>
    <w:qFormat/>
    <w:rsid w:val="00F737FF"/>
  </w:style>
  <w:style w:type="character" w:customStyle="1" w:styleId="af5">
    <w:name w:val="脚注文本 字符"/>
    <w:basedOn w:val="a0"/>
    <w:link w:val="af4"/>
    <w:uiPriority w:val="9"/>
    <w:rsid w:val="00F737FF"/>
    <w:rPr>
      <w:rFonts w:asciiTheme="minorHAnsi" w:eastAsiaTheme="minorEastAsia" w:hAnsiTheme="minorHAnsi" w:cstheme="minorBidi"/>
      <w:sz w:val="24"/>
      <w:szCs w:val="24"/>
      <w:lang w:eastAsia="en-US"/>
    </w:rPr>
  </w:style>
  <w:style w:type="table" w:customStyle="1" w:styleId="Table">
    <w:name w:val="Table"/>
    <w:semiHidden/>
    <w:unhideWhenUsed/>
    <w:qFormat/>
    <w:rsid w:val="00F737FF"/>
    <w:pPr>
      <w:spacing w:after="200" w:line="240" w:lineRule="auto"/>
    </w:pPr>
    <w:rPr>
      <w:rFonts w:asciiTheme="minorHAnsi" w:eastAsiaTheme="minorEastAsia" w:hAnsiTheme="minorHAnsi" w:cstheme="minorBidi"/>
      <w:sz w:val="24"/>
      <w:szCs w:val="24"/>
      <w:lang w:eastAsia="en-US"/>
    </w:rPr>
    <w:tblPr>
      <w:tblStyleRowBandSize w:val="1"/>
      <w:tblInd w:w="0" w:type="dxa"/>
      <w:tblBorders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</w:rPr>
      <w:tblPr>
        <w:jc w:val="center"/>
      </w:tblPr>
      <w:trPr>
        <w:jc w:val="center"/>
      </w:trPr>
      <w:tcPr>
        <w:tcBorders>
          <w:bottom w:val="single" w:sz="4" w:space="0" w:color="000000" w:themeColor="text1"/>
        </w:tcBorders>
      </w:tcPr>
    </w:tblStylePr>
    <w:tblStylePr w:type="firstCol">
      <w:tblPr/>
      <w:tcPr>
        <w:tcBorders>
          <w:right w:val="single" w:sz="4" w:space="0" w:color="000000" w:themeColor="text1"/>
        </w:tcBorders>
        <w:shd w:val="clear" w:color="auto" w:fill="auto"/>
      </w:tcPr>
    </w:tblStylePr>
    <w:tblStylePr w:type="band1Horz">
      <w:tblPr/>
      <w:tcPr>
        <w:shd w:val="clear" w:color="auto" w:fill="E8E8E8" w:themeFill="background2"/>
      </w:tcPr>
    </w:tblStylePr>
  </w:style>
  <w:style w:type="paragraph" w:customStyle="1" w:styleId="DefinitionTerm">
    <w:name w:val="Definition Term"/>
    <w:basedOn w:val="a"/>
    <w:next w:val="Definition"/>
    <w:rsid w:val="00F737FF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F737FF"/>
  </w:style>
  <w:style w:type="paragraph" w:styleId="af6">
    <w:name w:val="caption"/>
    <w:basedOn w:val="a"/>
    <w:link w:val="af7"/>
    <w:rsid w:val="00F737FF"/>
    <w:pPr>
      <w:spacing w:after="120"/>
    </w:pPr>
    <w:rPr>
      <w:i/>
    </w:rPr>
  </w:style>
  <w:style w:type="paragraph" w:customStyle="1" w:styleId="TableCaption">
    <w:name w:val="Table Caption"/>
    <w:basedOn w:val="af6"/>
    <w:rsid w:val="00F737FF"/>
    <w:pPr>
      <w:jc w:val="center"/>
    </w:pPr>
  </w:style>
  <w:style w:type="paragraph" w:customStyle="1" w:styleId="ImageCaption">
    <w:name w:val="Image Caption"/>
    <w:basedOn w:val="af6"/>
    <w:rsid w:val="00F737FF"/>
    <w:pPr>
      <w:widowControl w:val="0"/>
      <w:jc w:val="center"/>
    </w:pPr>
  </w:style>
  <w:style w:type="paragraph" w:customStyle="1" w:styleId="Figure">
    <w:name w:val="Figure"/>
    <w:basedOn w:val="a"/>
    <w:rsid w:val="00F737FF"/>
    <w:pPr>
      <w:keepNext/>
      <w:keepLines/>
      <w:spacing w:before="60"/>
      <w:jc w:val="center"/>
    </w:pPr>
  </w:style>
  <w:style w:type="paragraph" w:customStyle="1" w:styleId="CaptionedFigure">
    <w:name w:val="Captioned Figure"/>
    <w:basedOn w:val="Figure"/>
    <w:rsid w:val="00F737FF"/>
    <w:pPr>
      <w:keepNext w:val="0"/>
      <w:keepLines w:val="0"/>
      <w:widowControl w:val="0"/>
    </w:pPr>
  </w:style>
  <w:style w:type="character" w:customStyle="1" w:styleId="af7">
    <w:name w:val="题注 字符"/>
    <w:basedOn w:val="a0"/>
    <w:link w:val="af6"/>
    <w:rsid w:val="00F737FF"/>
    <w:rPr>
      <w:rFonts w:asciiTheme="minorHAnsi" w:eastAsiaTheme="minorEastAsia" w:hAnsiTheme="minorHAnsi" w:cstheme="minorBidi"/>
      <w:i/>
      <w:sz w:val="24"/>
      <w:szCs w:val="24"/>
      <w:lang w:eastAsia="en-US"/>
    </w:rPr>
  </w:style>
  <w:style w:type="character" w:customStyle="1" w:styleId="VerbatimChar">
    <w:name w:val="Verbatim Char"/>
    <w:basedOn w:val="af7"/>
    <w:link w:val="SourceCode"/>
    <w:rsid w:val="00F737FF"/>
    <w:rPr>
      <w:rFonts w:ascii="Consolas" w:eastAsiaTheme="minorEastAsia" w:hAnsi="Consolas" w:cstheme="minorBidi"/>
      <w:i/>
      <w:color w:val="C00000"/>
      <w:sz w:val="22"/>
      <w:szCs w:val="24"/>
      <w:shd w:val="clear" w:color="auto" w:fill="F8F8F8"/>
      <w:lang w:eastAsia="en-US"/>
    </w:rPr>
  </w:style>
  <w:style w:type="character" w:styleId="af8">
    <w:name w:val="footnote reference"/>
    <w:basedOn w:val="af7"/>
    <w:rsid w:val="00F737FF"/>
    <w:rPr>
      <w:rFonts w:asciiTheme="minorHAnsi" w:eastAsiaTheme="minorEastAsia" w:hAnsiTheme="minorHAnsi" w:cstheme="minorBidi"/>
      <w:i/>
      <w:sz w:val="24"/>
      <w:szCs w:val="24"/>
      <w:vertAlign w:val="superscript"/>
      <w:lang w:eastAsia="en-US"/>
    </w:rPr>
  </w:style>
  <w:style w:type="character" w:styleId="af9">
    <w:name w:val="Hyperlink"/>
    <w:basedOn w:val="af7"/>
    <w:rsid w:val="00F737FF"/>
    <w:rPr>
      <w:rFonts w:asciiTheme="minorHAnsi" w:eastAsiaTheme="minorEastAsia" w:hAnsiTheme="minorHAnsi" w:cstheme="minorBidi"/>
      <w:i/>
      <w:color w:val="C00000"/>
      <w:sz w:val="24"/>
      <w:szCs w:val="24"/>
      <w:lang w:eastAsia="en-US"/>
    </w:rPr>
  </w:style>
  <w:style w:type="paragraph" w:styleId="TOC">
    <w:name w:val="TOC Heading"/>
    <w:basedOn w:val="1"/>
    <w:next w:val="ae"/>
    <w:uiPriority w:val="39"/>
    <w:unhideWhenUsed/>
    <w:qFormat/>
    <w:rsid w:val="00F737FF"/>
    <w:pPr>
      <w:spacing w:before="240" w:after="0" w:line="259" w:lineRule="auto"/>
      <w:jc w:val="center"/>
      <w:outlineLvl w:val="9"/>
    </w:pPr>
    <w:rPr>
      <w:rFonts w:eastAsiaTheme="majorEastAsia"/>
      <w:sz w:val="32"/>
      <w:szCs w:val="32"/>
    </w:rPr>
  </w:style>
  <w:style w:type="numbering" w:customStyle="1" w:styleId="Defaultul">
    <w:name w:val="Default ul"/>
    <w:basedOn w:val="a2"/>
    <w:uiPriority w:val="99"/>
    <w:rsid w:val="00F737FF"/>
    <w:pPr>
      <w:numPr>
        <w:numId w:val="21"/>
      </w:numPr>
    </w:pPr>
  </w:style>
  <w:style w:type="numbering" w:customStyle="1" w:styleId="Defaultol">
    <w:name w:val="Default ol"/>
    <w:basedOn w:val="a2"/>
    <w:uiPriority w:val="99"/>
    <w:rsid w:val="00F737FF"/>
    <w:pPr>
      <w:numPr>
        <w:numId w:val="22"/>
      </w:numPr>
    </w:pPr>
  </w:style>
  <w:style w:type="paragraph" w:styleId="afa">
    <w:name w:val="footer"/>
    <w:basedOn w:val="a"/>
    <w:link w:val="afb"/>
    <w:uiPriority w:val="99"/>
    <w:unhideWhenUsed/>
    <w:rsid w:val="00F737FF"/>
    <w:pPr>
      <w:tabs>
        <w:tab w:val="center" w:pos="4536"/>
        <w:tab w:val="right" w:pos="9072"/>
      </w:tabs>
      <w:spacing w:after="0"/>
    </w:pPr>
  </w:style>
  <w:style w:type="character" w:customStyle="1" w:styleId="afb">
    <w:name w:val="页脚 字符"/>
    <w:basedOn w:val="a0"/>
    <w:link w:val="afa"/>
    <w:uiPriority w:val="99"/>
    <w:rsid w:val="00F737FF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styleId="afc">
    <w:name w:val="page number"/>
    <w:basedOn w:val="a0"/>
    <w:semiHidden/>
    <w:unhideWhenUsed/>
    <w:rsid w:val="00F737FF"/>
  </w:style>
  <w:style w:type="paragraph" w:styleId="afd">
    <w:name w:val="header"/>
    <w:basedOn w:val="a"/>
    <w:link w:val="afe"/>
    <w:uiPriority w:val="99"/>
    <w:unhideWhenUsed/>
    <w:rsid w:val="00F737FF"/>
    <w:pPr>
      <w:tabs>
        <w:tab w:val="center" w:pos="4536"/>
        <w:tab w:val="right" w:pos="9072"/>
      </w:tabs>
      <w:spacing w:after="0"/>
    </w:pPr>
  </w:style>
  <w:style w:type="character" w:customStyle="1" w:styleId="afe">
    <w:name w:val="页眉 字符"/>
    <w:basedOn w:val="a0"/>
    <w:link w:val="afd"/>
    <w:uiPriority w:val="99"/>
    <w:rsid w:val="00F737FF"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SourceCode">
    <w:name w:val="Source Code"/>
    <w:basedOn w:val="a"/>
    <w:link w:val="VerbatimChar"/>
    <w:rsid w:val="00F737FF"/>
    <w:pPr>
      <w:shd w:val="clear" w:color="auto" w:fill="F8F8F8"/>
      <w:wordWrap w:val="0"/>
    </w:pPr>
    <w:rPr>
      <w:rFonts w:ascii="Consolas" w:hAnsi="Consolas"/>
      <w:i/>
      <w:color w:val="C00000"/>
      <w:sz w:val="22"/>
    </w:rPr>
  </w:style>
  <w:style w:type="character" w:customStyle="1" w:styleId="KeywordTok">
    <w:name w:val="KeywordTok"/>
    <w:basedOn w:val="VerbatimChar"/>
    <w:rsid w:val="00F737FF"/>
    <w:rPr>
      <w:rFonts w:ascii="Consolas" w:eastAsiaTheme="minorEastAsia" w:hAnsi="Consolas" w:cstheme="minorBidi"/>
      <w:b/>
      <w:i/>
      <w:color w:val="204A87"/>
      <w:sz w:val="22"/>
      <w:szCs w:val="24"/>
      <w:shd w:val="clear" w:color="auto" w:fill="F8F8F8"/>
      <w:lang w:eastAsia="en-US"/>
    </w:rPr>
  </w:style>
  <w:style w:type="character" w:customStyle="1" w:styleId="DataTypeTok">
    <w:name w:val="DataTypeTok"/>
    <w:basedOn w:val="VerbatimChar"/>
    <w:rsid w:val="00F737FF"/>
    <w:rPr>
      <w:rFonts w:ascii="Consolas" w:eastAsiaTheme="minorEastAsia" w:hAnsi="Consolas" w:cstheme="minorBidi"/>
      <w:i/>
      <w:color w:val="204A87"/>
      <w:sz w:val="22"/>
      <w:szCs w:val="24"/>
      <w:shd w:val="clear" w:color="auto" w:fill="F8F8F8"/>
      <w:lang w:eastAsia="en-US"/>
    </w:rPr>
  </w:style>
  <w:style w:type="character" w:customStyle="1" w:styleId="DecValTok">
    <w:name w:val="DecValTok"/>
    <w:basedOn w:val="VerbatimChar"/>
    <w:rsid w:val="00F737FF"/>
    <w:rPr>
      <w:rFonts w:ascii="Consolas" w:eastAsiaTheme="minorEastAsia" w:hAnsi="Consolas" w:cstheme="minorBidi"/>
      <w:i/>
      <w:color w:val="0000CF"/>
      <w:sz w:val="22"/>
      <w:szCs w:val="24"/>
      <w:shd w:val="clear" w:color="auto" w:fill="F8F8F8"/>
      <w:lang w:eastAsia="en-US"/>
    </w:rPr>
  </w:style>
  <w:style w:type="character" w:customStyle="1" w:styleId="BaseNTok">
    <w:name w:val="BaseNTok"/>
    <w:basedOn w:val="VerbatimChar"/>
    <w:rsid w:val="00F737FF"/>
    <w:rPr>
      <w:rFonts w:ascii="Consolas" w:eastAsiaTheme="minorEastAsia" w:hAnsi="Consolas" w:cstheme="minorBidi"/>
      <w:i/>
      <w:color w:val="0000CF"/>
      <w:sz w:val="22"/>
      <w:szCs w:val="24"/>
      <w:shd w:val="clear" w:color="auto" w:fill="F8F8F8"/>
      <w:lang w:eastAsia="en-US"/>
    </w:rPr>
  </w:style>
  <w:style w:type="character" w:customStyle="1" w:styleId="FloatTok">
    <w:name w:val="FloatTok"/>
    <w:basedOn w:val="VerbatimChar"/>
    <w:rsid w:val="00F737FF"/>
    <w:rPr>
      <w:rFonts w:ascii="Consolas" w:eastAsiaTheme="minorEastAsia" w:hAnsi="Consolas" w:cstheme="minorBidi"/>
      <w:i/>
      <w:color w:val="0000CF"/>
      <w:sz w:val="22"/>
      <w:szCs w:val="24"/>
      <w:shd w:val="clear" w:color="auto" w:fill="F8F8F8"/>
      <w:lang w:eastAsia="en-US"/>
    </w:rPr>
  </w:style>
  <w:style w:type="character" w:customStyle="1" w:styleId="ConstantTok">
    <w:name w:val="ConstantTok"/>
    <w:basedOn w:val="VerbatimChar"/>
    <w:rsid w:val="00F737FF"/>
    <w:rPr>
      <w:rFonts w:ascii="Consolas" w:eastAsiaTheme="minorEastAsia" w:hAnsi="Consolas" w:cstheme="minorBidi"/>
      <w:i/>
      <w:color w:val="000000"/>
      <w:sz w:val="22"/>
      <w:szCs w:val="24"/>
      <w:shd w:val="clear" w:color="auto" w:fill="F8F8F8"/>
      <w:lang w:eastAsia="en-US"/>
    </w:rPr>
  </w:style>
  <w:style w:type="character" w:customStyle="1" w:styleId="CharTok">
    <w:name w:val="CharTok"/>
    <w:basedOn w:val="VerbatimChar"/>
    <w:rsid w:val="00F737FF"/>
    <w:rPr>
      <w:rFonts w:ascii="Consolas" w:eastAsiaTheme="minorEastAsia" w:hAnsi="Consolas" w:cstheme="minorBidi"/>
      <w:i/>
      <w:color w:val="4E9A06"/>
      <w:sz w:val="22"/>
      <w:szCs w:val="24"/>
      <w:shd w:val="clear" w:color="auto" w:fill="F8F8F8"/>
      <w:lang w:eastAsia="en-US"/>
    </w:rPr>
  </w:style>
  <w:style w:type="character" w:customStyle="1" w:styleId="SpecialCharTok">
    <w:name w:val="SpecialCharTok"/>
    <w:basedOn w:val="VerbatimChar"/>
    <w:rsid w:val="00F737FF"/>
    <w:rPr>
      <w:rFonts w:ascii="Consolas" w:eastAsiaTheme="minorEastAsia" w:hAnsi="Consolas" w:cstheme="minorBidi"/>
      <w:i/>
      <w:color w:val="000000"/>
      <w:sz w:val="22"/>
      <w:szCs w:val="24"/>
      <w:shd w:val="clear" w:color="auto" w:fill="F8F8F8"/>
      <w:lang w:eastAsia="en-US"/>
    </w:rPr>
  </w:style>
  <w:style w:type="character" w:customStyle="1" w:styleId="StringTok">
    <w:name w:val="StringTok"/>
    <w:basedOn w:val="VerbatimChar"/>
    <w:rsid w:val="00F737FF"/>
    <w:rPr>
      <w:rFonts w:ascii="Consolas" w:eastAsiaTheme="minorEastAsia" w:hAnsi="Consolas" w:cstheme="minorBidi"/>
      <w:i/>
      <w:color w:val="4E9A06"/>
      <w:sz w:val="22"/>
      <w:szCs w:val="24"/>
      <w:shd w:val="clear" w:color="auto" w:fill="F8F8F8"/>
      <w:lang w:eastAsia="en-US"/>
    </w:rPr>
  </w:style>
  <w:style w:type="character" w:customStyle="1" w:styleId="VerbatimStringTok">
    <w:name w:val="VerbatimStringTok"/>
    <w:basedOn w:val="VerbatimChar"/>
    <w:rsid w:val="00F737FF"/>
    <w:rPr>
      <w:rFonts w:ascii="Consolas" w:eastAsiaTheme="minorEastAsia" w:hAnsi="Consolas" w:cstheme="minorBidi"/>
      <w:i/>
      <w:color w:val="4E9A06"/>
      <w:sz w:val="22"/>
      <w:szCs w:val="24"/>
      <w:shd w:val="clear" w:color="auto" w:fill="F8F8F8"/>
      <w:lang w:eastAsia="en-US"/>
    </w:rPr>
  </w:style>
  <w:style w:type="character" w:customStyle="1" w:styleId="SpecialStringTok">
    <w:name w:val="SpecialStringTok"/>
    <w:basedOn w:val="VerbatimChar"/>
    <w:rsid w:val="00F737FF"/>
    <w:rPr>
      <w:rFonts w:ascii="Consolas" w:eastAsiaTheme="minorEastAsia" w:hAnsi="Consolas" w:cstheme="minorBidi"/>
      <w:i/>
      <w:color w:val="4E9A06"/>
      <w:sz w:val="22"/>
      <w:szCs w:val="24"/>
      <w:shd w:val="clear" w:color="auto" w:fill="F8F8F8"/>
      <w:lang w:eastAsia="en-US"/>
    </w:rPr>
  </w:style>
  <w:style w:type="character" w:customStyle="1" w:styleId="ImportTok">
    <w:name w:val="ImportTok"/>
    <w:basedOn w:val="VerbatimChar"/>
    <w:rsid w:val="00F737FF"/>
    <w:rPr>
      <w:rFonts w:ascii="Consolas" w:eastAsiaTheme="minorEastAsia" w:hAnsi="Consolas" w:cstheme="minorBidi"/>
      <w:i/>
      <w:color w:val="C00000"/>
      <w:sz w:val="22"/>
      <w:szCs w:val="24"/>
      <w:shd w:val="clear" w:color="auto" w:fill="F8F8F8"/>
      <w:lang w:eastAsia="en-US"/>
    </w:rPr>
  </w:style>
  <w:style w:type="character" w:customStyle="1" w:styleId="CommentTok">
    <w:name w:val="CommentTok"/>
    <w:basedOn w:val="VerbatimChar"/>
    <w:rsid w:val="00F737FF"/>
    <w:rPr>
      <w:rFonts w:ascii="Consolas" w:eastAsiaTheme="minorEastAsia" w:hAnsi="Consolas" w:cstheme="minorBidi"/>
      <w:i w:val="0"/>
      <w:color w:val="8F5902"/>
      <w:sz w:val="22"/>
      <w:szCs w:val="24"/>
      <w:shd w:val="clear" w:color="auto" w:fill="F8F8F8"/>
      <w:lang w:eastAsia="en-US"/>
    </w:rPr>
  </w:style>
  <w:style w:type="character" w:customStyle="1" w:styleId="DocumentationTok">
    <w:name w:val="DocumentationTok"/>
    <w:basedOn w:val="VerbatimChar"/>
    <w:rsid w:val="00F737FF"/>
    <w:rPr>
      <w:rFonts w:ascii="Consolas" w:eastAsiaTheme="minorEastAsia" w:hAnsi="Consolas" w:cstheme="minorBidi"/>
      <w:b/>
      <w:i w:val="0"/>
      <w:color w:val="8F5902"/>
      <w:sz w:val="22"/>
      <w:szCs w:val="24"/>
      <w:shd w:val="clear" w:color="auto" w:fill="F8F8F8"/>
      <w:lang w:eastAsia="en-US"/>
    </w:rPr>
  </w:style>
  <w:style w:type="character" w:customStyle="1" w:styleId="AnnotationTok">
    <w:name w:val="AnnotationTok"/>
    <w:basedOn w:val="VerbatimChar"/>
    <w:rsid w:val="00F737FF"/>
    <w:rPr>
      <w:rFonts w:ascii="Consolas" w:eastAsiaTheme="minorEastAsia" w:hAnsi="Consolas" w:cstheme="minorBidi"/>
      <w:b/>
      <w:i w:val="0"/>
      <w:color w:val="8F5902"/>
      <w:sz w:val="22"/>
      <w:szCs w:val="24"/>
      <w:shd w:val="clear" w:color="auto" w:fill="F8F8F8"/>
      <w:lang w:eastAsia="en-US"/>
    </w:rPr>
  </w:style>
  <w:style w:type="character" w:customStyle="1" w:styleId="CommentVarTok">
    <w:name w:val="CommentVarTok"/>
    <w:basedOn w:val="VerbatimChar"/>
    <w:rsid w:val="00F737FF"/>
    <w:rPr>
      <w:rFonts w:ascii="Consolas" w:eastAsiaTheme="minorEastAsia" w:hAnsi="Consolas" w:cstheme="minorBidi"/>
      <w:b/>
      <w:i w:val="0"/>
      <w:color w:val="8F5902"/>
      <w:sz w:val="22"/>
      <w:szCs w:val="24"/>
      <w:shd w:val="clear" w:color="auto" w:fill="F8F8F8"/>
      <w:lang w:eastAsia="en-US"/>
    </w:rPr>
  </w:style>
  <w:style w:type="character" w:customStyle="1" w:styleId="OtherTok">
    <w:name w:val="OtherTok"/>
    <w:basedOn w:val="VerbatimChar"/>
    <w:rsid w:val="00F737FF"/>
    <w:rPr>
      <w:rFonts w:ascii="Consolas" w:eastAsiaTheme="minorEastAsia" w:hAnsi="Consolas" w:cstheme="minorBidi"/>
      <w:i/>
      <w:color w:val="8F5902"/>
      <w:sz w:val="22"/>
      <w:szCs w:val="24"/>
      <w:shd w:val="clear" w:color="auto" w:fill="F8F8F8"/>
      <w:lang w:eastAsia="en-US"/>
    </w:rPr>
  </w:style>
  <w:style w:type="character" w:customStyle="1" w:styleId="FunctionTok">
    <w:name w:val="FunctionTok"/>
    <w:basedOn w:val="VerbatimChar"/>
    <w:rsid w:val="00F737FF"/>
    <w:rPr>
      <w:rFonts w:ascii="Consolas" w:eastAsiaTheme="minorEastAsia" w:hAnsi="Consolas" w:cstheme="minorBidi"/>
      <w:i/>
      <w:color w:val="000000"/>
      <w:sz w:val="22"/>
      <w:szCs w:val="24"/>
      <w:shd w:val="clear" w:color="auto" w:fill="F8F8F8"/>
      <w:lang w:eastAsia="en-US"/>
    </w:rPr>
  </w:style>
  <w:style w:type="character" w:customStyle="1" w:styleId="VariableTok">
    <w:name w:val="VariableTok"/>
    <w:basedOn w:val="VerbatimChar"/>
    <w:rsid w:val="00F737FF"/>
    <w:rPr>
      <w:rFonts w:ascii="Consolas" w:eastAsiaTheme="minorEastAsia" w:hAnsi="Consolas" w:cstheme="minorBidi"/>
      <w:i/>
      <w:color w:val="000000"/>
      <w:sz w:val="22"/>
      <w:szCs w:val="24"/>
      <w:shd w:val="clear" w:color="auto" w:fill="F8F8F8"/>
      <w:lang w:eastAsia="en-US"/>
    </w:rPr>
  </w:style>
  <w:style w:type="character" w:customStyle="1" w:styleId="ControlFlowTok">
    <w:name w:val="ControlFlowTok"/>
    <w:basedOn w:val="VerbatimChar"/>
    <w:rsid w:val="00F737FF"/>
    <w:rPr>
      <w:rFonts w:ascii="Consolas" w:eastAsiaTheme="minorEastAsia" w:hAnsi="Consolas" w:cstheme="minorBidi"/>
      <w:b/>
      <w:i/>
      <w:color w:val="204A87"/>
      <w:sz w:val="22"/>
      <w:szCs w:val="24"/>
      <w:shd w:val="clear" w:color="auto" w:fill="F8F8F8"/>
      <w:lang w:eastAsia="en-US"/>
    </w:rPr>
  </w:style>
  <w:style w:type="character" w:customStyle="1" w:styleId="OperatorTok">
    <w:name w:val="OperatorTok"/>
    <w:basedOn w:val="VerbatimChar"/>
    <w:rsid w:val="00F737FF"/>
    <w:rPr>
      <w:rFonts w:ascii="Consolas" w:eastAsiaTheme="minorEastAsia" w:hAnsi="Consolas" w:cstheme="minorBidi"/>
      <w:b/>
      <w:i/>
      <w:color w:val="CE5C00"/>
      <w:sz w:val="22"/>
      <w:szCs w:val="24"/>
      <w:shd w:val="clear" w:color="auto" w:fill="F8F8F8"/>
      <w:lang w:eastAsia="en-US"/>
    </w:rPr>
  </w:style>
  <w:style w:type="character" w:customStyle="1" w:styleId="BuiltInTok">
    <w:name w:val="BuiltInTok"/>
    <w:basedOn w:val="VerbatimChar"/>
    <w:rsid w:val="00F737FF"/>
    <w:rPr>
      <w:rFonts w:ascii="Consolas" w:eastAsiaTheme="minorEastAsia" w:hAnsi="Consolas" w:cstheme="minorBidi"/>
      <w:i/>
      <w:color w:val="C00000"/>
      <w:sz w:val="22"/>
      <w:szCs w:val="24"/>
      <w:shd w:val="clear" w:color="auto" w:fill="F8F8F8"/>
      <w:lang w:eastAsia="en-US"/>
    </w:rPr>
  </w:style>
  <w:style w:type="character" w:customStyle="1" w:styleId="ExtensionTok">
    <w:name w:val="ExtensionTok"/>
    <w:basedOn w:val="VerbatimChar"/>
    <w:rsid w:val="00F737FF"/>
    <w:rPr>
      <w:rFonts w:ascii="Consolas" w:eastAsiaTheme="minorEastAsia" w:hAnsi="Consolas" w:cstheme="minorBidi"/>
      <w:i/>
      <w:color w:val="C00000"/>
      <w:sz w:val="22"/>
      <w:szCs w:val="24"/>
      <w:shd w:val="clear" w:color="auto" w:fill="F8F8F8"/>
      <w:lang w:eastAsia="en-US"/>
    </w:rPr>
  </w:style>
  <w:style w:type="character" w:customStyle="1" w:styleId="PreprocessorTok">
    <w:name w:val="PreprocessorTok"/>
    <w:basedOn w:val="VerbatimChar"/>
    <w:rsid w:val="00F737FF"/>
    <w:rPr>
      <w:rFonts w:ascii="Consolas" w:eastAsiaTheme="minorEastAsia" w:hAnsi="Consolas" w:cstheme="minorBidi"/>
      <w:i w:val="0"/>
      <w:color w:val="8F5902"/>
      <w:sz w:val="22"/>
      <w:szCs w:val="24"/>
      <w:shd w:val="clear" w:color="auto" w:fill="F8F8F8"/>
      <w:lang w:eastAsia="en-US"/>
    </w:rPr>
  </w:style>
  <w:style w:type="character" w:customStyle="1" w:styleId="AttributeTok">
    <w:name w:val="AttributeTok"/>
    <w:basedOn w:val="VerbatimChar"/>
    <w:rsid w:val="00F737FF"/>
    <w:rPr>
      <w:rFonts w:ascii="Consolas" w:eastAsiaTheme="minorEastAsia" w:hAnsi="Consolas" w:cstheme="minorBidi"/>
      <w:i/>
      <w:color w:val="C4A000"/>
      <w:sz w:val="22"/>
      <w:szCs w:val="24"/>
      <w:shd w:val="clear" w:color="auto" w:fill="F8F8F8"/>
      <w:lang w:eastAsia="en-US"/>
    </w:rPr>
  </w:style>
  <w:style w:type="character" w:customStyle="1" w:styleId="RegionMarkerTok">
    <w:name w:val="RegionMarkerTok"/>
    <w:basedOn w:val="VerbatimChar"/>
    <w:rsid w:val="00F737FF"/>
    <w:rPr>
      <w:rFonts w:ascii="Consolas" w:eastAsiaTheme="minorEastAsia" w:hAnsi="Consolas" w:cstheme="minorBidi"/>
      <w:i/>
      <w:color w:val="C00000"/>
      <w:sz w:val="22"/>
      <w:szCs w:val="24"/>
      <w:shd w:val="clear" w:color="auto" w:fill="F8F8F8"/>
      <w:lang w:eastAsia="en-US"/>
    </w:rPr>
  </w:style>
  <w:style w:type="character" w:customStyle="1" w:styleId="InformationTok">
    <w:name w:val="InformationTok"/>
    <w:basedOn w:val="VerbatimChar"/>
    <w:rsid w:val="00F737FF"/>
    <w:rPr>
      <w:rFonts w:ascii="Consolas" w:eastAsiaTheme="minorEastAsia" w:hAnsi="Consolas" w:cstheme="minorBidi"/>
      <w:b/>
      <w:i w:val="0"/>
      <w:color w:val="8F5902"/>
      <w:sz w:val="22"/>
      <w:szCs w:val="24"/>
      <w:shd w:val="clear" w:color="auto" w:fill="F8F8F8"/>
      <w:lang w:eastAsia="en-US"/>
    </w:rPr>
  </w:style>
  <w:style w:type="character" w:customStyle="1" w:styleId="WarningTok">
    <w:name w:val="WarningTok"/>
    <w:basedOn w:val="VerbatimChar"/>
    <w:rsid w:val="00F737FF"/>
    <w:rPr>
      <w:rFonts w:ascii="Consolas" w:eastAsiaTheme="minorEastAsia" w:hAnsi="Consolas" w:cstheme="minorBidi"/>
      <w:b/>
      <w:i w:val="0"/>
      <w:color w:val="8F5902"/>
      <w:sz w:val="22"/>
      <w:szCs w:val="24"/>
      <w:shd w:val="clear" w:color="auto" w:fill="F8F8F8"/>
      <w:lang w:eastAsia="en-US"/>
    </w:rPr>
  </w:style>
  <w:style w:type="character" w:customStyle="1" w:styleId="AlertTok">
    <w:name w:val="AlertTok"/>
    <w:basedOn w:val="VerbatimChar"/>
    <w:rsid w:val="00F737FF"/>
    <w:rPr>
      <w:rFonts w:ascii="Consolas" w:eastAsiaTheme="minorEastAsia" w:hAnsi="Consolas" w:cstheme="minorBidi"/>
      <w:i/>
      <w:color w:val="EF2929"/>
      <w:sz w:val="22"/>
      <w:szCs w:val="24"/>
      <w:shd w:val="clear" w:color="auto" w:fill="F8F8F8"/>
      <w:lang w:eastAsia="en-US"/>
    </w:rPr>
  </w:style>
  <w:style w:type="character" w:customStyle="1" w:styleId="ErrorTok">
    <w:name w:val="ErrorTok"/>
    <w:basedOn w:val="VerbatimChar"/>
    <w:rsid w:val="00F737FF"/>
    <w:rPr>
      <w:rFonts w:ascii="Consolas" w:eastAsiaTheme="minorEastAsia" w:hAnsi="Consolas" w:cstheme="minorBidi"/>
      <w:b/>
      <w:i/>
      <w:color w:val="A40000"/>
      <w:sz w:val="22"/>
      <w:szCs w:val="24"/>
      <w:shd w:val="clear" w:color="auto" w:fill="F8F8F8"/>
      <w:lang w:eastAsia="en-US"/>
    </w:rPr>
  </w:style>
  <w:style w:type="character" w:customStyle="1" w:styleId="NormalTok">
    <w:name w:val="NormalTok"/>
    <w:basedOn w:val="VerbatimChar"/>
    <w:rsid w:val="00F737FF"/>
    <w:rPr>
      <w:rFonts w:ascii="Consolas" w:eastAsiaTheme="minorEastAsia" w:hAnsi="Consolas" w:cstheme="minorBidi"/>
      <w:i/>
      <w:color w:val="C00000"/>
      <w:sz w:val="22"/>
      <w:szCs w:val="24"/>
      <w:shd w:val="clear" w:color="auto" w:fill="F8F8F8"/>
      <w:lang w:eastAsia="en-US"/>
    </w:rPr>
  </w:style>
  <w:style w:type="table" w:styleId="aff">
    <w:name w:val="Table Grid"/>
    <w:basedOn w:val="a1"/>
    <w:uiPriority w:val="39"/>
    <w:rsid w:val="00F737FF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-c631e958">
    <w:name w:val="cl-c631e958"/>
    <w:basedOn w:val="a"/>
    <w:rsid w:val="00F737FF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character" w:customStyle="1" w:styleId="cl-c63099ae">
    <w:name w:val="cl-c63099ae"/>
    <w:basedOn w:val="a0"/>
    <w:rsid w:val="00F73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志军 刘</dc:creator>
  <cp:keywords/>
  <dc:description/>
  <cp:lastModifiedBy>志军 刘</cp:lastModifiedBy>
  <cp:revision>7</cp:revision>
  <dcterms:created xsi:type="dcterms:W3CDTF">2025-05-29T02:18:00Z</dcterms:created>
  <dcterms:modified xsi:type="dcterms:W3CDTF">2025-06-15T03:27:00Z</dcterms:modified>
</cp:coreProperties>
</file>