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FFD6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bookmarkStart w:id="0" w:name="_Toc113354141"/>
      <w:r w:rsidRPr="00ED7B04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 xml:space="preserve">SUPPLEMENTARY MATERIALS </w:t>
      </w:r>
    </w:p>
    <w:p w14:paraId="08617318" w14:textId="77777777" w:rsidR="00DE4CE8" w:rsidRPr="00ED7B04" w:rsidRDefault="00DE4CE8" w:rsidP="00DE4CE8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p w14:paraId="17F379E7" w14:textId="77777777" w:rsidR="00DE4CE8" w:rsidRPr="00ED7B04" w:rsidRDefault="00DE4CE8" w:rsidP="00DE4CE8">
      <w:pPr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</w:p>
    <w:p w14:paraId="72985F7E" w14:textId="77777777" w:rsidR="00DE4CE8" w:rsidRPr="00A6534E" w:rsidRDefault="00DE4CE8" w:rsidP="00DE4CE8">
      <w:pPr>
        <w:spacing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Randomised f</w:t>
      </w:r>
      <w:r w:rsidRPr="3AB80DF8">
        <w:rPr>
          <w:rFonts w:ascii="Calibri" w:hAnsi="Calibri" w:cs="Calibri"/>
          <w:b/>
          <w:bCs/>
          <w:color w:val="000000" w:themeColor="text1"/>
          <w:sz w:val="28"/>
          <w:szCs w:val="28"/>
        </w:rPr>
        <w:t>easibility trial of a remotely delivered holistic UK employee programme combining tailored sleep hygiene, diet, and physical activity counselling for weight management: a mixed-</w:t>
      </w:r>
      <w:r w:rsidRPr="00A6534E">
        <w:rPr>
          <w:rFonts w:ascii="Calibri" w:hAnsi="Calibri" w:cs="Calibri"/>
          <w:b/>
          <w:bCs/>
          <w:color w:val="000000" w:themeColor="text1"/>
          <w:sz w:val="28"/>
          <w:szCs w:val="28"/>
        </w:rPr>
        <w:t>methods evaluation</w:t>
      </w:r>
    </w:p>
    <w:p w14:paraId="5A94570A" w14:textId="77777777" w:rsidR="00DE4CE8" w:rsidRDefault="00DE4CE8" w:rsidP="00DE4CE8">
      <w:pPr>
        <w:spacing w:before="100" w:beforeAutospacing="1" w:after="100" w:afterAutospacing="1" w:line="276" w:lineRule="auto"/>
        <w:jc w:val="center"/>
        <w:rPr>
          <w:rFonts w:ascii="Calibri" w:eastAsia="Segoe UI" w:hAnsi="Calibri" w:cs="Calibri"/>
          <w:color w:val="333333"/>
        </w:rPr>
      </w:pPr>
      <w:r w:rsidRPr="00A6534E">
        <w:rPr>
          <w:rFonts w:ascii="Calibri" w:eastAsia="Segoe UI" w:hAnsi="Calibri" w:cs="Calibri"/>
          <w:color w:val="333333"/>
        </w:rPr>
        <w:t>Andrea Du Preez</w:t>
      </w:r>
      <w:r w:rsidRPr="00A6534E">
        <w:rPr>
          <w:rFonts w:ascii="Calibri" w:eastAsia="Segoe UI" w:hAnsi="Calibri" w:cs="Calibri"/>
          <w:color w:val="333333"/>
          <w:vertAlign w:val="superscript"/>
        </w:rPr>
        <w:t>1</w:t>
      </w:r>
      <w:r w:rsidRPr="00A6534E">
        <w:rPr>
          <w:rFonts w:ascii="Calibri" w:eastAsia="Quattrocento Sans" w:hAnsi="Calibri" w:cs="Calibri"/>
          <w:color w:val="333333"/>
          <w:vertAlign w:val="superscript"/>
        </w:rPr>
        <w:t>*</w:t>
      </w:r>
      <w:r w:rsidRPr="00A6534E">
        <w:rPr>
          <w:rFonts w:ascii="Calibri" w:eastAsia="Segoe UI" w:hAnsi="Calibri" w:cs="Calibri"/>
          <w:color w:val="333333"/>
          <w:vertAlign w:val="superscript"/>
        </w:rPr>
        <w:t>,</w:t>
      </w:r>
      <w:r w:rsidRPr="00A6534E">
        <w:rPr>
          <w:rFonts w:ascii="Calibri" w:eastAsia="Segoe UI" w:hAnsi="Calibri" w:cs="Calibri"/>
          <w:color w:val="333333"/>
        </w:rPr>
        <w:t xml:space="preserve"> Danae Marshall</w:t>
      </w:r>
      <w:r w:rsidRPr="00A6534E">
        <w:rPr>
          <w:rFonts w:ascii="Calibri" w:eastAsia="Segoe UI" w:hAnsi="Calibri" w:cs="Calibri"/>
          <w:color w:val="333333"/>
          <w:vertAlign w:val="superscript"/>
        </w:rPr>
        <w:t>1</w:t>
      </w:r>
      <w:r w:rsidRPr="00A6534E">
        <w:rPr>
          <w:rFonts w:ascii="Calibri" w:eastAsia="Quattrocento Sans" w:hAnsi="Calibri" w:cs="Calibri"/>
          <w:color w:val="333333"/>
        </w:rPr>
        <w:t>*</w:t>
      </w:r>
      <w:r w:rsidRPr="00A6534E">
        <w:rPr>
          <w:rFonts w:ascii="Calibri" w:eastAsia="Segoe UI" w:hAnsi="Calibri" w:cs="Calibri"/>
          <w:color w:val="333333"/>
        </w:rPr>
        <w:t>, Lorraine Kelly</w:t>
      </w:r>
      <w:r w:rsidRPr="00A6534E">
        <w:rPr>
          <w:rFonts w:ascii="Calibri" w:eastAsia="Segoe UI" w:hAnsi="Calibri" w:cs="Calibri"/>
          <w:color w:val="333333"/>
          <w:vertAlign w:val="superscript"/>
        </w:rPr>
        <w:t>2</w:t>
      </w:r>
      <w:r w:rsidRPr="00A6534E">
        <w:rPr>
          <w:rFonts w:ascii="Calibri" w:eastAsia="Segoe UI" w:hAnsi="Calibri" w:cs="Calibri"/>
          <w:color w:val="333333"/>
        </w:rPr>
        <w:t>, Kirti Swift</w:t>
      </w:r>
      <w:r w:rsidRPr="00A6534E">
        <w:rPr>
          <w:rFonts w:ascii="Calibri" w:eastAsia="Segoe UI" w:hAnsi="Calibri" w:cs="Calibri"/>
          <w:color w:val="333333"/>
          <w:vertAlign w:val="superscript"/>
        </w:rPr>
        <w:t>2</w:t>
      </w:r>
      <w:r w:rsidRPr="00A6534E">
        <w:rPr>
          <w:rFonts w:ascii="Calibri" w:eastAsia="Segoe UI" w:hAnsi="Calibri" w:cs="Calibri"/>
          <w:color w:val="333333"/>
        </w:rPr>
        <w:t>, Zak Evans</w:t>
      </w:r>
      <w:r w:rsidRPr="00A6534E">
        <w:rPr>
          <w:rFonts w:ascii="Calibri" w:eastAsia="Segoe UI" w:hAnsi="Calibri" w:cs="Calibri"/>
          <w:color w:val="333333"/>
          <w:vertAlign w:val="superscript"/>
        </w:rPr>
        <w:t>3</w:t>
      </w:r>
      <w:r w:rsidRPr="00A6534E">
        <w:rPr>
          <w:rFonts w:ascii="Calibri" w:eastAsia="Segoe UI" w:hAnsi="Calibri" w:cs="Calibri"/>
          <w:color w:val="333333"/>
        </w:rPr>
        <w:t>, Michael Clinton</w:t>
      </w:r>
      <w:r w:rsidRPr="00A6534E">
        <w:rPr>
          <w:rFonts w:ascii="Calibri" w:eastAsia="Segoe UI" w:hAnsi="Calibri" w:cs="Calibri"/>
          <w:color w:val="333333"/>
          <w:vertAlign w:val="superscript"/>
        </w:rPr>
        <w:t>3</w:t>
      </w:r>
      <w:r w:rsidRPr="00A6534E">
        <w:rPr>
          <w:rFonts w:ascii="Calibri" w:eastAsia="Segoe UI" w:hAnsi="Calibri" w:cs="Calibri"/>
          <w:color w:val="333333"/>
        </w:rPr>
        <w:t>, Rakhee Doshi</w:t>
      </w:r>
      <w:r w:rsidRPr="00A6534E">
        <w:rPr>
          <w:rFonts w:ascii="Calibri" w:eastAsia="Segoe UI" w:hAnsi="Calibri" w:cs="Calibri"/>
          <w:color w:val="333333"/>
          <w:vertAlign w:val="superscript"/>
        </w:rPr>
        <w:t>4</w:t>
      </w:r>
      <w:r w:rsidRPr="00A6534E">
        <w:rPr>
          <w:rFonts w:ascii="Calibri" w:eastAsia="Segoe UI" w:hAnsi="Calibri" w:cs="Calibri"/>
          <w:color w:val="333333"/>
        </w:rPr>
        <w:t>, Charlotte Fitzhugh</w:t>
      </w:r>
      <w:r w:rsidRPr="00A6534E">
        <w:rPr>
          <w:rFonts w:ascii="Calibri" w:eastAsia="Segoe UI" w:hAnsi="Calibri" w:cs="Calibri"/>
          <w:color w:val="333333"/>
          <w:vertAlign w:val="superscript"/>
        </w:rPr>
        <w:t>5</w:t>
      </w:r>
      <w:r w:rsidRPr="00A6534E">
        <w:rPr>
          <w:rFonts w:ascii="Calibri" w:eastAsia="Segoe UI" w:hAnsi="Calibri" w:cs="Calibri"/>
          <w:color w:val="333333"/>
        </w:rPr>
        <w:t xml:space="preserve">, Benjamin </w:t>
      </w:r>
      <w:r w:rsidRPr="00A6534E">
        <w:rPr>
          <w:rFonts w:ascii="Calibri" w:eastAsia="Quattrocento Sans" w:hAnsi="Calibri" w:cs="Calibri"/>
          <w:color w:val="333333"/>
        </w:rPr>
        <w:t>Gardner</w:t>
      </w:r>
      <w:r w:rsidRPr="00A6534E">
        <w:rPr>
          <w:rFonts w:ascii="Calibri" w:eastAsia="Segoe UI" w:hAnsi="Calibri" w:cs="Calibri"/>
          <w:color w:val="333333"/>
          <w:vertAlign w:val="superscript"/>
        </w:rPr>
        <w:t>4</w:t>
      </w:r>
      <w:r w:rsidRPr="00A6534E">
        <w:rPr>
          <w:rFonts w:ascii="Calibri" w:eastAsia="Quattrocento Sans" w:hAnsi="Calibri" w:cs="Calibri"/>
          <w:color w:val="333333"/>
        </w:rPr>
        <w:t>,</w:t>
      </w:r>
      <w:r w:rsidRPr="00A6534E">
        <w:rPr>
          <w:rFonts w:ascii="Calibri" w:eastAsia="Segoe UI" w:hAnsi="Calibri" w:cs="Calibri"/>
          <w:color w:val="333333"/>
        </w:rPr>
        <w:t xml:space="preserve"> Rachel Gibson</w:t>
      </w:r>
      <w:r w:rsidRPr="00A6534E">
        <w:rPr>
          <w:rFonts w:ascii="Calibri" w:eastAsia="Segoe UI" w:hAnsi="Calibri" w:cs="Calibri"/>
          <w:color w:val="333333"/>
          <w:vertAlign w:val="superscript"/>
        </w:rPr>
        <w:t>1</w:t>
      </w:r>
      <w:r w:rsidRPr="00A6534E">
        <w:rPr>
          <w:rFonts w:ascii="Calibri" w:eastAsia="Segoe UI" w:hAnsi="Calibri" w:cs="Calibri"/>
          <w:color w:val="333333"/>
        </w:rPr>
        <w:t>* and Wendy Hall</w:t>
      </w:r>
      <w:r w:rsidRPr="00A6534E">
        <w:rPr>
          <w:rFonts w:ascii="Calibri" w:eastAsia="Segoe UI" w:hAnsi="Calibri" w:cs="Calibri"/>
          <w:color w:val="333333"/>
          <w:vertAlign w:val="superscript"/>
        </w:rPr>
        <w:t>1</w:t>
      </w:r>
      <w:r w:rsidRPr="00A6534E">
        <w:rPr>
          <w:rFonts w:ascii="Calibri" w:eastAsia="Segoe UI" w:hAnsi="Calibri" w:cs="Calibri"/>
          <w:color w:val="333333"/>
        </w:rPr>
        <w:t>*</w:t>
      </w:r>
    </w:p>
    <w:p w14:paraId="319215BB" w14:textId="77777777" w:rsidR="00DE4CE8" w:rsidRPr="00F3574C" w:rsidRDefault="00DE4CE8" w:rsidP="00DE4CE8">
      <w:pPr>
        <w:spacing w:before="100" w:beforeAutospacing="1" w:after="100" w:afterAutospacing="1" w:line="276" w:lineRule="auto"/>
        <w:jc w:val="center"/>
        <w:rPr>
          <w:rFonts w:ascii="Calibri" w:eastAsia="Segoe UI" w:hAnsi="Calibri" w:cs="Calibri"/>
          <w:color w:val="333333"/>
        </w:rPr>
      </w:pPr>
    </w:p>
    <w:p w14:paraId="07DBF4A0" w14:textId="77777777" w:rsidR="00DE4CE8" w:rsidRPr="00F3574C" w:rsidRDefault="00DE4CE8" w:rsidP="00DE4CE8">
      <w:pPr>
        <w:spacing w:beforeAutospacing="1" w:afterAutospacing="1"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3C6AE1">
        <w:rPr>
          <w:rFonts w:ascii="Calibri" w:eastAsia="Segoe UI" w:hAnsi="Calibri" w:cs="Calibri"/>
          <w:color w:val="333333"/>
          <w:sz w:val="22"/>
          <w:szCs w:val="22"/>
        </w:rPr>
        <w:t>(</w:t>
      </w:r>
      <w:r w:rsidRPr="00F3574C">
        <w:rPr>
          <w:rFonts w:ascii="Calibri" w:hAnsi="Calibri" w:cs="Calibri"/>
          <w:color w:val="000000"/>
          <w:sz w:val="22"/>
          <w:szCs w:val="22"/>
        </w:rPr>
        <w:t xml:space="preserve">1). </w:t>
      </w:r>
      <w:r w:rsidRPr="00F3574C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Department of Nutritional Sciences, School of Life Course &amp; Population Sciences, Faculty of Life Sciences &amp; Medicine, King’s College London, 150 Stamford Street, London SE1 9NH, UK; (</w:t>
      </w:r>
      <w:r w:rsidRPr="00F3574C">
        <w:rPr>
          <w:rFonts w:ascii="Calibri" w:hAnsi="Calibri" w:cs="Calibri"/>
          <w:color w:val="333333"/>
          <w:sz w:val="22"/>
          <w:szCs w:val="22"/>
        </w:rPr>
        <w:t xml:space="preserve">2). </w:t>
      </w:r>
      <w:r w:rsidRPr="00F3574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Organisational Development</w:t>
      </w:r>
      <w:r w:rsidRPr="00F3574C">
        <w:rPr>
          <w:rFonts w:ascii="Calibri" w:hAnsi="Calibri" w:cs="Calibri"/>
          <w:color w:val="242424"/>
          <w:sz w:val="22"/>
          <w:szCs w:val="22"/>
        </w:rPr>
        <w:t xml:space="preserve">, </w:t>
      </w:r>
      <w:r w:rsidRPr="00F3574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King's College London</w:t>
      </w:r>
      <w:r w:rsidRPr="00F3574C">
        <w:rPr>
          <w:rFonts w:ascii="Calibri" w:hAnsi="Calibri" w:cs="Calibri"/>
          <w:color w:val="242424"/>
          <w:sz w:val="22"/>
          <w:szCs w:val="22"/>
        </w:rPr>
        <w:t xml:space="preserve">, </w:t>
      </w:r>
      <w:r w:rsidRPr="00F3574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5-11 Lavington Street, SE1 0NZ, UK; </w:t>
      </w:r>
      <w:r w:rsidRPr="00F3574C">
        <w:rPr>
          <w:rFonts w:ascii="Calibri" w:hAnsi="Calibri" w:cs="Calibri"/>
          <w:color w:val="333333"/>
          <w:sz w:val="22"/>
          <w:szCs w:val="22"/>
        </w:rPr>
        <w:t xml:space="preserve">(3). </w:t>
      </w:r>
      <w:r w:rsidRPr="00F3574C">
        <w:rPr>
          <w:rFonts w:ascii="Calibri" w:hAnsi="Calibri" w:cs="Calibri"/>
          <w:color w:val="000000"/>
          <w:sz w:val="22"/>
          <w:szCs w:val="22"/>
        </w:rPr>
        <w:t>Department of Human Resource Management &amp; Employment Relations, King</w:t>
      </w:r>
      <w:r w:rsidRPr="00F3574C">
        <w:rPr>
          <w:rFonts w:ascii="Calibri" w:hAnsi="Calibri" w:cs="Calibri" w:hint="eastAsia"/>
          <w:color w:val="000000"/>
          <w:sz w:val="22"/>
          <w:szCs w:val="22"/>
        </w:rPr>
        <w:t>’</w:t>
      </w:r>
      <w:r w:rsidRPr="00F3574C">
        <w:rPr>
          <w:rFonts w:ascii="Calibri" w:hAnsi="Calibri" w:cs="Calibri"/>
          <w:color w:val="000000"/>
          <w:sz w:val="22"/>
          <w:szCs w:val="22"/>
        </w:rPr>
        <w:t xml:space="preserve">s Business School, Bush House, 30 Aldwych, London WC2B 4BG, UK; </w:t>
      </w:r>
      <w:r w:rsidRPr="00F3574C">
        <w:rPr>
          <w:rFonts w:ascii="Calibri" w:hAnsi="Calibri" w:cs="Calibri"/>
          <w:color w:val="333333"/>
          <w:sz w:val="22"/>
          <w:szCs w:val="22"/>
        </w:rPr>
        <w:t xml:space="preserve">(4). Research Institute for Sport and Exercise Sciences, Liverpool John Moores University, Liverpool, UK; </w:t>
      </w:r>
      <w:r w:rsidRPr="00F3574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(5). </w:t>
      </w:r>
      <w:r w:rsidRPr="00F3574C">
        <w:rPr>
          <w:rFonts w:ascii="Calibri" w:hAnsi="Calibri" w:cs="Calibri"/>
          <w:color w:val="333333"/>
          <w:sz w:val="22"/>
          <w:szCs w:val="22"/>
        </w:rPr>
        <w:t xml:space="preserve">School of Psychological Sciences, University of Surrey, Guildford, GU2 7XH, UK. </w:t>
      </w:r>
    </w:p>
    <w:p w14:paraId="1C44575F" w14:textId="77777777" w:rsidR="00DE4CE8" w:rsidRDefault="00DE4CE8" w:rsidP="00DE4CE8">
      <w:pPr>
        <w:spacing w:before="240" w:line="276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F3574C">
        <w:rPr>
          <w:rFonts w:ascii="Calibri" w:eastAsia="Calibri" w:hAnsi="Calibri" w:cs="Calibri"/>
          <w:b/>
          <w:bCs/>
          <w:sz w:val="20"/>
          <w:szCs w:val="20"/>
        </w:rPr>
        <w:t>*Authors contributed equally to the study and manuscript.</w:t>
      </w:r>
    </w:p>
    <w:p w14:paraId="04D8A8AA" w14:textId="77777777" w:rsidR="00DE4CE8" w:rsidRDefault="00DE4CE8" w:rsidP="00DE4CE8">
      <w:pPr>
        <w:spacing w:before="240" w:line="276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699D81CC" w14:textId="77777777" w:rsidR="00DE4CE8" w:rsidRPr="00D272F2" w:rsidRDefault="00DE4CE8" w:rsidP="00DE4CE8">
      <w:pPr>
        <w:spacing w:before="240" w:line="276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06CB2A5F" w14:textId="77777777" w:rsidR="00DE4CE8" w:rsidRPr="00EF2D8F" w:rsidRDefault="00DE4CE8" w:rsidP="00DE4CE8">
      <w:pPr>
        <w:spacing w:before="240" w:line="276" w:lineRule="auto"/>
        <w:jc w:val="both"/>
        <w:rPr>
          <w:rFonts w:ascii="Calibri" w:hAnsi="Calibri" w:cs="Calibri"/>
        </w:rPr>
      </w:pPr>
      <w:r w:rsidRPr="28264485">
        <w:rPr>
          <w:rFonts w:ascii="Calibri" w:hAnsi="Calibri" w:cs="Calibri"/>
          <w:b/>
          <w:bCs/>
          <w:u w:val="single"/>
        </w:rPr>
        <w:t>Keywords</w:t>
      </w:r>
      <w:r w:rsidRPr="28264485">
        <w:rPr>
          <w:rFonts w:ascii="Calibri" w:hAnsi="Calibri" w:cs="Calibri"/>
          <w:b/>
          <w:bCs/>
        </w:rPr>
        <w:t>:</w:t>
      </w:r>
      <w:r w:rsidRPr="28264485">
        <w:rPr>
          <w:rFonts w:ascii="Calibri" w:hAnsi="Calibri" w:cs="Calibri"/>
        </w:rPr>
        <w:t xml:space="preserve"> </w:t>
      </w:r>
      <w:r w:rsidRPr="28264485">
        <w:rPr>
          <w:rFonts w:ascii="Calibri" w:hAnsi="Calibri" w:cs="Calibri"/>
          <w:color w:val="000000" w:themeColor="text1"/>
        </w:rPr>
        <w:t>Feasibility trial, holistic, lifestyle intervention, weight management, sleep, diet, physical activity.</w:t>
      </w:r>
    </w:p>
    <w:p w14:paraId="3B254339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2C0E84B7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3A85B52A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7CEE40F3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1F90AAD7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</w:rPr>
      </w:pPr>
      <w:r w:rsidRPr="28264485">
        <w:rPr>
          <w:rFonts w:ascii="Calibri" w:hAnsi="Calibri" w:cs="Calibri"/>
          <w:b/>
          <w:bCs/>
        </w:rPr>
        <w:t xml:space="preserve">Correspondence to: </w:t>
      </w:r>
      <w:r w:rsidRPr="00F3574C">
        <w:rPr>
          <w:rFonts w:ascii="Calibri" w:hAnsi="Calibri" w:cs="Calibri"/>
        </w:rPr>
        <w:t>Dr Rachel Gibson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u w:val="single"/>
        </w:rPr>
        <w:t>e</w:t>
      </w:r>
      <w:r w:rsidRPr="00F3574C">
        <w:rPr>
          <w:rFonts w:ascii="Calibri" w:hAnsi="Calibri" w:cs="Calibri"/>
          <w:u w:val="single"/>
        </w:rPr>
        <w:t>mail</w:t>
      </w:r>
      <w:r w:rsidRPr="00D272F2">
        <w:rPr>
          <w:rFonts w:ascii="Calibri" w:hAnsi="Calibri" w:cs="Calibri"/>
        </w:rPr>
        <w:t xml:space="preserve">: </w:t>
      </w:r>
      <w:hyperlink r:id="rId6" w:history="1">
        <w:r w:rsidRPr="00D272F2">
          <w:rPr>
            <w:rStyle w:val="Hyperlink"/>
            <w:rFonts w:ascii="Calibri" w:hAnsi="Calibri" w:cs="Calibri"/>
          </w:rPr>
          <w:t>rachel.gibson@kcl.ac.uk</w:t>
        </w:r>
      </w:hyperlink>
      <w:r>
        <w:rPr>
          <w:rFonts w:ascii="Calibri" w:hAnsi="Calibri" w:cs="Calibri"/>
        </w:rPr>
        <w:t xml:space="preserve">; </w:t>
      </w:r>
      <w:r w:rsidRPr="00F3574C">
        <w:rPr>
          <w:rFonts w:ascii="Calibri" w:hAnsi="Calibri" w:cs="Calibri"/>
          <w:u w:val="single"/>
        </w:rPr>
        <w:t>or</w:t>
      </w:r>
      <w:r>
        <w:rPr>
          <w:rFonts w:ascii="Calibri" w:hAnsi="Calibri" w:cs="Calibri"/>
        </w:rPr>
        <w:t xml:space="preserve"> </w:t>
      </w:r>
      <w:r w:rsidRPr="001D142F">
        <w:rPr>
          <w:rFonts w:ascii="Calibri" w:hAnsi="Calibri" w:cs="Calibri"/>
        </w:rPr>
        <w:t>Dr. Andrea Du Preez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u w:val="single"/>
        </w:rPr>
        <w:t>e</w:t>
      </w:r>
      <w:r w:rsidRPr="004C7E34">
        <w:rPr>
          <w:rFonts w:ascii="Calibri" w:hAnsi="Calibri" w:cs="Calibri"/>
          <w:u w:val="single"/>
        </w:rPr>
        <w:t>mail</w:t>
      </w:r>
      <w:r w:rsidRPr="00D272F2">
        <w:rPr>
          <w:rFonts w:ascii="Calibri" w:hAnsi="Calibri" w:cs="Calibri"/>
        </w:rPr>
        <w:t xml:space="preserve">: </w:t>
      </w:r>
      <w:hyperlink r:id="rId7" w:history="1">
        <w:r w:rsidRPr="00D272F2">
          <w:rPr>
            <w:rStyle w:val="Hyperlink"/>
            <w:rFonts w:ascii="Calibri" w:hAnsi="Calibri" w:cs="Calibri"/>
          </w:rPr>
          <w:t>andrea.du_preez@kcl.ac.uk</w:t>
        </w:r>
      </w:hyperlink>
      <w:r>
        <w:rPr>
          <w:rFonts w:ascii="Calibri" w:hAnsi="Calibri" w:cs="Calibri"/>
        </w:rPr>
        <w:t xml:space="preserve">. </w:t>
      </w:r>
      <w:r w:rsidRPr="00414DC0">
        <w:rPr>
          <w:rFonts w:ascii="Calibri" w:hAnsi="Calibri" w:cs="Calibri"/>
        </w:rPr>
        <w:t>Franklin Wilkins Building</w:t>
      </w:r>
      <w:r>
        <w:rPr>
          <w:rFonts w:ascii="Calibri" w:hAnsi="Calibri" w:cs="Calibri"/>
        </w:rPr>
        <w:t xml:space="preserve">, </w:t>
      </w:r>
      <w:r w:rsidRPr="00414DC0">
        <w:rPr>
          <w:rFonts w:ascii="Calibri" w:hAnsi="Calibri" w:cs="Calibri"/>
        </w:rPr>
        <w:t>150 Stamford Street</w:t>
      </w:r>
      <w:r>
        <w:rPr>
          <w:rFonts w:ascii="Calibri" w:hAnsi="Calibri" w:cs="Calibri"/>
        </w:rPr>
        <w:t xml:space="preserve">, </w:t>
      </w:r>
      <w:r w:rsidRPr="00414DC0">
        <w:rPr>
          <w:rFonts w:ascii="Calibri" w:hAnsi="Calibri" w:cs="Calibri"/>
        </w:rPr>
        <w:t>London SE1 9NH</w:t>
      </w:r>
      <w:r>
        <w:rPr>
          <w:rFonts w:ascii="Calibri" w:hAnsi="Calibri" w:cs="Calibri"/>
        </w:rPr>
        <w:t xml:space="preserve">, UK. </w:t>
      </w:r>
    </w:p>
    <w:p w14:paraId="0BF6B860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130BEC2E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</w:rPr>
      </w:pPr>
    </w:p>
    <w:p w14:paraId="4B70681E" w14:textId="77777777" w:rsidR="00DE4CE8" w:rsidRPr="00ED7B04" w:rsidRDefault="00DE4CE8" w:rsidP="00DE4CE8">
      <w:pPr>
        <w:spacing w:line="276" w:lineRule="auto"/>
        <w:jc w:val="both"/>
        <w:rPr>
          <w:rFonts w:ascii="Calibri" w:hAnsi="Calibri" w:cs="Calibri"/>
          <w:b/>
        </w:rPr>
      </w:pPr>
    </w:p>
    <w:p w14:paraId="325724B6" w14:textId="77777777" w:rsidR="00DE4CE8" w:rsidRPr="00ED7B04" w:rsidRDefault="00DE4CE8" w:rsidP="00DE4CE8">
      <w:pPr>
        <w:spacing w:line="276" w:lineRule="auto"/>
        <w:jc w:val="both"/>
        <w:rPr>
          <w:rFonts w:ascii="Calibri" w:hAnsi="Calibri" w:cs="Calibri"/>
          <w:b/>
        </w:rPr>
      </w:pPr>
    </w:p>
    <w:p w14:paraId="54281D7A" w14:textId="77777777" w:rsidR="00DE4CE8" w:rsidRPr="00ED7B04" w:rsidRDefault="00DE4CE8" w:rsidP="00DE4CE8">
      <w:pPr>
        <w:spacing w:line="276" w:lineRule="auto"/>
        <w:jc w:val="both"/>
        <w:rPr>
          <w:rFonts w:ascii="Calibri" w:hAnsi="Calibri" w:cs="Calibri"/>
          <w:b/>
          <w:bCs/>
          <w:u w:val="single"/>
          <w:lang w:val="en-US"/>
        </w:rPr>
      </w:pPr>
      <w:r w:rsidRPr="00ED7B04">
        <w:rPr>
          <w:rFonts w:ascii="Calibri" w:hAnsi="Calibri" w:cs="Calibri"/>
          <w:b/>
          <w:bCs/>
          <w:u w:val="single"/>
          <w:lang w:val="en-US"/>
        </w:rPr>
        <w:t>CONTENT</w:t>
      </w:r>
    </w:p>
    <w:p w14:paraId="21FFB67A" w14:textId="77777777" w:rsid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 xml:space="preserve">Sleep Hygiene Guidelines </w:t>
      </w:r>
    </w:p>
    <w:p w14:paraId="7D652DC3" w14:textId="77777777" w:rsidR="00DE4CE8" w:rsidRPr="00DE4CE8" w:rsidRDefault="00DE4CE8" w:rsidP="00DE4CE8">
      <w:pPr>
        <w:spacing w:line="276" w:lineRule="auto"/>
        <w:jc w:val="both"/>
        <w:rPr>
          <w:rFonts w:ascii="Calibri" w:hAnsi="Calibri" w:cs="Calibri"/>
          <w:b/>
          <w:bCs/>
          <w:lang w:val="en-US"/>
        </w:rPr>
      </w:pPr>
    </w:p>
    <w:p w14:paraId="6401AEFE" w14:textId="36CF725E" w:rsidR="00333C06" w:rsidRPr="00DE4CE8" w:rsidRDefault="00DE4CE8" w:rsidP="00333C06">
      <w:pPr>
        <w:pStyle w:val="Heading2"/>
        <w:rPr>
          <w:rFonts w:ascii="Calibri" w:hAnsi="Calibri" w:cs="Calibri"/>
        </w:rPr>
      </w:pPr>
      <w:r w:rsidRPr="00DE4CE8">
        <w:rPr>
          <w:rFonts w:ascii="Calibri" w:hAnsi="Calibri" w:cs="Calibri"/>
        </w:rPr>
        <w:lastRenderedPageBreak/>
        <w:t>KING’s-</w:t>
      </w:r>
      <w:r w:rsidR="00DF5AA3" w:rsidRPr="00DE4CE8">
        <w:rPr>
          <w:rFonts w:ascii="Calibri" w:hAnsi="Calibri" w:cs="Calibri"/>
        </w:rPr>
        <w:t>WHOLE Trial</w:t>
      </w:r>
      <w:r w:rsidR="00333C06" w:rsidRPr="00DE4CE8">
        <w:rPr>
          <w:rFonts w:ascii="Calibri" w:hAnsi="Calibri" w:cs="Calibri"/>
        </w:rPr>
        <w:t>: Sample Coding Manual</w:t>
      </w:r>
      <w:bookmarkEnd w:id="0"/>
      <w:r w:rsidR="00333C06" w:rsidRPr="00DE4CE8">
        <w:rPr>
          <w:rFonts w:ascii="Calibri" w:hAnsi="Calibri" w:cs="Calibri"/>
        </w:rPr>
        <w:t xml:space="preserve"> </w:t>
      </w:r>
    </w:p>
    <w:p w14:paraId="2FA32BCD" w14:textId="77777777" w:rsidR="00333C06" w:rsidRPr="00DE4CE8" w:rsidRDefault="00333C06" w:rsidP="00333C06">
      <w:pPr>
        <w:spacing w:line="360" w:lineRule="auto"/>
        <w:rPr>
          <w:rFonts w:ascii="Calibri" w:hAnsi="Calibri" w:cs="Calibri"/>
        </w:rPr>
      </w:pPr>
    </w:p>
    <w:tbl>
      <w:tblPr>
        <w:tblStyle w:val="PlainTable1"/>
        <w:tblW w:w="10632" w:type="dxa"/>
        <w:tblInd w:w="-709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71"/>
        <w:gridCol w:w="1818"/>
        <w:gridCol w:w="2022"/>
        <w:gridCol w:w="21"/>
        <w:gridCol w:w="2247"/>
        <w:gridCol w:w="2268"/>
      </w:tblGrid>
      <w:tr w:rsidR="00333C06" w:rsidRPr="00DE4CE8" w14:paraId="288ED32D" w14:textId="77777777" w:rsidTr="00F15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D43609" w14:textId="77777777" w:rsidR="00333C06" w:rsidRPr="00DE4CE8" w:rsidRDefault="00333C06" w:rsidP="00F1584F">
            <w:pPr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hAnsi="Calibri" w:cs="Calibri"/>
                <w:b w:val="0"/>
                <w:bCs w:val="0"/>
              </w:rPr>
              <w:t xml:space="preserve">Code </w:t>
            </w:r>
          </w:p>
        </w:tc>
        <w:tc>
          <w:tcPr>
            <w:tcW w:w="18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29B396" w14:textId="77777777" w:rsidR="00333C06" w:rsidRPr="00DE4CE8" w:rsidRDefault="00333C06" w:rsidP="00F15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hAnsi="Calibri" w:cs="Calibri"/>
                <w:b w:val="0"/>
                <w:bCs w:val="0"/>
              </w:rPr>
              <w:t>Description</w:t>
            </w:r>
          </w:p>
        </w:tc>
        <w:tc>
          <w:tcPr>
            <w:tcW w:w="204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DB63CD" w14:textId="77777777" w:rsidR="00333C06" w:rsidRPr="00DE4CE8" w:rsidRDefault="00333C06" w:rsidP="00F15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hAnsi="Calibri" w:cs="Calibri"/>
                <w:b w:val="0"/>
                <w:bCs w:val="0"/>
              </w:rPr>
              <w:t xml:space="preserve">Positive Example </w:t>
            </w:r>
          </w:p>
        </w:tc>
        <w:tc>
          <w:tcPr>
            <w:tcW w:w="224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906EEF" w14:textId="77777777" w:rsidR="00333C06" w:rsidRPr="00DE4CE8" w:rsidRDefault="00333C06" w:rsidP="00F15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hAnsi="Calibri" w:cs="Calibri"/>
                <w:b w:val="0"/>
                <w:bCs w:val="0"/>
              </w:rPr>
              <w:t>Negative Example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FCC143" w14:textId="77777777" w:rsidR="00333C06" w:rsidRPr="00DE4CE8" w:rsidRDefault="00333C06" w:rsidP="00F15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hAnsi="Calibri" w:cs="Calibri"/>
                <w:b w:val="0"/>
                <w:bCs w:val="0"/>
              </w:rPr>
              <w:t>Exemptions/restrictions</w:t>
            </w:r>
          </w:p>
        </w:tc>
      </w:tr>
      <w:tr w:rsidR="00333C06" w:rsidRPr="00DE4CE8" w14:paraId="3C6FB965" w14:textId="77777777" w:rsidTr="00F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0000" w:themeColor="text1"/>
            </w:tcBorders>
          </w:tcPr>
          <w:p w14:paraId="0A4822CB" w14:textId="77777777" w:rsidR="00333C06" w:rsidRPr="00DE4CE8" w:rsidRDefault="00333C06" w:rsidP="00F1584F">
            <w:pPr>
              <w:rPr>
                <w:rFonts w:ascii="Calibri" w:eastAsiaTheme="minorHAnsi" w:hAnsi="Calibri" w:cs="Calibri"/>
                <w:b w:val="0"/>
                <w:bCs w:val="0"/>
                <w:color w:val="000000"/>
                <w:lang w:eastAsia="en-US"/>
              </w:rPr>
            </w:pPr>
            <w:r w:rsidRPr="00DE4CE8">
              <w:rPr>
                <w:rFonts w:ascii="Calibri" w:eastAsiaTheme="minorHAnsi" w:hAnsi="Calibri" w:cs="Calibri"/>
                <w:b w:val="0"/>
                <w:bCs w:val="0"/>
                <w:color w:val="000000"/>
                <w:lang w:eastAsia="en-US"/>
              </w:rPr>
              <w:t>Motivations to participate-seeking support</w:t>
            </w:r>
          </w:p>
          <w:p w14:paraId="0C6B7721" w14:textId="77777777" w:rsidR="00333C06" w:rsidRPr="00DE4CE8" w:rsidRDefault="00333C06" w:rsidP="00F1584F">
            <w:pPr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eastAsiaTheme="minorHAnsi" w:hAnsi="Calibri" w:cs="Calibri"/>
                <w:b w:val="0"/>
                <w:bCs w:val="0"/>
                <w:color w:val="000000"/>
                <w:lang w:eastAsia="en-US"/>
              </w:rPr>
              <w:t xml:space="preserve">from professional with expert knowledge </w:t>
            </w:r>
          </w:p>
        </w:tc>
        <w:tc>
          <w:tcPr>
            <w:tcW w:w="2089" w:type="dxa"/>
            <w:gridSpan w:val="2"/>
            <w:tcBorders>
              <w:top w:val="single" w:sz="4" w:space="0" w:color="000000" w:themeColor="text1"/>
            </w:tcBorders>
          </w:tcPr>
          <w:p w14:paraId="11C5D501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 xml:space="preserve">This includes the motivational drives of wanting to participate </w:t>
            </w:r>
          </w:p>
        </w:tc>
        <w:tc>
          <w:tcPr>
            <w:tcW w:w="2022" w:type="dxa"/>
            <w:tcBorders>
              <w:top w:val="single" w:sz="4" w:space="0" w:color="000000" w:themeColor="text1"/>
            </w:tcBorders>
          </w:tcPr>
          <w:p w14:paraId="6D893AB0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“That's what really attracted me to this study because it was more about the eating habits, because I knew I could do the exercise cause I've done it before, but I needed an entire life change.” (P2)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</w:tcBorders>
          </w:tcPr>
          <w:p w14:paraId="449D5C09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“But during that, I found that I lost quite a bit of weight. I found that I got very, very engaged and exercise.” (P2)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14:paraId="63E0A6E6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This does not include discussion about the motivational drives rather recalls of previous health behaviour change attempts</w:t>
            </w:r>
          </w:p>
        </w:tc>
      </w:tr>
      <w:tr w:rsidR="00333C06" w:rsidRPr="00DE4CE8" w14:paraId="64D51EC7" w14:textId="77777777" w:rsidTr="00F1584F">
        <w:trPr>
          <w:trHeight w:val="2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gridSpan w:val="2"/>
          </w:tcPr>
          <w:p w14:paraId="25282A7D" w14:textId="77777777" w:rsidR="00333C06" w:rsidRPr="00DE4CE8" w:rsidRDefault="00333C06" w:rsidP="00F1584F">
            <w:pPr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eastAsiaTheme="minorHAnsi" w:hAnsi="Calibri" w:cs="Calibri"/>
                <w:b w:val="0"/>
                <w:bCs w:val="0"/>
                <w:color w:val="000000"/>
                <w:lang w:eastAsia="en-US"/>
              </w:rPr>
              <w:t xml:space="preserve">Psychological benefits-adopting a less rigid approach to behaviour change </w:t>
            </w:r>
          </w:p>
        </w:tc>
        <w:tc>
          <w:tcPr>
            <w:tcW w:w="1818" w:type="dxa"/>
          </w:tcPr>
          <w:p w14:paraId="10F2CC3D" w14:textId="77777777" w:rsidR="00333C06" w:rsidRPr="00DE4CE8" w:rsidRDefault="00333C06" w:rsidP="00F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This includes the perceived psychological benefits of the intervention</w:t>
            </w:r>
          </w:p>
        </w:tc>
        <w:tc>
          <w:tcPr>
            <w:tcW w:w="2043" w:type="dxa"/>
            <w:gridSpan w:val="2"/>
          </w:tcPr>
          <w:p w14:paraId="4D91F6EF" w14:textId="77777777" w:rsidR="00333C06" w:rsidRPr="00DE4CE8" w:rsidRDefault="00333C06" w:rsidP="00F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 xml:space="preserve">Being a little bit less strict with myself. So being a little bit lenient that you know, obviously you're </w:t>
            </w:r>
            <w:proofErr w:type="spellStart"/>
            <w:r w:rsidRPr="00DE4CE8">
              <w:rPr>
                <w:rFonts w:ascii="Calibri" w:hAnsi="Calibri" w:cs="Calibri"/>
              </w:rPr>
              <w:t>gonna</w:t>
            </w:r>
            <w:proofErr w:type="spellEnd"/>
            <w:r w:rsidRPr="00DE4CE8">
              <w:rPr>
                <w:rFonts w:ascii="Calibri" w:hAnsi="Calibri" w:cs="Calibri"/>
              </w:rPr>
              <w:t xml:space="preserve"> have some days that don't go well.” (P2)</w:t>
            </w:r>
          </w:p>
        </w:tc>
        <w:tc>
          <w:tcPr>
            <w:tcW w:w="2247" w:type="dxa"/>
          </w:tcPr>
          <w:p w14:paraId="73BB0032" w14:textId="77777777" w:rsidR="00333C06" w:rsidRPr="00DE4CE8" w:rsidRDefault="00333C06" w:rsidP="00F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 xml:space="preserve">“It's kind of about workload really. So, it depends if I was </w:t>
            </w:r>
            <w:proofErr w:type="gramStart"/>
            <w:r w:rsidRPr="00DE4CE8">
              <w:rPr>
                <w:rFonts w:ascii="Calibri" w:hAnsi="Calibri" w:cs="Calibri"/>
              </w:rPr>
              <w:t>really busy</w:t>
            </w:r>
            <w:proofErr w:type="gramEnd"/>
            <w:r w:rsidRPr="00DE4CE8">
              <w:rPr>
                <w:rFonts w:ascii="Calibri" w:hAnsi="Calibri" w:cs="Calibri"/>
              </w:rPr>
              <w:t xml:space="preserve"> then you know.” (P6)</w:t>
            </w:r>
          </w:p>
        </w:tc>
        <w:tc>
          <w:tcPr>
            <w:tcW w:w="2268" w:type="dxa"/>
          </w:tcPr>
          <w:p w14:paraId="6803620B" w14:textId="77777777" w:rsidR="00333C06" w:rsidRPr="00DE4CE8" w:rsidRDefault="00333C06" w:rsidP="00F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This does not include talk of adopting a less rigid schedule rather busy workload impacting adherence</w:t>
            </w:r>
          </w:p>
        </w:tc>
      </w:tr>
      <w:tr w:rsidR="00333C06" w:rsidRPr="00DE4CE8" w14:paraId="592AD835" w14:textId="77777777" w:rsidTr="00F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gridSpan w:val="2"/>
          </w:tcPr>
          <w:p w14:paraId="5F0AAFE0" w14:textId="77777777" w:rsidR="00333C06" w:rsidRPr="00DE4CE8" w:rsidRDefault="00333C06" w:rsidP="00F1584F">
            <w:pPr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eastAsiaTheme="minorHAnsi" w:hAnsi="Calibri" w:cs="Calibri"/>
                <w:b w:val="0"/>
                <w:bCs w:val="0"/>
                <w:color w:val="000000"/>
                <w:lang w:eastAsia="en-US"/>
              </w:rPr>
              <w:t>Factors in adhering/implementing behaviour changes perceived to be non-disruptive (i.e., can be incorporated into everyday routines)</w:t>
            </w:r>
          </w:p>
        </w:tc>
        <w:tc>
          <w:tcPr>
            <w:tcW w:w="1818" w:type="dxa"/>
          </w:tcPr>
          <w:p w14:paraId="380A20AF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This includes factors of adherence to the intervention</w:t>
            </w:r>
          </w:p>
        </w:tc>
        <w:tc>
          <w:tcPr>
            <w:tcW w:w="2043" w:type="dxa"/>
            <w:gridSpan w:val="2"/>
          </w:tcPr>
          <w:p w14:paraId="77949A29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“Super easy didn't affect me in any way, shape, or form. Very straightforward. That did not change very much. All I did is adjust the quantity.” (P3)</w:t>
            </w:r>
          </w:p>
        </w:tc>
        <w:tc>
          <w:tcPr>
            <w:tcW w:w="2247" w:type="dxa"/>
          </w:tcPr>
          <w:p w14:paraId="1AEB06C4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“I don't think it's changing my behaviour. I never abused myself that much.” (P3)</w:t>
            </w:r>
          </w:p>
        </w:tc>
        <w:tc>
          <w:tcPr>
            <w:tcW w:w="2268" w:type="dxa"/>
          </w:tcPr>
          <w:p w14:paraId="456F4806" w14:textId="77777777" w:rsidR="00333C06" w:rsidRPr="00DE4CE8" w:rsidRDefault="00333C06" w:rsidP="00F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 xml:space="preserve">This does not include discussion pertaining to adherence factors </w:t>
            </w:r>
          </w:p>
        </w:tc>
      </w:tr>
      <w:tr w:rsidR="00333C06" w:rsidRPr="00DE4CE8" w14:paraId="52066025" w14:textId="77777777" w:rsidTr="00F1584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gridSpan w:val="2"/>
          </w:tcPr>
          <w:p w14:paraId="5BB554C6" w14:textId="77777777" w:rsidR="00333C06" w:rsidRPr="00DE4CE8" w:rsidRDefault="00333C06" w:rsidP="00F1584F">
            <w:pPr>
              <w:pStyle w:val="commentcontentpara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</w:rPr>
            </w:pPr>
            <w:r w:rsidRPr="00DE4CE8">
              <w:rPr>
                <w:rFonts w:ascii="Calibri" w:hAnsi="Calibri" w:cs="Calibri"/>
                <w:b w:val="0"/>
                <w:bCs w:val="0"/>
              </w:rPr>
              <w:t>Psychological benefits: validation from group sessions</w:t>
            </w:r>
          </w:p>
        </w:tc>
        <w:tc>
          <w:tcPr>
            <w:tcW w:w="1818" w:type="dxa"/>
          </w:tcPr>
          <w:p w14:paraId="568222DE" w14:textId="77777777" w:rsidR="00333C06" w:rsidRPr="00DE4CE8" w:rsidRDefault="00333C06" w:rsidP="00F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t>This includes the perceived psychological benefits of the peer support sessions</w:t>
            </w:r>
          </w:p>
        </w:tc>
        <w:tc>
          <w:tcPr>
            <w:tcW w:w="2043" w:type="dxa"/>
            <w:gridSpan w:val="2"/>
          </w:tcPr>
          <w:p w14:paraId="598090EA" w14:textId="77777777" w:rsidR="00333C06" w:rsidRPr="00DE4CE8" w:rsidRDefault="00333C06" w:rsidP="00F1584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DE4CE8">
              <w:rPr>
                <w:rFonts w:ascii="Calibri" w:hAnsi="Calibri" w:cs="Calibri"/>
              </w:rPr>
              <w:t xml:space="preserve">“It's just nice to speak to somebody else who's who, who sort of going, you know, experiencing the </w:t>
            </w:r>
            <w:r w:rsidRPr="00DE4CE8">
              <w:rPr>
                <w:rFonts w:ascii="Calibri" w:hAnsi="Calibri" w:cs="Calibri"/>
              </w:rPr>
              <w:lastRenderedPageBreak/>
              <w:t xml:space="preserve">same things, who, who also likes to eat their </w:t>
            </w:r>
            <w:proofErr w:type="gramStart"/>
            <w:r w:rsidRPr="00DE4CE8">
              <w:rPr>
                <w:rFonts w:ascii="Calibri" w:hAnsi="Calibri" w:cs="Calibri"/>
              </w:rPr>
              <w:t>food</w:t>
            </w:r>
            <w:proofErr w:type="gramEnd"/>
            <w:r w:rsidRPr="00DE4CE8">
              <w:rPr>
                <w:rFonts w:ascii="Calibri" w:hAnsi="Calibri" w:cs="Calibri"/>
              </w:rPr>
              <w:t xml:space="preserve"> and you know.” (P8)</w:t>
            </w:r>
          </w:p>
        </w:tc>
        <w:tc>
          <w:tcPr>
            <w:tcW w:w="2247" w:type="dxa"/>
          </w:tcPr>
          <w:p w14:paraId="34443AEC" w14:textId="77777777" w:rsidR="00333C06" w:rsidRPr="00DE4CE8" w:rsidRDefault="00333C06" w:rsidP="00F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lastRenderedPageBreak/>
              <w:t xml:space="preserve">“It's kind of trying to find a routine that works for me around that. The fact that I have three kids and you know, I don't think </w:t>
            </w:r>
            <w:r w:rsidRPr="00DE4CE8">
              <w:rPr>
                <w:rFonts w:ascii="Calibri" w:hAnsi="Calibri" w:cs="Calibri"/>
              </w:rPr>
              <w:lastRenderedPageBreak/>
              <w:t xml:space="preserve">the other, the other guy from the from the group…It wasn’t super helpful” (P7) </w:t>
            </w:r>
          </w:p>
        </w:tc>
        <w:tc>
          <w:tcPr>
            <w:tcW w:w="2268" w:type="dxa"/>
          </w:tcPr>
          <w:p w14:paraId="38954860" w14:textId="77777777" w:rsidR="00333C06" w:rsidRPr="00DE4CE8" w:rsidRDefault="00333C06" w:rsidP="00F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4CE8">
              <w:rPr>
                <w:rFonts w:ascii="Calibri" w:hAnsi="Calibri" w:cs="Calibri"/>
              </w:rPr>
              <w:lastRenderedPageBreak/>
              <w:t>This does not include talk of the benefits of the peer sessions</w:t>
            </w:r>
          </w:p>
        </w:tc>
      </w:tr>
    </w:tbl>
    <w:p w14:paraId="078F6375" w14:textId="3386B7B8" w:rsidR="0081649B" w:rsidRPr="00DE4CE8" w:rsidRDefault="00333C06" w:rsidP="00DF5AA3">
      <w:pPr>
        <w:spacing w:line="360" w:lineRule="auto"/>
        <w:rPr>
          <w:rFonts w:ascii="Calibri" w:hAnsi="Calibri" w:cs="Calibri"/>
        </w:rPr>
      </w:pPr>
      <w:r w:rsidRPr="00DE4CE8">
        <w:rPr>
          <w:rFonts w:ascii="Calibri" w:hAnsi="Calibri" w:cs="Calibri"/>
          <w:i/>
          <w:iCs/>
        </w:rPr>
        <w:t>Note.</w:t>
      </w:r>
      <w:r w:rsidRPr="00DE4CE8">
        <w:rPr>
          <w:rFonts w:ascii="Calibri" w:hAnsi="Calibri" w:cs="Calibri"/>
        </w:rPr>
        <w:t xml:space="preserve"> P, Participant.</w:t>
      </w:r>
      <w:r w:rsidR="00DF5AA3" w:rsidRPr="00DE4CE8">
        <w:rPr>
          <w:rFonts w:ascii="Calibri" w:hAnsi="Calibri" w:cs="Calibri"/>
        </w:rPr>
        <w:t xml:space="preserve"> </w:t>
      </w:r>
    </w:p>
    <w:sectPr w:rsidR="0081649B" w:rsidRPr="00DE4CE8" w:rsidSect="00DF5AA3">
      <w:footerReference w:type="even" r:id="rId8"/>
      <w:footerReference w:type="default" r:id="rId9"/>
      <w:pgSz w:w="11900" w:h="1682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99AA6" w14:textId="77777777" w:rsidR="004C6701" w:rsidRDefault="004C6701" w:rsidP="00DE4CE8">
      <w:r>
        <w:separator/>
      </w:r>
    </w:p>
  </w:endnote>
  <w:endnote w:type="continuationSeparator" w:id="0">
    <w:p w14:paraId="7611A86D" w14:textId="77777777" w:rsidR="004C6701" w:rsidRDefault="004C6701" w:rsidP="00DE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31887588"/>
      <w:docPartObj>
        <w:docPartGallery w:val="Page Numbers (Bottom of Page)"/>
        <w:docPartUnique/>
      </w:docPartObj>
    </w:sdtPr>
    <w:sdtContent>
      <w:p w14:paraId="265CD2ED" w14:textId="6820DCC3" w:rsidR="00DE4CE8" w:rsidRDefault="00DE4CE8" w:rsidP="0039483B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1C7BAFA" w14:textId="77777777" w:rsidR="00DE4CE8" w:rsidRDefault="00DE4CE8" w:rsidP="00DE4CE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9310982"/>
      <w:docPartObj>
        <w:docPartGallery w:val="Page Numbers (Bottom of Page)"/>
        <w:docPartUnique/>
      </w:docPartObj>
    </w:sdtPr>
    <w:sdtContent>
      <w:p w14:paraId="64095DC9" w14:textId="156E51AD" w:rsidR="00DE4CE8" w:rsidRDefault="00DE4CE8" w:rsidP="0039483B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5E5981C" w14:textId="77777777" w:rsidR="00DE4CE8" w:rsidRDefault="00DE4CE8" w:rsidP="00DE4CE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754E" w14:textId="77777777" w:rsidR="004C6701" w:rsidRDefault="004C6701" w:rsidP="00DE4CE8">
      <w:r>
        <w:separator/>
      </w:r>
    </w:p>
  </w:footnote>
  <w:footnote w:type="continuationSeparator" w:id="0">
    <w:p w14:paraId="6952F9C0" w14:textId="77777777" w:rsidR="004C6701" w:rsidRDefault="004C6701" w:rsidP="00DE4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06"/>
    <w:rsid w:val="0000193E"/>
    <w:rsid w:val="00004580"/>
    <w:rsid w:val="00011B13"/>
    <w:rsid w:val="00017930"/>
    <w:rsid w:val="00021219"/>
    <w:rsid w:val="00025ABD"/>
    <w:rsid w:val="000341BD"/>
    <w:rsid w:val="00036856"/>
    <w:rsid w:val="00041BA3"/>
    <w:rsid w:val="00043EF1"/>
    <w:rsid w:val="000443D8"/>
    <w:rsid w:val="00045A9E"/>
    <w:rsid w:val="00045DC9"/>
    <w:rsid w:val="00050C58"/>
    <w:rsid w:val="00061361"/>
    <w:rsid w:val="00063473"/>
    <w:rsid w:val="00063FCD"/>
    <w:rsid w:val="00064CB7"/>
    <w:rsid w:val="00066EDD"/>
    <w:rsid w:val="0007398F"/>
    <w:rsid w:val="00075A1E"/>
    <w:rsid w:val="00075FDA"/>
    <w:rsid w:val="00080214"/>
    <w:rsid w:val="0009285E"/>
    <w:rsid w:val="0009742C"/>
    <w:rsid w:val="0009767A"/>
    <w:rsid w:val="000A07BD"/>
    <w:rsid w:val="000A6771"/>
    <w:rsid w:val="000B0BA9"/>
    <w:rsid w:val="000D160B"/>
    <w:rsid w:val="000D44ED"/>
    <w:rsid w:val="000D5ED6"/>
    <w:rsid w:val="000F0176"/>
    <w:rsid w:val="000F419F"/>
    <w:rsid w:val="000F590A"/>
    <w:rsid w:val="00101A9B"/>
    <w:rsid w:val="0010244C"/>
    <w:rsid w:val="00103743"/>
    <w:rsid w:val="001044C8"/>
    <w:rsid w:val="001078D4"/>
    <w:rsid w:val="00110580"/>
    <w:rsid w:val="00111C6A"/>
    <w:rsid w:val="00121B57"/>
    <w:rsid w:val="0012537E"/>
    <w:rsid w:val="00125C3D"/>
    <w:rsid w:val="00131730"/>
    <w:rsid w:val="00132EA7"/>
    <w:rsid w:val="00133398"/>
    <w:rsid w:val="00135DFC"/>
    <w:rsid w:val="001371F7"/>
    <w:rsid w:val="00141E36"/>
    <w:rsid w:val="00142FCC"/>
    <w:rsid w:val="00143E94"/>
    <w:rsid w:val="0015615E"/>
    <w:rsid w:val="001561B8"/>
    <w:rsid w:val="00162A9E"/>
    <w:rsid w:val="00166991"/>
    <w:rsid w:val="001726D3"/>
    <w:rsid w:val="00172970"/>
    <w:rsid w:val="001741A0"/>
    <w:rsid w:val="0017429B"/>
    <w:rsid w:val="001757CD"/>
    <w:rsid w:val="00175F20"/>
    <w:rsid w:val="00184C56"/>
    <w:rsid w:val="00194BA3"/>
    <w:rsid w:val="00194D7F"/>
    <w:rsid w:val="001A3E38"/>
    <w:rsid w:val="001A4CFC"/>
    <w:rsid w:val="001A688C"/>
    <w:rsid w:val="001B1DEA"/>
    <w:rsid w:val="001B546E"/>
    <w:rsid w:val="001B7733"/>
    <w:rsid w:val="001C08AB"/>
    <w:rsid w:val="001C74D4"/>
    <w:rsid w:val="001D3910"/>
    <w:rsid w:val="001E4C73"/>
    <w:rsid w:val="001E68CE"/>
    <w:rsid w:val="001E7D06"/>
    <w:rsid w:val="001F113F"/>
    <w:rsid w:val="001F15EB"/>
    <w:rsid w:val="001F19DA"/>
    <w:rsid w:val="001F53B5"/>
    <w:rsid w:val="00201670"/>
    <w:rsid w:val="00207E94"/>
    <w:rsid w:val="0021066C"/>
    <w:rsid w:val="002121C3"/>
    <w:rsid w:val="00213FEE"/>
    <w:rsid w:val="002146DD"/>
    <w:rsid w:val="00221D46"/>
    <w:rsid w:val="00225179"/>
    <w:rsid w:val="00230048"/>
    <w:rsid w:val="002319E1"/>
    <w:rsid w:val="00232425"/>
    <w:rsid w:val="0023249F"/>
    <w:rsid w:val="002342F0"/>
    <w:rsid w:val="00234350"/>
    <w:rsid w:val="002437A3"/>
    <w:rsid w:val="00244DFD"/>
    <w:rsid w:val="002501D4"/>
    <w:rsid w:val="0025502E"/>
    <w:rsid w:val="00262E37"/>
    <w:rsid w:val="00272F93"/>
    <w:rsid w:val="002776DD"/>
    <w:rsid w:val="00277E18"/>
    <w:rsid w:val="00282C17"/>
    <w:rsid w:val="00284E6D"/>
    <w:rsid w:val="0029193D"/>
    <w:rsid w:val="00292775"/>
    <w:rsid w:val="002945AE"/>
    <w:rsid w:val="002A04C0"/>
    <w:rsid w:val="002A30B6"/>
    <w:rsid w:val="002A3CEE"/>
    <w:rsid w:val="002A680D"/>
    <w:rsid w:val="002B59B0"/>
    <w:rsid w:val="002D29CF"/>
    <w:rsid w:val="002D4D45"/>
    <w:rsid w:val="002E4D9C"/>
    <w:rsid w:val="002E556A"/>
    <w:rsid w:val="002E6D6B"/>
    <w:rsid w:val="002E7C3C"/>
    <w:rsid w:val="002F00DB"/>
    <w:rsid w:val="002F557F"/>
    <w:rsid w:val="002F6741"/>
    <w:rsid w:val="00310A0B"/>
    <w:rsid w:val="00314E8F"/>
    <w:rsid w:val="0032331F"/>
    <w:rsid w:val="00325B6A"/>
    <w:rsid w:val="00330669"/>
    <w:rsid w:val="00331092"/>
    <w:rsid w:val="0033358E"/>
    <w:rsid w:val="00333C06"/>
    <w:rsid w:val="00344814"/>
    <w:rsid w:val="0035099A"/>
    <w:rsid w:val="00351CB7"/>
    <w:rsid w:val="00351FD9"/>
    <w:rsid w:val="00353582"/>
    <w:rsid w:val="0036081A"/>
    <w:rsid w:val="0036282C"/>
    <w:rsid w:val="0037001F"/>
    <w:rsid w:val="00370210"/>
    <w:rsid w:val="00372DAD"/>
    <w:rsid w:val="003746D1"/>
    <w:rsid w:val="00387DFA"/>
    <w:rsid w:val="0039306C"/>
    <w:rsid w:val="0039349E"/>
    <w:rsid w:val="0039389F"/>
    <w:rsid w:val="00394308"/>
    <w:rsid w:val="003A47FD"/>
    <w:rsid w:val="003A5E26"/>
    <w:rsid w:val="003B3E92"/>
    <w:rsid w:val="003C5ED2"/>
    <w:rsid w:val="003C6012"/>
    <w:rsid w:val="003D3953"/>
    <w:rsid w:val="003D7419"/>
    <w:rsid w:val="003E2BF2"/>
    <w:rsid w:val="003F080B"/>
    <w:rsid w:val="003F47D7"/>
    <w:rsid w:val="0040366D"/>
    <w:rsid w:val="004056AA"/>
    <w:rsid w:val="004072AE"/>
    <w:rsid w:val="00412863"/>
    <w:rsid w:val="00422F6E"/>
    <w:rsid w:val="00425667"/>
    <w:rsid w:val="0043183F"/>
    <w:rsid w:val="00431FBF"/>
    <w:rsid w:val="00432258"/>
    <w:rsid w:val="0043229F"/>
    <w:rsid w:val="00437D83"/>
    <w:rsid w:val="00444A8E"/>
    <w:rsid w:val="00446B0E"/>
    <w:rsid w:val="004478E5"/>
    <w:rsid w:val="00454D8C"/>
    <w:rsid w:val="00462716"/>
    <w:rsid w:val="00465BB2"/>
    <w:rsid w:val="004724BE"/>
    <w:rsid w:val="004877F1"/>
    <w:rsid w:val="0049446A"/>
    <w:rsid w:val="004A16EA"/>
    <w:rsid w:val="004A1ACB"/>
    <w:rsid w:val="004A328D"/>
    <w:rsid w:val="004B603C"/>
    <w:rsid w:val="004C3240"/>
    <w:rsid w:val="004C33F1"/>
    <w:rsid w:val="004C6701"/>
    <w:rsid w:val="004D2CAB"/>
    <w:rsid w:val="004D60D6"/>
    <w:rsid w:val="004D775A"/>
    <w:rsid w:val="004E0C7F"/>
    <w:rsid w:val="004E1FAB"/>
    <w:rsid w:val="004E27A5"/>
    <w:rsid w:val="004E3DEE"/>
    <w:rsid w:val="004E6B1C"/>
    <w:rsid w:val="004F5003"/>
    <w:rsid w:val="004F684C"/>
    <w:rsid w:val="004F7803"/>
    <w:rsid w:val="00500C14"/>
    <w:rsid w:val="00502074"/>
    <w:rsid w:val="00506079"/>
    <w:rsid w:val="00506B50"/>
    <w:rsid w:val="005161A0"/>
    <w:rsid w:val="00527D3E"/>
    <w:rsid w:val="00536D89"/>
    <w:rsid w:val="0054009F"/>
    <w:rsid w:val="005407E6"/>
    <w:rsid w:val="00546B7C"/>
    <w:rsid w:val="005519FA"/>
    <w:rsid w:val="00561DBC"/>
    <w:rsid w:val="0056232F"/>
    <w:rsid w:val="00585B5A"/>
    <w:rsid w:val="005869C9"/>
    <w:rsid w:val="005871A9"/>
    <w:rsid w:val="0059037E"/>
    <w:rsid w:val="00590F12"/>
    <w:rsid w:val="00592465"/>
    <w:rsid w:val="005959B6"/>
    <w:rsid w:val="00595D3D"/>
    <w:rsid w:val="0059693E"/>
    <w:rsid w:val="005970AE"/>
    <w:rsid w:val="0059754F"/>
    <w:rsid w:val="005A617E"/>
    <w:rsid w:val="005B060D"/>
    <w:rsid w:val="005B2E90"/>
    <w:rsid w:val="005C20EB"/>
    <w:rsid w:val="005C2AAF"/>
    <w:rsid w:val="005C2F43"/>
    <w:rsid w:val="005C553D"/>
    <w:rsid w:val="005C6FF9"/>
    <w:rsid w:val="005D2E23"/>
    <w:rsid w:val="005D5F22"/>
    <w:rsid w:val="006105B4"/>
    <w:rsid w:val="00615B38"/>
    <w:rsid w:val="00616752"/>
    <w:rsid w:val="006230A2"/>
    <w:rsid w:val="00623755"/>
    <w:rsid w:val="00625E9E"/>
    <w:rsid w:val="00630ACA"/>
    <w:rsid w:val="00640224"/>
    <w:rsid w:val="006432FB"/>
    <w:rsid w:val="00650C68"/>
    <w:rsid w:val="0065298D"/>
    <w:rsid w:val="0065347F"/>
    <w:rsid w:val="006538B0"/>
    <w:rsid w:val="00655CDD"/>
    <w:rsid w:val="00662ADD"/>
    <w:rsid w:val="00664C7A"/>
    <w:rsid w:val="00664E95"/>
    <w:rsid w:val="00681398"/>
    <w:rsid w:val="0068284D"/>
    <w:rsid w:val="00684236"/>
    <w:rsid w:val="00684D1B"/>
    <w:rsid w:val="006867E9"/>
    <w:rsid w:val="00687A2D"/>
    <w:rsid w:val="00694302"/>
    <w:rsid w:val="006B3E09"/>
    <w:rsid w:val="006B67EA"/>
    <w:rsid w:val="006B7DF0"/>
    <w:rsid w:val="006C32F4"/>
    <w:rsid w:val="006C6DE3"/>
    <w:rsid w:val="006D128D"/>
    <w:rsid w:val="006E1E47"/>
    <w:rsid w:val="006E2F42"/>
    <w:rsid w:val="006E710A"/>
    <w:rsid w:val="006F0BC2"/>
    <w:rsid w:val="006F5555"/>
    <w:rsid w:val="006F575E"/>
    <w:rsid w:val="006F754E"/>
    <w:rsid w:val="007001FF"/>
    <w:rsid w:val="00702E12"/>
    <w:rsid w:val="0070521B"/>
    <w:rsid w:val="00705471"/>
    <w:rsid w:val="007070E7"/>
    <w:rsid w:val="0071156A"/>
    <w:rsid w:val="00712928"/>
    <w:rsid w:val="00712940"/>
    <w:rsid w:val="00712FF1"/>
    <w:rsid w:val="00717F8C"/>
    <w:rsid w:val="00722EEF"/>
    <w:rsid w:val="007243AA"/>
    <w:rsid w:val="007321FF"/>
    <w:rsid w:val="00732B77"/>
    <w:rsid w:val="00737B72"/>
    <w:rsid w:val="00741EF6"/>
    <w:rsid w:val="00756A9A"/>
    <w:rsid w:val="00756AB2"/>
    <w:rsid w:val="00764E6A"/>
    <w:rsid w:val="00764F36"/>
    <w:rsid w:val="007723EA"/>
    <w:rsid w:val="007852B9"/>
    <w:rsid w:val="00786869"/>
    <w:rsid w:val="00787669"/>
    <w:rsid w:val="00797743"/>
    <w:rsid w:val="007A1BC8"/>
    <w:rsid w:val="007A681F"/>
    <w:rsid w:val="007B1848"/>
    <w:rsid w:val="007B564C"/>
    <w:rsid w:val="007B7E1F"/>
    <w:rsid w:val="007C0CE2"/>
    <w:rsid w:val="007C79D6"/>
    <w:rsid w:val="007D50A2"/>
    <w:rsid w:val="007D7826"/>
    <w:rsid w:val="007E0E42"/>
    <w:rsid w:val="007E367A"/>
    <w:rsid w:val="007E6D68"/>
    <w:rsid w:val="007F3420"/>
    <w:rsid w:val="00800486"/>
    <w:rsid w:val="00804518"/>
    <w:rsid w:val="00813329"/>
    <w:rsid w:val="00814B8B"/>
    <w:rsid w:val="0081649B"/>
    <w:rsid w:val="008171FB"/>
    <w:rsid w:val="00821517"/>
    <w:rsid w:val="00821D3D"/>
    <w:rsid w:val="00822DB8"/>
    <w:rsid w:val="00823B22"/>
    <w:rsid w:val="00823BF3"/>
    <w:rsid w:val="008243F2"/>
    <w:rsid w:val="0083065B"/>
    <w:rsid w:val="00830E41"/>
    <w:rsid w:val="00831F5F"/>
    <w:rsid w:val="00843436"/>
    <w:rsid w:val="008457E4"/>
    <w:rsid w:val="00850321"/>
    <w:rsid w:val="008545F4"/>
    <w:rsid w:val="00860717"/>
    <w:rsid w:val="00875AD9"/>
    <w:rsid w:val="008811C1"/>
    <w:rsid w:val="00881978"/>
    <w:rsid w:val="00883AD4"/>
    <w:rsid w:val="008850D5"/>
    <w:rsid w:val="00890CFB"/>
    <w:rsid w:val="0089324E"/>
    <w:rsid w:val="00897876"/>
    <w:rsid w:val="008A0E97"/>
    <w:rsid w:val="008A1B4A"/>
    <w:rsid w:val="008A26F9"/>
    <w:rsid w:val="008B5C1C"/>
    <w:rsid w:val="008C404B"/>
    <w:rsid w:val="008D5B5A"/>
    <w:rsid w:val="008E4674"/>
    <w:rsid w:val="008E59C1"/>
    <w:rsid w:val="008F10DB"/>
    <w:rsid w:val="008F519F"/>
    <w:rsid w:val="00903662"/>
    <w:rsid w:val="0090376B"/>
    <w:rsid w:val="00903B8B"/>
    <w:rsid w:val="0091511A"/>
    <w:rsid w:val="009155DB"/>
    <w:rsid w:val="009173D7"/>
    <w:rsid w:val="00917AF4"/>
    <w:rsid w:val="009209B1"/>
    <w:rsid w:val="00922646"/>
    <w:rsid w:val="00922C83"/>
    <w:rsid w:val="009250AD"/>
    <w:rsid w:val="009338ED"/>
    <w:rsid w:val="00935200"/>
    <w:rsid w:val="0094019D"/>
    <w:rsid w:val="0095547D"/>
    <w:rsid w:val="009707F5"/>
    <w:rsid w:val="00970E98"/>
    <w:rsid w:val="009734C6"/>
    <w:rsid w:val="00973611"/>
    <w:rsid w:val="0097370B"/>
    <w:rsid w:val="00974C0B"/>
    <w:rsid w:val="009759CA"/>
    <w:rsid w:val="00982D35"/>
    <w:rsid w:val="00985E63"/>
    <w:rsid w:val="00990C6B"/>
    <w:rsid w:val="00992ACA"/>
    <w:rsid w:val="00992DF9"/>
    <w:rsid w:val="0099633B"/>
    <w:rsid w:val="009A3EDD"/>
    <w:rsid w:val="009B7934"/>
    <w:rsid w:val="009C22B6"/>
    <w:rsid w:val="009C4100"/>
    <w:rsid w:val="009C64EF"/>
    <w:rsid w:val="009C787A"/>
    <w:rsid w:val="009D0F7C"/>
    <w:rsid w:val="009D1106"/>
    <w:rsid w:val="009D1E3E"/>
    <w:rsid w:val="009D7AFB"/>
    <w:rsid w:val="009E29D0"/>
    <w:rsid w:val="009E7B36"/>
    <w:rsid w:val="009F04A8"/>
    <w:rsid w:val="009F13AF"/>
    <w:rsid w:val="009F3606"/>
    <w:rsid w:val="00A0122E"/>
    <w:rsid w:val="00A10327"/>
    <w:rsid w:val="00A1264E"/>
    <w:rsid w:val="00A12873"/>
    <w:rsid w:val="00A139D1"/>
    <w:rsid w:val="00A173FD"/>
    <w:rsid w:val="00A17445"/>
    <w:rsid w:val="00A17655"/>
    <w:rsid w:val="00A26BD0"/>
    <w:rsid w:val="00A2715D"/>
    <w:rsid w:val="00A359C2"/>
    <w:rsid w:val="00A41595"/>
    <w:rsid w:val="00A451E0"/>
    <w:rsid w:val="00A45A80"/>
    <w:rsid w:val="00A51F8C"/>
    <w:rsid w:val="00A52846"/>
    <w:rsid w:val="00A5494B"/>
    <w:rsid w:val="00A62595"/>
    <w:rsid w:val="00A62CC6"/>
    <w:rsid w:val="00A659B1"/>
    <w:rsid w:val="00A65C3F"/>
    <w:rsid w:val="00A66C85"/>
    <w:rsid w:val="00A75878"/>
    <w:rsid w:val="00A77E37"/>
    <w:rsid w:val="00A805BE"/>
    <w:rsid w:val="00A876E4"/>
    <w:rsid w:val="00A91383"/>
    <w:rsid w:val="00A925EA"/>
    <w:rsid w:val="00A93739"/>
    <w:rsid w:val="00A93D8A"/>
    <w:rsid w:val="00A94FDB"/>
    <w:rsid w:val="00AA52A4"/>
    <w:rsid w:val="00AB0405"/>
    <w:rsid w:val="00AC1814"/>
    <w:rsid w:val="00AC5BA7"/>
    <w:rsid w:val="00AD2C6A"/>
    <w:rsid w:val="00AD3CFB"/>
    <w:rsid w:val="00AE0159"/>
    <w:rsid w:val="00AE3E14"/>
    <w:rsid w:val="00B17109"/>
    <w:rsid w:val="00B2312A"/>
    <w:rsid w:val="00B23FF6"/>
    <w:rsid w:val="00B27C93"/>
    <w:rsid w:val="00B35EFC"/>
    <w:rsid w:val="00B446FD"/>
    <w:rsid w:val="00B550D2"/>
    <w:rsid w:val="00B64B28"/>
    <w:rsid w:val="00B755B6"/>
    <w:rsid w:val="00B75B9A"/>
    <w:rsid w:val="00B81231"/>
    <w:rsid w:val="00B82AC1"/>
    <w:rsid w:val="00B84F01"/>
    <w:rsid w:val="00B8506F"/>
    <w:rsid w:val="00B87E8A"/>
    <w:rsid w:val="00B9482B"/>
    <w:rsid w:val="00BA4480"/>
    <w:rsid w:val="00BA6DCD"/>
    <w:rsid w:val="00BB083C"/>
    <w:rsid w:val="00BB389B"/>
    <w:rsid w:val="00BB53CB"/>
    <w:rsid w:val="00BC4936"/>
    <w:rsid w:val="00BD096B"/>
    <w:rsid w:val="00BD5AC1"/>
    <w:rsid w:val="00BD6347"/>
    <w:rsid w:val="00BE1B8A"/>
    <w:rsid w:val="00BF2B57"/>
    <w:rsid w:val="00BF5206"/>
    <w:rsid w:val="00C00ADE"/>
    <w:rsid w:val="00C03403"/>
    <w:rsid w:val="00C05D59"/>
    <w:rsid w:val="00C05FF6"/>
    <w:rsid w:val="00C12817"/>
    <w:rsid w:val="00C24B69"/>
    <w:rsid w:val="00C41CD8"/>
    <w:rsid w:val="00C42C5A"/>
    <w:rsid w:val="00C44764"/>
    <w:rsid w:val="00C46601"/>
    <w:rsid w:val="00C53851"/>
    <w:rsid w:val="00C57EDE"/>
    <w:rsid w:val="00C60729"/>
    <w:rsid w:val="00C625E3"/>
    <w:rsid w:val="00C6777F"/>
    <w:rsid w:val="00C72E4B"/>
    <w:rsid w:val="00C7421A"/>
    <w:rsid w:val="00C817BF"/>
    <w:rsid w:val="00C81D34"/>
    <w:rsid w:val="00C85E7B"/>
    <w:rsid w:val="00CA1C10"/>
    <w:rsid w:val="00CA67F4"/>
    <w:rsid w:val="00CB1656"/>
    <w:rsid w:val="00CC0879"/>
    <w:rsid w:val="00CC764B"/>
    <w:rsid w:val="00CC7AEF"/>
    <w:rsid w:val="00CD0040"/>
    <w:rsid w:val="00CD4865"/>
    <w:rsid w:val="00CD4AFC"/>
    <w:rsid w:val="00CE6EBC"/>
    <w:rsid w:val="00CF2AAB"/>
    <w:rsid w:val="00D047D6"/>
    <w:rsid w:val="00D04AE7"/>
    <w:rsid w:val="00D14C7A"/>
    <w:rsid w:val="00D20AF6"/>
    <w:rsid w:val="00D32D1F"/>
    <w:rsid w:val="00D558CD"/>
    <w:rsid w:val="00D56015"/>
    <w:rsid w:val="00D5747C"/>
    <w:rsid w:val="00D61331"/>
    <w:rsid w:val="00D63B10"/>
    <w:rsid w:val="00D64063"/>
    <w:rsid w:val="00D64076"/>
    <w:rsid w:val="00D71CBD"/>
    <w:rsid w:val="00D753A9"/>
    <w:rsid w:val="00D76406"/>
    <w:rsid w:val="00D8336B"/>
    <w:rsid w:val="00D95309"/>
    <w:rsid w:val="00D96CE0"/>
    <w:rsid w:val="00DA0FD0"/>
    <w:rsid w:val="00DA1B1C"/>
    <w:rsid w:val="00DA5826"/>
    <w:rsid w:val="00DA6137"/>
    <w:rsid w:val="00DA6A0E"/>
    <w:rsid w:val="00DB39AA"/>
    <w:rsid w:val="00DB6873"/>
    <w:rsid w:val="00DC457A"/>
    <w:rsid w:val="00DE4CE8"/>
    <w:rsid w:val="00DF5AA3"/>
    <w:rsid w:val="00E02056"/>
    <w:rsid w:val="00E0506C"/>
    <w:rsid w:val="00E12764"/>
    <w:rsid w:val="00E15647"/>
    <w:rsid w:val="00E177E6"/>
    <w:rsid w:val="00E17C53"/>
    <w:rsid w:val="00E22F3E"/>
    <w:rsid w:val="00E23B16"/>
    <w:rsid w:val="00E271FA"/>
    <w:rsid w:val="00E32044"/>
    <w:rsid w:val="00E327BB"/>
    <w:rsid w:val="00E40E36"/>
    <w:rsid w:val="00E6165A"/>
    <w:rsid w:val="00E710C0"/>
    <w:rsid w:val="00E7171D"/>
    <w:rsid w:val="00E75747"/>
    <w:rsid w:val="00E75B1B"/>
    <w:rsid w:val="00E81962"/>
    <w:rsid w:val="00E8300B"/>
    <w:rsid w:val="00E861AF"/>
    <w:rsid w:val="00E91F6D"/>
    <w:rsid w:val="00E92A94"/>
    <w:rsid w:val="00E9390D"/>
    <w:rsid w:val="00E956E6"/>
    <w:rsid w:val="00EA1565"/>
    <w:rsid w:val="00EA2F3E"/>
    <w:rsid w:val="00EA4CCB"/>
    <w:rsid w:val="00EB16EB"/>
    <w:rsid w:val="00EB4DD2"/>
    <w:rsid w:val="00EB5279"/>
    <w:rsid w:val="00EB5FCD"/>
    <w:rsid w:val="00EB6294"/>
    <w:rsid w:val="00ED17F5"/>
    <w:rsid w:val="00ED45BA"/>
    <w:rsid w:val="00EE0B3A"/>
    <w:rsid w:val="00EE4963"/>
    <w:rsid w:val="00EF22A5"/>
    <w:rsid w:val="00F00B9E"/>
    <w:rsid w:val="00F03D89"/>
    <w:rsid w:val="00F04E55"/>
    <w:rsid w:val="00F255EE"/>
    <w:rsid w:val="00F256CC"/>
    <w:rsid w:val="00F27DBF"/>
    <w:rsid w:val="00F34A6C"/>
    <w:rsid w:val="00F37382"/>
    <w:rsid w:val="00F37ACE"/>
    <w:rsid w:val="00F4232E"/>
    <w:rsid w:val="00F43FF1"/>
    <w:rsid w:val="00F47A82"/>
    <w:rsid w:val="00F517AB"/>
    <w:rsid w:val="00F57FB4"/>
    <w:rsid w:val="00F616B7"/>
    <w:rsid w:val="00F74803"/>
    <w:rsid w:val="00F84033"/>
    <w:rsid w:val="00F85CD0"/>
    <w:rsid w:val="00F9003D"/>
    <w:rsid w:val="00F918EC"/>
    <w:rsid w:val="00F92019"/>
    <w:rsid w:val="00F92ECE"/>
    <w:rsid w:val="00FA387A"/>
    <w:rsid w:val="00FA4317"/>
    <w:rsid w:val="00FA64CB"/>
    <w:rsid w:val="00FA65FE"/>
    <w:rsid w:val="00FA6E91"/>
    <w:rsid w:val="00FB5333"/>
    <w:rsid w:val="00FC0439"/>
    <w:rsid w:val="00FC165A"/>
    <w:rsid w:val="00FC4FE8"/>
    <w:rsid w:val="00FD2785"/>
    <w:rsid w:val="00FD2D82"/>
    <w:rsid w:val="00FE3A6E"/>
    <w:rsid w:val="00FE3DC5"/>
    <w:rsid w:val="00FE439D"/>
    <w:rsid w:val="00FF4B83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C7FEC"/>
  <w15:chartTrackingRefBased/>
  <w15:docId w15:val="{B05058AC-D87C-EC49-90A4-29C2F5DB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C0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3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C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3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3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C0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3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C0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3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C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33C06"/>
  </w:style>
  <w:style w:type="paragraph" w:customStyle="1" w:styleId="commentcontentpara">
    <w:name w:val="commentcontentpara"/>
    <w:basedOn w:val="Normal"/>
    <w:rsid w:val="00333C06"/>
    <w:pPr>
      <w:spacing w:before="100" w:beforeAutospacing="1" w:after="100" w:afterAutospacing="1"/>
    </w:pPr>
  </w:style>
  <w:style w:type="table" w:styleId="PlainTable1">
    <w:name w:val="Plain Table 1"/>
    <w:basedOn w:val="TableNormal"/>
    <w:uiPriority w:val="41"/>
    <w:rsid w:val="00333C06"/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E4CE8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4C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CE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E4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ndrea.du_preez@kcl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chel.gibson@kcl.ac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Fitzhugh</dc:creator>
  <cp:keywords/>
  <dc:description/>
  <cp:lastModifiedBy>Andrea Du Preez</cp:lastModifiedBy>
  <cp:revision>2</cp:revision>
  <dcterms:created xsi:type="dcterms:W3CDTF">2025-11-04T13:40:00Z</dcterms:created>
  <dcterms:modified xsi:type="dcterms:W3CDTF">2025-11-04T13:40:00Z</dcterms:modified>
</cp:coreProperties>
</file>