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F3" w:rsidRPr="001660F3" w:rsidRDefault="001660F3" w:rsidP="001660F3">
      <w:pPr>
        <w:numPr>
          <w:ilvl w:val="0"/>
          <w:numId w:val="1"/>
        </w:numPr>
        <w:bidi w:val="0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0F3">
        <w:rPr>
          <w:rFonts w:ascii="Times New Roman" w:eastAsia="Times New Roman" w:hAnsi="Times New Roman" w:cs="Times New Roman"/>
          <w:sz w:val="24"/>
          <w:szCs w:val="24"/>
        </w:rPr>
        <w:t>Renal Sinus Fat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(RSF)</w:t>
      </w:r>
      <w:r w:rsidRPr="00166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1660F3">
        <w:rPr>
          <w:rFonts w:ascii="Times New Roman" w:eastAsia="Times New Roman" w:hAnsi="Times New Roman" w:cs="Times New Roman"/>
          <w:sz w:val="24"/>
          <w:szCs w:val="24"/>
        </w:rPr>
        <w:t>crucial for treating obese hypertension</w:t>
      </w:r>
    </w:p>
    <w:p w:rsidR="001660F3" w:rsidRPr="001660F3" w:rsidRDefault="001660F3" w:rsidP="001660F3">
      <w:pPr>
        <w:numPr>
          <w:ilvl w:val="0"/>
          <w:numId w:val="1"/>
        </w:numPr>
        <w:bidi w:val="0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0F3">
        <w:rPr>
          <w:rFonts w:ascii="Times New Roman" w:eastAsia="Times New Roman" w:hAnsi="Times New Roman" w:cs="Times New Roman"/>
          <w:sz w:val="24"/>
          <w:szCs w:val="24"/>
        </w:rPr>
        <w:t>RSF correlates with antihypertensive med</w:t>
      </w:r>
      <w:r>
        <w:rPr>
          <w:rFonts w:ascii="Times New Roman" w:eastAsia="Times New Roman" w:hAnsi="Times New Roman" w:cs="Times New Roman"/>
          <w:sz w:val="24"/>
          <w:szCs w:val="24"/>
        </w:rPr>
        <w:t>ication</w:t>
      </w:r>
      <w:r w:rsidRPr="001660F3">
        <w:rPr>
          <w:rFonts w:ascii="Times New Roman" w:eastAsia="Times New Roman" w:hAnsi="Times New Roman" w:cs="Times New Roman"/>
          <w:sz w:val="24"/>
          <w:szCs w:val="24"/>
        </w:rPr>
        <w:t>s, severity, and central fat</w:t>
      </w:r>
    </w:p>
    <w:p w:rsidR="001660F3" w:rsidRPr="001660F3" w:rsidRDefault="001660F3" w:rsidP="001660F3">
      <w:pPr>
        <w:numPr>
          <w:ilvl w:val="0"/>
          <w:numId w:val="1"/>
        </w:numPr>
        <w:bidi w:val="0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0F3">
        <w:rPr>
          <w:rFonts w:ascii="Times New Roman" w:eastAsia="Times New Roman" w:hAnsi="Times New Roman" w:cs="Times New Roman"/>
          <w:sz w:val="24"/>
          <w:szCs w:val="24"/>
        </w:rPr>
        <w:t>Non-invas</w:t>
      </w:r>
      <w:bookmarkStart w:id="0" w:name="_GoBack"/>
      <w:bookmarkEnd w:id="0"/>
      <w:r w:rsidRPr="001660F3">
        <w:rPr>
          <w:rFonts w:ascii="Times New Roman" w:eastAsia="Times New Roman" w:hAnsi="Times New Roman" w:cs="Times New Roman"/>
          <w:sz w:val="24"/>
          <w:szCs w:val="24"/>
        </w:rPr>
        <w:t>ive methods (e.g., ultrasonography) assess RSF</w:t>
      </w:r>
    </w:p>
    <w:p w:rsidR="001660F3" w:rsidRPr="001660F3" w:rsidRDefault="001660F3" w:rsidP="001660F3">
      <w:pPr>
        <w:numPr>
          <w:ilvl w:val="0"/>
          <w:numId w:val="1"/>
        </w:numPr>
        <w:bidi w:val="0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0F3">
        <w:rPr>
          <w:rFonts w:ascii="Times New Roman" w:eastAsia="Times New Roman" w:hAnsi="Times New Roman" w:cs="Times New Roman"/>
          <w:sz w:val="24"/>
          <w:szCs w:val="24"/>
        </w:rPr>
        <w:t>RSF evaluation offers insights for tailored treatment</w:t>
      </w:r>
    </w:p>
    <w:p w:rsidR="001660F3" w:rsidRPr="001660F3" w:rsidRDefault="001660F3" w:rsidP="001660F3">
      <w:pPr>
        <w:numPr>
          <w:ilvl w:val="0"/>
          <w:numId w:val="1"/>
        </w:numPr>
        <w:bidi w:val="0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0F3">
        <w:rPr>
          <w:rFonts w:ascii="Times New Roman" w:eastAsia="Times New Roman" w:hAnsi="Times New Roman" w:cs="Times New Roman"/>
          <w:sz w:val="24"/>
          <w:szCs w:val="24"/>
        </w:rPr>
        <w:t>Potential for discovering new approaches i</w:t>
      </w:r>
      <w:r>
        <w:rPr>
          <w:rFonts w:ascii="Times New Roman" w:eastAsia="Times New Roman" w:hAnsi="Times New Roman" w:cs="Times New Roman"/>
          <w:sz w:val="24"/>
          <w:szCs w:val="24"/>
        </w:rPr>
        <w:t>n metabolic disorder management</w:t>
      </w:r>
    </w:p>
    <w:p w:rsidR="001660F3" w:rsidRPr="00025132" w:rsidRDefault="001660F3" w:rsidP="001660F3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BA242A" w:rsidRDefault="001660F3" w:rsidP="003347FA">
      <w:pPr>
        <w:bidi w:val="0"/>
      </w:pPr>
    </w:p>
    <w:sectPr w:rsidR="00BA242A" w:rsidSect="0079137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5074"/>
    <w:multiLevelType w:val="multilevel"/>
    <w:tmpl w:val="772C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FA"/>
    <w:rsid w:val="001660F3"/>
    <w:rsid w:val="003347FA"/>
    <w:rsid w:val="00782C12"/>
    <w:rsid w:val="00791376"/>
    <w:rsid w:val="0087597A"/>
    <w:rsid w:val="00EA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1402B"/>
  <w15:chartTrackingRefBased/>
  <w15:docId w15:val="{8C9D904A-23A9-4439-B939-DC6709C4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7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2024-03-02T09:03:00Z</dcterms:created>
  <dcterms:modified xsi:type="dcterms:W3CDTF">2024-03-02T09:31:00Z</dcterms:modified>
</cp:coreProperties>
</file>