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2C4D" w14:textId="77777777" w:rsidR="00866355" w:rsidRPr="00401359" w:rsidRDefault="00363207">
      <w:pPr>
        <w:rPr>
          <w:rFonts w:ascii="Source Sans Pro" w:hAnsi="Source Sans Pro"/>
          <w:b/>
          <w:bCs/>
          <w:sz w:val="32"/>
          <w:szCs w:val="32"/>
          <w:lang w:val="en-US"/>
        </w:rPr>
      </w:pPr>
      <w:r w:rsidRPr="00401359">
        <w:rPr>
          <w:rFonts w:ascii="Source Sans Pro" w:hAnsi="Source Sans Pro"/>
          <w:b/>
          <w:bCs/>
          <w:sz w:val="32"/>
          <w:szCs w:val="32"/>
          <w:lang w:val="en-US"/>
        </w:rPr>
        <w:t>Supplementary Material</w:t>
      </w:r>
    </w:p>
    <w:p w14:paraId="0EB466C9" w14:textId="2CFE108B" w:rsidR="00363207" w:rsidRPr="00401359" w:rsidRDefault="00265075">
      <w:pPr>
        <w:rPr>
          <w:rFonts w:ascii="Source Sans Pro" w:hAnsi="Source Sans Pro"/>
          <w:b/>
          <w:bCs/>
          <w:sz w:val="24"/>
          <w:szCs w:val="24"/>
          <w:lang w:val="en-US"/>
        </w:rPr>
      </w:pPr>
      <w:r w:rsidRPr="00401359">
        <w:rPr>
          <w:rFonts w:ascii="Source Sans Pro" w:hAnsi="Source Sans Pro"/>
          <w:b/>
          <w:bCs/>
          <w:sz w:val="24"/>
          <w:szCs w:val="24"/>
          <w:lang w:val="en-US"/>
        </w:rPr>
        <w:t>Results for each imputation method</w:t>
      </w:r>
    </w:p>
    <w:p w14:paraId="5EB66978" w14:textId="37B391BC" w:rsidR="00E00A86" w:rsidRPr="00E00A86" w:rsidRDefault="00E00A86" w:rsidP="00E00A86">
      <w:pPr>
        <w:spacing w:after="0" w:line="240" w:lineRule="auto"/>
        <w:jc w:val="both"/>
        <w:rPr>
          <w:rFonts w:ascii="Source Sans Pro" w:hAnsi="Source Sans Pro"/>
          <w:lang w:val="en-GB"/>
        </w:rPr>
      </w:pPr>
      <w:r>
        <w:rPr>
          <w:rFonts w:ascii="Source Sans Pro" w:hAnsi="Source Sans Pro"/>
          <w:lang w:val="en-US"/>
        </w:rPr>
        <w:t xml:space="preserve">Attrition was not selective for PHQ-9 (average score 4.04 among full respondents, 4.01 among incomplete respondents. On the other hand, it was slightly selective for financial hardship </w:t>
      </w:r>
      <w:r w:rsidRPr="00E00A86">
        <w:rPr>
          <w:rFonts w:ascii="Source Sans Pro" w:hAnsi="Source Sans Pro"/>
          <w:lang w:val="en-US"/>
        </w:rPr>
        <w:t>(40% reported hardship among full respondents, 52% among others).</w:t>
      </w:r>
    </w:p>
    <w:p w14:paraId="49E8EEA3" w14:textId="77777777" w:rsidR="00E00A86" w:rsidRDefault="00E00A86" w:rsidP="00E00A86">
      <w:pPr>
        <w:spacing w:after="0" w:line="240" w:lineRule="auto"/>
        <w:jc w:val="both"/>
        <w:rPr>
          <w:rFonts w:ascii="Source Sans Pro" w:hAnsi="Source Sans Pro"/>
          <w:lang w:val="en-US"/>
        </w:rPr>
      </w:pPr>
    </w:p>
    <w:p w14:paraId="0076F550" w14:textId="14356027" w:rsidR="007B52D9" w:rsidRPr="00401359" w:rsidRDefault="006933F1" w:rsidP="007B52D9">
      <w:pPr>
        <w:spacing w:line="480" w:lineRule="auto"/>
        <w:jc w:val="both"/>
        <w:rPr>
          <w:rFonts w:ascii="Source Sans Pro" w:hAnsi="Source Sans Pro"/>
          <w:lang w:val="en-US"/>
        </w:rPr>
      </w:pPr>
      <w:r w:rsidRPr="00401359">
        <w:rPr>
          <w:rFonts w:ascii="Source Sans Pro" w:hAnsi="Source Sans Pro"/>
          <w:lang w:val="en-US"/>
        </w:rPr>
        <w:t>Four different methods were used to handle missing data:</w:t>
      </w:r>
    </w:p>
    <w:p w14:paraId="252E595E" w14:textId="6759F0C7" w:rsidR="007B52D9" w:rsidRPr="00401359" w:rsidRDefault="007B52D9" w:rsidP="007B52D9">
      <w:pPr>
        <w:pStyle w:val="Paragraphedeliste"/>
        <w:numPr>
          <w:ilvl w:val="0"/>
          <w:numId w:val="1"/>
        </w:numPr>
        <w:spacing w:line="480" w:lineRule="auto"/>
        <w:jc w:val="both"/>
        <w:rPr>
          <w:rFonts w:ascii="Source Sans Pro" w:hAnsi="Source Sans Pro"/>
          <w:lang w:val="en-US"/>
        </w:rPr>
      </w:pPr>
      <w:r w:rsidRPr="00401359">
        <w:rPr>
          <w:rFonts w:ascii="Source Sans Pro" w:hAnsi="Source Sans Pro"/>
          <w:lang w:val="en-US"/>
        </w:rPr>
        <w:t>Imputation of missing covariates and exposition factor</w:t>
      </w:r>
    </w:p>
    <w:p w14:paraId="7E273ACB" w14:textId="601D76E0" w:rsidR="007B52D9" w:rsidRPr="00401359" w:rsidRDefault="007B52D9" w:rsidP="007B52D9">
      <w:pPr>
        <w:pStyle w:val="Paragraphedeliste"/>
        <w:numPr>
          <w:ilvl w:val="0"/>
          <w:numId w:val="1"/>
        </w:numPr>
        <w:spacing w:line="480" w:lineRule="auto"/>
        <w:jc w:val="both"/>
        <w:rPr>
          <w:rFonts w:ascii="Source Sans Pro" w:hAnsi="Source Sans Pro"/>
          <w:lang w:val="en-US"/>
        </w:rPr>
      </w:pPr>
      <w:r w:rsidRPr="00401359">
        <w:rPr>
          <w:rFonts w:ascii="Source Sans Pro" w:hAnsi="Source Sans Pro"/>
          <w:lang w:val="en-US"/>
        </w:rPr>
        <w:t xml:space="preserve">Imputation of missing covariates and exposition factor combined with inverse probability weighting (IPW) </w:t>
      </w:r>
      <w:r w:rsidRPr="00401359">
        <w:rPr>
          <w:rFonts w:ascii="Source Sans Pro" w:hAnsi="Source Sans Pro"/>
          <w:lang w:val="en-US"/>
        </w:rPr>
        <w:fldChar w:fldCharType="begin"/>
      </w:r>
      <w:r w:rsidR="009D3387" w:rsidRPr="00401359">
        <w:rPr>
          <w:rFonts w:ascii="Source Sans Pro" w:hAnsi="Source Sans Pro"/>
          <w:lang w:val="en-US"/>
        </w:rPr>
        <w:instrText xml:space="preserve"> ADDIN ZOTERO_ITEM CSL_CITATION {"citationID":"kDmEKqAB","properties":{"formattedCitation":"(1)","plainCitation":"(1)","noteIndex":0},"citationItems":[{"id":152,"uris":["http://zotero.org/users/8604377/items/T3JDFDD2"],"itemData":{"id":152,"type":"article-journal","abstract":"Summary\nTwo approaches commonly used to deal with missing data are multiple\nimputation (MI) and inverse-probability weighting (IPW). IPW is also used to\nadjust for unequal sampling fractions. MI is generally more efficient than\nIPW but more complex. Whereas IPW requires only a model for the probability\nthat an individual has complete data (a univariate outcome), MI needs a\nmodel for the joint distribution of the missing data (a multivariate\noutcome) given the observed data. Inadequacies in either model may lead to\nimportant bias if large amounts of data are missing. A third approach\ncombines MI and IPW to give a doubly robust estimator. A fourth approach\n(IPW/MI) combines MI and IPW but, unlike doubly robust methods, imputes only\nisolated missing values and uses weights to account for remaining larger\nblocks of unimputed missing data, such as would arise, e.g., in a cohort\nstudy subject to sample attrition, and/or unequal sampling fractions. In\nthis article, we examine the performance, in terms of bias and efficiency,\nof IPW/MI relative to MI and IPW alone and investigate whether the\nRubin’s rules variance estimator is valid for IPW/MI. We prove that\nthe Rubin’s rules variance estimator is valid for IPW/MI for linear\nregression with an imputed outcome, we present simulations supporting the\nuse of this variance estimator in more general settings, and we demonstrate\nthat IPW/MI can have advantages over alternatives. IPW/MI is applied to data\nfrom the National Child Development Study.","container-title":"Biometrics","DOI":"10.1111/j.1541-0420.2011.01666.x","ISSN":"0006-341X","issue":"1","journalAbbreviation":"Biometrics","note":"PMID: 22050039\nPMCID: PMC3412287","page":"129-137","source":"PubMed Central","title":"Combining Multiple Imputation and Inverse-Probability Weighting","volume":"68","author":[{"family":"Seaman","given":"Shaun R"},{"family":"White","given":"Ian R"},{"family":"Copas","given":"Andrew J"},{"family":"Li","given":"Leah"}],"issued":{"date-parts":[["2012",3]]}}}],"schema":"https://github.com/citation-style-language/schema/raw/master/csl-citation.json"} </w:instrText>
      </w:r>
      <w:r w:rsidRPr="00401359">
        <w:rPr>
          <w:rFonts w:ascii="Source Sans Pro" w:hAnsi="Source Sans Pro"/>
          <w:lang w:val="en-US"/>
        </w:rPr>
        <w:fldChar w:fldCharType="separate"/>
      </w:r>
      <w:r w:rsidR="009D3387" w:rsidRPr="00401359">
        <w:rPr>
          <w:rFonts w:ascii="Source Sans Pro" w:hAnsi="Source Sans Pro"/>
          <w:lang w:val="en-US"/>
        </w:rPr>
        <w:t>(1)</w:t>
      </w:r>
      <w:r w:rsidRPr="00401359">
        <w:rPr>
          <w:rFonts w:ascii="Source Sans Pro" w:hAnsi="Source Sans Pro"/>
          <w:lang w:val="en-US"/>
        </w:rPr>
        <w:fldChar w:fldCharType="end"/>
      </w:r>
    </w:p>
    <w:p w14:paraId="4207812C" w14:textId="77777777" w:rsidR="007B52D9" w:rsidRPr="00401359" w:rsidRDefault="007B52D9" w:rsidP="007B52D9">
      <w:pPr>
        <w:pStyle w:val="Paragraphedeliste"/>
        <w:numPr>
          <w:ilvl w:val="0"/>
          <w:numId w:val="1"/>
        </w:numPr>
        <w:spacing w:line="480" w:lineRule="auto"/>
        <w:jc w:val="both"/>
        <w:rPr>
          <w:rFonts w:ascii="Source Sans Pro" w:hAnsi="Source Sans Pro"/>
          <w:lang w:val="en-US"/>
        </w:rPr>
      </w:pPr>
      <w:r w:rsidRPr="00401359">
        <w:rPr>
          <w:rFonts w:ascii="Source Sans Pro" w:hAnsi="Source Sans Pro"/>
          <w:lang w:val="en-US"/>
        </w:rPr>
        <w:t>Imputation of missing covariates, exposition and outcome</w:t>
      </w:r>
    </w:p>
    <w:p w14:paraId="35F5522C" w14:textId="16DFA35E" w:rsidR="007B52D9" w:rsidRPr="00401359" w:rsidRDefault="007B52D9" w:rsidP="007B52D9">
      <w:pPr>
        <w:pStyle w:val="Paragraphedeliste"/>
        <w:numPr>
          <w:ilvl w:val="0"/>
          <w:numId w:val="1"/>
        </w:numPr>
        <w:spacing w:line="480" w:lineRule="auto"/>
        <w:jc w:val="both"/>
        <w:rPr>
          <w:rFonts w:ascii="Source Sans Pro" w:hAnsi="Source Sans Pro"/>
          <w:lang w:val="en-US"/>
        </w:rPr>
      </w:pPr>
      <w:r w:rsidRPr="00401359">
        <w:rPr>
          <w:rFonts w:ascii="Source Sans Pro" w:hAnsi="Source Sans Pro"/>
          <w:lang w:val="en-US"/>
        </w:rPr>
        <w:t xml:space="preserve">Imputation of missing covariates, exposition factor and outcome combined with IPW </w:t>
      </w:r>
      <w:r w:rsidRPr="00401359">
        <w:rPr>
          <w:rFonts w:ascii="Source Sans Pro" w:hAnsi="Source Sans Pro"/>
          <w:lang w:val="en-US"/>
        </w:rPr>
        <w:fldChar w:fldCharType="begin"/>
      </w:r>
      <w:r w:rsidR="009D3387" w:rsidRPr="00401359">
        <w:rPr>
          <w:rFonts w:ascii="Source Sans Pro" w:hAnsi="Source Sans Pro"/>
          <w:lang w:val="en-US"/>
        </w:rPr>
        <w:instrText xml:space="preserve"> ADDIN ZOTERO_ITEM CSL_CITATION {"citationID":"xsH3lVo1","properties":{"formattedCitation":"(2)","plainCitation":"(2)","noteIndex":0},"citationItems":[{"id":151,"uris":["http://zotero.org/users/8604377/items/EEV3CSJJ"],"itemData":{"id":151,"type":"article-journal","abstract":"When outcomes are missing for reasons beyond an investigator’s control, there are two different ways to adjust a parameter estimate for covariates that may be related both to the outcome and to missingness. One approach is to model the relationships between the covariates and the outcome and use those relationships to predict the missing values. Another is to model the probabilities of missingness given the covariates and incorporate them into a weighted or stratified estimate. Doubly robust (DR) procedures apply both types of model simultaneously and produce a consistent estimate of the parameter if either of the two models has been correctly specified. In this article, we show that DR estimates can be constructed in many ways. We compare the performance of various DR and non-DR estimates of a population mean in a simulated example where both models are incorrect but neither is grossly misspecified. Methods that use inverse-probabilities as weights, whether they are DR or not, are sensitive to misspecification of the propensity model when some estimated propensities are small. Many DR methods perform better than simple inverse-probability weighting. None of the DR methods we tried, however, improved upon the performance of simple regression-based prediction of the missing values. This study does not represent every missing-data problem that will arise in practice. But it does demonstrate that, in at least some settings, two wrong models are not better than one.","container-title":"Statistical Science","DOI":"10.1214/07-STS227","ISSN":"0883-4237, 2168-8745","issue":"4","note":"publisher: Institute of Mathematical Statistics","page":"523-539","source":"Project Euclid","title":"Demystifying Double Robustness: A Comparison of Alternative Strategies for Estimating a Population Mean from Incomplete Data","title-short":"Demystifying Double Robustness","volume":"22","author":[{"family":"Kang","given":"Joseph D. Y."},{"family":"Schafer","given":"Joseph L."}],"issued":{"date-parts":[["2007",11]]}}}],"schema":"https://github.com/citation-style-language/schema/raw/master/csl-citation.json"} </w:instrText>
      </w:r>
      <w:r w:rsidRPr="00401359">
        <w:rPr>
          <w:rFonts w:ascii="Source Sans Pro" w:hAnsi="Source Sans Pro"/>
          <w:lang w:val="en-US"/>
        </w:rPr>
        <w:fldChar w:fldCharType="separate"/>
      </w:r>
      <w:r w:rsidR="009D3387" w:rsidRPr="00401359">
        <w:rPr>
          <w:rFonts w:ascii="Source Sans Pro" w:hAnsi="Source Sans Pro"/>
          <w:lang w:val="en-US"/>
        </w:rPr>
        <w:t>(2)</w:t>
      </w:r>
      <w:r w:rsidRPr="00401359">
        <w:rPr>
          <w:rFonts w:ascii="Source Sans Pro" w:hAnsi="Source Sans Pro"/>
          <w:lang w:val="en-US"/>
        </w:rPr>
        <w:fldChar w:fldCharType="end"/>
      </w:r>
    </w:p>
    <w:p w14:paraId="73D0740D" w14:textId="24B83CDC" w:rsidR="00F72825" w:rsidRPr="00401359" w:rsidRDefault="00F72825" w:rsidP="00F72825">
      <w:pPr>
        <w:spacing w:line="480" w:lineRule="auto"/>
        <w:jc w:val="both"/>
        <w:rPr>
          <w:rFonts w:ascii="Source Sans Pro" w:hAnsi="Source Sans Pro"/>
          <w:lang w:val="en-US"/>
        </w:rPr>
      </w:pPr>
      <w:r w:rsidRPr="00401359">
        <w:rPr>
          <w:rFonts w:ascii="Source Sans Pro" w:hAnsi="Source Sans Pro"/>
          <w:lang w:val="en-US"/>
        </w:rPr>
        <w:t xml:space="preserve">Inverse probability weights were used to account for attrition bias by balancing covariates for complete and uncomplete cases. Propensity scores were computed through a logistic regression model evaluating the probability to leave the survey mid-way through. The covariates used in the logistic regression were identical to those used in the multi-state models for adjustment. Average treatment effect (ATE) weights were used because of the similarity between both groups in terms of size and covariate distribution. Weights were estimated with R package </w:t>
      </w:r>
      <w:proofErr w:type="spellStart"/>
      <w:r w:rsidRPr="00401359">
        <w:rPr>
          <w:rFonts w:ascii="Source Sans Pro" w:hAnsi="Source Sans Pro"/>
          <w:i/>
          <w:lang w:val="en-US"/>
        </w:rPr>
        <w:t>WeightIt</w:t>
      </w:r>
      <w:proofErr w:type="spellEnd"/>
      <w:r w:rsidRPr="00401359">
        <w:rPr>
          <w:rFonts w:ascii="Source Sans Pro" w:hAnsi="Source Sans Pro"/>
          <w:i/>
          <w:lang w:val="en-US"/>
        </w:rPr>
        <w:t xml:space="preserve"> </w:t>
      </w:r>
      <w:r w:rsidRPr="00401359">
        <w:rPr>
          <w:rFonts w:ascii="Source Sans Pro" w:hAnsi="Source Sans Pro"/>
          <w:lang w:val="en-US"/>
        </w:rPr>
        <w:t>(0.13.1). All covariates were balanced after weighting, with a standardized mean difference (SMD) threshold of 0.1.</w:t>
      </w:r>
    </w:p>
    <w:p w14:paraId="49947083" w14:textId="77777777" w:rsidR="00265075" w:rsidRPr="00401359" w:rsidRDefault="00265075">
      <w:pPr>
        <w:rPr>
          <w:rFonts w:ascii="Source Sans Pro" w:hAnsi="Source Sans Pro"/>
          <w:lang w:val="en-US"/>
        </w:rPr>
      </w:pPr>
    </w:p>
    <w:tbl>
      <w:tblPr>
        <w:tblW w:w="4844" w:type="pct"/>
        <w:jc w:val="center"/>
        <w:tblCellMar>
          <w:top w:w="28" w:type="dxa"/>
          <w:bottom w:w="28" w:type="dxa"/>
        </w:tblCellMar>
        <w:tblLook w:val="0420" w:firstRow="1" w:lastRow="0" w:firstColumn="0" w:lastColumn="0" w:noHBand="0" w:noVBand="1"/>
      </w:tblPr>
      <w:tblGrid>
        <w:gridCol w:w="2835"/>
        <w:gridCol w:w="3261"/>
        <w:gridCol w:w="2693"/>
      </w:tblGrid>
      <w:tr w:rsidR="00363207" w:rsidRPr="00E00A86" w14:paraId="27F4CF05" w14:textId="77777777" w:rsidTr="00B66BFB">
        <w:trPr>
          <w:trHeight w:val="389"/>
          <w:tblHeader/>
          <w:jc w:val="center"/>
        </w:trPr>
        <w:tc>
          <w:tcPr>
            <w:tcW w:w="5000" w:type="pct"/>
            <w:gridSpan w:val="3"/>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39D7D435" w14:textId="2E1FA607" w:rsidR="00363207" w:rsidRPr="00401359" w:rsidRDefault="00190122"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Arial" w:hAnsi="Source Sans Pro" w:cs="Arial"/>
                <w:b/>
                <w:i/>
                <w:iCs/>
                <w:color w:val="000000"/>
                <w:sz w:val="20"/>
                <w:szCs w:val="20"/>
                <w:lang w:val="en-US"/>
                <w14:ligatures w14:val="none"/>
              </w:rPr>
            </w:pPr>
            <w:bookmarkStart w:id="0" w:name="_Ref133489232"/>
            <w:bookmarkStart w:id="1" w:name="_Hlk137560409"/>
            <w:r w:rsidRPr="00401359">
              <w:rPr>
                <w:rFonts w:ascii="Source Sans Pro" w:eastAsia="Arial" w:hAnsi="Source Sans Pro" w:cs="Arial"/>
                <w:b/>
                <w:bCs/>
                <w:i/>
                <w:iCs/>
                <w:color w:val="000000"/>
                <w:sz w:val="20"/>
                <w:szCs w:val="20"/>
                <w:lang w:val="en-US"/>
                <w14:ligatures w14:val="none"/>
              </w:rPr>
              <w:t xml:space="preserve">Supplementary </w:t>
            </w:r>
            <w:r w:rsidR="00363207" w:rsidRPr="00401359">
              <w:rPr>
                <w:rFonts w:ascii="Source Sans Pro" w:eastAsia="Arial" w:hAnsi="Source Sans Pro" w:cs="Arial"/>
                <w:b/>
                <w:bCs/>
                <w:i/>
                <w:iCs/>
                <w:color w:val="000000"/>
                <w:sz w:val="20"/>
                <w:szCs w:val="20"/>
                <w:lang w:val="en-US"/>
                <w14:ligatures w14:val="none"/>
              </w:rPr>
              <w:t xml:space="preserve">Table </w:t>
            </w:r>
            <w:r w:rsidR="00236FD4" w:rsidRPr="00401359">
              <w:rPr>
                <w:rFonts w:ascii="Source Sans Pro" w:eastAsia="Arial" w:hAnsi="Source Sans Pro" w:cs="Arial"/>
                <w:b/>
                <w:bCs/>
                <w:i/>
                <w:iCs/>
                <w:color w:val="000000"/>
                <w:sz w:val="20"/>
                <w:szCs w:val="20"/>
                <w:lang w:val="en-US"/>
                <w14:ligatures w14:val="none"/>
              </w:rPr>
              <w:t>S</w:t>
            </w:r>
            <w:r w:rsidR="00363207" w:rsidRPr="00401359">
              <w:rPr>
                <w:rFonts w:ascii="Source Sans Pro" w:eastAsia="Arial" w:hAnsi="Source Sans Pro" w:cs="Arial"/>
                <w:b/>
                <w:bCs/>
                <w:i/>
                <w:iCs/>
                <w:color w:val="000000"/>
                <w:sz w:val="20"/>
                <w:szCs w:val="20"/>
                <w14:ligatures w14:val="none"/>
              </w:rPr>
              <w:fldChar w:fldCharType="begin"/>
            </w:r>
            <w:r w:rsidR="00363207" w:rsidRPr="00401359">
              <w:rPr>
                <w:rFonts w:ascii="Source Sans Pro" w:eastAsia="Arial" w:hAnsi="Source Sans Pro" w:cs="Arial"/>
                <w:b/>
                <w:bCs/>
                <w:i/>
                <w:iCs/>
                <w:color w:val="000000"/>
                <w:sz w:val="20"/>
                <w:szCs w:val="20"/>
                <w:lang w:val="en-US"/>
                <w14:ligatures w14:val="none"/>
              </w:rPr>
              <w:instrText xml:space="preserve"> SEQ Table \* ARABIC </w:instrText>
            </w:r>
            <w:r w:rsidR="00363207" w:rsidRPr="00401359">
              <w:rPr>
                <w:rFonts w:ascii="Source Sans Pro" w:eastAsia="Arial" w:hAnsi="Source Sans Pro" w:cs="Arial"/>
                <w:b/>
                <w:bCs/>
                <w:i/>
                <w:iCs/>
                <w:color w:val="000000"/>
                <w:sz w:val="20"/>
                <w:szCs w:val="20"/>
                <w14:ligatures w14:val="none"/>
              </w:rPr>
              <w:fldChar w:fldCharType="separate"/>
            </w:r>
            <w:r w:rsidR="005042E2">
              <w:rPr>
                <w:rFonts w:ascii="Source Sans Pro" w:eastAsia="Arial" w:hAnsi="Source Sans Pro" w:cs="Arial"/>
                <w:b/>
                <w:bCs/>
                <w:i/>
                <w:iCs/>
                <w:noProof/>
                <w:color w:val="000000"/>
                <w:sz w:val="20"/>
                <w:szCs w:val="20"/>
                <w:lang w:val="en-US"/>
                <w14:ligatures w14:val="none"/>
              </w:rPr>
              <w:t>1</w:t>
            </w:r>
            <w:r w:rsidR="00363207" w:rsidRPr="00401359">
              <w:rPr>
                <w:rFonts w:ascii="Source Sans Pro" w:eastAsia="Arial" w:hAnsi="Source Sans Pro" w:cs="Arial"/>
                <w:b/>
                <w:color w:val="000000"/>
                <w:sz w:val="20"/>
                <w:szCs w:val="20"/>
                <w:lang w:val="en-US"/>
                <w14:ligatures w14:val="none"/>
              </w:rPr>
              <w:fldChar w:fldCharType="end"/>
            </w:r>
            <w:bookmarkEnd w:id="0"/>
            <w:r w:rsidR="00363207" w:rsidRPr="00401359">
              <w:rPr>
                <w:rFonts w:ascii="Source Sans Pro" w:eastAsia="Arial" w:hAnsi="Source Sans Pro" w:cs="Arial"/>
                <w:b/>
                <w:bCs/>
                <w:i/>
                <w:iCs/>
                <w:color w:val="000000"/>
                <w:sz w:val="20"/>
                <w:szCs w:val="20"/>
                <w:lang w:val="en-US"/>
                <w14:ligatures w14:val="none"/>
              </w:rPr>
              <w:t xml:space="preserve">. </w:t>
            </w:r>
            <w:r w:rsidR="00363207" w:rsidRPr="00401359">
              <w:rPr>
                <w:rFonts w:ascii="Source Sans Pro" w:eastAsia="Arial" w:hAnsi="Source Sans Pro" w:cs="Arial"/>
                <w:bCs/>
                <w:i/>
                <w:iCs/>
                <w:color w:val="000000"/>
                <w:sz w:val="20"/>
                <w:szCs w:val="20"/>
                <w:lang w:val="en-US"/>
                <w14:ligatures w14:val="none"/>
              </w:rPr>
              <w:t>Hazard Ratios (HRs) for transitions in depressive symptoms states with imputation method 1</w:t>
            </w:r>
            <w:r w:rsidR="001D3BEA" w:rsidRPr="00401359">
              <w:rPr>
                <w:rFonts w:ascii="Source Sans Pro" w:eastAsia="Arial" w:hAnsi="Source Sans Pro" w:cs="Arial"/>
                <w:bCs/>
                <w:i/>
                <w:iCs/>
                <w:color w:val="000000"/>
                <w:sz w:val="20"/>
                <w:szCs w:val="20"/>
                <w:lang w:val="en-US"/>
                <w14:ligatures w14:val="none"/>
              </w:rPr>
              <w:t>.</w:t>
            </w:r>
          </w:p>
        </w:tc>
      </w:tr>
      <w:tr w:rsidR="00363207" w:rsidRPr="00401359" w14:paraId="66E331FF" w14:textId="77777777" w:rsidTr="00B66BFB">
        <w:trPr>
          <w:tblHeader/>
          <w:jc w:val="center"/>
        </w:trPr>
        <w:tc>
          <w:tcPr>
            <w:tcW w:w="1613"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75B6BD84"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Transition</w:t>
            </w:r>
          </w:p>
        </w:tc>
        <w:tc>
          <w:tcPr>
            <w:tcW w:w="1855"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7E9174D3"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Moderate Financial Hardship (2)</w:t>
            </w:r>
          </w:p>
        </w:tc>
        <w:tc>
          <w:tcPr>
            <w:tcW w:w="1532"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2D3BB6DE"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Severe Financial hardship (3)</w:t>
            </w:r>
          </w:p>
        </w:tc>
      </w:tr>
      <w:tr w:rsidR="00363207" w:rsidRPr="00401359" w14:paraId="73593416" w14:textId="77777777" w:rsidTr="00B66BFB">
        <w:trPr>
          <w:jc w:val="center"/>
        </w:trPr>
        <w:tc>
          <w:tcPr>
            <w:tcW w:w="1613"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01EB30"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color w:val="000000"/>
                <w:sz w:val="18"/>
                <w:szCs w:val="18"/>
                <w:lang w:val="en-US"/>
                <w14:ligatures w14:val="none"/>
              </w:rPr>
              <w:t>Deterioration</w:t>
            </w:r>
          </w:p>
        </w:tc>
        <w:tc>
          <w:tcPr>
            <w:tcW w:w="1855"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A86B54"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c>
          <w:tcPr>
            <w:tcW w:w="1532"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2A35A7"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r>
      <w:tr w:rsidR="00363207" w:rsidRPr="00401359" w14:paraId="12316F20"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3029D3"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No/Mild (1) to Moderate (2)</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C16AFB" w14:textId="17810E70"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52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26-1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83)</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31E52B" w14:textId="37D47076"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2</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42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88-3</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11)</w:t>
            </w:r>
          </w:p>
        </w:tc>
      </w:tr>
      <w:tr w:rsidR="00363207" w:rsidRPr="00401359" w14:paraId="21B8A55B"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80E390"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No/Mild (1) to Major (3)</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A6C2FC" w14:textId="0CC0B274"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51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22-1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87)</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9315D0" w14:textId="684382CC"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MS Mincho" w:hAnsi="Source Sans Pro" w:cs="Times New Roman"/>
                <w:b/>
                <w:bCs/>
                <w:sz w:val="16"/>
                <w:szCs w:val="16"/>
                <w:lang w:val="en-US"/>
                <w14:ligatures w14:val="none"/>
              </w:rPr>
              <w:t>2</w:t>
            </w:r>
            <w:r w:rsidR="00D8017C">
              <w:rPr>
                <w:rFonts w:ascii="Source Sans Pro" w:eastAsia="Arial" w:hAnsi="Source Sans Pro" w:cs="Arial"/>
                <w:b/>
                <w:bCs/>
                <w:color w:val="000000"/>
                <w:sz w:val="16"/>
                <w:szCs w:val="16"/>
                <w:lang w:val="en-US"/>
                <w14:ligatures w14:val="none"/>
              </w:rPr>
              <w:t>.</w:t>
            </w:r>
            <w:r w:rsidRPr="00401359">
              <w:rPr>
                <w:rFonts w:ascii="Source Sans Pro" w:eastAsia="MS Mincho" w:hAnsi="Source Sans Pro" w:cs="Times New Roman"/>
                <w:b/>
                <w:bCs/>
                <w:sz w:val="16"/>
                <w:szCs w:val="16"/>
                <w:lang w:val="en-US"/>
                <w14:ligatures w14:val="none"/>
              </w:rPr>
              <w:t>30 (1</w:t>
            </w:r>
            <w:r w:rsidR="00D8017C">
              <w:rPr>
                <w:rFonts w:ascii="Source Sans Pro" w:eastAsia="Arial" w:hAnsi="Source Sans Pro" w:cs="Arial"/>
                <w:b/>
                <w:bCs/>
                <w:color w:val="000000"/>
                <w:sz w:val="16"/>
                <w:szCs w:val="16"/>
                <w:lang w:val="en-US"/>
                <w14:ligatures w14:val="none"/>
              </w:rPr>
              <w:t>.</w:t>
            </w:r>
            <w:r w:rsidRPr="00401359">
              <w:rPr>
                <w:rFonts w:ascii="Source Sans Pro" w:eastAsia="MS Mincho" w:hAnsi="Source Sans Pro" w:cs="Times New Roman"/>
                <w:b/>
                <w:bCs/>
                <w:sz w:val="16"/>
                <w:szCs w:val="16"/>
                <w:lang w:val="en-US"/>
                <w14:ligatures w14:val="none"/>
              </w:rPr>
              <w:t>69-3</w:t>
            </w:r>
            <w:r w:rsidR="00D8017C">
              <w:rPr>
                <w:rFonts w:ascii="Source Sans Pro" w:eastAsia="Arial" w:hAnsi="Source Sans Pro" w:cs="Arial"/>
                <w:b/>
                <w:bCs/>
                <w:color w:val="000000"/>
                <w:sz w:val="16"/>
                <w:szCs w:val="16"/>
                <w:lang w:val="en-US"/>
                <w14:ligatures w14:val="none"/>
              </w:rPr>
              <w:t>.</w:t>
            </w:r>
            <w:r w:rsidRPr="00401359">
              <w:rPr>
                <w:rFonts w:ascii="Source Sans Pro" w:eastAsia="MS Mincho" w:hAnsi="Source Sans Pro" w:cs="Times New Roman"/>
                <w:b/>
                <w:bCs/>
                <w:sz w:val="16"/>
                <w:szCs w:val="16"/>
                <w:lang w:val="en-US"/>
                <w14:ligatures w14:val="none"/>
              </w:rPr>
              <w:t>15)</w:t>
            </w:r>
          </w:p>
        </w:tc>
      </w:tr>
      <w:tr w:rsidR="00363207" w:rsidRPr="00401359" w14:paraId="3E9BD29F"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AC50E7"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Moderate (2) to Major (3)</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A87447" w14:textId="061B8704"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37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92-2</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03)</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8190C7" w14:textId="6D0E7E44"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76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10-2</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82)</w:t>
            </w:r>
          </w:p>
        </w:tc>
      </w:tr>
      <w:tr w:rsidR="00363207" w:rsidRPr="00401359" w14:paraId="6D4FA1E6"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EBFDAB"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color w:val="000000"/>
                <w:sz w:val="18"/>
                <w:szCs w:val="18"/>
                <w:lang w:val="en-US"/>
                <w14:ligatures w14:val="none"/>
              </w:rPr>
              <w:t>Improvement</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6F7624"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142802"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r>
      <w:tr w:rsidR="00363207" w:rsidRPr="00401359" w14:paraId="2E56669C"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02F835"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lastRenderedPageBreak/>
              <w:t>Moderate (2) to No/Mild (1)</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F8C246" w14:textId="09F6CC39"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94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86-1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03)</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41DA09" w14:textId="5EBE4E0F"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91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80-1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03)</w:t>
            </w:r>
          </w:p>
        </w:tc>
      </w:tr>
      <w:tr w:rsidR="00363207" w:rsidRPr="00401359" w14:paraId="0D9BF1F1" w14:textId="77777777" w:rsidTr="00B66BFB">
        <w:trPr>
          <w:jc w:val="center"/>
        </w:trPr>
        <w:tc>
          <w:tcPr>
            <w:tcW w:w="161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43AB3242"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Major (3) to No/Mild (1)</w:t>
            </w:r>
          </w:p>
        </w:tc>
        <w:tc>
          <w:tcPr>
            <w:tcW w:w="1855"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19B3E1AD" w14:textId="4AB582DB"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MS Mincho" w:hAnsi="Source Sans Pro" w:cs="Times New Roman"/>
                <w:sz w:val="16"/>
                <w:szCs w:val="16"/>
                <w:lang w:val="en-US"/>
                <w14:ligatures w14:val="none"/>
              </w:rPr>
              <w:t>89 (0</w:t>
            </w:r>
            <w:r w:rsidR="00D8017C">
              <w:rPr>
                <w:rFonts w:ascii="Source Sans Pro" w:eastAsia="Arial" w:hAnsi="Source Sans Pro" w:cs="Arial"/>
                <w:color w:val="000000"/>
                <w:sz w:val="16"/>
                <w:szCs w:val="16"/>
                <w:lang w:val="en-US"/>
                <w14:ligatures w14:val="none"/>
              </w:rPr>
              <w:t>.</w:t>
            </w:r>
            <w:r w:rsidRPr="00401359">
              <w:rPr>
                <w:rFonts w:ascii="Source Sans Pro" w:eastAsia="MS Mincho" w:hAnsi="Source Sans Pro" w:cs="Times New Roman"/>
                <w:sz w:val="16"/>
                <w:szCs w:val="16"/>
                <w:lang w:val="en-US"/>
                <w14:ligatures w14:val="none"/>
              </w:rPr>
              <w:t>76-1</w:t>
            </w:r>
            <w:r w:rsidR="00D8017C">
              <w:rPr>
                <w:rFonts w:ascii="Source Sans Pro" w:eastAsia="Arial" w:hAnsi="Source Sans Pro" w:cs="Arial"/>
                <w:color w:val="000000"/>
                <w:sz w:val="16"/>
                <w:szCs w:val="16"/>
                <w:lang w:val="en-US"/>
                <w14:ligatures w14:val="none"/>
              </w:rPr>
              <w:t>.</w:t>
            </w:r>
            <w:r w:rsidRPr="00401359">
              <w:rPr>
                <w:rFonts w:ascii="Source Sans Pro" w:eastAsia="MS Mincho" w:hAnsi="Source Sans Pro" w:cs="Times New Roman"/>
                <w:sz w:val="16"/>
                <w:szCs w:val="16"/>
                <w:lang w:val="en-US"/>
                <w14:ligatures w14:val="none"/>
              </w:rPr>
              <w:t>04)</w:t>
            </w:r>
          </w:p>
        </w:tc>
        <w:tc>
          <w:tcPr>
            <w:tcW w:w="153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24E55934" w14:textId="77E07010"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MS Mincho" w:hAnsi="Source Sans Pro" w:cs="Times New Roman"/>
                <w:sz w:val="16"/>
                <w:szCs w:val="16"/>
                <w:lang w:val="en-US"/>
                <w14:ligatures w14:val="none"/>
              </w:rPr>
              <w:t>94 (0</w:t>
            </w:r>
            <w:r w:rsidR="00D8017C">
              <w:rPr>
                <w:rFonts w:ascii="Source Sans Pro" w:eastAsia="Arial" w:hAnsi="Source Sans Pro" w:cs="Arial"/>
                <w:color w:val="000000"/>
                <w:sz w:val="16"/>
                <w:szCs w:val="16"/>
                <w:lang w:val="en-US"/>
                <w14:ligatures w14:val="none"/>
              </w:rPr>
              <w:t>.</w:t>
            </w:r>
            <w:r w:rsidRPr="00401359">
              <w:rPr>
                <w:rFonts w:ascii="Source Sans Pro" w:eastAsia="MS Mincho" w:hAnsi="Source Sans Pro" w:cs="Times New Roman"/>
                <w:sz w:val="16"/>
                <w:szCs w:val="16"/>
                <w:lang w:val="en-US"/>
                <w14:ligatures w14:val="none"/>
              </w:rPr>
              <w:t>79-1</w:t>
            </w:r>
            <w:r w:rsidR="00D8017C">
              <w:rPr>
                <w:rFonts w:ascii="Source Sans Pro" w:eastAsia="Arial" w:hAnsi="Source Sans Pro" w:cs="Arial"/>
                <w:color w:val="000000"/>
                <w:sz w:val="16"/>
                <w:szCs w:val="16"/>
                <w:lang w:val="en-US"/>
                <w14:ligatures w14:val="none"/>
              </w:rPr>
              <w:t>.</w:t>
            </w:r>
            <w:r w:rsidRPr="00401359">
              <w:rPr>
                <w:rFonts w:ascii="Source Sans Pro" w:eastAsia="MS Mincho" w:hAnsi="Source Sans Pro" w:cs="Times New Roman"/>
                <w:sz w:val="16"/>
                <w:szCs w:val="16"/>
                <w:lang w:val="en-US"/>
                <w14:ligatures w14:val="none"/>
              </w:rPr>
              <w:t>12)</w:t>
            </w:r>
          </w:p>
        </w:tc>
      </w:tr>
      <w:tr w:rsidR="00363207" w:rsidRPr="00401359" w14:paraId="69ADEEFD" w14:textId="77777777" w:rsidTr="00B66BFB">
        <w:trPr>
          <w:jc w:val="center"/>
        </w:trPr>
        <w:tc>
          <w:tcPr>
            <w:tcW w:w="1613" w:type="pct"/>
            <w:tcBorders>
              <w:bottom w:val="single" w:sz="8" w:space="0" w:color="auto"/>
            </w:tcBorders>
            <w:shd w:val="clear" w:color="auto" w:fill="FFFFFF"/>
            <w:tcMar>
              <w:top w:w="0" w:type="dxa"/>
              <w:left w:w="0" w:type="dxa"/>
              <w:bottom w:w="57" w:type="dxa"/>
              <w:right w:w="0" w:type="dxa"/>
            </w:tcMar>
          </w:tcPr>
          <w:p w14:paraId="329D5A0E"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Major (3) to Moderate (2)</w:t>
            </w:r>
          </w:p>
        </w:tc>
        <w:tc>
          <w:tcPr>
            <w:tcW w:w="1855" w:type="pct"/>
            <w:tcBorders>
              <w:bottom w:val="single" w:sz="8" w:space="0" w:color="auto"/>
            </w:tcBorders>
            <w:shd w:val="clear" w:color="auto" w:fill="FFFFFF"/>
            <w:tcMar>
              <w:top w:w="0" w:type="dxa"/>
              <w:left w:w="0" w:type="dxa"/>
              <w:bottom w:w="57" w:type="dxa"/>
              <w:right w:w="0" w:type="dxa"/>
            </w:tcMar>
          </w:tcPr>
          <w:p w14:paraId="5994AB11" w14:textId="0ED9DC9C"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83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54-1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26)</w:t>
            </w:r>
          </w:p>
        </w:tc>
        <w:tc>
          <w:tcPr>
            <w:tcW w:w="1532" w:type="pct"/>
            <w:tcBorders>
              <w:bottom w:val="single" w:sz="8" w:space="0" w:color="auto"/>
            </w:tcBorders>
            <w:shd w:val="clear" w:color="auto" w:fill="FFFFFF"/>
            <w:tcMar>
              <w:top w:w="0" w:type="dxa"/>
              <w:left w:w="0" w:type="dxa"/>
              <w:bottom w:w="57" w:type="dxa"/>
              <w:right w:w="0" w:type="dxa"/>
            </w:tcMar>
          </w:tcPr>
          <w:p w14:paraId="37739F2A" w14:textId="66EE2951"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91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55-1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52)</w:t>
            </w:r>
          </w:p>
        </w:tc>
      </w:tr>
      <w:tr w:rsidR="00363207" w:rsidRPr="00E00A86" w14:paraId="7CAF4B71" w14:textId="77777777" w:rsidTr="00B66BFB">
        <w:trPr>
          <w:jc w:val="center"/>
        </w:trPr>
        <w:tc>
          <w:tcPr>
            <w:tcW w:w="5000" w:type="pct"/>
            <w:gridSpan w:val="3"/>
            <w:tcBorders>
              <w:top w:val="single" w:sz="8" w:space="0" w:color="auto"/>
              <w:left w:val="none" w:sz="0" w:space="0" w:color="000000"/>
              <w:bottom w:val="single" w:sz="8" w:space="0" w:color="000000"/>
              <w:right w:val="none" w:sz="0" w:space="0" w:color="000000"/>
            </w:tcBorders>
            <w:shd w:val="clear" w:color="auto" w:fill="FFFFFF"/>
            <w:tcMar>
              <w:top w:w="28" w:type="dxa"/>
              <w:left w:w="0" w:type="dxa"/>
              <w:bottom w:w="28" w:type="dxa"/>
              <w:right w:w="0" w:type="dxa"/>
            </w:tcMar>
          </w:tcPr>
          <w:p w14:paraId="50B64CDB"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right="100"/>
              <w:jc w:val="both"/>
              <w:rPr>
                <w:rFonts w:ascii="Source Sans Pro" w:eastAsia="MS Mincho" w:hAnsi="Source Sans Pro" w:cs="Times New Roman"/>
                <w:sz w:val="14"/>
                <w:szCs w:val="14"/>
                <w:lang w:val="en-US"/>
                <w14:ligatures w14:val="none"/>
              </w:rPr>
            </w:pPr>
            <w:r w:rsidRPr="00401359">
              <w:rPr>
                <w:rFonts w:ascii="Source Sans Pro" w:eastAsia="MS Mincho" w:hAnsi="Source Sans Pro" w:cs="Times New Roman"/>
                <w:sz w:val="14"/>
                <w:szCs w:val="14"/>
                <w:lang w:val="en-US"/>
                <w14:ligatures w14:val="none"/>
              </w:rPr>
              <w:t xml:space="preserve">Multi-state model covariates included age, sex, history of psychiatric condition, highest degree diploma, physical disability, history of somatic condition, immigration status, receipt of benefits, household composition and household income (baseline); perceived health status, employment status and tobacco consumption (time-varying). HRs are reported as HR (95% CI), bold if significant with 95% confidence.  </w:t>
            </w:r>
          </w:p>
        </w:tc>
      </w:tr>
      <w:bookmarkEnd w:id="1"/>
    </w:tbl>
    <w:p w14:paraId="6BEE1EBE" w14:textId="77777777" w:rsidR="00363207" w:rsidRPr="00401359" w:rsidRDefault="00363207">
      <w:pPr>
        <w:rPr>
          <w:rFonts w:ascii="Source Sans Pro" w:hAnsi="Source Sans Pro"/>
          <w:lang w:val="en-US"/>
        </w:rPr>
      </w:pPr>
    </w:p>
    <w:tbl>
      <w:tblPr>
        <w:tblW w:w="4844" w:type="pct"/>
        <w:jc w:val="center"/>
        <w:tblCellMar>
          <w:top w:w="28" w:type="dxa"/>
          <w:bottom w:w="28" w:type="dxa"/>
        </w:tblCellMar>
        <w:tblLook w:val="0420" w:firstRow="1" w:lastRow="0" w:firstColumn="0" w:lastColumn="0" w:noHBand="0" w:noVBand="1"/>
      </w:tblPr>
      <w:tblGrid>
        <w:gridCol w:w="2835"/>
        <w:gridCol w:w="3261"/>
        <w:gridCol w:w="2693"/>
      </w:tblGrid>
      <w:tr w:rsidR="00363207" w:rsidRPr="00E00A86" w14:paraId="088C3B9F" w14:textId="77777777" w:rsidTr="00B66BFB">
        <w:trPr>
          <w:trHeight w:val="389"/>
          <w:tblHeader/>
          <w:jc w:val="center"/>
        </w:trPr>
        <w:tc>
          <w:tcPr>
            <w:tcW w:w="5000" w:type="pct"/>
            <w:gridSpan w:val="3"/>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291E400F" w14:textId="08008489" w:rsidR="00363207" w:rsidRPr="00401359" w:rsidRDefault="00190122"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Arial" w:hAnsi="Source Sans Pro" w:cs="Arial"/>
                <w:b/>
                <w:i/>
                <w:iCs/>
                <w:color w:val="000000"/>
                <w:sz w:val="20"/>
                <w:szCs w:val="20"/>
                <w:lang w:val="en-US"/>
                <w14:ligatures w14:val="none"/>
              </w:rPr>
            </w:pPr>
            <w:r w:rsidRPr="00401359">
              <w:rPr>
                <w:rFonts w:ascii="Source Sans Pro" w:eastAsia="Arial" w:hAnsi="Source Sans Pro" w:cs="Arial"/>
                <w:b/>
                <w:bCs/>
                <w:i/>
                <w:iCs/>
                <w:color w:val="000000"/>
                <w:sz w:val="20"/>
                <w:szCs w:val="20"/>
                <w:lang w:val="en-US"/>
                <w14:ligatures w14:val="none"/>
              </w:rPr>
              <w:t xml:space="preserve">Supplementary </w:t>
            </w:r>
            <w:r w:rsidR="00363207" w:rsidRPr="00401359">
              <w:rPr>
                <w:rFonts w:ascii="Source Sans Pro" w:eastAsia="Arial" w:hAnsi="Source Sans Pro" w:cs="Arial"/>
                <w:b/>
                <w:bCs/>
                <w:i/>
                <w:iCs/>
                <w:color w:val="000000"/>
                <w:sz w:val="20"/>
                <w:szCs w:val="20"/>
                <w:lang w:val="en-US"/>
                <w14:ligatures w14:val="none"/>
              </w:rPr>
              <w:t xml:space="preserve">Table </w:t>
            </w:r>
            <w:r w:rsidR="00236FD4" w:rsidRPr="00401359">
              <w:rPr>
                <w:rFonts w:ascii="Source Sans Pro" w:eastAsia="Arial" w:hAnsi="Source Sans Pro" w:cs="Arial"/>
                <w:b/>
                <w:bCs/>
                <w:i/>
                <w:iCs/>
                <w:color w:val="000000"/>
                <w:sz w:val="20"/>
                <w:szCs w:val="20"/>
                <w:lang w:val="en-US"/>
                <w14:ligatures w14:val="none"/>
              </w:rPr>
              <w:t>S</w:t>
            </w:r>
            <w:r w:rsidR="00363207" w:rsidRPr="00401359">
              <w:rPr>
                <w:rFonts w:ascii="Source Sans Pro" w:eastAsia="Arial" w:hAnsi="Source Sans Pro" w:cs="Arial"/>
                <w:b/>
                <w:bCs/>
                <w:i/>
                <w:iCs/>
                <w:color w:val="000000"/>
                <w:sz w:val="20"/>
                <w:szCs w:val="20"/>
                <w14:ligatures w14:val="none"/>
              </w:rPr>
              <w:fldChar w:fldCharType="begin"/>
            </w:r>
            <w:r w:rsidR="00363207" w:rsidRPr="00401359">
              <w:rPr>
                <w:rFonts w:ascii="Source Sans Pro" w:eastAsia="Arial" w:hAnsi="Source Sans Pro" w:cs="Arial"/>
                <w:b/>
                <w:bCs/>
                <w:i/>
                <w:iCs/>
                <w:color w:val="000000"/>
                <w:sz w:val="20"/>
                <w:szCs w:val="20"/>
                <w:lang w:val="en-US"/>
                <w14:ligatures w14:val="none"/>
              </w:rPr>
              <w:instrText xml:space="preserve"> SEQ Table \* ARABIC </w:instrText>
            </w:r>
            <w:r w:rsidR="00363207" w:rsidRPr="00401359">
              <w:rPr>
                <w:rFonts w:ascii="Source Sans Pro" w:eastAsia="Arial" w:hAnsi="Source Sans Pro" w:cs="Arial"/>
                <w:b/>
                <w:bCs/>
                <w:i/>
                <w:iCs/>
                <w:color w:val="000000"/>
                <w:sz w:val="20"/>
                <w:szCs w:val="20"/>
                <w14:ligatures w14:val="none"/>
              </w:rPr>
              <w:fldChar w:fldCharType="separate"/>
            </w:r>
            <w:r w:rsidR="005042E2">
              <w:rPr>
                <w:rFonts w:ascii="Source Sans Pro" w:eastAsia="Arial" w:hAnsi="Source Sans Pro" w:cs="Arial"/>
                <w:b/>
                <w:bCs/>
                <w:i/>
                <w:iCs/>
                <w:noProof/>
                <w:color w:val="000000"/>
                <w:sz w:val="20"/>
                <w:szCs w:val="20"/>
                <w:lang w:val="en-US"/>
                <w14:ligatures w14:val="none"/>
              </w:rPr>
              <w:t>2</w:t>
            </w:r>
            <w:r w:rsidR="00363207" w:rsidRPr="00401359">
              <w:rPr>
                <w:rFonts w:ascii="Source Sans Pro" w:eastAsia="Arial" w:hAnsi="Source Sans Pro" w:cs="Arial"/>
                <w:b/>
                <w:color w:val="000000"/>
                <w:sz w:val="20"/>
                <w:szCs w:val="20"/>
                <w:lang w:val="en-US"/>
                <w14:ligatures w14:val="none"/>
              </w:rPr>
              <w:fldChar w:fldCharType="end"/>
            </w:r>
            <w:r w:rsidR="00363207" w:rsidRPr="00401359">
              <w:rPr>
                <w:rFonts w:ascii="Source Sans Pro" w:eastAsia="Arial" w:hAnsi="Source Sans Pro" w:cs="Arial"/>
                <w:b/>
                <w:bCs/>
                <w:i/>
                <w:iCs/>
                <w:color w:val="000000"/>
                <w:sz w:val="20"/>
                <w:szCs w:val="20"/>
                <w:lang w:val="en-US"/>
                <w14:ligatures w14:val="none"/>
              </w:rPr>
              <w:t xml:space="preserve">. </w:t>
            </w:r>
            <w:r w:rsidR="00363207" w:rsidRPr="00401359">
              <w:rPr>
                <w:rFonts w:ascii="Source Sans Pro" w:eastAsia="Arial" w:hAnsi="Source Sans Pro" w:cs="Arial"/>
                <w:bCs/>
                <w:i/>
                <w:iCs/>
                <w:color w:val="000000"/>
                <w:sz w:val="20"/>
                <w:szCs w:val="20"/>
                <w:lang w:val="en-US"/>
                <w14:ligatures w14:val="none"/>
              </w:rPr>
              <w:t>Hazard Ratios (HRs) for transitions in depressive symptoms states with imputation method 2</w:t>
            </w:r>
            <w:r w:rsidR="001D3BEA" w:rsidRPr="00401359">
              <w:rPr>
                <w:rFonts w:ascii="Source Sans Pro" w:eastAsia="Arial" w:hAnsi="Source Sans Pro" w:cs="Arial"/>
                <w:bCs/>
                <w:i/>
                <w:iCs/>
                <w:color w:val="000000"/>
                <w:sz w:val="20"/>
                <w:szCs w:val="20"/>
                <w:lang w:val="en-US"/>
                <w14:ligatures w14:val="none"/>
              </w:rPr>
              <w:t>.</w:t>
            </w:r>
          </w:p>
        </w:tc>
      </w:tr>
      <w:tr w:rsidR="00363207" w:rsidRPr="00401359" w14:paraId="1048D3FE" w14:textId="77777777" w:rsidTr="00B66BFB">
        <w:trPr>
          <w:tblHeader/>
          <w:jc w:val="center"/>
        </w:trPr>
        <w:tc>
          <w:tcPr>
            <w:tcW w:w="1613"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06D7F0C6"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Transition</w:t>
            </w:r>
          </w:p>
        </w:tc>
        <w:tc>
          <w:tcPr>
            <w:tcW w:w="1855"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253C7D46"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Moderate Financial Hardship (2)</w:t>
            </w:r>
          </w:p>
        </w:tc>
        <w:tc>
          <w:tcPr>
            <w:tcW w:w="1532"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1C9EB9C1"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Severe Financial hardship (3)</w:t>
            </w:r>
          </w:p>
        </w:tc>
      </w:tr>
      <w:tr w:rsidR="00363207" w:rsidRPr="00401359" w14:paraId="0AABE407" w14:textId="77777777" w:rsidTr="00B66BFB">
        <w:trPr>
          <w:jc w:val="center"/>
        </w:trPr>
        <w:tc>
          <w:tcPr>
            <w:tcW w:w="1613"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F97790"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color w:val="000000"/>
                <w:sz w:val="18"/>
                <w:szCs w:val="18"/>
                <w:lang w:val="en-US"/>
                <w14:ligatures w14:val="none"/>
              </w:rPr>
              <w:t>Deterioration</w:t>
            </w:r>
          </w:p>
        </w:tc>
        <w:tc>
          <w:tcPr>
            <w:tcW w:w="1855"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6CA350"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c>
          <w:tcPr>
            <w:tcW w:w="1532"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C1D8ED"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r>
      <w:tr w:rsidR="00363207" w:rsidRPr="00401359" w14:paraId="06715FC6"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579D02"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No/Mild (1) to Moderate (2)</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2F45F8" w14:textId="79A18960"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46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18-1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80)</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9C18D5" w14:textId="4952D066"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2</w:t>
            </w:r>
            <w:r w:rsidR="00D8017C">
              <w:rPr>
                <w:rFonts w:ascii="Source Sans Pro" w:eastAsia="Arial" w:hAnsi="Source Sans Pro" w:cs="Arial"/>
                <w:b/>
                <w:bCs/>
                <w:color w:val="000000"/>
                <w:sz w:val="16"/>
                <w:szCs w:val="16"/>
                <w:lang w:val="en-US"/>
                <w14:ligatures w14:val="none"/>
              </w:rPr>
              <w:t>.</w:t>
            </w:r>
            <w:r w:rsidR="00E56C8F" w:rsidRPr="00401359">
              <w:rPr>
                <w:rFonts w:ascii="Source Sans Pro" w:eastAsia="Arial" w:hAnsi="Source Sans Pro" w:cs="Arial"/>
                <w:b/>
                <w:bCs/>
                <w:color w:val="000000"/>
                <w:sz w:val="16"/>
                <w:szCs w:val="16"/>
                <w:lang w:val="en-US"/>
                <w14:ligatures w14:val="none"/>
              </w:rPr>
              <w:t>22</w:t>
            </w:r>
            <w:r w:rsidRPr="00401359">
              <w:rPr>
                <w:rFonts w:ascii="Source Sans Pro" w:eastAsia="Arial" w:hAnsi="Source Sans Pro" w:cs="Arial"/>
                <w:b/>
                <w:bCs/>
                <w:color w:val="000000"/>
                <w:sz w:val="16"/>
                <w:szCs w:val="16"/>
                <w:lang w:val="en-US"/>
                <w14:ligatures w14:val="none"/>
              </w:rPr>
              <w:t xml:space="preserve"> (1</w:t>
            </w:r>
            <w:r w:rsidR="00D8017C">
              <w:rPr>
                <w:rFonts w:ascii="Source Sans Pro" w:eastAsia="Arial" w:hAnsi="Source Sans Pro" w:cs="Arial"/>
                <w:b/>
                <w:bCs/>
                <w:color w:val="000000"/>
                <w:sz w:val="16"/>
                <w:szCs w:val="16"/>
                <w:lang w:val="en-US"/>
                <w14:ligatures w14:val="none"/>
              </w:rPr>
              <w:t>.</w:t>
            </w:r>
            <w:r w:rsidR="00E56C8F" w:rsidRPr="00401359">
              <w:rPr>
                <w:rFonts w:ascii="Source Sans Pro" w:eastAsia="Arial" w:hAnsi="Source Sans Pro" w:cs="Arial"/>
                <w:b/>
                <w:bCs/>
                <w:color w:val="000000"/>
                <w:sz w:val="16"/>
                <w:szCs w:val="16"/>
                <w:lang w:val="en-US"/>
                <w14:ligatures w14:val="none"/>
              </w:rPr>
              <w:t>64</w:t>
            </w:r>
            <w:r w:rsidRPr="00401359">
              <w:rPr>
                <w:rFonts w:ascii="Source Sans Pro" w:eastAsia="Arial" w:hAnsi="Source Sans Pro" w:cs="Arial"/>
                <w:b/>
                <w:bCs/>
                <w:color w:val="000000"/>
                <w:sz w:val="16"/>
                <w:szCs w:val="16"/>
                <w:lang w:val="en-US"/>
                <w14:ligatures w14:val="none"/>
              </w:rPr>
              <w:t>-</w:t>
            </w:r>
            <w:r w:rsidR="00E56C8F" w:rsidRPr="00401359">
              <w:rPr>
                <w:rFonts w:ascii="Source Sans Pro" w:eastAsia="Arial" w:hAnsi="Source Sans Pro" w:cs="Arial"/>
                <w:b/>
                <w:bCs/>
                <w:color w:val="000000"/>
                <w:sz w:val="16"/>
                <w:szCs w:val="16"/>
                <w:lang w:val="en-US"/>
                <w14:ligatures w14:val="none"/>
              </w:rPr>
              <w:t>2</w:t>
            </w:r>
            <w:r w:rsidR="00D8017C">
              <w:rPr>
                <w:rFonts w:ascii="Source Sans Pro" w:eastAsia="Arial" w:hAnsi="Source Sans Pro" w:cs="Arial"/>
                <w:b/>
                <w:bCs/>
                <w:color w:val="000000"/>
                <w:sz w:val="16"/>
                <w:szCs w:val="16"/>
                <w:lang w:val="en-US"/>
                <w14:ligatures w14:val="none"/>
              </w:rPr>
              <w:t>.</w:t>
            </w:r>
            <w:r w:rsidR="00E56C8F" w:rsidRPr="00401359">
              <w:rPr>
                <w:rFonts w:ascii="Source Sans Pro" w:eastAsia="Arial" w:hAnsi="Source Sans Pro" w:cs="Arial"/>
                <w:b/>
                <w:bCs/>
                <w:color w:val="000000"/>
                <w:sz w:val="16"/>
                <w:szCs w:val="16"/>
                <w:lang w:val="en-US"/>
                <w14:ligatures w14:val="none"/>
              </w:rPr>
              <w:t>98</w:t>
            </w:r>
            <w:r w:rsidRPr="00401359">
              <w:rPr>
                <w:rFonts w:ascii="Source Sans Pro" w:eastAsia="Arial" w:hAnsi="Source Sans Pro" w:cs="Arial"/>
                <w:b/>
                <w:bCs/>
                <w:color w:val="000000"/>
                <w:sz w:val="16"/>
                <w:szCs w:val="16"/>
                <w:lang w:val="en-US"/>
                <w14:ligatures w14:val="none"/>
              </w:rPr>
              <w:t>)</w:t>
            </w:r>
          </w:p>
        </w:tc>
      </w:tr>
      <w:tr w:rsidR="00363207" w:rsidRPr="00401359" w14:paraId="62727166"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73F1D7"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No/Mild (1) to Major (3)</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11A6CF" w14:textId="04B5C7A3"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58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24-2</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01)</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394E01" w14:textId="4A39D055"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MS Mincho" w:hAnsi="Source Sans Pro" w:cs="Times New Roman"/>
                <w:b/>
                <w:bCs/>
                <w:sz w:val="16"/>
                <w:szCs w:val="16"/>
                <w:lang w:val="en-US"/>
                <w14:ligatures w14:val="none"/>
              </w:rPr>
              <w:t>2</w:t>
            </w:r>
            <w:r w:rsidR="00D8017C">
              <w:rPr>
                <w:rFonts w:ascii="Source Sans Pro" w:eastAsia="MS Mincho" w:hAnsi="Source Sans Pro" w:cs="Times New Roman"/>
                <w:b/>
                <w:bCs/>
                <w:sz w:val="16"/>
                <w:szCs w:val="16"/>
                <w:lang w:val="en-US"/>
                <w14:ligatures w14:val="none"/>
              </w:rPr>
              <w:t>.</w:t>
            </w:r>
            <w:r w:rsidR="00E56C8F" w:rsidRPr="00401359">
              <w:rPr>
                <w:rFonts w:ascii="Source Sans Pro" w:eastAsia="MS Mincho" w:hAnsi="Source Sans Pro" w:cs="Times New Roman"/>
                <w:b/>
                <w:bCs/>
                <w:sz w:val="16"/>
                <w:szCs w:val="16"/>
                <w:lang w:val="en-US"/>
                <w14:ligatures w14:val="none"/>
              </w:rPr>
              <w:t>15</w:t>
            </w:r>
            <w:r w:rsidRPr="00401359">
              <w:rPr>
                <w:rFonts w:ascii="Source Sans Pro" w:eastAsia="MS Mincho" w:hAnsi="Source Sans Pro" w:cs="Times New Roman"/>
                <w:b/>
                <w:bCs/>
                <w:sz w:val="16"/>
                <w:szCs w:val="16"/>
                <w:lang w:val="en-US"/>
                <w14:ligatures w14:val="none"/>
              </w:rPr>
              <w:t xml:space="preserve"> (1</w:t>
            </w:r>
            <w:r w:rsidR="00D8017C">
              <w:rPr>
                <w:rFonts w:ascii="Source Sans Pro" w:eastAsia="MS Mincho" w:hAnsi="Source Sans Pro" w:cs="Times New Roman"/>
                <w:b/>
                <w:bCs/>
                <w:sz w:val="16"/>
                <w:szCs w:val="16"/>
                <w:lang w:val="en-US"/>
                <w14:ligatures w14:val="none"/>
              </w:rPr>
              <w:t>.</w:t>
            </w:r>
            <w:r w:rsidR="00E56C8F" w:rsidRPr="00401359">
              <w:rPr>
                <w:rFonts w:ascii="Source Sans Pro" w:eastAsia="MS Mincho" w:hAnsi="Source Sans Pro" w:cs="Times New Roman"/>
                <w:b/>
                <w:bCs/>
                <w:sz w:val="16"/>
                <w:szCs w:val="16"/>
                <w:lang w:val="en-US"/>
                <w14:ligatures w14:val="none"/>
              </w:rPr>
              <w:t>52</w:t>
            </w:r>
            <w:r w:rsidRPr="00401359">
              <w:rPr>
                <w:rFonts w:ascii="Source Sans Pro" w:eastAsia="MS Mincho" w:hAnsi="Source Sans Pro" w:cs="Times New Roman"/>
                <w:b/>
                <w:bCs/>
                <w:sz w:val="16"/>
                <w:szCs w:val="16"/>
                <w:lang w:val="en-US"/>
                <w14:ligatures w14:val="none"/>
              </w:rPr>
              <w:t>-</w:t>
            </w:r>
            <w:r w:rsidR="00E56C8F" w:rsidRPr="00401359">
              <w:rPr>
                <w:rFonts w:ascii="Source Sans Pro" w:eastAsia="MS Mincho" w:hAnsi="Source Sans Pro" w:cs="Times New Roman"/>
                <w:b/>
                <w:bCs/>
                <w:sz w:val="16"/>
                <w:szCs w:val="16"/>
                <w:lang w:val="en-US"/>
                <w14:ligatures w14:val="none"/>
              </w:rPr>
              <w:t>3</w:t>
            </w:r>
            <w:r w:rsidR="00D8017C">
              <w:rPr>
                <w:rFonts w:ascii="Source Sans Pro" w:eastAsia="MS Mincho" w:hAnsi="Source Sans Pro" w:cs="Times New Roman"/>
                <w:b/>
                <w:bCs/>
                <w:sz w:val="16"/>
                <w:szCs w:val="16"/>
                <w:lang w:val="en-US"/>
                <w14:ligatures w14:val="none"/>
              </w:rPr>
              <w:t>.</w:t>
            </w:r>
            <w:r w:rsidR="00E56C8F" w:rsidRPr="00401359">
              <w:rPr>
                <w:rFonts w:ascii="Source Sans Pro" w:eastAsia="MS Mincho" w:hAnsi="Source Sans Pro" w:cs="Times New Roman"/>
                <w:b/>
                <w:bCs/>
                <w:sz w:val="16"/>
                <w:szCs w:val="16"/>
                <w:lang w:val="en-US"/>
                <w14:ligatures w14:val="none"/>
              </w:rPr>
              <w:t>04</w:t>
            </w:r>
            <w:r w:rsidRPr="00401359">
              <w:rPr>
                <w:rFonts w:ascii="Source Sans Pro" w:eastAsia="MS Mincho" w:hAnsi="Source Sans Pro" w:cs="Times New Roman"/>
                <w:b/>
                <w:bCs/>
                <w:sz w:val="16"/>
                <w:szCs w:val="16"/>
                <w:lang w:val="en-US"/>
                <w14:ligatures w14:val="none"/>
              </w:rPr>
              <w:t>)</w:t>
            </w:r>
          </w:p>
        </w:tc>
      </w:tr>
      <w:tr w:rsidR="00363207" w:rsidRPr="00401359" w14:paraId="26ECFE19"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754B9E"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Moderate (2) to Major (3)</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E2C603" w14:textId="53AE1C15"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51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00-2</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27)</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D34438" w14:textId="1BFC1EFF"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00E56C8F" w:rsidRPr="00401359">
              <w:rPr>
                <w:rFonts w:ascii="Source Sans Pro" w:eastAsia="Arial" w:hAnsi="Source Sans Pro" w:cs="Arial"/>
                <w:b/>
                <w:bCs/>
                <w:color w:val="000000"/>
                <w:sz w:val="16"/>
                <w:szCs w:val="16"/>
                <w:lang w:val="en-US"/>
                <w14:ligatures w14:val="none"/>
              </w:rPr>
              <w:t>83</w:t>
            </w:r>
            <w:r w:rsidRPr="00401359">
              <w:rPr>
                <w:rFonts w:ascii="Source Sans Pro" w:eastAsia="Arial" w:hAnsi="Source Sans Pro" w:cs="Arial"/>
                <w:b/>
                <w:bCs/>
                <w:color w:val="000000"/>
                <w:sz w:val="16"/>
                <w:szCs w:val="16"/>
                <w:lang w:val="en-US"/>
                <w14:ligatures w14:val="none"/>
              </w:rPr>
              <w:t xml:space="preserve">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1</w:t>
            </w:r>
            <w:r w:rsidR="00E56C8F" w:rsidRPr="00401359">
              <w:rPr>
                <w:rFonts w:ascii="Source Sans Pro" w:eastAsia="Arial" w:hAnsi="Source Sans Pro" w:cs="Arial"/>
                <w:b/>
                <w:bCs/>
                <w:color w:val="000000"/>
                <w:sz w:val="16"/>
                <w:szCs w:val="16"/>
                <w:lang w:val="en-US"/>
                <w14:ligatures w14:val="none"/>
              </w:rPr>
              <w:t>5</w:t>
            </w:r>
            <w:r w:rsidRPr="00401359">
              <w:rPr>
                <w:rFonts w:ascii="Source Sans Pro" w:eastAsia="Arial" w:hAnsi="Source Sans Pro" w:cs="Arial"/>
                <w:b/>
                <w:bCs/>
                <w:color w:val="000000"/>
                <w:sz w:val="16"/>
                <w:szCs w:val="16"/>
                <w:lang w:val="en-US"/>
                <w14:ligatures w14:val="none"/>
              </w:rPr>
              <w:t>-2</w:t>
            </w:r>
            <w:r w:rsidR="00D8017C">
              <w:rPr>
                <w:rFonts w:ascii="Source Sans Pro" w:eastAsia="Arial" w:hAnsi="Source Sans Pro" w:cs="Arial"/>
                <w:b/>
                <w:bCs/>
                <w:color w:val="000000"/>
                <w:sz w:val="16"/>
                <w:szCs w:val="16"/>
                <w:lang w:val="en-US"/>
                <w14:ligatures w14:val="none"/>
              </w:rPr>
              <w:t>.</w:t>
            </w:r>
            <w:r w:rsidR="00E56C8F" w:rsidRPr="00401359">
              <w:rPr>
                <w:rFonts w:ascii="Source Sans Pro" w:eastAsia="Arial" w:hAnsi="Source Sans Pro" w:cs="Arial"/>
                <w:b/>
                <w:bCs/>
                <w:color w:val="000000"/>
                <w:sz w:val="16"/>
                <w:szCs w:val="16"/>
                <w:lang w:val="en-US"/>
                <w14:ligatures w14:val="none"/>
              </w:rPr>
              <w:t>93</w:t>
            </w:r>
            <w:r w:rsidRPr="00401359">
              <w:rPr>
                <w:rFonts w:ascii="Source Sans Pro" w:eastAsia="Arial" w:hAnsi="Source Sans Pro" w:cs="Arial"/>
                <w:b/>
                <w:bCs/>
                <w:color w:val="000000"/>
                <w:sz w:val="16"/>
                <w:szCs w:val="16"/>
                <w:lang w:val="en-US"/>
                <w14:ligatures w14:val="none"/>
              </w:rPr>
              <w:t>)</w:t>
            </w:r>
          </w:p>
        </w:tc>
      </w:tr>
      <w:tr w:rsidR="00363207" w:rsidRPr="00401359" w14:paraId="207CB3D1"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DCD22E"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color w:val="000000"/>
                <w:sz w:val="18"/>
                <w:szCs w:val="18"/>
                <w:lang w:val="en-US"/>
                <w14:ligatures w14:val="none"/>
              </w:rPr>
              <w:t>Improvement</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782B64"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257EC3"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r>
      <w:tr w:rsidR="00363207" w:rsidRPr="00401359" w14:paraId="61142D13"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0B1C82"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Moderate (2) to No/Mild (1)</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51A149" w14:textId="08288C00"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94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86-1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03)</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A5434F" w14:textId="4A6A0618"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00E56C8F" w:rsidRPr="00401359">
              <w:rPr>
                <w:rFonts w:ascii="Source Sans Pro" w:eastAsia="Arial" w:hAnsi="Source Sans Pro" w:cs="Arial"/>
                <w:color w:val="000000"/>
                <w:sz w:val="16"/>
                <w:szCs w:val="16"/>
                <w:lang w:val="en-US"/>
                <w14:ligatures w14:val="none"/>
              </w:rPr>
              <w:t>90</w:t>
            </w:r>
            <w:r w:rsidRPr="00401359">
              <w:rPr>
                <w:rFonts w:ascii="Source Sans Pro" w:eastAsia="Arial" w:hAnsi="Source Sans Pro" w:cs="Arial"/>
                <w:color w:val="000000"/>
                <w:sz w:val="16"/>
                <w:szCs w:val="16"/>
                <w:lang w:val="en-US"/>
                <w14:ligatures w14:val="none"/>
              </w:rPr>
              <w:t xml:space="preserve"> (0</w:t>
            </w:r>
            <w:r w:rsidR="00D8017C">
              <w:rPr>
                <w:rFonts w:ascii="Source Sans Pro" w:eastAsia="Arial" w:hAnsi="Source Sans Pro" w:cs="Arial"/>
                <w:color w:val="000000"/>
                <w:sz w:val="16"/>
                <w:szCs w:val="16"/>
                <w:lang w:val="en-US"/>
                <w14:ligatures w14:val="none"/>
              </w:rPr>
              <w:t>.</w:t>
            </w:r>
            <w:r w:rsidR="00E56C8F" w:rsidRPr="00401359">
              <w:rPr>
                <w:rFonts w:ascii="Source Sans Pro" w:eastAsia="Arial" w:hAnsi="Source Sans Pro" w:cs="Arial"/>
                <w:color w:val="000000"/>
                <w:sz w:val="16"/>
                <w:szCs w:val="16"/>
                <w:lang w:val="en-US"/>
                <w14:ligatures w14:val="none"/>
              </w:rPr>
              <w:t>79</w:t>
            </w:r>
            <w:r w:rsidRPr="00401359">
              <w:rPr>
                <w:rFonts w:ascii="Source Sans Pro" w:eastAsia="Arial" w:hAnsi="Source Sans Pro" w:cs="Arial"/>
                <w:color w:val="000000"/>
                <w:sz w:val="16"/>
                <w:szCs w:val="16"/>
                <w:lang w:val="en-US"/>
                <w14:ligatures w14:val="none"/>
              </w:rPr>
              <w:t>-1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w:t>
            </w:r>
            <w:r w:rsidR="00E56C8F" w:rsidRPr="00401359">
              <w:rPr>
                <w:rFonts w:ascii="Source Sans Pro" w:eastAsia="Arial" w:hAnsi="Source Sans Pro" w:cs="Arial"/>
                <w:color w:val="000000"/>
                <w:sz w:val="16"/>
                <w:szCs w:val="16"/>
                <w:lang w:val="en-US"/>
                <w14:ligatures w14:val="none"/>
              </w:rPr>
              <w:t>2</w:t>
            </w:r>
            <w:r w:rsidRPr="00401359">
              <w:rPr>
                <w:rFonts w:ascii="Source Sans Pro" w:eastAsia="Arial" w:hAnsi="Source Sans Pro" w:cs="Arial"/>
                <w:color w:val="000000"/>
                <w:sz w:val="16"/>
                <w:szCs w:val="16"/>
                <w:lang w:val="en-US"/>
                <w14:ligatures w14:val="none"/>
              </w:rPr>
              <w:t>)</w:t>
            </w:r>
          </w:p>
        </w:tc>
      </w:tr>
      <w:tr w:rsidR="00363207" w:rsidRPr="00401359" w14:paraId="0FBC784F" w14:textId="77777777" w:rsidTr="00B66BFB">
        <w:trPr>
          <w:jc w:val="center"/>
        </w:trPr>
        <w:tc>
          <w:tcPr>
            <w:tcW w:w="161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5E122A03"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Major (3) to No/Mild (1)</w:t>
            </w:r>
          </w:p>
        </w:tc>
        <w:tc>
          <w:tcPr>
            <w:tcW w:w="1855"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79E29572" w14:textId="5070BDE3"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91 (0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77-1</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07)</w:t>
            </w:r>
          </w:p>
        </w:tc>
        <w:tc>
          <w:tcPr>
            <w:tcW w:w="153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048C26E3" w14:textId="22608EB1"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9</w:t>
            </w:r>
            <w:r w:rsidR="00E56C8F" w:rsidRPr="00401359">
              <w:rPr>
                <w:rFonts w:ascii="Source Sans Pro" w:eastAsia="MS Mincho" w:hAnsi="Source Sans Pro" w:cs="Times New Roman"/>
                <w:sz w:val="16"/>
                <w:szCs w:val="16"/>
                <w:lang w:val="en-US"/>
                <w14:ligatures w14:val="none"/>
              </w:rPr>
              <w:t>1</w:t>
            </w:r>
            <w:r w:rsidRPr="00401359">
              <w:rPr>
                <w:rFonts w:ascii="Source Sans Pro" w:eastAsia="MS Mincho" w:hAnsi="Source Sans Pro" w:cs="Times New Roman"/>
                <w:sz w:val="16"/>
                <w:szCs w:val="16"/>
                <w:lang w:val="en-US"/>
                <w14:ligatures w14:val="none"/>
              </w:rPr>
              <w:t xml:space="preserve"> (0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7</w:t>
            </w:r>
            <w:r w:rsidR="00E56C8F" w:rsidRPr="00401359">
              <w:rPr>
                <w:rFonts w:ascii="Source Sans Pro" w:eastAsia="MS Mincho" w:hAnsi="Source Sans Pro" w:cs="Times New Roman"/>
                <w:sz w:val="16"/>
                <w:szCs w:val="16"/>
                <w:lang w:val="en-US"/>
                <w14:ligatures w14:val="none"/>
              </w:rPr>
              <w:t>4</w:t>
            </w:r>
            <w:r w:rsidRPr="00401359">
              <w:rPr>
                <w:rFonts w:ascii="Source Sans Pro" w:eastAsia="MS Mincho" w:hAnsi="Source Sans Pro" w:cs="Times New Roman"/>
                <w:sz w:val="16"/>
                <w:szCs w:val="16"/>
                <w:lang w:val="en-US"/>
                <w14:ligatures w14:val="none"/>
              </w:rPr>
              <w:t>-1</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1</w:t>
            </w:r>
            <w:r w:rsidR="00E56C8F" w:rsidRPr="00401359">
              <w:rPr>
                <w:rFonts w:ascii="Source Sans Pro" w:eastAsia="MS Mincho" w:hAnsi="Source Sans Pro" w:cs="Times New Roman"/>
                <w:sz w:val="16"/>
                <w:szCs w:val="16"/>
                <w:lang w:val="en-US"/>
                <w14:ligatures w14:val="none"/>
              </w:rPr>
              <w:t>0</w:t>
            </w:r>
            <w:r w:rsidRPr="00401359">
              <w:rPr>
                <w:rFonts w:ascii="Source Sans Pro" w:eastAsia="MS Mincho" w:hAnsi="Source Sans Pro" w:cs="Times New Roman"/>
                <w:sz w:val="16"/>
                <w:szCs w:val="16"/>
                <w:lang w:val="en-US"/>
                <w14:ligatures w14:val="none"/>
              </w:rPr>
              <w:t>)</w:t>
            </w:r>
          </w:p>
        </w:tc>
      </w:tr>
      <w:tr w:rsidR="00363207" w:rsidRPr="00401359" w14:paraId="6B68824B" w14:textId="77777777" w:rsidTr="00B66BFB">
        <w:trPr>
          <w:jc w:val="center"/>
        </w:trPr>
        <w:tc>
          <w:tcPr>
            <w:tcW w:w="1613" w:type="pct"/>
            <w:tcBorders>
              <w:bottom w:val="single" w:sz="8" w:space="0" w:color="auto"/>
            </w:tcBorders>
            <w:shd w:val="clear" w:color="auto" w:fill="FFFFFF"/>
            <w:tcMar>
              <w:top w:w="0" w:type="dxa"/>
              <w:left w:w="0" w:type="dxa"/>
              <w:bottom w:w="57" w:type="dxa"/>
              <w:right w:w="0" w:type="dxa"/>
            </w:tcMar>
          </w:tcPr>
          <w:p w14:paraId="4C6017C2"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Major (3) to Moderate (2)</w:t>
            </w:r>
          </w:p>
        </w:tc>
        <w:tc>
          <w:tcPr>
            <w:tcW w:w="1855" w:type="pct"/>
            <w:tcBorders>
              <w:bottom w:val="single" w:sz="8" w:space="0" w:color="auto"/>
            </w:tcBorders>
            <w:shd w:val="clear" w:color="auto" w:fill="FFFFFF"/>
            <w:tcMar>
              <w:top w:w="0" w:type="dxa"/>
              <w:left w:w="0" w:type="dxa"/>
              <w:bottom w:w="57" w:type="dxa"/>
              <w:right w:w="0" w:type="dxa"/>
            </w:tcMar>
          </w:tcPr>
          <w:p w14:paraId="1D7C5C00" w14:textId="6225AF35"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78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50-1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22)</w:t>
            </w:r>
          </w:p>
        </w:tc>
        <w:tc>
          <w:tcPr>
            <w:tcW w:w="1532" w:type="pct"/>
            <w:tcBorders>
              <w:bottom w:val="single" w:sz="8" w:space="0" w:color="auto"/>
            </w:tcBorders>
            <w:shd w:val="clear" w:color="auto" w:fill="FFFFFF"/>
            <w:tcMar>
              <w:top w:w="0" w:type="dxa"/>
              <w:left w:w="0" w:type="dxa"/>
              <w:bottom w:w="57" w:type="dxa"/>
              <w:right w:w="0" w:type="dxa"/>
            </w:tcMar>
          </w:tcPr>
          <w:p w14:paraId="46E21C67" w14:textId="6A2B1021" w:rsidR="00363207"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04</w:t>
            </w:r>
            <w:r w:rsidR="00363207" w:rsidRPr="00401359">
              <w:rPr>
                <w:rFonts w:ascii="Source Sans Pro" w:eastAsia="Arial" w:hAnsi="Source Sans Pro" w:cs="Arial"/>
                <w:color w:val="000000"/>
                <w:sz w:val="16"/>
                <w:szCs w:val="16"/>
                <w:lang w:val="en-US"/>
                <w14:ligatures w14:val="none"/>
              </w:rPr>
              <w:t xml:space="preserve">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63</w:t>
            </w:r>
            <w:r w:rsidR="00363207" w:rsidRPr="00401359">
              <w:rPr>
                <w:rFonts w:ascii="Source Sans Pro" w:eastAsia="Arial" w:hAnsi="Source Sans Pro" w:cs="Arial"/>
                <w:color w:val="000000"/>
                <w:sz w:val="16"/>
                <w:szCs w:val="16"/>
                <w:lang w:val="en-US"/>
                <w14:ligatures w14:val="none"/>
              </w:rPr>
              <w:t>-1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71</w:t>
            </w:r>
            <w:r w:rsidR="00363207" w:rsidRPr="00401359">
              <w:rPr>
                <w:rFonts w:ascii="Source Sans Pro" w:eastAsia="Arial" w:hAnsi="Source Sans Pro" w:cs="Arial"/>
                <w:color w:val="000000"/>
                <w:sz w:val="16"/>
                <w:szCs w:val="16"/>
                <w:lang w:val="en-US"/>
                <w14:ligatures w14:val="none"/>
              </w:rPr>
              <w:t>)</w:t>
            </w:r>
          </w:p>
        </w:tc>
      </w:tr>
      <w:tr w:rsidR="00363207" w:rsidRPr="00E00A86" w14:paraId="038450AC" w14:textId="77777777" w:rsidTr="00B66BFB">
        <w:trPr>
          <w:jc w:val="center"/>
        </w:trPr>
        <w:tc>
          <w:tcPr>
            <w:tcW w:w="5000" w:type="pct"/>
            <w:gridSpan w:val="3"/>
            <w:tcBorders>
              <w:top w:val="single" w:sz="8" w:space="0" w:color="auto"/>
              <w:left w:val="none" w:sz="0" w:space="0" w:color="000000"/>
              <w:bottom w:val="single" w:sz="8" w:space="0" w:color="000000"/>
              <w:right w:val="none" w:sz="0" w:space="0" w:color="000000"/>
            </w:tcBorders>
            <w:shd w:val="clear" w:color="auto" w:fill="FFFFFF"/>
            <w:tcMar>
              <w:top w:w="28" w:type="dxa"/>
              <w:left w:w="0" w:type="dxa"/>
              <w:bottom w:w="28" w:type="dxa"/>
              <w:right w:w="0" w:type="dxa"/>
            </w:tcMar>
          </w:tcPr>
          <w:p w14:paraId="235B6026" w14:textId="77777777" w:rsidR="00363207" w:rsidRPr="00401359" w:rsidRDefault="00363207" w:rsidP="00B66BFB">
            <w:pPr>
              <w:pBdr>
                <w:top w:val="none" w:sz="0" w:space="0" w:color="000000"/>
                <w:left w:val="none" w:sz="0" w:space="0" w:color="000000"/>
                <w:bottom w:val="none" w:sz="0" w:space="0" w:color="000000"/>
                <w:right w:val="none" w:sz="0" w:space="0" w:color="000000"/>
              </w:pBdr>
              <w:spacing w:after="0" w:line="360" w:lineRule="auto"/>
              <w:ind w:right="100"/>
              <w:jc w:val="both"/>
              <w:rPr>
                <w:rFonts w:ascii="Source Sans Pro" w:eastAsia="MS Mincho" w:hAnsi="Source Sans Pro" w:cs="Times New Roman"/>
                <w:sz w:val="14"/>
                <w:szCs w:val="14"/>
                <w:lang w:val="en-US"/>
                <w14:ligatures w14:val="none"/>
              </w:rPr>
            </w:pPr>
            <w:r w:rsidRPr="00401359">
              <w:rPr>
                <w:rFonts w:ascii="Source Sans Pro" w:eastAsia="MS Mincho" w:hAnsi="Source Sans Pro" w:cs="Times New Roman"/>
                <w:sz w:val="14"/>
                <w:szCs w:val="14"/>
                <w:lang w:val="en-US"/>
                <w14:ligatures w14:val="none"/>
              </w:rPr>
              <w:t xml:space="preserve">Multi-state model covariates included age, sex, history of psychiatric condition, highest degree diploma, physical disability, history of somatic condition, immigration status, receipt of benefits, household composition and household income (baseline); perceived health status, employment status and tobacco consumption (time-varying). HRs are reported as HR (95% CI), bold if significant with 95% confidence.  </w:t>
            </w:r>
          </w:p>
        </w:tc>
      </w:tr>
    </w:tbl>
    <w:p w14:paraId="0617992D" w14:textId="77777777" w:rsidR="00E56C8F" w:rsidRPr="00401359" w:rsidRDefault="00E56C8F">
      <w:pPr>
        <w:rPr>
          <w:rFonts w:ascii="Source Sans Pro" w:hAnsi="Source Sans Pro"/>
          <w:lang w:val="en-US"/>
        </w:rPr>
      </w:pPr>
    </w:p>
    <w:tbl>
      <w:tblPr>
        <w:tblW w:w="4844" w:type="pct"/>
        <w:jc w:val="center"/>
        <w:tblCellMar>
          <w:top w:w="28" w:type="dxa"/>
          <w:bottom w:w="28" w:type="dxa"/>
        </w:tblCellMar>
        <w:tblLook w:val="0420" w:firstRow="1" w:lastRow="0" w:firstColumn="0" w:lastColumn="0" w:noHBand="0" w:noVBand="1"/>
      </w:tblPr>
      <w:tblGrid>
        <w:gridCol w:w="2835"/>
        <w:gridCol w:w="3261"/>
        <w:gridCol w:w="2693"/>
      </w:tblGrid>
      <w:tr w:rsidR="00E56C8F" w:rsidRPr="00E00A86" w14:paraId="2D8A74D4" w14:textId="77777777" w:rsidTr="00B66BFB">
        <w:trPr>
          <w:trHeight w:val="389"/>
          <w:tblHeader/>
          <w:jc w:val="center"/>
        </w:trPr>
        <w:tc>
          <w:tcPr>
            <w:tcW w:w="5000" w:type="pct"/>
            <w:gridSpan w:val="3"/>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525BF9C9" w14:textId="14AE93AB" w:rsidR="00E56C8F" w:rsidRPr="00401359" w:rsidRDefault="00190122"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Arial" w:hAnsi="Source Sans Pro" w:cs="Arial"/>
                <w:b/>
                <w:i/>
                <w:iCs/>
                <w:color w:val="000000"/>
                <w:sz w:val="20"/>
                <w:szCs w:val="20"/>
                <w:lang w:val="en-US"/>
                <w14:ligatures w14:val="none"/>
              </w:rPr>
            </w:pPr>
            <w:r w:rsidRPr="00401359">
              <w:rPr>
                <w:rFonts w:ascii="Source Sans Pro" w:eastAsia="Arial" w:hAnsi="Source Sans Pro" w:cs="Arial"/>
                <w:b/>
                <w:bCs/>
                <w:i/>
                <w:iCs/>
                <w:color w:val="000000"/>
                <w:sz w:val="20"/>
                <w:szCs w:val="20"/>
                <w:lang w:val="en-US"/>
                <w14:ligatures w14:val="none"/>
              </w:rPr>
              <w:t xml:space="preserve">Supplementary </w:t>
            </w:r>
            <w:r w:rsidR="00E56C8F" w:rsidRPr="00401359">
              <w:rPr>
                <w:rFonts w:ascii="Source Sans Pro" w:eastAsia="Arial" w:hAnsi="Source Sans Pro" w:cs="Arial"/>
                <w:b/>
                <w:bCs/>
                <w:i/>
                <w:iCs/>
                <w:color w:val="000000"/>
                <w:sz w:val="20"/>
                <w:szCs w:val="20"/>
                <w:lang w:val="en-US"/>
                <w14:ligatures w14:val="none"/>
              </w:rPr>
              <w:t xml:space="preserve">Table </w:t>
            </w:r>
            <w:r w:rsidR="00236FD4" w:rsidRPr="00401359">
              <w:rPr>
                <w:rFonts w:ascii="Source Sans Pro" w:eastAsia="Arial" w:hAnsi="Source Sans Pro" w:cs="Arial"/>
                <w:b/>
                <w:bCs/>
                <w:i/>
                <w:iCs/>
                <w:color w:val="000000"/>
                <w:sz w:val="20"/>
                <w:szCs w:val="20"/>
                <w:lang w:val="en-US"/>
                <w14:ligatures w14:val="none"/>
              </w:rPr>
              <w:t>S</w:t>
            </w:r>
            <w:r w:rsidR="00E56C8F" w:rsidRPr="00401359">
              <w:rPr>
                <w:rFonts w:ascii="Source Sans Pro" w:eastAsia="Arial" w:hAnsi="Source Sans Pro" w:cs="Arial"/>
                <w:b/>
                <w:bCs/>
                <w:i/>
                <w:iCs/>
                <w:color w:val="000000"/>
                <w:sz w:val="20"/>
                <w:szCs w:val="20"/>
                <w14:ligatures w14:val="none"/>
              </w:rPr>
              <w:fldChar w:fldCharType="begin"/>
            </w:r>
            <w:r w:rsidR="00E56C8F" w:rsidRPr="00401359">
              <w:rPr>
                <w:rFonts w:ascii="Source Sans Pro" w:eastAsia="Arial" w:hAnsi="Source Sans Pro" w:cs="Arial"/>
                <w:b/>
                <w:bCs/>
                <w:i/>
                <w:iCs/>
                <w:color w:val="000000"/>
                <w:sz w:val="20"/>
                <w:szCs w:val="20"/>
                <w:lang w:val="en-US"/>
                <w14:ligatures w14:val="none"/>
              </w:rPr>
              <w:instrText xml:space="preserve"> SEQ Table \* ARABIC </w:instrText>
            </w:r>
            <w:r w:rsidR="00E56C8F" w:rsidRPr="00401359">
              <w:rPr>
                <w:rFonts w:ascii="Source Sans Pro" w:eastAsia="Arial" w:hAnsi="Source Sans Pro" w:cs="Arial"/>
                <w:b/>
                <w:bCs/>
                <w:i/>
                <w:iCs/>
                <w:color w:val="000000"/>
                <w:sz w:val="20"/>
                <w:szCs w:val="20"/>
                <w14:ligatures w14:val="none"/>
              </w:rPr>
              <w:fldChar w:fldCharType="separate"/>
            </w:r>
            <w:r w:rsidR="005042E2">
              <w:rPr>
                <w:rFonts w:ascii="Source Sans Pro" w:eastAsia="Arial" w:hAnsi="Source Sans Pro" w:cs="Arial"/>
                <w:b/>
                <w:bCs/>
                <w:i/>
                <w:iCs/>
                <w:noProof/>
                <w:color w:val="000000"/>
                <w:sz w:val="20"/>
                <w:szCs w:val="20"/>
                <w:lang w:val="en-US"/>
                <w14:ligatures w14:val="none"/>
              </w:rPr>
              <w:t>3</w:t>
            </w:r>
            <w:r w:rsidR="00E56C8F" w:rsidRPr="00401359">
              <w:rPr>
                <w:rFonts w:ascii="Source Sans Pro" w:eastAsia="Arial" w:hAnsi="Source Sans Pro" w:cs="Arial"/>
                <w:b/>
                <w:color w:val="000000"/>
                <w:sz w:val="20"/>
                <w:szCs w:val="20"/>
                <w:lang w:val="en-US"/>
                <w14:ligatures w14:val="none"/>
              </w:rPr>
              <w:fldChar w:fldCharType="end"/>
            </w:r>
            <w:r w:rsidR="00E56C8F" w:rsidRPr="00401359">
              <w:rPr>
                <w:rFonts w:ascii="Source Sans Pro" w:eastAsia="Arial" w:hAnsi="Source Sans Pro" w:cs="Arial"/>
                <w:b/>
                <w:bCs/>
                <w:i/>
                <w:iCs/>
                <w:color w:val="000000"/>
                <w:sz w:val="20"/>
                <w:szCs w:val="20"/>
                <w:lang w:val="en-US"/>
                <w14:ligatures w14:val="none"/>
              </w:rPr>
              <w:t xml:space="preserve">. </w:t>
            </w:r>
            <w:r w:rsidR="00E56C8F" w:rsidRPr="00401359">
              <w:rPr>
                <w:rFonts w:ascii="Source Sans Pro" w:eastAsia="Arial" w:hAnsi="Source Sans Pro" w:cs="Arial"/>
                <w:bCs/>
                <w:i/>
                <w:iCs/>
                <w:color w:val="000000"/>
                <w:sz w:val="20"/>
                <w:szCs w:val="20"/>
                <w:lang w:val="en-US"/>
                <w14:ligatures w14:val="none"/>
              </w:rPr>
              <w:t xml:space="preserve">Hazard Ratios (HRs) for transitions in depressive symptoms states with imputation method </w:t>
            </w:r>
            <w:r w:rsidR="001D3BEA" w:rsidRPr="00401359">
              <w:rPr>
                <w:rFonts w:ascii="Source Sans Pro" w:eastAsia="Arial" w:hAnsi="Source Sans Pro" w:cs="Arial"/>
                <w:bCs/>
                <w:i/>
                <w:iCs/>
                <w:color w:val="000000"/>
                <w:sz w:val="20"/>
                <w:szCs w:val="20"/>
                <w:lang w:val="en-US"/>
                <w14:ligatures w14:val="none"/>
              </w:rPr>
              <w:t>4.</w:t>
            </w:r>
          </w:p>
        </w:tc>
      </w:tr>
      <w:tr w:rsidR="00E56C8F" w:rsidRPr="00401359" w14:paraId="3279C0A0" w14:textId="77777777" w:rsidTr="00B66BFB">
        <w:trPr>
          <w:tblHeader/>
          <w:jc w:val="center"/>
        </w:trPr>
        <w:tc>
          <w:tcPr>
            <w:tcW w:w="1613"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33B0B691"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Transition</w:t>
            </w:r>
          </w:p>
        </w:tc>
        <w:tc>
          <w:tcPr>
            <w:tcW w:w="1855"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1D58B271"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Moderate Financial Hardship (2)</w:t>
            </w:r>
          </w:p>
        </w:tc>
        <w:tc>
          <w:tcPr>
            <w:tcW w:w="1532" w:type="pct"/>
            <w:tcBorders>
              <w:top w:val="single" w:sz="8" w:space="0" w:color="000000"/>
              <w:left w:val="none" w:sz="0" w:space="0" w:color="000000"/>
              <w:bottom w:val="single" w:sz="8" w:space="0" w:color="000000"/>
              <w:right w:val="none" w:sz="0" w:space="0" w:color="000000"/>
            </w:tcBorders>
            <w:shd w:val="clear" w:color="auto" w:fill="FFFFFF"/>
            <w:tcMar>
              <w:top w:w="57" w:type="dxa"/>
              <w:left w:w="0" w:type="dxa"/>
              <w:bottom w:w="57" w:type="dxa"/>
              <w:right w:w="0" w:type="dxa"/>
            </w:tcMar>
            <w:vAlign w:val="center"/>
          </w:tcPr>
          <w:p w14:paraId="6EC263C0"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r w:rsidRPr="00401359">
              <w:rPr>
                <w:rFonts w:ascii="Source Sans Pro" w:eastAsia="Arial" w:hAnsi="Source Sans Pro" w:cs="Arial"/>
                <w:b/>
                <w:color w:val="000000"/>
                <w:sz w:val="18"/>
                <w:szCs w:val="18"/>
                <w:lang w:val="en-US"/>
                <w14:ligatures w14:val="none"/>
              </w:rPr>
              <w:t>Severe Financial hardship (3)</w:t>
            </w:r>
          </w:p>
        </w:tc>
      </w:tr>
      <w:tr w:rsidR="00E56C8F" w:rsidRPr="00401359" w14:paraId="0E06F6FC" w14:textId="77777777" w:rsidTr="00B66BFB">
        <w:trPr>
          <w:jc w:val="center"/>
        </w:trPr>
        <w:tc>
          <w:tcPr>
            <w:tcW w:w="1613"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DF87FB"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color w:val="000000"/>
                <w:sz w:val="18"/>
                <w:szCs w:val="18"/>
                <w:lang w:val="en-US"/>
                <w14:ligatures w14:val="none"/>
              </w:rPr>
              <w:t>Deterioration</w:t>
            </w:r>
          </w:p>
        </w:tc>
        <w:tc>
          <w:tcPr>
            <w:tcW w:w="1855"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705118"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c>
          <w:tcPr>
            <w:tcW w:w="1532"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E3E64D"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r>
      <w:tr w:rsidR="00E56C8F" w:rsidRPr="00401359" w14:paraId="4AA475F8"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3DE150"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No/Mild (1) to Moderate (2)</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F983A5" w14:textId="42FBADE9"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39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15-1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67)</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3C12A6" w14:textId="37D56E91"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2</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00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54-2</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60)</w:t>
            </w:r>
          </w:p>
        </w:tc>
      </w:tr>
      <w:tr w:rsidR="00E56C8F" w:rsidRPr="00401359" w14:paraId="6ECA4849"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4E9B1D"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No/Mild (1) to Major (3)</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A17037" w14:textId="2DA2DBB0"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53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22-1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90)</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5ACF2A" w14:textId="5EE1D0E5"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MS Mincho" w:hAnsi="Source Sans Pro" w:cs="Times New Roman"/>
                <w:b/>
                <w:bCs/>
                <w:sz w:val="16"/>
                <w:szCs w:val="16"/>
                <w:lang w:val="en-US"/>
                <w14:ligatures w14:val="none"/>
              </w:rPr>
              <w:t>2</w:t>
            </w:r>
            <w:r w:rsidR="00D8017C">
              <w:rPr>
                <w:rFonts w:ascii="Source Sans Pro" w:eastAsia="MS Mincho" w:hAnsi="Source Sans Pro" w:cs="Times New Roman"/>
                <w:b/>
                <w:bCs/>
                <w:sz w:val="16"/>
                <w:szCs w:val="16"/>
                <w:lang w:val="en-US"/>
                <w14:ligatures w14:val="none"/>
              </w:rPr>
              <w:t>.</w:t>
            </w:r>
            <w:r w:rsidRPr="00401359">
              <w:rPr>
                <w:rFonts w:ascii="Source Sans Pro" w:eastAsia="MS Mincho" w:hAnsi="Source Sans Pro" w:cs="Times New Roman"/>
                <w:b/>
                <w:bCs/>
                <w:sz w:val="16"/>
                <w:szCs w:val="16"/>
                <w:lang w:val="en-US"/>
                <w14:ligatures w14:val="none"/>
              </w:rPr>
              <w:t>12 (1</w:t>
            </w:r>
            <w:r w:rsidR="00D8017C">
              <w:rPr>
                <w:rFonts w:ascii="Source Sans Pro" w:eastAsia="MS Mincho" w:hAnsi="Source Sans Pro" w:cs="Times New Roman"/>
                <w:b/>
                <w:bCs/>
                <w:sz w:val="16"/>
                <w:szCs w:val="16"/>
                <w:lang w:val="en-US"/>
                <w14:ligatures w14:val="none"/>
              </w:rPr>
              <w:t>.</w:t>
            </w:r>
            <w:r w:rsidRPr="00401359">
              <w:rPr>
                <w:rFonts w:ascii="Source Sans Pro" w:eastAsia="MS Mincho" w:hAnsi="Source Sans Pro" w:cs="Times New Roman"/>
                <w:b/>
                <w:bCs/>
                <w:sz w:val="16"/>
                <w:szCs w:val="16"/>
                <w:lang w:val="en-US"/>
                <w14:ligatures w14:val="none"/>
              </w:rPr>
              <w:t>58-2</w:t>
            </w:r>
            <w:r w:rsidR="00D8017C">
              <w:rPr>
                <w:rFonts w:ascii="Source Sans Pro" w:eastAsia="MS Mincho" w:hAnsi="Source Sans Pro" w:cs="Times New Roman"/>
                <w:b/>
                <w:bCs/>
                <w:sz w:val="16"/>
                <w:szCs w:val="16"/>
                <w:lang w:val="en-US"/>
                <w14:ligatures w14:val="none"/>
              </w:rPr>
              <w:t>.</w:t>
            </w:r>
            <w:r w:rsidRPr="00401359">
              <w:rPr>
                <w:rFonts w:ascii="Source Sans Pro" w:eastAsia="MS Mincho" w:hAnsi="Source Sans Pro" w:cs="Times New Roman"/>
                <w:b/>
                <w:bCs/>
                <w:sz w:val="16"/>
                <w:szCs w:val="16"/>
                <w:lang w:val="en-US"/>
                <w14:ligatures w14:val="none"/>
              </w:rPr>
              <w:t>84)</w:t>
            </w:r>
          </w:p>
        </w:tc>
      </w:tr>
      <w:tr w:rsidR="00E56C8F" w:rsidRPr="00401359" w14:paraId="5C4D3124"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44040A"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Moderate (2) to Major (3)</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5BE6A7" w14:textId="2B4D4CCB"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Cs/>
                <w:sz w:val="16"/>
                <w:szCs w:val="16"/>
                <w:lang w:val="en-US"/>
                <w14:ligatures w14:val="none"/>
              </w:rPr>
            </w:pPr>
            <w:r w:rsidRPr="00401359">
              <w:rPr>
                <w:rFonts w:ascii="Source Sans Pro" w:eastAsia="Arial" w:hAnsi="Source Sans Pro" w:cs="Arial"/>
                <w:bCs/>
                <w:color w:val="000000"/>
                <w:sz w:val="16"/>
                <w:szCs w:val="16"/>
                <w:lang w:val="en-US"/>
                <w14:ligatures w14:val="none"/>
              </w:rPr>
              <w:t>1</w:t>
            </w:r>
            <w:r w:rsidR="00D8017C">
              <w:rPr>
                <w:rFonts w:ascii="Source Sans Pro" w:eastAsia="Arial" w:hAnsi="Source Sans Pro" w:cs="Arial"/>
                <w:bCs/>
                <w:color w:val="000000"/>
                <w:sz w:val="16"/>
                <w:szCs w:val="16"/>
                <w:lang w:val="en-US"/>
                <w14:ligatures w14:val="none"/>
              </w:rPr>
              <w:t>.</w:t>
            </w:r>
            <w:r w:rsidRPr="00401359">
              <w:rPr>
                <w:rFonts w:ascii="Source Sans Pro" w:eastAsia="Arial" w:hAnsi="Source Sans Pro" w:cs="Arial"/>
                <w:bCs/>
                <w:color w:val="000000"/>
                <w:sz w:val="16"/>
                <w:szCs w:val="16"/>
                <w:lang w:val="en-US"/>
                <w14:ligatures w14:val="none"/>
              </w:rPr>
              <w:t>37 (0</w:t>
            </w:r>
            <w:r w:rsidR="00D8017C">
              <w:rPr>
                <w:rFonts w:ascii="Source Sans Pro" w:eastAsia="Arial" w:hAnsi="Source Sans Pro" w:cs="Arial"/>
                <w:bCs/>
                <w:color w:val="000000"/>
                <w:sz w:val="16"/>
                <w:szCs w:val="16"/>
                <w:lang w:val="en-US"/>
                <w14:ligatures w14:val="none"/>
              </w:rPr>
              <w:t>.</w:t>
            </w:r>
            <w:r w:rsidRPr="00401359">
              <w:rPr>
                <w:rFonts w:ascii="Source Sans Pro" w:eastAsia="Arial" w:hAnsi="Source Sans Pro" w:cs="Arial"/>
                <w:bCs/>
                <w:color w:val="000000"/>
                <w:sz w:val="16"/>
                <w:szCs w:val="16"/>
                <w:lang w:val="en-US"/>
                <w14:ligatures w14:val="none"/>
              </w:rPr>
              <w:t>94-1</w:t>
            </w:r>
            <w:r w:rsidR="00D8017C">
              <w:rPr>
                <w:rFonts w:ascii="Source Sans Pro" w:eastAsia="Arial" w:hAnsi="Source Sans Pro" w:cs="Arial"/>
                <w:bCs/>
                <w:color w:val="000000"/>
                <w:sz w:val="16"/>
                <w:szCs w:val="16"/>
                <w:lang w:val="en-US"/>
                <w14:ligatures w14:val="none"/>
              </w:rPr>
              <w:t>.</w:t>
            </w:r>
            <w:r w:rsidRPr="00401359">
              <w:rPr>
                <w:rFonts w:ascii="Source Sans Pro" w:eastAsia="Arial" w:hAnsi="Source Sans Pro" w:cs="Arial"/>
                <w:bCs/>
                <w:color w:val="000000"/>
                <w:sz w:val="16"/>
                <w:szCs w:val="16"/>
                <w:lang w:val="en-US"/>
                <w14:ligatures w14:val="none"/>
              </w:rPr>
              <w:t>98)</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AC412D" w14:textId="25E5D864"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b/>
                <w:bCs/>
                <w:sz w:val="16"/>
                <w:szCs w:val="16"/>
                <w:lang w:val="en-US"/>
                <w14:ligatures w14:val="none"/>
              </w:rPr>
            </w:pPr>
            <w:r w:rsidRPr="00401359">
              <w:rPr>
                <w:rFonts w:ascii="Source Sans Pro" w:eastAsia="Arial" w:hAnsi="Source Sans Pro" w:cs="Arial"/>
                <w:b/>
                <w:bCs/>
                <w:color w:val="000000"/>
                <w:sz w:val="16"/>
                <w:szCs w:val="16"/>
                <w:lang w:val="en-US"/>
                <w14:ligatures w14:val="none"/>
              </w:rPr>
              <w:t>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62 (1</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06-2</w:t>
            </w:r>
            <w:r w:rsidR="00D8017C">
              <w:rPr>
                <w:rFonts w:ascii="Source Sans Pro" w:eastAsia="Arial" w:hAnsi="Source Sans Pro" w:cs="Arial"/>
                <w:b/>
                <w:bCs/>
                <w:color w:val="000000"/>
                <w:sz w:val="16"/>
                <w:szCs w:val="16"/>
                <w:lang w:val="en-US"/>
                <w14:ligatures w14:val="none"/>
              </w:rPr>
              <w:t>.</w:t>
            </w:r>
            <w:r w:rsidRPr="00401359">
              <w:rPr>
                <w:rFonts w:ascii="Source Sans Pro" w:eastAsia="Arial" w:hAnsi="Source Sans Pro" w:cs="Arial"/>
                <w:b/>
                <w:bCs/>
                <w:color w:val="000000"/>
                <w:sz w:val="16"/>
                <w:szCs w:val="16"/>
                <w:lang w:val="en-US"/>
                <w14:ligatures w14:val="none"/>
              </w:rPr>
              <w:t>47)</w:t>
            </w:r>
          </w:p>
        </w:tc>
      </w:tr>
      <w:tr w:rsidR="00E56C8F" w:rsidRPr="00401359" w14:paraId="63D59CF5"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630B18"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rPr>
                <w:rFonts w:ascii="Source Sans Pro" w:eastAsia="MS Mincho" w:hAnsi="Source Sans Pro" w:cs="Times New Roman"/>
                <w:sz w:val="18"/>
                <w:szCs w:val="18"/>
                <w:lang w:val="en-US"/>
                <w14:ligatures w14:val="none"/>
              </w:rPr>
            </w:pPr>
            <w:r w:rsidRPr="00401359">
              <w:rPr>
                <w:rFonts w:ascii="Source Sans Pro" w:eastAsia="Arial" w:hAnsi="Source Sans Pro" w:cs="Arial"/>
                <w:color w:val="000000"/>
                <w:sz w:val="18"/>
                <w:szCs w:val="18"/>
                <w:lang w:val="en-US"/>
                <w14:ligatures w14:val="none"/>
              </w:rPr>
              <w:t>Improvement</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AD6978"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B3DA96"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8"/>
                <w:szCs w:val="18"/>
                <w:lang w:val="en-US"/>
                <w14:ligatures w14:val="none"/>
              </w:rPr>
            </w:pPr>
          </w:p>
        </w:tc>
      </w:tr>
      <w:tr w:rsidR="00E56C8F" w:rsidRPr="00401359" w14:paraId="49913E87" w14:textId="77777777" w:rsidTr="00B66BFB">
        <w:trPr>
          <w:jc w:val="center"/>
        </w:trPr>
        <w:tc>
          <w:tcPr>
            <w:tcW w:w="161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F3557F"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Moderate (2) to No/Mild (1)</w:t>
            </w:r>
          </w:p>
        </w:tc>
        <w:tc>
          <w:tcPr>
            <w:tcW w:w="185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23B197" w14:textId="4B9741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96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89-1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04)</w:t>
            </w:r>
          </w:p>
        </w:tc>
        <w:tc>
          <w:tcPr>
            <w:tcW w:w="15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60E07F" w14:textId="39FF99E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93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84-1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02)</w:t>
            </w:r>
          </w:p>
        </w:tc>
      </w:tr>
      <w:tr w:rsidR="00E56C8F" w:rsidRPr="00401359" w14:paraId="1CD00ED4" w14:textId="77777777" w:rsidTr="00B66BFB">
        <w:trPr>
          <w:jc w:val="center"/>
        </w:trPr>
        <w:tc>
          <w:tcPr>
            <w:tcW w:w="1613"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6418AB70"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Major (3) to No/Mild (1)</w:t>
            </w:r>
          </w:p>
        </w:tc>
        <w:tc>
          <w:tcPr>
            <w:tcW w:w="1855"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2175E532" w14:textId="667D7DEC"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93 (0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78-1</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11)</w:t>
            </w:r>
          </w:p>
        </w:tc>
        <w:tc>
          <w:tcPr>
            <w:tcW w:w="1532"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42E66C28" w14:textId="48BD3AFD"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84 (0</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69-1</w:t>
            </w:r>
            <w:r w:rsidR="00D8017C">
              <w:rPr>
                <w:rFonts w:ascii="Source Sans Pro" w:eastAsia="MS Mincho" w:hAnsi="Source Sans Pro" w:cs="Times New Roman"/>
                <w:sz w:val="16"/>
                <w:szCs w:val="16"/>
                <w:lang w:val="en-US"/>
                <w14:ligatures w14:val="none"/>
              </w:rPr>
              <w:t>.</w:t>
            </w:r>
            <w:r w:rsidRPr="00401359">
              <w:rPr>
                <w:rFonts w:ascii="Source Sans Pro" w:eastAsia="MS Mincho" w:hAnsi="Source Sans Pro" w:cs="Times New Roman"/>
                <w:sz w:val="16"/>
                <w:szCs w:val="16"/>
                <w:lang w:val="en-US"/>
                <w14:ligatures w14:val="none"/>
              </w:rPr>
              <w:t>03)</w:t>
            </w:r>
          </w:p>
        </w:tc>
      </w:tr>
      <w:tr w:rsidR="00E56C8F" w:rsidRPr="00401359" w14:paraId="174BC7D3" w14:textId="77777777" w:rsidTr="00B66BFB">
        <w:trPr>
          <w:jc w:val="center"/>
        </w:trPr>
        <w:tc>
          <w:tcPr>
            <w:tcW w:w="1613" w:type="pct"/>
            <w:tcBorders>
              <w:bottom w:val="single" w:sz="8" w:space="0" w:color="auto"/>
            </w:tcBorders>
            <w:shd w:val="clear" w:color="auto" w:fill="FFFFFF"/>
            <w:tcMar>
              <w:top w:w="0" w:type="dxa"/>
              <w:left w:w="0" w:type="dxa"/>
              <w:bottom w:w="57" w:type="dxa"/>
              <w:right w:w="0" w:type="dxa"/>
            </w:tcMar>
          </w:tcPr>
          <w:p w14:paraId="74D59BC0"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300" w:right="100"/>
              <w:rPr>
                <w:rFonts w:ascii="Source Sans Pro" w:eastAsia="MS Mincho" w:hAnsi="Source Sans Pro" w:cs="Times New Roman"/>
                <w:sz w:val="16"/>
                <w:szCs w:val="16"/>
                <w:lang w:val="en-US"/>
                <w14:ligatures w14:val="none"/>
              </w:rPr>
            </w:pPr>
            <w:r w:rsidRPr="00401359">
              <w:rPr>
                <w:rFonts w:ascii="Source Sans Pro" w:eastAsia="MS Mincho" w:hAnsi="Source Sans Pro" w:cs="Times New Roman"/>
                <w:sz w:val="16"/>
                <w:szCs w:val="16"/>
                <w:lang w:val="en-US"/>
                <w14:ligatures w14:val="none"/>
              </w:rPr>
              <w:t>Major (3) to Moderate (2)</w:t>
            </w:r>
          </w:p>
        </w:tc>
        <w:tc>
          <w:tcPr>
            <w:tcW w:w="1855" w:type="pct"/>
            <w:tcBorders>
              <w:bottom w:val="single" w:sz="8" w:space="0" w:color="auto"/>
            </w:tcBorders>
            <w:shd w:val="clear" w:color="auto" w:fill="FFFFFF"/>
            <w:tcMar>
              <w:top w:w="0" w:type="dxa"/>
              <w:left w:w="0" w:type="dxa"/>
              <w:bottom w:w="57" w:type="dxa"/>
              <w:right w:w="0" w:type="dxa"/>
            </w:tcMar>
          </w:tcPr>
          <w:p w14:paraId="41C5128E" w14:textId="34C791D8"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92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61-1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39)</w:t>
            </w:r>
          </w:p>
        </w:tc>
        <w:tc>
          <w:tcPr>
            <w:tcW w:w="1532" w:type="pct"/>
            <w:tcBorders>
              <w:bottom w:val="single" w:sz="8" w:space="0" w:color="auto"/>
            </w:tcBorders>
            <w:shd w:val="clear" w:color="auto" w:fill="FFFFFF"/>
            <w:tcMar>
              <w:top w:w="0" w:type="dxa"/>
              <w:left w:w="0" w:type="dxa"/>
              <w:bottom w:w="57" w:type="dxa"/>
              <w:right w:w="0" w:type="dxa"/>
            </w:tcMar>
          </w:tcPr>
          <w:p w14:paraId="4065AA87" w14:textId="2AB64F8B"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left="100" w:right="100"/>
              <w:jc w:val="center"/>
              <w:rPr>
                <w:rFonts w:ascii="Source Sans Pro" w:eastAsia="MS Mincho" w:hAnsi="Source Sans Pro" w:cs="Times New Roman"/>
                <w:sz w:val="16"/>
                <w:szCs w:val="16"/>
                <w:lang w:val="en-US"/>
                <w14:ligatures w14:val="none"/>
              </w:rPr>
            </w:pPr>
            <w:r w:rsidRPr="00401359">
              <w:rPr>
                <w:rFonts w:ascii="Source Sans Pro" w:eastAsia="Arial" w:hAnsi="Source Sans Pro" w:cs="Arial"/>
                <w:color w:val="000000"/>
                <w:sz w:val="16"/>
                <w:szCs w:val="16"/>
                <w:lang w:val="en-US"/>
                <w14:ligatures w14:val="none"/>
              </w:rPr>
              <w:t>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06 (0</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67-1</w:t>
            </w:r>
            <w:r w:rsidR="00D8017C">
              <w:rPr>
                <w:rFonts w:ascii="Source Sans Pro" w:eastAsia="Arial" w:hAnsi="Source Sans Pro" w:cs="Arial"/>
                <w:color w:val="000000"/>
                <w:sz w:val="16"/>
                <w:szCs w:val="16"/>
                <w:lang w:val="en-US"/>
                <w14:ligatures w14:val="none"/>
              </w:rPr>
              <w:t>.</w:t>
            </w:r>
            <w:r w:rsidRPr="00401359">
              <w:rPr>
                <w:rFonts w:ascii="Source Sans Pro" w:eastAsia="Arial" w:hAnsi="Source Sans Pro" w:cs="Arial"/>
                <w:color w:val="000000"/>
                <w:sz w:val="16"/>
                <w:szCs w:val="16"/>
                <w:lang w:val="en-US"/>
                <w14:ligatures w14:val="none"/>
              </w:rPr>
              <w:t>67)</w:t>
            </w:r>
          </w:p>
        </w:tc>
      </w:tr>
      <w:tr w:rsidR="00E56C8F" w:rsidRPr="00E00A86" w14:paraId="4559FA4C" w14:textId="77777777" w:rsidTr="00B66BFB">
        <w:trPr>
          <w:jc w:val="center"/>
        </w:trPr>
        <w:tc>
          <w:tcPr>
            <w:tcW w:w="5000" w:type="pct"/>
            <w:gridSpan w:val="3"/>
            <w:tcBorders>
              <w:top w:val="single" w:sz="8" w:space="0" w:color="auto"/>
              <w:left w:val="none" w:sz="0" w:space="0" w:color="000000"/>
              <w:bottom w:val="single" w:sz="8" w:space="0" w:color="000000"/>
              <w:right w:val="none" w:sz="0" w:space="0" w:color="000000"/>
            </w:tcBorders>
            <w:shd w:val="clear" w:color="auto" w:fill="FFFFFF"/>
            <w:tcMar>
              <w:top w:w="28" w:type="dxa"/>
              <w:left w:w="0" w:type="dxa"/>
              <w:bottom w:w="28" w:type="dxa"/>
              <w:right w:w="0" w:type="dxa"/>
            </w:tcMar>
          </w:tcPr>
          <w:p w14:paraId="513DA7C4" w14:textId="77777777" w:rsidR="00E56C8F" w:rsidRPr="00401359" w:rsidRDefault="00E56C8F" w:rsidP="00B66BFB">
            <w:pPr>
              <w:pBdr>
                <w:top w:val="none" w:sz="0" w:space="0" w:color="000000"/>
                <w:left w:val="none" w:sz="0" w:space="0" w:color="000000"/>
                <w:bottom w:val="none" w:sz="0" w:space="0" w:color="000000"/>
                <w:right w:val="none" w:sz="0" w:space="0" w:color="000000"/>
              </w:pBdr>
              <w:spacing w:after="0" w:line="360" w:lineRule="auto"/>
              <w:ind w:right="100"/>
              <w:jc w:val="both"/>
              <w:rPr>
                <w:rFonts w:ascii="Source Sans Pro" w:eastAsia="MS Mincho" w:hAnsi="Source Sans Pro" w:cs="Times New Roman"/>
                <w:sz w:val="14"/>
                <w:szCs w:val="14"/>
                <w:lang w:val="en-US"/>
                <w14:ligatures w14:val="none"/>
              </w:rPr>
            </w:pPr>
            <w:r w:rsidRPr="00401359">
              <w:rPr>
                <w:rFonts w:ascii="Source Sans Pro" w:eastAsia="MS Mincho" w:hAnsi="Source Sans Pro" w:cs="Times New Roman"/>
                <w:sz w:val="14"/>
                <w:szCs w:val="14"/>
                <w:lang w:val="en-US"/>
                <w14:ligatures w14:val="none"/>
              </w:rPr>
              <w:t xml:space="preserve">Multi-state model covariates included age, sex, history of psychiatric condition, highest degree diploma, physical disability, history of somatic condition, immigration status, receipt of benefits, household composition and household income (baseline); perceived health status, employment status and tobacco consumption (time-varying). HRs are reported as HR (95% CI), bold if significant with 95% confidence.  </w:t>
            </w:r>
          </w:p>
        </w:tc>
      </w:tr>
    </w:tbl>
    <w:p w14:paraId="27E40543" w14:textId="77777777" w:rsidR="00E56C8F" w:rsidRPr="00401359" w:rsidRDefault="00E56C8F">
      <w:pPr>
        <w:rPr>
          <w:rFonts w:ascii="Source Sans Pro" w:hAnsi="Source Sans Pro"/>
          <w:lang w:val="en-US"/>
        </w:rPr>
      </w:pPr>
    </w:p>
    <w:p w14:paraId="564E846C" w14:textId="77777777" w:rsidR="006E3C75" w:rsidRPr="00401359" w:rsidRDefault="006E3C75">
      <w:pPr>
        <w:rPr>
          <w:rFonts w:ascii="Source Sans Pro" w:hAnsi="Source Sans Pro"/>
          <w:lang w:val="en-US"/>
        </w:rPr>
      </w:pPr>
    </w:p>
    <w:p w14:paraId="4B131C02" w14:textId="058B3F0B" w:rsidR="00E4447E" w:rsidRPr="00401359" w:rsidRDefault="00E4447E">
      <w:pPr>
        <w:rPr>
          <w:rFonts w:ascii="Source Sans Pro" w:hAnsi="Source Sans Pro"/>
          <w:lang w:val="en-US"/>
        </w:rPr>
      </w:pPr>
    </w:p>
    <w:p w14:paraId="16374C86" w14:textId="77777777" w:rsidR="00564FF6" w:rsidRDefault="00564FF6">
      <w:pPr>
        <w:rPr>
          <w:rFonts w:ascii="Source Sans Pro" w:hAnsi="Source Sans Pro"/>
          <w:lang w:val="en-US"/>
        </w:rPr>
        <w:sectPr w:rsidR="00564FF6" w:rsidSect="00096FA4">
          <w:pgSz w:w="11906" w:h="16838"/>
          <w:pgMar w:top="1417" w:right="1417" w:bottom="1417" w:left="1417" w:header="708" w:footer="708" w:gutter="0"/>
          <w:cols w:space="708"/>
          <w:docGrid w:linePitch="360"/>
        </w:sectPr>
      </w:pPr>
    </w:p>
    <w:tbl>
      <w:tblPr>
        <w:tblpPr w:leftFromText="141" w:rightFromText="141" w:vertAnchor="page" w:horzAnchor="page" w:tblpX="710" w:tblpY="1196"/>
        <w:tblW w:w="5381" w:type="pct"/>
        <w:tblLook w:val="0420" w:firstRow="1" w:lastRow="0" w:firstColumn="0" w:lastColumn="0" w:noHBand="0" w:noVBand="1"/>
      </w:tblPr>
      <w:tblGrid>
        <w:gridCol w:w="3498"/>
        <w:gridCol w:w="3858"/>
        <w:gridCol w:w="3858"/>
        <w:gridCol w:w="3855"/>
      </w:tblGrid>
      <w:tr w:rsidR="00564FF6" w:rsidRPr="00E00A86" w14:paraId="429C40B3" w14:textId="77777777" w:rsidTr="00564FF6">
        <w:trPr>
          <w:tblHeader/>
        </w:trPr>
        <w:tc>
          <w:tcPr>
            <w:tcW w:w="2441" w:type="pct"/>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85F39E" w14:textId="77777777" w:rsidR="00564FF6" w:rsidRPr="009B2124"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Arial" w:cs="Arial"/>
                <w:bCs/>
                <w:i/>
                <w:iCs/>
                <w:color w:val="000000"/>
                <w:sz w:val="20"/>
                <w:szCs w:val="20"/>
                <w:lang w:val="en-US"/>
                <w14:ligatures w14:val="none"/>
              </w:rPr>
            </w:pPr>
            <w:bookmarkStart w:id="2" w:name="_Ref133411923"/>
            <w:r w:rsidRPr="00CB1CAF">
              <w:rPr>
                <w:rFonts w:eastAsia="Arial" w:cs="Arial"/>
                <w:b/>
                <w:bCs/>
                <w:i/>
                <w:iCs/>
                <w:color w:val="000000"/>
                <w:sz w:val="20"/>
                <w:szCs w:val="20"/>
                <w:lang w:val="en-US"/>
                <w14:ligatures w14:val="none"/>
              </w:rPr>
              <w:lastRenderedPageBreak/>
              <w:t xml:space="preserve">Table </w:t>
            </w:r>
            <w:r>
              <w:rPr>
                <w:rFonts w:eastAsia="Arial" w:cs="Arial"/>
                <w:b/>
                <w:bCs/>
                <w:i/>
                <w:iCs/>
                <w:color w:val="000000"/>
                <w:sz w:val="20"/>
                <w:szCs w:val="20"/>
                <w:lang w:val="en-US"/>
                <w14:ligatures w14:val="none"/>
              </w:rPr>
              <w:t>S</w:t>
            </w:r>
            <w:r w:rsidRPr="00CB1CAF">
              <w:rPr>
                <w:rFonts w:eastAsia="Arial" w:cs="Arial"/>
                <w:b/>
                <w:bCs/>
                <w:i/>
                <w:iCs/>
                <w:color w:val="000000"/>
                <w:sz w:val="20"/>
                <w:szCs w:val="20"/>
                <w14:ligatures w14:val="none"/>
              </w:rPr>
              <w:fldChar w:fldCharType="begin"/>
            </w:r>
            <w:r w:rsidRPr="00CB1CAF">
              <w:rPr>
                <w:rFonts w:eastAsia="Arial" w:cs="Arial"/>
                <w:b/>
                <w:bCs/>
                <w:i/>
                <w:iCs/>
                <w:color w:val="000000"/>
                <w:sz w:val="20"/>
                <w:szCs w:val="20"/>
                <w:lang w:val="en-US"/>
                <w14:ligatures w14:val="none"/>
              </w:rPr>
              <w:instrText xml:space="preserve"> SEQ Table \* ARABIC </w:instrText>
            </w:r>
            <w:r w:rsidRPr="00CB1CAF">
              <w:rPr>
                <w:rFonts w:eastAsia="Arial" w:cs="Arial"/>
                <w:b/>
                <w:bCs/>
                <w:i/>
                <w:iCs/>
                <w:color w:val="000000"/>
                <w:sz w:val="20"/>
                <w:szCs w:val="20"/>
                <w14:ligatures w14:val="none"/>
              </w:rPr>
              <w:fldChar w:fldCharType="separate"/>
            </w:r>
            <w:r>
              <w:rPr>
                <w:rFonts w:eastAsia="Arial" w:cs="Arial"/>
                <w:b/>
                <w:bCs/>
                <w:i/>
                <w:iCs/>
                <w:noProof/>
                <w:color w:val="000000"/>
                <w:sz w:val="20"/>
                <w:szCs w:val="20"/>
                <w:lang w:val="en-US"/>
                <w14:ligatures w14:val="none"/>
              </w:rPr>
              <w:t>4</w:t>
            </w:r>
            <w:r w:rsidRPr="00CB1CAF">
              <w:rPr>
                <w:rFonts w:eastAsia="Arial" w:cs="Arial"/>
                <w:b/>
                <w:color w:val="000000"/>
                <w:sz w:val="20"/>
                <w:szCs w:val="20"/>
                <w:lang w:val="en-US"/>
                <w14:ligatures w14:val="none"/>
              </w:rPr>
              <w:fldChar w:fldCharType="end"/>
            </w:r>
            <w:bookmarkEnd w:id="2"/>
            <w:r w:rsidRPr="00CB1CAF">
              <w:rPr>
                <w:rFonts w:eastAsia="Arial" w:cs="Arial"/>
                <w:b/>
                <w:bCs/>
                <w:i/>
                <w:iCs/>
                <w:color w:val="000000"/>
                <w:sz w:val="20"/>
                <w:szCs w:val="20"/>
                <w:lang w:val="en-US"/>
                <w14:ligatures w14:val="none"/>
              </w:rPr>
              <w:t>.</w:t>
            </w:r>
            <w:r w:rsidRPr="00CB1CAF">
              <w:rPr>
                <w:rFonts w:eastAsia="Arial" w:cs="Arial"/>
                <w:b/>
                <w:i/>
                <w:iCs/>
                <w:color w:val="000000"/>
                <w:sz w:val="20"/>
                <w:szCs w:val="20"/>
                <w:lang w:val="en-US"/>
                <w14:ligatures w14:val="none"/>
              </w:rPr>
              <w:t xml:space="preserve"> </w:t>
            </w:r>
            <w:r w:rsidRPr="00CB1CAF">
              <w:rPr>
                <w:rFonts w:eastAsia="Arial" w:cs="Arial"/>
                <w:bCs/>
                <w:i/>
                <w:iCs/>
                <w:color w:val="000000"/>
                <w:sz w:val="20"/>
                <w:szCs w:val="20"/>
                <w:lang w:val="en-US"/>
                <w14:ligatures w14:val="none"/>
              </w:rPr>
              <w:t xml:space="preserve">Characteristics </w:t>
            </w:r>
            <w:r w:rsidRPr="009B2124">
              <w:rPr>
                <w:rFonts w:eastAsia="Arial" w:cs="Arial"/>
                <w:bCs/>
                <w:i/>
                <w:iCs/>
                <w:color w:val="000000"/>
                <w:sz w:val="20"/>
                <w:szCs w:val="20"/>
                <w:lang w:val="en-US"/>
                <w14:ligatures w14:val="none"/>
              </w:rPr>
              <w:t xml:space="preserve">of </w:t>
            </w:r>
            <w:r>
              <w:rPr>
                <w:rFonts w:eastAsia="Arial" w:cs="Arial"/>
                <w:bCs/>
                <w:i/>
                <w:iCs/>
                <w:color w:val="000000"/>
                <w:sz w:val="20"/>
                <w:szCs w:val="20"/>
                <w:lang w:val="en-US"/>
                <w14:ligatures w14:val="none"/>
              </w:rPr>
              <w:t xml:space="preserve">the study population, </w:t>
            </w:r>
            <w:proofErr w:type="spellStart"/>
            <w:r>
              <w:rPr>
                <w:rFonts w:eastAsia="Arial" w:cs="Arial"/>
                <w:bCs/>
                <w:i/>
                <w:iCs/>
                <w:color w:val="000000"/>
                <w:sz w:val="20"/>
                <w:szCs w:val="20"/>
                <w:lang w:val="en-US"/>
                <w14:ligatures w14:val="none"/>
              </w:rPr>
              <w:t>EpiCov</w:t>
            </w:r>
            <w:proofErr w:type="spellEnd"/>
            <w:r>
              <w:rPr>
                <w:rFonts w:eastAsia="Arial" w:cs="Arial"/>
                <w:bCs/>
                <w:i/>
                <w:iCs/>
                <w:color w:val="000000"/>
                <w:sz w:val="20"/>
                <w:szCs w:val="20"/>
                <w:lang w:val="en-US"/>
                <w14:ligatures w14:val="none"/>
              </w:rPr>
              <w:t xml:space="preserve"> cohort, at</w:t>
            </w:r>
            <w:r w:rsidRPr="00CB1CAF">
              <w:rPr>
                <w:rFonts w:eastAsia="Arial" w:cs="Arial"/>
                <w:bCs/>
                <w:i/>
                <w:iCs/>
                <w:color w:val="000000"/>
                <w:sz w:val="20"/>
                <w:szCs w:val="20"/>
                <w:lang w:val="en-US"/>
                <w14:ligatures w14:val="none"/>
              </w:rPr>
              <w:t xml:space="preserve"> baseline/wave 1</w:t>
            </w:r>
            <w:r>
              <w:rPr>
                <w:rFonts w:eastAsia="Arial" w:cs="Arial"/>
                <w:bCs/>
                <w:i/>
                <w:iCs/>
                <w:color w:val="000000"/>
                <w:sz w:val="20"/>
                <w:szCs w:val="20"/>
                <w:lang w:val="en-US"/>
                <w14:ligatures w14:val="none"/>
              </w:rPr>
              <w:t xml:space="preserve"> (May 2020) </w:t>
            </w:r>
          </w:p>
        </w:tc>
        <w:tc>
          <w:tcPr>
            <w:tcW w:w="1280" w:type="pct"/>
            <w:tcBorders>
              <w:top w:val="single" w:sz="8" w:space="0" w:color="000000"/>
              <w:left w:val="none" w:sz="0" w:space="0" w:color="000000"/>
              <w:bottom w:val="single" w:sz="8" w:space="0" w:color="000000"/>
              <w:right w:val="none" w:sz="0" w:space="0" w:color="000000"/>
            </w:tcBorders>
            <w:shd w:val="clear" w:color="auto" w:fill="FFFFFF"/>
          </w:tcPr>
          <w:p w14:paraId="7FDFEE74" w14:textId="77777777" w:rsidR="00564FF6" w:rsidRPr="00CB1CAF"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Arial" w:cs="Arial"/>
                <w:b/>
                <w:bCs/>
                <w:i/>
                <w:iCs/>
                <w:color w:val="000000"/>
                <w:sz w:val="20"/>
                <w:szCs w:val="20"/>
                <w:lang w:val="en-US"/>
                <w14:ligatures w14:val="none"/>
              </w:rPr>
            </w:pPr>
          </w:p>
        </w:tc>
        <w:tc>
          <w:tcPr>
            <w:tcW w:w="1279" w:type="pct"/>
            <w:tcBorders>
              <w:top w:val="single" w:sz="8" w:space="0" w:color="000000"/>
              <w:left w:val="none" w:sz="0" w:space="0" w:color="000000"/>
              <w:bottom w:val="single" w:sz="8" w:space="0" w:color="000000"/>
              <w:right w:val="none" w:sz="0" w:space="0" w:color="000000"/>
            </w:tcBorders>
            <w:shd w:val="clear" w:color="auto" w:fill="FFFFFF"/>
          </w:tcPr>
          <w:p w14:paraId="4CCBD44C" w14:textId="77777777" w:rsidR="00564FF6" w:rsidRPr="00CB1CAF"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Arial" w:cs="Arial"/>
                <w:b/>
                <w:bCs/>
                <w:i/>
                <w:iCs/>
                <w:color w:val="000000"/>
                <w:sz w:val="20"/>
                <w:szCs w:val="20"/>
                <w:lang w:val="en-US"/>
                <w14:ligatures w14:val="none"/>
              </w:rPr>
            </w:pPr>
          </w:p>
        </w:tc>
      </w:tr>
      <w:tr w:rsidR="00564FF6" w:rsidRPr="004F2CBC" w14:paraId="1186CD73" w14:textId="77777777" w:rsidTr="00564FF6">
        <w:trPr>
          <w:tblHeader/>
        </w:trPr>
        <w:tc>
          <w:tcPr>
            <w:tcW w:w="1161"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AEBBD"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b/>
                <w:color w:val="000000"/>
                <w:sz w:val="18"/>
                <w:szCs w:val="18"/>
                <w:lang w:val="en-US"/>
                <w14:ligatures w14:val="none"/>
              </w:rPr>
              <w:t>Characteristic</w:t>
            </w:r>
          </w:p>
        </w:tc>
        <w:tc>
          <w:tcPr>
            <w:tcW w:w="1280"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68D20" w14:textId="5C84F14A" w:rsidR="00564FF6"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b/>
                <w:color w:val="000000"/>
                <w:sz w:val="18"/>
                <w:szCs w:val="18"/>
                <w:lang w:val="en-US"/>
                <w14:ligatures w14:val="none"/>
              </w:rPr>
            </w:pPr>
            <w:r>
              <w:rPr>
                <w:rFonts w:eastAsia="Arial" w:cs="Arial"/>
                <w:b/>
                <w:color w:val="000000"/>
                <w:sz w:val="18"/>
                <w:szCs w:val="18"/>
                <w:lang w:val="en-US"/>
                <w14:ligatures w14:val="none"/>
              </w:rPr>
              <w:t>No financial hardship</w:t>
            </w:r>
          </w:p>
          <w:p w14:paraId="43E2B443" w14:textId="782C7993"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sidRPr="004F2CBC">
              <w:rPr>
                <w:rFonts w:eastAsia="Arial" w:cs="Arial"/>
                <w:b/>
                <w:color w:val="000000"/>
                <w:sz w:val="18"/>
                <w:szCs w:val="18"/>
                <w:lang w:val="en-US"/>
                <w14:ligatures w14:val="none"/>
              </w:rPr>
              <w:t xml:space="preserve">N = </w:t>
            </w:r>
            <w:r>
              <w:rPr>
                <w:rFonts w:eastAsia="Arial" w:cs="Arial"/>
                <w:b/>
                <w:color w:val="000000"/>
                <w:sz w:val="18"/>
                <w:szCs w:val="18"/>
                <w:lang w:val="en-US"/>
                <w14:ligatures w14:val="none"/>
              </w:rPr>
              <w:t>8,210</w:t>
            </w:r>
          </w:p>
        </w:tc>
        <w:tc>
          <w:tcPr>
            <w:tcW w:w="1280" w:type="pct"/>
            <w:tcBorders>
              <w:top w:val="single" w:sz="8" w:space="0" w:color="000000"/>
              <w:left w:val="none" w:sz="0" w:space="0" w:color="000000"/>
              <w:bottom w:val="single" w:sz="8" w:space="0" w:color="000000"/>
              <w:right w:val="none" w:sz="0" w:space="0" w:color="000000"/>
            </w:tcBorders>
            <w:shd w:val="clear" w:color="auto" w:fill="FFFFFF"/>
          </w:tcPr>
          <w:p w14:paraId="2191F333" w14:textId="77777777" w:rsidR="00564FF6"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b/>
                <w:color w:val="000000"/>
                <w:sz w:val="18"/>
                <w:szCs w:val="18"/>
                <w:lang w:val="en-US"/>
                <w14:ligatures w14:val="none"/>
              </w:rPr>
            </w:pPr>
            <w:r>
              <w:rPr>
                <w:rFonts w:eastAsia="Arial" w:cs="Arial"/>
                <w:b/>
                <w:color w:val="000000"/>
                <w:sz w:val="18"/>
                <w:szCs w:val="18"/>
                <w:lang w:val="en-US"/>
                <w14:ligatures w14:val="none"/>
              </w:rPr>
              <w:t>Moderate financial hardship</w:t>
            </w:r>
          </w:p>
          <w:p w14:paraId="6B2A38E4" w14:textId="601F50CD"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b/>
                <w:color w:val="000000"/>
                <w:sz w:val="18"/>
                <w:szCs w:val="18"/>
                <w:lang w:val="en-US"/>
                <w14:ligatures w14:val="none"/>
              </w:rPr>
            </w:pPr>
            <w:r>
              <w:rPr>
                <w:rFonts w:eastAsia="Arial" w:cs="Arial"/>
                <w:b/>
                <w:color w:val="000000"/>
                <w:sz w:val="18"/>
                <w:szCs w:val="18"/>
                <w:lang w:val="en-US"/>
                <w14:ligatures w14:val="none"/>
              </w:rPr>
              <w:t>N = 4,405</w:t>
            </w:r>
          </w:p>
        </w:tc>
        <w:tc>
          <w:tcPr>
            <w:tcW w:w="1279" w:type="pct"/>
            <w:tcBorders>
              <w:top w:val="single" w:sz="8" w:space="0" w:color="000000"/>
              <w:left w:val="none" w:sz="0" w:space="0" w:color="000000"/>
              <w:bottom w:val="single" w:sz="8" w:space="0" w:color="000000"/>
              <w:right w:val="none" w:sz="0" w:space="0" w:color="000000"/>
            </w:tcBorders>
            <w:shd w:val="clear" w:color="auto" w:fill="FFFFFF"/>
          </w:tcPr>
          <w:p w14:paraId="3B3B4656" w14:textId="77777777" w:rsidR="00564FF6"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b/>
                <w:color w:val="000000"/>
                <w:sz w:val="18"/>
                <w:szCs w:val="18"/>
                <w:lang w:val="en-US"/>
                <w14:ligatures w14:val="none"/>
              </w:rPr>
            </w:pPr>
            <w:r>
              <w:rPr>
                <w:rFonts w:eastAsia="Arial" w:cs="Arial"/>
                <w:b/>
                <w:color w:val="000000"/>
                <w:sz w:val="18"/>
                <w:szCs w:val="18"/>
                <w:lang w:val="en-US"/>
                <w14:ligatures w14:val="none"/>
              </w:rPr>
              <w:t>Severe financial hardship</w:t>
            </w:r>
          </w:p>
          <w:p w14:paraId="4DD578C4" w14:textId="0CA4596D"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b/>
                <w:color w:val="000000"/>
                <w:sz w:val="18"/>
                <w:szCs w:val="18"/>
                <w:lang w:val="en-US"/>
                <w14:ligatures w14:val="none"/>
              </w:rPr>
            </w:pPr>
            <w:r>
              <w:rPr>
                <w:rFonts w:eastAsia="Arial" w:cs="Arial"/>
                <w:b/>
                <w:color w:val="000000"/>
                <w:sz w:val="18"/>
                <w:szCs w:val="18"/>
                <w:lang w:val="en-US"/>
                <w14:ligatures w14:val="none"/>
              </w:rPr>
              <w:t>N = 1,592</w:t>
            </w:r>
          </w:p>
        </w:tc>
      </w:tr>
      <w:tr w:rsidR="00564FF6" w:rsidRPr="004F2CBC" w14:paraId="1E3AE3D7" w14:textId="77777777" w:rsidTr="00564FF6">
        <w:tc>
          <w:tcPr>
            <w:tcW w:w="5000" w:type="pct"/>
            <w:gridSpan w:val="4"/>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E1DF29" w14:textId="4721E542" w:rsidR="00564FF6" w:rsidRPr="00F37803"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b/>
                <w:color w:val="000000"/>
                <w:sz w:val="18"/>
                <w:szCs w:val="18"/>
                <w:lang w:val="en-US"/>
                <w14:ligatures w14:val="none"/>
              </w:rPr>
            </w:pPr>
            <w:r w:rsidRPr="00F37803">
              <w:rPr>
                <w:rFonts w:eastAsia="Arial" w:cs="Arial"/>
                <w:b/>
                <w:color w:val="000000"/>
                <w:sz w:val="18"/>
                <w:szCs w:val="18"/>
                <w:lang w:val="en-US"/>
                <w14:ligatures w14:val="none"/>
              </w:rPr>
              <w:t>D</w:t>
            </w:r>
            <w:r>
              <w:rPr>
                <w:rFonts w:eastAsia="Arial" w:cs="Arial"/>
                <w:b/>
                <w:color w:val="000000"/>
                <w:sz w:val="18"/>
                <w:szCs w:val="18"/>
                <w:lang w:val="en-US"/>
                <w14:ligatures w14:val="none"/>
              </w:rPr>
              <w:t>emographic</w:t>
            </w:r>
            <w:r w:rsidRPr="00F37803">
              <w:rPr>
                <w:rFonts w:eastAsia="Arial" w:cs="Arial"/>
                <w:b/>
                <w:color w:val="000000"/>
                <w:sz w:val="18"/>
                <w:szCs w:val="18"/>
                <w:lang w:val="en-US"/>
                <w14:ligatures w14:val="none"/>
              </w:rPr>
              <w:t xml:space="preserve"> characteristics</w:t>
            </w:r>
          </w:p>
        </w:tc>
      </w:tr>
      <w:tr w:rsidR="00564FF6" w:rsidRPr="004F2CBC" w14:paraId="41A85862" w14:textId="77777777" w:rsidTr="00564FF6">
        <w:tc>
          <w:tcPr>
            <w:tcW w:w="1161"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436E92"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Age, Mean (SD)</w:t>
            </w:r>
          </w:p>
        </w:tc>
        <w:tc>
          <w:tcPr>
            <w:tcW w:w="1280"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F5AB1C" w14:textId="3233FC74"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48.8</w:t>
            </w:r>
            <w:r w:rsidRPr="004F2CBC">
              <w:rPr>
                <w:rFonts w:eastAsia="Arial" w:cs="Arial"/>
                <w:color w:val="000000"/>
                <w:sz w:val="18"/>
                <w:szCs w:val="18"/>
                <w:lang w:val="en-US"/>
                <w14:ligatures w14:val="none"/>
              </w:rPr>
              <w:t xml:space="preserve"> (18.</w:t>
            </w:r>
            <w:r>
              <w:rPr>
                <w:rFonts w:eastAsia="Arial" w:cs="Arial"/>
                <w:color w:val="000000"/>
                <w:sz w:val="18"/>
                <w:szCs w:val="18"/>
                <w:lang w:val="en-US"/>
                <w14:ligatures w14:val="none"/>
              </w:rPr>
              <w:t>9</w:t>
            </w:r>
            <w:r w:rsidRPr="004F2CBC">
              <w:rPr>
                <w:rFonts w:eastAsia="Arial" w:cs="Arial"/>
                <w:color w:val="000000"/>
                <w:sz w:val="18"/>
                <w:szCs w:val="18"/>
                <w:lang w:val="en-US"/>
                <w14:ligatures w14:val="none"/>
              </w:rPr>
              <w:t>)</w:t>
            </w:r>
          </w:p>
        </w:tc>
        <w:tc>
          <w:tcPr>
            <w:tcW w:w="1280" w:type="pct"/>
            <w:tcBorders>
              <w:top w:val="single" w:sz="8" w:space="0" w:color="000000"/>
              <w:left w:val="none" w:sz="0" w:space="0" w:color="000000"/>
              <w:bottom w:val="none" w:sz="0" w:space="0" w:color="000000"/>
              <w:right w:val="none" w:sz="0" w:space="0" w:color="000000"/>
            </w:tcBorders>
            <w:shd w:val="clear" w:color="auto" w:fill="FFFFFF"/>
          </w:tcPr>
          <w:p w14:paraId="20B2235F" w14:textId="5BFF6A01"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47.4</w:t>
            </w:r>
            <w:r w:rsidRPr="004F2CBC">
              <w:rPr>
                <w:rFonts w:eastAsia="Arial" w:cs="Arial"/>
                <w:color w:val="000000"/>
                <w:sz w:val="18"/>
                <w:szCs w:val="18"/>
                <w:lang w:val="en-US"/>
                <w14:ligatures w14:val="none"/>
              </w:rPr>
              <w:t xml:space="preserve"> (1</w:t>
            </w:r>
            <w:r>
              <w:rPr>
                <w:rFonts w:eastAsia="Arial" w:cs="Arial"/>
                <w:color w:val="000000"/>
                <w:sz w:val="18"/>
                <w:szCs w:val="18"/>
                <w:lang w:val="en-US"/>
                <w14:ligatures w14:val="none"/>
              </w:rPr>
              <w:t>7.8</w:t>
            </w:r>
            <w:r w:rsidRPr="004F2CBC">
              <w:rPr>
                <w:rFonts w:eastAsia="Arial" w:cs="Arial"/>
                <w:color w:val="000000"/>
                <w:sz w:val="18"/>
                <w:szCs w:val="18"/>
                <w:lang w:val="en-US"/>
                <w14:ligatures w14:val="none"/>
              </w:rPr>
              <w:t>)</w:t>
            </w:r>
          </w:p>
        </w:tc>
        <w:tc>
          <w:tcPr>
            <w:tcW w:w="1279" w:type="pct"/>
            <w:tcBorders>
              <w:top w:val="single" w:sz="8" w:space="0" w:color="000000"/>
              <w:left w:val="none" w:sz="0" w:space="0" w:color="000000"/>
              <w:bottom w:val="none" w:sz="0" w:space="0" w:color="000000"/>
              <w:right w:val="none" w:sz="0" w:space="0" w:color="000000"/>
            </w:tcBorders>
            <w:shd w:val="clear" w:color="auto" w:fill="FFFFFF"/>
          </w:tcPr>
          <w:p w14:paraId="6D03B0F3" w14:textId="05C99FA6"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sidRPr="004F2CBC">
              <w:rPr>
                <w:rFonts w:eastAsia="Arial" w:cs="Arial"/>
                <w:color w:val="000000"/>
                <w:sz w:val="18"/>
                <w:szCs w:val="18"/>
                <w:lang w:val="en-US"/>
                <w14:ligatures w14:val="none"/>
              </w:rPr>
              <w:t>4</w:t>
            </w:r>
            <w:r>
              <w:rPr>
                <w:rFonts w:eastAsia="Arial" w:cs="Arial"/>
                <w:color w:val="000000"/>
                <w:sz w:val="18"/>
                <w:szCs w:val="18"/>
                <w:lang w:val="en-US"/>
                <w14:ligatures w14:val="none"/>
              </w:rPr>
              <w:t>4.5</w:t>
            </w:r>
            <w:r w:rsidRPr="004F2CBC">
              <w:rPr>
                <w:rFonts w:eastAsia="Arial" w:cs="Arial"/>
                <w:color w:val="000000"/>
                <w:sz w:val="18"/>
                <w:szCs w:val="18"/>
                <w:lang w:val="en-US"/>
                <w14:ligatures w14:val="none"/>
              </w:rPr>
              <w:t xml:space="preserve"> (1</w:t>
            </w:r>
            <w:r>
              <w:rPr>
                <w:rFonts w:eastAsia="Arial" w:cs="Arial"/>
                <w:color w:val="000000"/>
                <w:sz w:val="18"/>
                <w:szCs w:val="18"/>
                <w:lang w:val="en-US"/>
                <w14:ligatures w14:val="none"/>
              </w:rPr>
              <w:t>5.2</w:t>
            </w:r>
            <w:r w:rsidRPr="004F2CBC">
              <w:rPr>
                <w:rFonts w:eastAsia="Arial" w:cs="Arial"/>
                <w:color w:val="000000"/>
                <w:sz w:val="18"/>
                <w:szCs w:val="18"/>
                <w:lang w:val="en-US"/>
                <w14:ligatures w14:val="none"/>
              </w:rPr>
              <w:t>)</w:t>
            </w:r>
          </w:p>
        </w:tc>
      </w:tr>
      <w:tr w:rsidR="00564FF6" w:rsidRPr="004F2CBC" w14:paraId="7B4266A4"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53760C"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Pr>
                <w:rFonts w:eastAsia="Arial" w:cs="Arial"/>
                <w:color w:val="000000"/>
                <w:sz w:val="18"/>
                <w:szCs w:val="18"/>
                <w:lang w:val="en-US"/>
                <w14:ligatures w14:val="none"/>
              </w:rPr>
              <w:t>Female</w:t>
            </w:r>
            <w:r w:rsidRPr="004F2CBC">
              <w:rPr>
                <w:rFonts w:eastAsia="Arial" w:cs="Arial"/>
                <w:color w:val="000000"/>
                <w:sz w:val="18"/>
                <w:szCs w:val="18"/>
                <w:lang w:val="en-US"/>
                <w14:ligatures w14:val="none"/>
              </w:rPr>
              <w:t>,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E4B162" w14:textId="29AD1215"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4,329</w:t>
            </w:r>
            <w:r w:rsidRPr="004F2CBC">
              <w:rPr>
                <w:rFonts w:eastAsia="Arial" w:cs="Arial"/>
                <w:color w:val="000000"/>
                <w:sz w:val="18"/>
                <w:szCs w:val="18"/>
                <w:lang w:val="en-US"/>
                <w14:ligatures w14:val="none"/>
              </w:rPr>
              <w:t xml:space="preserve"> (5</w:t>
            </w:r>
            <w:r>
              <w:rPr>
                <w:rFonts w:eastAsia="Arial" w:cs="Arial"/>
                <w:color w:val="000000"/>
                <w:sz w:val="18"/>
                <w:szCs w:val="18"/>
                <w:lang w:val="en-US"/>
                <w14:ligatures w14:val="none"/>
              </w:rPr>
              <w:t>2.7</w:t>
            </w:r>
            <w:r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0E75BC5E" w14:textId="2EC95D86"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2,420</w:t>
            </w:r>
            <w:r w:rsidRPr="004F2CBC">
              <w:rPr>
                <w:rFonts w:eastAsia="Arial" w:cs="Arial"/>
                <w:color w:val="000000"/>
                <w:sz w:val="18"/>
                <w:szCs w:val="18"/>
                <w:lang w:val="en-US"/>
                <w14:ligatures w14:val="none"/>
              </w:rPr>
              <w:t xml:space="preserve"> (5</w:t>
            </w:r>
            <w:r>
              <w:rPr>
                <w:rFonts w:eastAsia="Arial" w:cs="Arial"/>
                <w:color w:val="000000"/>
                <w:sz w:val="18"/>
                <w:szCs w:val="18"/>
                <w:lang w:val="en-US"/>
                <w14:ligatures w14:val="none"/>
              </w:rPr>
              <w:t>4.9</w:t>
            </w:r>
            <w:r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55C82BBA" w14:textId="7E430156"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900</w:t>
            </w:r>
            <w:r w:rsidRPr="004F2CBC">
              <w:rPr>
                <w:rFonts w:eastAsia="Arial" w:cs="Arial"/>
                <w:color w:val="000000"/>
                <w:sz w:val="18"/>
                <w:szCs w:val="18"/>
                <w:lang w:val="en-US"/>
                <w14:ligatures w14:val="none"/>
              </w:rPr>
              <w:t xml:space="preserve"> (5</w:t>
            </w:r>
            <w:r>
              <w:rPr>
                <w:rFonts w:eastAsia="Arial" w:cs="Arial"/>
                <w:color w:val="000000"/>
                <w:sz w:val="18"/>
                <w:szCs w:val="18"/>
                <w:lang w:val="en-US"/>
                <w14:ligatures w14:val="none"/>
              </w:rPr>
              <w:t>6.5</w:t>
            </w:r>
            <w:r w:rsidRPr="004F2CBC">
              <w:rPr>
                <w:rFonts w:eastAsia="Arial" w:cs="Arial"/>
                <w:color w:val="000000"/>
                <w:sz w:val="18"/>
                <w:szCs w:val="18"/>
                <w:lang w:val="en-US"/>
                <w14:ligatures w14:val="none"/>
              </w:rPr>
              <w:t>%)</w:t>
            </w:r>
          </w:p>
        </w:tc>
      </w:tr>
      <w:tr w:rsidR="00564FF6" w:rsidRPr="004F2CBC" w14:paraId="2EFE522E"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68AD3F"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Immigration status,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CB138A"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50B9842D"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781093AD"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r>
      <w:tr w:rsidR="00564FF6" w:rsidRPr="004F2CBC" w14:paraId="6A314AE5"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A36BC6"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MS Mincho" w:cs="Times New Roman"/>
                <w:sz w:val="16"/>
                <w:szCs w:val="16"/>
                <w:lang w:val="en-US"/>
                <w14:ligatures w14:val="none"/>
              </w:rPr>
              <w:t>Born F</w:t>
            </w:r>
            <w:r>
              <w:rPr>
                <w:rFonts w:eastAsia="MS Mincho" w:cs="Times New Roman"/>
                <w:sz w:val="16"/>
                <w:szCs w:val="16"/>
                <w:lang w:val="en-US"/>
                <w14:ligatures w14:val="none"/>
              </w:rPr>
              <w:t>R</w:t>
            </w:r>
            <w:r w:rsidRPr="0017166F">
              <w:rPr>
                <w:rFonts w:eastAsia="MS Mincho" w:cs="Times New Roman"/>
                <w:sz w:val="16"/>
                <w:szCs w:val="16"/>
                <w:lang w:val="en-US"/>
                <w14:ligatures w14:val="none"/>
              </w:rPr>
              <w:t>. From F</w:t>
            </w:r>
            <w:r>
              <w:rPr>
                <w:rFonts w:eastAsia="MS Mincho" w:cs="Times New Roman"/>
                <w:sz w:val="16"/>
                <w:szCs w:val="16"/>
                <w:lang w:val="en-US"/>
                <w14:ligatures w14:val="none"/>
              </w:rPr>
              <w:t>R</w:t>
            </w:r>
            <w:r w:rsidRPr="0017166F">
              <w:rPr>
                <w:rFonts w:eastAsia="MS Mincho" w:cs="Times New Roman"/>
                <w:sz w:val="16"/>
                <w:szCs w:val="16"/>
                <w:lang w:val="en-US"/>
                <w14:ligatures w14:val="none"/>
              </w:rPr>
              <w:t>. Parents</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6A8C8F" w14:textId="624F8419"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6,</w:t>
            </w:r>
            <w:r w:rsidR="0043213F">
              <w:rPr>
                <w:rFonts w:eastAsia="Arial" w:cs="Arial"/>
                <w:color w:val="000000"/>
                <w:sz w:val="18"/>
                <w:szCs w:val="18"/>
                <w:lang w:val="en-US"/>
                <w14:ligatures w14:val="none"/>
              </w:rPr>
              <w:t>649</w:t>
            </w:r>
            <w:r w:rsidRPr="004F2CBC">
              <w:rPr>
                <w:rFonts w:eastAsia="Arial" w:cs="Arial"/>
                <w:color w:val="000000"/>
                <w:sz w:val="18"/>
                <w:szCs w:val="18"/>
                <w:lang w:val="en-US"/>
                <w14:ligatures w14:val="none"/>
              </w:rPr>
              <w:t xml:space="preserve"> (</w:t>
            </w:r>
            <w:r w:rsidR="0043213F">
              <w:rPr>
                <w:rFonts w:eastAsia="Arial" w:cs="Arial"/>
                <w:color w:val="000000"/>
                <w:sz w:val="18"/>
                <w:szCs w:val="18"/>
                <w:lang w:val="en-US"/>
                <w14:ligatures w14:val="none"/>
              </w:rPr>
              <w:t>83.5</w:t>
            </w:r>
            <w:r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5F9F06B7" w14:textId="13ED2078" w:rsidR="00564FF6" w:rsidRPr="004F2CBC" w:rsidRDefault="0016280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3,426</w:t>
            </w:r>
            <w:r w:rsidR="00564FF6" w:rsidRPr="004F2CBC">
              <w:rPr>
                <w:rFonts w:eastAsia="Arial" w:cs="Arial"/>
                <w:color w:val="000000"/>
                <w:sz w:val="18"/>
                <w:szCs w:val="18"/>
                <w:lang w:val="en-US"/>
                <w14:ligatures w14:val="none"/>
              </w:rPr>
              <w:t xml:space="preserve"> (</w:t>
            </w:r>
            <w:r w:rsidR="00A03E35">
              <w:rPr>
                <w:rFonts w:eastAsia="Arial" w:cs="Arial"/>
                <w:color w:val="000000"/>
                <w:sz w:val="18"/>
                <w:szCs w:val="18"/>
                <w:lang w:val="en-US"/>
                <w14:ligatures w14:val="none"/>
              </w:rPr>
              <w:t>80.8</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72D1803B" w14:textId="1987B02C" w:rsidR="00564FF6" w:rsidRPr="004F2CBC" w:rsidRDefault="00BA3629"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1,091</w:t>
            </w:r>
            <w:r w:rsidR="00564FF6" w:rsidRPr="004F2CBC">
              <w:rPr>
                <w:rFonts w:eastAsia="Arial" w:cs="Arial"/>
                <w:color w:val="000000"/>
                <w:sz w:val="18"/>
                <w:szCs w:val="18"/>
                <w:lang w:val="en-US"/>
                <w14:ligatures w14:val="none"/>
              </w:rPr>
              <w:t xml:space="preserve"> (</w:t>
            </w:r>
            <w:r w:rsidR="0053532D">
              <w:rPr>
                <w:rFonts w:eastAsia="Arial" w:cs="Arial"/>
                <w:color w:val="000000"/>
                <w:sz w:val="18"/>
                <w:szCs w:val="18"/>
                <w:lang w:val="en-US"/>
                <w14:ligatures w14:val="none"/>
              </w:rPr>
              <w:t>72.5</w:t>
            </w:r>
            <w:r w:rsidR="00564FF6" w:rsidRPr="004F2CBC">
              <w:rPr>
                <w:rFonts w:eastAsia="Arial" w:cs="Arial"/>
                <w:color w:val="000000"/>
                <w:sz w:val="18"/>
                <w:szCs w:val="18"/>
                <w:lang w:val="en-US"/>
                <w14:ligatures w14:val="none"/>
              </w:rPr>
              <w:t>%)</w:t>
            </w:r>
          </w:p>
        </w:tc>
      </w:tr>
      <w:tr w:rsidR="00564FF6" w:rsidRPr="004F2CBC" w14:paraId="51F63C83"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132FF4"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Descendant of immigrant</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23414F" w14:textId="432F97B6" w:rsidR="00564FF6" w:rsidRPr="004F2CBC" w:rsidRDefault="0043213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568</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7.1</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28D7135" w14:textId="0D8F51F6" w:rsidR="00564FF6" w:rsidRPr="004F2CBC" w:rsidRDefault="000A183C"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372</w:t>
            </w:r>
            <w:r w:rsidR="00564FF6" w:rsidRPr="004F2CBC">
              <w:rPr>
                <w:rFonts w:eastAsia="Arial" w:cs="Arial"/>
                <w:color w:val="000000"/>
                <w:sz w:val="18"/>
                <w:szCs w:val="18"/>
                <w:lang w:val="en-US"/>
                <w14:ligatures w14:val="none"/>
              </w:rPr>
              <w:t xml:space="preserve"> (</w:t>
            </w:r>
            <w:r w:rsidR="00C17FC2">
              <w:rPr>
                <w:rFonts w:eastAsia="Arial" w:cs="Arial"/>
                <w:color w:val="000000"/>
                <w:sz w:val="18"/>
                <w:szCs w:val="18"/>
                <w:lang w:val="en-US"/>
                <w14:ligatures w14:val="none"/>
              </w:rPr>
              <w:t>8.8</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573CC8F5" w14:textId="52E82E3B" w:rsidR="00564FF6" w:rsidRPr="004F2CBC" w:rsidRDefault="008A4D34"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218</w:t>
            </w:r>
            <w:r w:rsidR="00564FF6" w:rsidRPr="004F2CBC">
              <w:rPr>
                <w:rFonts w:eastAsia="Arial" w:cs="Arial"/>
                <w:color w:val="000000"/>
                <w:sz w:val="18"/>
                <w:szCs w:val="18"/>
                <w:lang w:val="en-US"/>
                <w14:ligatures w14:val="none"/>
              </w:rPr>
              <w:t xml:space="preserve"> (</w:t>
            </w:r>
            <w:r w:rsidR="008B6239">
              <w:rPr>
                <w:rFonts w:eastAsia="Arial" w:cs="Arial"/>
                <w:color w:val="000000"/>
                <w:sz w:val="18"/>
                <w:szCs w:val="18"/>
                <w:lang w:val="en-US"/>
                <w14:ligatures w14:val="none"/>
              </w:rPr>
              <w:t>14.5</w:t>
            </w:r>
            <w:r w:rsidR="00564FF6" w:rsidRPr="004F2CBC">
              <w:rPr>
                <w:rFonts w:eastAsia="Arial" w:cs="Arial"/>
                <w:color w:val="000000"/>
                <w:sz w:val="18"/>
                <w:szCs w:val="18"/>
                <w:lang w:val="en-US"/>
                <w14:ligatures w14:val="none"/>
              </w:rPr>
              <w:t>%)</w:t>
            </w:r>
          </w:p>
        </w:tc>
      </w:tr>
      <w:tr w:rsidR="00564FF6" w:rsidRPr="004F2CBC" w14:paraId="42FCD72C"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7C61CD"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Arial" w:cs="Arial"/>
                <w:color w:val="000000"/>
                <w:sz w:val="16"/>
                <w:szCs w:val="16"/>
                <w:lang w:val="en-US"/>
                <w14:ligatures w14:val="none"/>
              </w:rPr>
              <w:t>Immigrant</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C0EB1C" w14:textId="7153F66F" w:rsidR="00564FF6" w:rsidRPr="004F2CBC" w:rsidRDefault="0043213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754</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9.4</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680871E7" w14:textId="299688ED" w:rsidR="00564FF6" w:rsidRPr="004F2CBC" w:rsidRDefault="00274735"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444</w:t>
            </w:r>
            <w:r w:rsidR="00564FF6" w:rsidRPr="004F2CBC">
              <w:rPr>
                <w:rFonts w:eastAsia="Arial" w:cs="Arial"/>
                <w:color w:val="000000"/>
                <w:sz w:val="18"/>
                <w:szCs w:val="18"/>
                <w:lang w:val="en-US"/>
                <w14:ligatures w14:val="none"/>
              </w:rPr>
              <w:t xml:space="preserve"> (</w:t>
            </w:r>
            <w:r w:rsidR="004A2997">
              <w:rPr>
                <w:rFonts w:eastAsia="Arial" w:cs="Arial"/>
                <w:color w:val="000000"/>
                <w:sz w:val="18"/>
                <w:szCs w:val="18"/>
                <w:lang w:val="en-US"/>
                <w14:ligatures w14:val="none"/>
              </w:rPr>
              <w:t>10.5</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270697DE" w14:textId="3E4F03F0" w:rsidR="00564FF6" w:rsidRPr="004F2CBC" w:rsidRDefault="00151ACA"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195</w:t>
            </w:r>
            <w:r w:rsidR="00564FF6" w:rsidRPr="004F2CBC">
              <w:rPr>
                <w:rFonts w:eastAsia="Arial" w:cs="Arial"/>
                <w:color w:val="000000"/>
                <w:sz w:val="18"/>
                <w:szCs w:val="18"/>
                <w:lang w:val="en-US"/>
                <w14:ligatures w14:val="none"/>
              </w:rPr>
              <w:t xml:space="preserve"> (</w:t>
            </w:r>
            <w:r w:rsidR="005269F2">
              <w:rPr>
                <w:rFonts w:eastAsia="Arial" w:cs="Arial"/>
                <w:color w:val="000000"/>
                <w:sz w:val="18"/>
                <w:szCs w:val="18"/>
                <w:lang w:val="en-US"/>
                <w14:ligatures w14:val="none"/>
              </w:rPr>
              <w:t>13</w:t>
            </w:r>
            <w:r w:rsidR="00564FF6" w:rsidRPr="004F2CBC">
              <w:rPr>
                <w:rFonts w:eastAsia="Arial" w:cs="Arial"/>
                <w:color w:val="000000"/>
                <w:sz w:val="18"/>
                <w:szCs w:val="18"/>
                <w:lang w:val="en-US"/>
                <w14:ligatures w14:val="none"/>
              </w:rPr>
              <w:t>%)</w:t>
            </w:r>
          </w:p>
        </w:tc>
      </w:tr>
      <w:tr w:rsidR="00564FF6" w:rsidRPr="004F2CBC" w14:paraId="60125056"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D77D4F"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Arial" w:cs="Arial"/>
                <w:color w:val="000000"/>
                <w:sz w:val="16"/>
                <w:szCs w:val="16"/>
                <w:lang w:val="en-US"/>
                <w14:ligatures w14:val="none"/>
              </w:rPr>
              <w:t>Missing</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EF4717" w14:textId="5B96EF97" w:rsidR="00564FF6" w:rsidRPr="004F2CBC" w:rsidRDefault="0043213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248</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5F87463F" w14:textId="495192BC" w:rsidR="00564FF6" w:rsidRPr="004F2CBC" w:rsidRDefault="00F26985"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163</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639ED9B1" w14:textId="5DA939AC" w:rsidR="00564FF6" w:rsidRPr="004F2CBC" w:rsidRDefault="008572DC"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88</w:t>
            </w:r>
          </w:p>
        </w:tc>
      </w:tr>
      <w:tr w:rsidR="00564FF6" w:rsidRPr="004F2CBC" w14:paraId="18B9563F"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A0E8CE"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Type of household,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100073"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9EE1EE9"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5F24901B"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r>
      <w:tr w:rsidR="00564FF6" w:rsidRPr="004F2CBC" w14:paraId="66D037FC"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2E5AB9"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Alone</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5B28A6" w14:textId="6FC7E70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1,101</w:t>
            </w:r>
            <w:r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13.4</w:t>
            </w:r>
            <w:r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E33400C" w14:textId="686AD241"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618</w:t>
            </w:r>
            <w:r w:rsidRPr="004F2CBC">
              <w:rPr>
                <w:rFonts w:eastAsia="Arial" w:cs="Arial"/>
                <w:color w:val="000000"/>
                <w:sz w:val="18"/>
                <w:szCs w:val="18"/>
                <w:lang w:val="en-US"/>
                <w14:ligatures w14:val="none"/>
              </w:rPr>
              <w:t xml:space="preserve"> (14%)</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2F2CDABC" w14:textId="5F597448" w:rsidR="00564FF6" w:rsidRPr="004F2CBC" w:rsidRDefault="00F10057"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300</w:t>
            </w:r>
            <w:r w:rsidR="00564FF6" w:rsidRPr="004F2CBC">
              <w:rPr>
                <w:rFonts w:eastAsia="Arial" w:cs="Arial"/>
                <w:color w:val="000000"/>
                <w:sz w:val="18"/>
                <w:szCs w:val="18"/>
                <w:lang w:val="en-US"/>
                <w14:ligatures w14:val="none"/>
              </w:rPr>
              <w:t xml:space="preserve"> (1</w:t>
            </w:r>
            <w:r w:rsidR="00B50394">
              <w:rPr>
                <w:rFonts w:eastAsia="Arial" w:cs="Arial"/>
                <w:color w:val="000000"/>
                <w:sz w:val="18"/>
                <w:szCs w:val="18"/>
                <w:lang w:val="en-US"/>
                <w14:ligatures w14:val="none"/>
              </w:rPr>
              <w:t>8.9</w:t>
            </w:r>
            <w:r w:rsidR="00564FF6" w:rsidRPr="004F2CBC">
              <w:rPr>
                <w:rFonts w:eastAsia="Arial" w:cs="Arial"/>
                <w:color w:val="000000"/>
                <w:sz w:val="18"/>
                <w:szCs w:val="18"/>
                <w:lang w:val="en-US"/>
                <w14:ligatures w14:val="none"/>
              </w:rPr>
              <w:t>%)</w:t>
            </w:r>
          </w:p>
        </w:tc>
      </w:tr>
      <w:tr w:rsidR="00564FF6" w:rsidRPr="004F2CBC" w14:paraId="6F5CDB55"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00A8A5"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Arial" w:cs="Arial"/>
                <w:color w:val="000000"/>
                <w:sz w:val="16"/>
                <w:szCs w:val="16"/>
                <w:lang w:val="en-US"/>
                <w14:ligatures w14:val="none"/>
              </w:rPr>
              <w:t>Couple without children</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52A392" w14:textId="772B6B12"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2,654</w:t>
            </w:r>
            <w:r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32.4</w:t>
            </w:r>
            <w:r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665A0BE0" w14:textId="5B87C35E"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1,078</w:t>
            </w:r>
            <w:r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24.5</w:t>
            </w:r>
            <w:r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278689B0" w14:textId="129164A2" w:rsidR="00564FF6" w:rsidRPr="004F2CBC" w:rsidRDefault="00F10057"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240</w:t>
            </w:r>
            <w:r w:rsidR="00564FF6" w:rsidRPr="004F2CBC">
              <w:rPr>
                <w:rFonts w:eastAsia="Arial" w:cs="Arial"/>
                <w:color w:val="000000"/>
                <w:sz w:val="18"/>
                <w:szCs w:val="18"/>
                <w:lang w:val="en-US"/>
                <w14:ligatures w14:val="none"/>
              </w:rPr>
              <w:t xml:space="preserve"> (</w:t>
            </w:r>
            <w:r w:rsidR="00B50394">
              <w:rPr>
                <w:rFonts w:eastAsia="Arial" w:cs="Arial"/>
                <w:color w:val="000000"/>
                <w:sz w:val="18"/>
                <w:szCs w:val="18"/>
                <w:lang w:val="en-US"/>
                <w14:ligatures w14:val="none"/>
              </w:rPr>
              <w:t>15.1</w:t>
            </w:r>
            <w:r w:rsidR="00564FF6" w:rsidRPr="004F2CBC">
              <w:rPr>
                <w:rFonts w:eastAsia="Arial" w:cs="Arial"/>
                <w:color w:val="000000"/>
                <w:sz w:val="18"/>
                <w:szCs w:val="18"/>
                <w:lang w:val="en-US"/>
                <w14:ligatures w14:val="none"/>
              </w:rPr>
              <w:t>%)</w:t>
            </w:r>
          </w:p>
        </w:tc>
      </w:tr>
      <w:tr w:rsidR="00564FF6" w:rsidRPr="004F2CBC" w14:paraId="322AA8B1"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574723"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Couple with at least one child</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50DBEA" w14:textId="18390788"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3,347</w:t>
            </w:r>
            <w:r w:rsidRPr="004F2CBC">
              <w:rPr>
                <w:rFonts w:eastAsia="Arial" w:cs="Arial"/>
                <w:color w:val="000000"/>
                <w:sz w:val="18"/>
                <w:szCs w:val="18"/>
                <w:lang w:val="en-US"/>
                <w14:ligatures w14:val="none"/>
              </w:rPr>
              <w:t xml:space="preserve"> (4</w:t>
            </w:r>
            <w:r>
              <w:rPr>
                <w:rFonts w:eastAsia="Arial" w:cs="Arial"/>
                <w:color w:val="000000"/>
                <w:sz w:val="18"/>
                <w:szCs w:val="18"/>
                <w:lang w:val="en-US"/>
                <w14:ligatures w14:val="none"/>
              </w:rPr>
              <w:t>0.8</w:t>
            </w:r>
            <w:r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64115D72" w14:textId="2E2F92B2"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1,853</w:t>
            </w:r>
            <w:r w:rsidRPr="004F2CBC">
              <w:rPr>
                <w:rFonts w:eastAsia="Arial" w:cs="Arial"/>
                <w:color w:val="000000"/>
                <w:sz w:val="18"/>
                <w:szCs w:val="18"/>
                <w:lang w:val="en-US"/>
                <w14:ligatures w14:val="none"/>
              </w:rPr>
              <w:t xml:space="preserve"> (4</w:t>
            </w:r>
            <w:r>
              <w:rPr>
                <w:rFonts w:eastAsia="Arial" w:cs="Arial"/>
                <w:color w:val="000000"/>
                <w:sz w:val="18"/>
                <w:szCs w:val="18"/>
                <w:lang w:val="en-US"/>
                <w14:ligatures w14:val="none"/>
              </w:rPr>
              <w:t>2.1</w:t>
            </w:r>
            <w:r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093ADC86" w14:textId="1897B61E" w:rsidR="00564FF6" w:rsidRPr="004F2CBC" w:rsidRDefault="00B50394"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618</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38.9</w:t>
            </w:r>
            <w:r w:rsidR="00564FF6" w:rsidRPr="004F2CBC">
              <w:rPr>
                <w:rFonts w:eastAsia="Arial" w:cs="Arial"/>
                <w:color w:val="000000"/>
                <w:sz w:val="18"/>
                <w:szCs w:val="18"/>
                <w:lang w:val="en-US"/>
                <w14:ligatures w14:val="none"/>
              </w:rPr>
              <w:t>%)</w:t>
            </w:r>
          </w:p>
        </w:tc>
      </w:tr>
      <w:tr w:rsidR="00564FF6" w:rsidRPr="004F2CBC" w14:paraId="0144215B"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9667FE"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Single-parent</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203F03" w14:textId="0B143A03"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476</w:t>
            </w:r>
            <w:r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5.8</w:t>
            </w:r>
            <w:r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21E115C" w14:textId="16895F9F"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455</w:t>
            </w:r>
            <w:r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10</w:t>
            </w:r>
            <w:r w:rsidRPr="004F2CBC">
              <w:rPr>
                <w:rFonts w:eastAsia="Arial" w:cs="Arial"/>
                <w:color w:val="000000"/>
                <w:sz w:val="18"/>
                <w:szCs w:val="18"/>
                <w:lang w:val="en-US"/>
                <w14:ligatures w14:val="none"/>
              </w:rPr>
              <w:t>.3%)</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268CC3E6" w14:textId="7C52681B" w:rsidR="00564FF6" w:rsidRPr="004F2CBC" w:rsidRDefault="00B50394"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253</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15.9</w:t>
            </w:r>
            <w:r w:rsidR="00564FF6" w:rsidRPr="004F2CBC">
              <w:rPr>
                <w:rFonts w:eastAsia="Arial" w:cs="Arial"/>
                <w:color w:val="000000"/>
                <w:sz w:val="18"/>
                <w:szCs w:val="18"/>
                <w:lang w:val="en-US"/>
                <w14:ligatures w14:val="none"/>
              </w:rPr>
              <w:t>%)</w:t>
            </w:r>
          </w:p>
        </w:tc>
      </w:tr>
      <w:tr w:rsidR="00564FF6" w:rsidRPr="004F2CBC" w14:paraId="3A700396"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C04885"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Other</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AAF374" w14:textId="66055B8E"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625</w:t>
            </w:r>
            <w:r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7.6</w:t>
            </w:r>
            <w:r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6D4A8603" w14:textId="78ECD943"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397</w:t>
            </w:r>
            <w:r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9</w:t>
            </w:r>
            <w:r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5F041394" w14:textId="482900F5" w:rsidR="00564FF6" w:rsidRPr="004F2CBC" w:rsidRDefault="00B50394"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178</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11.2</w:t>
            </w:r>
            <w:r w:rsidR="00564FF6" w:rsidRPr="004F2CBC">
              <w:rPr>
                <w:rFonts w:eastAsia="Arial" w:cs="Arial"/>
                <w:color w:val="000000"/>
                <w:sz w:val="18"/>
                <w:szCs w:val="18"/>
                <w:lang w:val="en-US"/>
                <w14:ligatures w14:val="none"/>
              </w:rPr>
              <w:t>%)</w:t>
            </w:r>
          </w:p>
        </w:tc>
      </w:tr>
      <w:tr w:rsidR="00564FF6" w:rsidRPr="004F2CBC" w14:paraId="50AF4632" w14:textId="77777777" w:rsidTr="00564FF6">
        <w:tc>
          <w:tcPr>
            <w:tcW w:w="1161"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6465DC4"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Arial" w:cs="Arial"/>
                <w:color w:val="000000"/>
                <w:sz w:val="16"/>
                <w:szCs w:val="16"/>
                <w:lang w:val="en-US"/>
                <w14:ligatures w14:val="none"/>
              </w:rPr>
              <w:t>Missing</w:t>
            </w:r>
          </w:p>
        </w:tc>
        <w:tc>
          <w:tcPr>
            <w:tcW w:w="1280"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48824F6" w14:textId="431C9BDA" w:rsidR="00564FF6" w:rsidRPr="004F2CBC" w:rsidRDefault="00110E88"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7</w:t>
            </w:r>
          </w:p>
        </w:tc>
        <w:tc>
          <w:tcPr>
            <w:tcW w:w="1280" w:type="pct"/>
            <w:tcBorders>
              <w:top w:val="none" w:sz="0" w:space="0" w:color="000000"/>
              <w:left w:val="none" w:sz="0" w:space="0" w:color="000000"/>
              <w:bottom w:val="single" w:sz="8" w:space="0" w:color="000000"/>
              <w:right w:val="none" w:sz="0" w:space="0" w:color="000000"/>
            </w:tcBorders>
            <w:shd w:val="clear" w:color="auto" w:fill="FFFFFF"/>
          </w:tcPr>
          <w:p w14:paraId="75FEB579" w14:textId="2F34C639" w:rsidR="00564FF6" w:rsidRPr="004F2CBC" w:rsidRDefault="00110E88"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4</w:t>
            </w:r>
          </w:p>
        </w:tc>
        <w:tc>
          <w:tcPr>
            <w:tcW w:w="1279" w:type="pct"/>
            <w:tcBorders>
              <w:top w:val="none" w:sz="0" w:space="0" w:color="000000"/>
              <w:left w:val="none" w:sz="0" w:space="0" w:color="000000"/>
              <w:bottom w:val="single" w:sz="8" w:space="0" w:color="000000"/>
              <w:right w:val="none" w:sz="0" w:space="0" w:color="000000"/>
            </w:tcBorders>
            <w:shd w:val="clear" w:color="auto" w:fill="FFFFFF"/>
          </w:tcPr>
          <w:p w14:paraId="4784E76E" w14:textId="5B7A0347" w:rsidR="00564FF6" w:rsidRPr="004F2CBC" w:rsidRDefault="00110E88"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w:t>
            </w:r>
          </w:p>
        </w:tc>
      </w:tr>
      <w:tr w:rsidR="00564FF6" w:rsidRPr="00E00A86" w14:paraId="17DA2394" w14:textId="77777777" w:rsidTr="00564FF6">
        <w:tc>
          <w:tcPr>
            <w:tcW w:w="5000" w:type="pct"/>
            <w:gridSpan w:val="4"/>
            <w:tcBorders>
              <w:top w:val="single" w:sz="8" w:space="0" w:color="000000"/>
              <w:bottom w:val="single" w:sz="4" w:space="0" w:color="auto"/>
            </w:tcBorders>
            <w:shd w:val="clear" w:color="auto" w:fill="FFFFFF"/>
            <w:tcMar>
              <w:top w:w="0" w:type="dxa"/>
              <w:left w:w="0" w:type="dxa"/>
              <w:bottom w:w="0" w:type="dxa"/>
              <w:right w:w="0" w:type="dxa"/>
            </w:tcMar>
            <w:vAlign w:val="center"/>
          </w:tcPr>
          <w:p w14:paraId="46A73647" w14:textId="01364905" w:rsidR="00564FF6" w:rsidRDefault="00564FF6" w:rsidP="00564FF6">
            <w:pPr>
              <w:pBdr>
                <w:top w:val="none" w:sz="0" w:space="0" w:color="000000"/>
                <w:left w:val="none" w:sz="0" w:space="0" w:color="000000"/>
                <w:bottom w:val="none" w:sz="0" w:space="0" w:color="000000"/>
                <w:right w:val="none" w:sz="0" w:space="0" w:color="000000"/>
              </w:pBdr>
              <w:tabs>
                <w:tab w:val="left" w:pos="2696"/>
              </w:tabs>
              <w:spacing w:after="0" w:line="360" w:lineRule="auto"/>
              <w:ind w:left="100" w:right="100"/>
              <w:jc w:val="center"/>
              <w:rPr>
                <w:rFonts w:eastAsia="Arial" w:cs="Arial"/>
                <w:b/>
                <w:color w:val="000000"/>
                <w:sz w:val="18"/>
                <w:szCs w:val="18"/>
                <w:lang w:val="en-US"/>
                <w14:ligatures w14:val="none"/>
              </w:rPr>
            </w:pPr>
            <w:r>
              <w:rPr>
                <w:rFonts w:eastAsia="Arial" w:cs="Arial"/>
                <w:b/>
                <w:color w:val="000000"/>
                <w:sz w:val="18"/>
                <w:szCs w:val="18"/>
                <w:lang w:val="en-US"/>
                <w14:ligatures w14:val="none"/>
              </w:rPr>
              <w:t>Measures of socio-economic position</w:t>
            </w:r>
          </w:p>
        </w:tc>
      </w:tr>
      <w:tr w:rsidR="00564FF6" w:rsidRPr="004F2CBC" w14:paraId="03063625"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9399D1"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Household income,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80B17C"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6F258B41"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0E5C3913"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r>
      <w:tr w:rsidR="00564FF6" w:rsidRPr="004F2CBC" w14:paraId="259D8046"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57CB50"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Low (1</w:t>
            </w:r>
            <w:r w:rsidRPr="0017166F">
              <w:rPr>
                <w:rFonts w:eastAsia="MS Mincho" w:cs="Times New Roman"/>
                <w:sz w:val="16"/>
                <w:szCs w:val="16"/>
                <w:vertAlign w:val="superscript"/>
                <w:lang w:val="en-US"/>
                <w14:ligatures w14:val="none"/>
              </w:rPr>
              <w:t>st</w:t>
            </w:r>
            <w:r>
              <w:rPr>
                <w:rFonts w:eastAsia="MS Mincho" w:cs="Times New Roman"/>
                <w:sz w:val="16"/>
                <w:szCs w:val="16"/>
                <w:lang w:val="en-US"/>
                <w14:ligatures w14:val="none"/>
              </w:rPr>
              <w:t>-2</w:t>
            </w:r>
            <w:r w:rsidRPr="0017166F">
              <w:rPr>
                <w:rFonts w:eastAsia="MS Mincho" w:cs="Times New Roman"/>
                <w:sz w:val="16"/>
                <w:szCs w:val="16"/>
                <w:vertAlign w:val="superscript"/>
                <w:lang w:val="en-US"/>
                <w14:ligatures w14:val="none"/>
              </w:rPr>
              <w:t>nd</w:t>
            </w:r>
            <w:r>
              <w:rPr>
                <w:rFonts w:eastAsia="MS Mincho" w:cs="Times New Roman"/>
                <w:sz w:val="16"/>
                <w:szCs w:val="16"/>
                <w:lang w:val="en-US"/>
                <w14:ligatures w14:val="none"/>
              </w:rPr>
              <w:t xml:space="preserve"> decile)</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1F736F" w14:textId="5D954090"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783</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9.8</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489C6315" w14:textId="1D58788A"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978</w:t>
            </w:r>
            <w:r w:rsidR="00564FF6" w:rsidRPr="004F2CBC">
              <w:rPr>
                <w:rFonts w:eastAsia="Arial" w:cs="Arial"/>
                <w:color w:val="000000"/>
                <w:sz w:val="18"/>
                <w:szCs w:val="18"/>
                <w:lang w:val="en-US"/>
                <w14:ligatures w14:val="none"/>
              </w:rPr>
              <w:t xml:space="preserve"> (</w:t>
            </w:r>
            <w:r w:rsidR="00564FF6">
              <w:rPr>
                <w:rFonts w:eastAsia="Arial" w:cs="Arial"/>
                <w:color w:val="000000"/>
                <w:sz w:val="18"/>
                <w:szCs w:val="18"/>
                <w:lang w:val="en-US"/>
                <w14:ligatures w14:val="none"/>
              </w:rPr>
              <w:t>17.5</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3291FCD7" w14:textId="25A610ED"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652</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42.6</w:t>
            </w:r>
            <w:r w:rsidR="00564FF6" w:rsidRPr="004F2CBC">
              <w:rPr>
                <w:rFonts w:eastAsia="Arial" w:cs="Arial"/>
                <w:color w:val="000000"/>
                <w:sz w:val="18"/>
                <w:szCs w:val="18"/>
                <w:lang w:val="en-US"/>
                <w14:ligatures w14:val="none"/>
              </w:rPr>
              <w:t>%)</w:t>
            </w:r>
          </w:p>
        </w:tc>
      </w:tr>
      <w:tr w:rsidR="00564FF6" w:rsidRPr="004F2CBC" w14:paraId="3E916718"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4ED1CD"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Medium (3</w:t>
            </w:r>
            <w:r w:rsidRPr="0017166F">
              <w:rPr>
                <w:rFonts w:eastAsia="MS Mincho" w:cs="Times New Roman"/>
                <w:sz w:val="16"/>
                <w:szCs w:val="16"/>
                <w:vertAlign w:val="superscript"/>
                <w:lang w:val="en-US"/>
                <w14:ligatures w14:val="none"/>
              </w:rPr>
              <w:t>rd</w:t>
            </w:r>
            <w:r>
              <w:rPr>
                <w:rFonts w:eastAsia="MS Mincho" w:cs="Times New Roman"/>
                <w:sz w:val="16"/>
                <w:szCs w:val="16"/>
                <w:lang w:val="en-US"/>
                <w14:ligatures w14:val="none"/>
              </w:rPr>
              <w:t>-7</w:t>
            </w:r>
            <w:r w:rsidRPr="0017166F">
              <w:rPr>
                <w:rFonts w:eastAsia="MS Mincho" w:cs="Times New Roman"/>
                <w:sz w:val="16"/>
                <w:szCs w:val="16"/>
                <w:vertAlign w:val="superscript"/>
                <w:lang w:val="en-US"/>
                <w14:ligatures w14:val="none"/>
              </w:rPr>
              <w:t>th</w:t>
            </w:r>
            <w:r>
              <w:rPr>
                <w:rFonts w:eastAsia="MS Mincho" w:cs="Times New Roman"/>
                <w:sz w:val="16"/>
                <w:szCs w:val="16"/>
                <w:lang w:val="en-US"/>
                <w14:ligatures w14:val="none"/>
              </w:rPr>
              <w:t xml:space="preserve"> decile)</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D36D2E" w14:textId="428C6D05"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3,075</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38</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5</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22105109" w14:textId="5CBC7457"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2,347</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55.2</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67017925" w14:textId="138131BE"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727</w:t>
            </w:r>
            <w:r w:rsidR="00564FF6" w:rsidRPr="004F2CBC">
              <w:rPr>
                <w:rFonts w:eastAsia="Arial" w:cs="Arial"/>
                <w:color w:val="000000"/>
                <w:sz w:val="18"/>
                <w:szCs w:val="18"/>
                <w:lang w:val="en-US"/>
                <w14:ligatures w14:val="none"/>
              </w:rPr>
              <w:t xml:space="preserve"> (4</w:t>
            </w:r>
            <w:r>
              <w:rPr>
                <w:rFonts w:eastAsia="Arial" w:cs="Arial"/>
                <w:color w:val="000000"/>
                <w:sz w:val="18"/>
                <w:szCs w:val="18"/>
                <w:lang w:val="en-US"/>
                <w14:ligatures w14:val="none"/>
              </w:rPr>
              <w:t>7</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5</w:t>
            </w:r>
            <w:r w:rsidR="00564FF6" w:rsidRPr="004F2CBC">
              <w:rPr>
                <w:rFonts w:eastAsia="Arial" w:cs="Arial"/>
                <w:color w:val="000000"/>
                <w:sz w:val="18"/>
                <w:szCs w:val="18"/>
                <w:lang w:val="en-US"/>
                <w14:ligatures w14:val="none"/>
              </w:rPr>
              <w:t>%)</w:t>
            </w:r>
          </w:p>
        </w:tc>
      </w:tr>
      <w:tr w:rsidR="00564FF6" w:rsidRPr="004F2CBC" w14:paraId="09781AAA"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2CD7B6"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High (8</w:t>
            </w:r>
            <w:r w:rsidRPr="0017166F">
              <w:rPr>
                <w:rFonts w:eastAsia="MS Mincho" w:cs="Times New Roman"/>
                <w:sz w:val="16"/>
                <w:szCs w:val="16"/>
                <w:vertAlign w:val="superscript"/>
                <w:lang w:val="en-US"/>
                <w14:ligatures w14:val="none"/>
              </w:rPr>
              <w:t>th</w:t>
            </w:r>
            <w:r>
              <w:rPr>
                <w:rFonts w:eastAsia="MS Mincho" w:cs="Times New Roman"/>
                <w:sz w:val="16"/>
                <w:szCs w:val="16"/>
                <w:lang w:val="en-US"/>
                <w14:ligatures w14:val="none"/>
              </w:rPr>
              <w:t>-10</w:t>
            </w:r>
            <w:r w:rsidRPr="0017166F">
              <w:rPr>
                <w:rFonts w:eastAsia="MS Mincho" w:cs="Times New Roman"/>
                <w:sz w:val="16"/>
                <w:szCs w:val="16"/>
                <w:vertAlign w:val="superscript"/>
                <w:lang w:val="en-US"/>
                <w14:ligatures w14:val="none"/>
              </w:rPr>
              <w:t>th</w:t>
            </w:r>
            <w:r>
              <w:rPr>
                <w:rFonts w:eastAsia="MS Mincho" w:cs="Times New Roman"/>
                <w:sz w:val="16"/>
                <w:szCs w:val="16"/>
                <w:lang w:val="en-US"/>
                <w14:ligatures w14:val="none"/>
              </w:rPr>
              <w:t xml:space="preserve"> decile)</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5C52B6" w14:textId="49E21FC8"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4,121</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51.6</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ADDD1AF" w14:textId="3F818A84"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928</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21.8</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4AC1D794" w14:textId="7A56100F" w:rsidR="00564FF6" w:rsidRPr="004F2CBC" w:rsidRDefault="00FA22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150</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9.8</w:t>
            </w:r>
            <w:r w:rsidR="00564FF6" w:rsidRPr="004F2CBC">
              <w:rPr>
                <w:rFonts w:eastAsia="Arial" w:cs="Arial"/>
                <w:color w:val="000000"/>
                <w:sz w:val="18"/>
                <w:szCs w:val="18"/>
                <w:lang w:val="en-US"/>
                <w14:ligatures w14:val="none"/>
              </w:rPr>
              <w:t>%)</w:t>
            </w:r>
          </w:p>
        </w:tc>
      </w:tr>
      <w:tr w:rsidR="00564FF6" w:rsidRPr="004F2CBC" w14:paraId="41001E6B"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A3B3B0"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Arial" w:cs="Arial"/>
                <w:color w:val="000000"/>
                <w:sz w:val="16"/>
                <w:szCs w:val="16"/>
                <w:lang w:val="en-US"/>
                <w14:ligatures w14:val="none"/>
              </w:rPr>
              <w:t>Missing</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314F2A" w14:textId="2098EC6F" w:rsidR="00564FF6" w:rsidRPr="004F2CBC" w:rsidRDefault="009F09F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231</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4CB6CB22" w14:textId="6AA05EAB" w:rsidR="00564FF6" w:rsidRPr="004F2CBC" w:rsidRDefault="009F09F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152</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1B9BBF21" w14:textId="39E56F37" w:rsidR="00564FF6" w:rsidRPr="004F2CBC" w:rsidRDefault="009F09F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63</w:t>
            </w:r>
          </w:p>
        </w:tc>
      </w:tr>
      <w:tr w:rsidR="00564FF6" w:rsidRPr="004F2CBC" w14:paraId="6587C2C2"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9BC903"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Employment status,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7B3F46"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76372955"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3D3997F7"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r>
      <w:tr w:rsidR="00564FF6" w:rsidRPr="004F2CBC" w14:paraId="031C9773"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477920"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lastRenderedPageBreak/>
              <w:t>Unemployed/Retired</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FE82A3" w14:textId="19A83A9D"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3,985</w:t>
            </w:r>
            <w:r w:rsidR="00564FF6" w:rsidRPr="004F2CBC">
              <w:rPr>
                <w:rFonts w:eastAsia="Arial" w:cs="Arial"/>
                <w:color w:val="000000"/>
                <w:sz w:val="18"/>
                <w:szCs w:val="18"/>
                <w:lang w:val="en-US"/>
                <w14:ligatures w14:val="none"/>
              </w:rPr>
              <w:t xml:space="preserve"> (48</w:t>
            </w:r>
            <w:r w:rsidR="00564FF6">
              <w:rPr>
                <w:rFonts w:eastAsia="Arial" w:cs="Arial"/>
                <w:color w:val="000000"/>
                <w:sz w:val="18"/>
                <w:szCs w:val="18"/>
                <w:lang w:val="en-US"/>
                <w14:ligatures w14:val="none"/>
              </w:rPr>
              <w:t>.5</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2E68208" w14:textId="16A6971B"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2,108</w:t>
            </w:r>
            <w:r w:rsidR="00564FF6" w:rsidRPr="004F2CBC">
              <w:rPr>
                <w:rFonts w:eastAsia="Arial" w:cs="Arial"/>
                <w:color w:val="000000"/>
                <w:sz w:val="18"/>
                <w:szCs w:val="18"/>
                <w:lang w:val="en-US"/>
                <w14:ligatures w14:val="none"/>
              </w:rPr>
              <w:t xml:space="preserve"> (4</w:t>
            </w:r>
            <w:r>
              <w:rPr>
                <w:rFonts w:eastAsia="Arial" w:cs="Arial"/>
                <w:color w:val="000000"/>
                <w:sz w:val="18"/>
                <w:szCs w:val="18"/>
                <w:lang w:val="en-US"/>
                <w14:ligatures w14:val="none"/>
              </w:rPr>
              <w:t>7</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9</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30172614" w14:textId="3925FCCE"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782</w:t>
            </w:r>
            <w:r w:rsidR="00564FF6" w:rsidRPr="004F2CBC">
              <w:rPr>
                <w:rFonts w:eastAsia="Arial" w:cs="Arial"/>
                <w:color w:val="000000"/>
                <w:sz w:val="18"/>
                <w:szCs w:val="18"/>
                <w:lang w:val="en-US"/>
                <w14:ligatures w14:val="none"/>
              </w:rPr>
              <w:t xml:space="preserve"> (4</w:t>
            </w:r>
            <w:r>
              <w:rPr>
                <w:rFonts w:eastAsia="Arial" w:cs="Arial"/>
                <w:color w:val="000000"/>
                <w:sz w:val="18"/>
                <w:szCs w:val="18"/>
                <w:lang w:val="en-US"/>
                <w14:ligatures w14:val="none"/>
              </w:rPr>
              <w:t>9</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1</w:t>
            </w:r>
            <w:r w:rsidR="00564FF6" w:rsidRPr="004F2CBC">
              <w:rPr>
                <w:rFonts w:eastAsia="Arial" w:cs="Arial"/>
                <w:color w:val="000000"/>
                <w:sz w:val="18"/>
                <w:szCs w:val="18"/>
                <w:lang w:val="en-US"/>
                <w14:ligatures w14:val="none"/>
              </w:rPr>
              <w:t>%)</w:t>
            </w:r>
          </w:p>
        </w:tc>
      </w:tr>
      <w:tr w:rsidR="00564FF6" w:rsidRPr="004F2CBC" w14:paraId="4A2F43E1"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EAC382"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Employed</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5B3CEE" w14:textId="61D5DCA7"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4,225</w:t>
            </w:r>
            <w:r w:rsidR="00564FF6" w:rsidRPr="004F2CBC">
              <w:rPr>
                <w:rFonts w:eastAsia="Arial" w:cs="Arial"/>
                <w:color w:val="000000"/>
                <w:sz w:val="18"/>
                <w:szCs w:val="18"/>
                <w:lang w:val="en-US"/>
                <w14:ligatures w14:val="none"/>
              </w:rPr>
              <w:t xml:space="preserve"> (5</w:t>
            </w:r>
            <w:r w:rsidR="00564FF6">
              <w:rPr>
                <w:rFonts w:eastAsia="Arial" w:cs="Arial"/>
                <w:color w:val="000000"/>
                <w:sz w:val="18"/>
                <w:szCs w:val="18"/>
                <w:lang w:val="en-US"/>
                <w14:ligatures w14:val="none"/>
              </w:rPr>
              <w:t>1.5</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63D33D5" w14:textId="29A89328"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2,297</w:t>
            </w:r>
            <w:r w:rsidR="00564FF6" w:rsidRPr="004F2CBC">
              <w:rPr>
                <w:rFonts w:eastAsia="Arial" w:cs="Arial"/>
                <w:color w:val="000000"/>
                <w:sz w:val="18"/>
                <w:szCs w:val="18"/>
                <w:lang w:val="en-US"/>
                <w14:ligatures w14:val="none"/>
              </w:rPr>
              <w:t xml:space="preserve"> (5</w:t>
            </w:r>
            <w:r>
              <w:rPr>
                <w:rFonts w:eastAsia="Arial" w:cs="Arial"/>
                <w:color w:val="000000"/>
                <w:sz w:val="18"/>
                <w:szCs w:val="18"/>
                <w:lang w:val="en-US"/>
                <w14:ligatures w14:val="none"/>
              </w:rPr>
              <w:t>2</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1</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44FA1CCA" w14:textId="0BC4C082"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810</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50.9</w:t>
            </w:r>
            <w:r w:rsidR="00564FF6" w:rsidRPr="004F2CBC">
              <w:rPr>
                <w:rFonts w:eastAsia="Arial" w:cs="Arial"/>
                <w:color w:val="000000"/>
                <w:sz w:val="18"/>
                <w:szCs w:val="18"/>
                <w:lang w:val="en-US"/>
                <w14:ligatures w14:val="none"/>
              </w:rPr>
              <w:t>%)</w:t>
            </w:r>
          </w:p>
        </w:tc>
      </w:tr>
      <w:tr w:rsidR="00564FF6" w:rsidRPr="004F2CBC" w14:paraId="15A02D9E"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3B21AD"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Highest degree,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87BD9F"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37823316"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18EEA0EC"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r>
      <w:tr w:rsidR="00564FF6" w:rsidRPr="004F2CBC" w14:paraId="1C54A07D"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02BC7F"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No high school degree</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063386" w14:textId="1160F948"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1,262</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5</w:t>
            </w:r>
            <w:r w:rsidR="00564FF6">
              <w:rPr>
                <w:rFonts w:eastAsia="Arial" w:cs="Arial"/>
                <w:color w:val="000000"/>
                <w:sz w:val="18"/>
                <w:szCs w:val="18"/>
                <w:lang w:val="en-US"/>
                <w14:ligatures w14:val="none"/>
              </w:rPr>
              <w:t>.4</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61F357EC" w14:textId="64317BC9"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983</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22.3</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4F80D412" w14:textId="424A8D43"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362</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22.7</w:t>
            </w:r>
            <w:r w:rsidR="00564FF6" w:rsidRPr="004F2CBC">
              <w:rPr>
                <w:rFonts w:eastAsia="Arial" w:cs="Arial"/>
                <w:color w:val="000000"/>
                <w:sz w:val="18"/>
                <w:szCs w:val="18"/>
                <w:lang w:val="en-US"/>
                <w14:ligatures w14:val="none"/>
              </w:rPr>
              <w:t>%)</w:t>
            </w:r>
          </w:p>
        </w:tc>
      </w:tr>
      <w:tr w:rsidR="00564FF6" w:rsidRPr="004F2CBC" w14:paraId="427D0BB1"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9DAF1A"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 xml:space="preserve">High school degree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537487" w14:textId="5EC41656"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4,091</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49.8</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45AA3117" w14:textId="30453B08"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2,611</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59.2</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2D2A153A" w14:textId="3000BF53"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975</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61.2</w:t>
            </w:r>
            <w:r w:rsidR="00564FF6" w:rsidRPr="004F2CBC">
              <w:rPr>
                <w:rFonts w:eastAsia="Arial" w:cs="Arial"/>
                <w:color w:val="000000"/>
                <w:sz w:val="18"/>
                <w:szCs w:val="18"/>
                <w:lang w:val="en-US"/>
                <w14:ligatures w14:val="none"/>
              </w:rPr>
              <w:t>%)</w:t>
            </w:r>
          </w:p>
        </w:tc>
      </w:tr>
      <w:tr w:rsidR="00564FF6" w:rsidRPr="004F2CBC" w14:paraId="3D165605"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3652ED" w14:textId="77777777" w:rsidR="00564FF6" w:rsidRPr="00E16D06"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E16D06">
              <w:rPr>
                <w:rFonts w:eastAsia="MS Mincho" w:cs="Times New Roman"/>
                <w:sz w:val="16"/>
                <w:szCs w:val="16"/>
                <w:lang w:val="en-US"/>
                <w14:ligatures w14:val="none"/>
              </w:rPr>
              <w:t>&gt;</w:t>
            </w:r>
            <w:r>
              <w:rPr>
                <w:rFonts w:eastAsia="MS Mincho" w:cs="Times New Roman"/>
                <w:sz w:val="16"/>
                <w:szCs w:val="16"/>
                <w:lang w:val="en-US"/>
                <w14:ligatures w14:val="none"/>
              </w:rPr>
              <w:t xml:space="preserve"> 2 years higher education</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182ED5" w14:textId="3FE98B4A"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2,857</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34.7</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7FC967F5" w14:textId="42E36EF3"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811</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18.4</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6CA62640" w14:textId="587691CF"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255</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16</w:t>
            </w:r>
            <w:r w:rsidR="00564FF6" w:rsidRPr="004F2CBC">
              <w:rPr>
                <w:rFonts w:eastAsia="Arial" w:cs="Arial"/>
                <w:color w:val="000000"/>
                <w:sz w:val="18"/>
                <w:szCs w:val="18"/>
                <w:lang w:val="en-US"/>
                <w14:ligatures w14:val="none"/>
              </w:rPr>
              <w:t>%)</w:t>
            </w:r>
          </w:p>
        </w:tc>
      </w:tr>
      <w:tr w:rsidR="00564FF6" w:rsidRPr="004F2CBC" w14:paraId="0AC8120B"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EEBF88"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Receipt of benefits,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68359" w14:textId="2D676780"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1,120</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13.6</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5C59B6FC" w14:textId="442A3E31"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1,153</w:t>
            </w:r>
            <w:r w:rsidR="00564FF6" w:rsidRPr="004F2CBC">
              <w:rPr>
                <w:rFonts w:eastAsia="Arial" w:cs="Arial"/>
                <w:color w:val="000000"/>
                <w:sz w:val="18"/>
                <w:szCs w:val="18"/>
                <w:lang w:val="en-US"/>
                <w14:ligatures w14:val="none"/>
              </w:rPr>
              <w:t xml:space="preserve"> (2</w:t>
            </w:r>
            <w:r>
              <w:rPr>
                <w:rFonts w:eastAsia="Arial" w:cs="Arial"/>
                <w:color w:val="000000"/>
                <w:sz w:val="18"/>
                <w:szCs w:val="18"/>
                <w:lang w:val="en-US"/>
                <w14:ligatures w14:val="none"/>
              </w:rPr>
              <w:t>6</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2</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78CDD096" w14:textId="75FC8F08" w:rsidR="00564FF6" w:rsidRPr="004F2CBC" w:rsidRDefault="00D01E10"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665</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41.8</w:t>
            </w:r>
            <w:r w:rsidR="00564FF6" w:rsidRPr="004F2CBC">
              <w:rPr>
                <w:rFonts w:eastAsia="Arial" w:cs="Arial"/>
                <w:color w:val="000000"/>
                <w:sz w:val="18"/>
                <w:szCs w:val="18"/>
                <w:lang w:val="en-US"/>
                <w14:ligatures w14:val="none"/>
              </w:rPr>
              <w:t>%)</w:t>
            </w:r>
          </w:p>
        </w:tc>
      </w:tr>
      <w:tr w:rsidR="00564FF6" w:rsidRPr="004F2CBC" w14:paraId="56116A62" w14:textId="77777777" w:rsidTr="00564FF6">
        <w:tc>
          <w:tcPr>
            <w:tcW w:w="5000" w:type="pct"/>
            <w:gridSpan w:val="4"/>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A39ED7" w14:textId="758AF9F6" w:rsidR="00564FF6" w:rsidRPr="008D0657"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b/>
                <w:color w:val="000000"/>
                <w:sz w:val="18"/>
                <w:szCs w:val="18"/>
                <w:lang w:val="en-US"/>
                <w14:ligatures w14:val="none"/>
              </w:rPr>
            </w:pPr>
            <w:r w:rsidRPr="008D0657">
              <w:rPr>
                <w:rFonts w:eastAsia="Arial" w:cs="Arial"/>
                <w:b/>
                <w:color w:val="000000"/>
                <w:sz w:val="18"/>
                <w:szCs w:val="18"/>
                <w:lang w:val="en-US"/>
                <w14:ligatures w14:val="none"/>
              </w:rPr>
              <w:t>Health characteristics</w:t>
            </w:r>
          </w:p>
        </w:tc>
      </w:tr>
      <w:tr w:rsidR="00564FF6" w:rsidRPr="004F2CBC" w14:paraId="27CC69FB" w14:textId="77777777" w:rsidTr="00564FF6">
        <w:tc>
          <w:tcPr>
            <w:tcW w:w="1161" w:type="pct"/>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2B07FE"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Pr>
                <w:rFonts w:eastAsia="Arial" w:cs="Arial"/>
                <w:color w:val="000000"/>
                <w:sz w:val="18"/>
                <w:szCs w:val="18"/>
                <w:lang w:val="en-US"/>
                <w14:ligatures w14:val="none"/>
              </w:rPr>
              <w:t>History of a psychiatric condition</w:t>
            </w:r>
            <w:r w:rsidRPr="004F2CBC">
              <w:rPr>
                <w:rFonts w:eastAsia="Arial" w:cs="Arial"/>
                <w:color w:val="000000"/>
                <w:sz w:val="18"/>
                <w:szCs w:val="18"/>
                <w:lang w:val="en-US"/>
                <w14:ligatures w14:val="none"/>
              </w:rPr>
              <w:t>, n (%)</w:t>
            </w:r>
          </w:p>
        </w:tc>
        <w:tc>
          <w:tcPr>
            <w:tcW w:w="1280" w:type="pct"/>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DE85AD" w14:textId="157E5AE3" w:rsidR="00564FF6" w:rsidRPr="004F2CBC" w:rsidRDefault="00F2616C"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32</w:t>
            </w:r>
            <w:r w:rsidR="00564FF6" w:rsidRPr="004F2CBC">
              <w:rPr>
                <w:rFonts w:eastAsia="Arial" w:cs="Arial"/>
                <w:color w:val="000000"/>
                <w:sz w:val="18"/>
                <w:szCs w:val="18"/>
                <w:lang w:val="en-US"/>
                <w14:ligatures w14:val="none"/>
              </w:rPr>
              <w:t xml:space="preserve"> (0.</w:t>
            </w:r>
            <w:r>
              <w:rPr>
                <w:rFonts w:eastAsia="Arial" w:cs="Arial"/>
                <w:color w:val="000000"/>
                <w:sz w:val="18"/>
                <w:szCs w:val="18"/>
                <w:lang w:val="en-US"/>
                <w14:ligatures w14:val="none"/>
              </w:rPr>
              <w:t>4</w:t>
            </w:r>
            <w:r w:rsidR="00564FF6" w:rsidRPr="004F2CBC">
              <w:rPr>
                <w:rFonts w:eastAsia="Arial" w:cs="Arial"/>
                <w:color w:val="000000"/>
                <w:sz w:val="18"/>
                <w:szCs w:val="18"/>
                <w:lang w:val="en-US"/>
                <w14:ligatures w14:val="none"/>
              </w:rPr>
              <w:t>%)</w:t>
            </w:r>
          </w:p>
        </w:tc>
        <w:tc>
          <w:tcPr>
            <w:tcW w:w="1280" w:type="pct"/>
            <w:tcBorders>
              <w:top w:val="single" w:sz="4" w:space="0" w:color="auto"/>
              <w:left w:val="none" w:sz="0" w:space="0" w:color="000000"/>
              <w:bottom w:val="none" w:sz="0" w:space="0" w:color="000000"/>
              <w:right w:val="none" w:sz="0" w:space="0" w:color="000000"/>
            </w:tcBorders>
            <w:shd w:val="clear" w:color="auto" w:fill="FFFFFF"/>
          </w:tcPr>
          <w:p w14:paraId="09BAEEA1" w14:textId="1FC685C4" w:rsidR="00564FF6" w:rsidRPr="004F2CBC" w:rsidRDefault="00F2616C"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31</w:t>
            </w:r>
            <w:r w:rsidR="00564FF6" w:rsidRPr="004F2CBC">
              <w:rPr>
                <w:rFonts w:eastAsia="Arial" w:cs="Arial"/>
                <w:color w:val="000000"/>
                <w:sz w:val="18"/>
                <w:szCs w:val="18"/>
                <w:lang w:val="en-US"/>
                <w14:ligatures w14:val="none"/>
              </w:rPr>
              <w:t xml:space="preserve"> (0.</w:t>
            </w:r>
            <w:r>
              <w:rPr>
                <w:rFonts w:eastAsia="Arial" w:cs="Arial"/>
                <w:color w:val="000000"/>
                <w:sz w:val="18"/>
                <w:szCs w:val="18"/>
                <w:lang w:val="en-US"/>
                <w14:ligatures w14:val="none"/>
              </w:rPr>
              <w:t>7</w:t>
            </w:r>
            <w:r w:rsidR="00564FF6" w:rsidRPr="004F2CBC">
              <w:rPr>
                <w:rFonts w:eastAsia="Arial" w:cs="Arial"/>
                <w:color w:val="000000"/>
                <w:sz w:val="18"/>
                <w:szCs w:val="18"/>
                <w:lang w:val="en-US"/>
                <w14:ligatures w14:val="none"/>
              </w:rPr>
              <w:t>%)</w:t>
            </w:r>
          </w:p>
        </w:tc>
        <w:tc>
          <w:tcPr>
            <w:tcW w:w="1279" w:type="pct"/>
            <w:tcBorders>
              <w:top w:val="single" w:sz="4" w:space="0" w:color="auto"/>
              <w:left w:val="none" w:sz="0" w:space="0" w:color="000000"/>
              <w:bottom w:val="none" w:sz="0" w:space="0" w:color="000000"/>
              <w:right w:val="none" w:sz="0" w:space="0" w:color="000000"/>
            </w:tcBorders>
            <w:shd w:val="clear" w:color="auto" w:fill="FFFFFF"/>
          </w:tcPr>
          <w:p w14:paraId="6361537A" w14:textId="7F748164" w:rsidR="00564FF6" w:rsidRPr="004F2CBC" w:rsidRDefault="00F2616C"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19</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1.2</w:t>
            </w:r>
            <w:r w:rsidR="00564FF6" w:rsidRPr="004F2CBC">
              <w:rPr>
                <w:rFonts w:eastAsia="Arial" w:cs="Arial"/>
                <w:color w:val="000000"/>
                <w:sz w:val="18"/>
                <w:szCs w:val="18"/>
                <w:lang w:val="en-US"/>
                <w14:ligatures w14:val="none"/>
              </w:rPr>
              <w:t>%)</w:t>
            </w:r>
          </w:p>
        </w:tc>
      </w:tr>
      <w:tr w:rsidR="00564FF6" w:rsidRPr="004F2CBC" w14:paraId="3D1004B9"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0A82EB"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8"/>
                <w:szCs w:val="18"/>
                <w:lang w:val="en-US"/>
                <w14:ligatures w14:val="none"/>
              </w:rPr>
            </w:pPr>
            <w:r w:rsidRPr="0017166F">
              <w:rPr>
                <w:rFonts w:eastAsia="Arial" w:cs="Arial"/>
                <w:color w:val="000000"/>
                <w:sz w:val="16"/>
                <w:szCs w:val="16"/>
                <w:lang w:val="en-US"/>
                <w14:ligatures w14:val="none"/>
              </w:rPr>
              <w:t>Missing</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4D6F2C" w14:textId="39982D1C" w:rsidR="00564FF6" w:rsidRPr="004F2CBC" w:rsidRDefault="00F2616C"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0</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3AEEA37" w14:textId="23F7DB0F"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sidRPr="004F2CBC">
              <w:rPr>
                <w:rFonts w:eastAsia="Arial" w:cs="Arial"/>
                <w:color w:val="000000"/>
                <w:sz w:val="18"/>
                <w:szCs w:val="18"/>
                <w:lang w:val="en-US"/>
                <w14:ligatures w14:val="none"/>
              </w:rPr>
              <w:t>1</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385C03F1" w14:textId="1D30D076" w:rsidR="00564FF6" w:rsidRPr="004F2CBC" w:rsidRDefault="00F2616C"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0</w:t>
            </w:r>
          </w:p>
        </w:tc>
      </w:tr>
      <w:tr w:rsidR="00564FF6" w:rsidRPr="00E00A86" w14:paraId="603B00CD"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9214AF"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Pr>
                <w:rFonts w:eastAsia="Arial" w:cs="Arial"/>
                <w:color w:val="000000"/>
                <w:sz w:val="18"/>
                <w:szCs w:val="18"/>
                <w:lang w:val="en-US"/>
                <w14:ligatures w14:val="none"/>
              </w:rPr>
              <w:t>Self-reported</w:t>
            </w:r>
            <w:r w:rsidRPr="004F2CBC">
              <w:rPr>
                <w:rFonts w:eastAsia="Arial" w:cs="Arial"/>
                <w:color w:val="000000"/>
                <w:sz w:val="18"/>
                <w:szCs w:val="18"/>
                <w:lang w:val="en-US"/>
                <w14:ligatures w14:val="none"/>
              </w:rPr>
              <w:t xml:space="preserve"> health status,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30517F"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75B33965"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77ADC3BC"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r>
      <w:tr w:rsidR="00564FF6" w:rsidRPr="004F2CBC" w14:paraId="03CFA13F"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9A9BE7"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Pr>
                <w:rFonts w:eastAsia="MS Mincho" w:cs="Times New Roman"/>
                <w:sz w:val="16"/>
                <w:szCs w:val="16"/>
                <w:lang w:val="en-US"/>
                <w14:ligatures w14:val="none"/>
              </w:rPr>
              <w:t xml:space="preserve">Very </w:t>
            </w:r>
            <w:r w:rsidRPr="0017166F">
              <w:rPr>
                <w:rFonts w:eastAsia="MS Mincho" w:cs="Times New Roman"/>
                <w:sz w:val="16"/>
                <w:szCs w:val="16"/>
                <w:lang w:val="en-US"/>
                <w14:ligatures w14:val="none"/>
              </w:rPr>
              <w:t>Bad</w:t>
            </w:r>
            <w:r>
              <w:rPr>
                <w:rFonts w:eastAsia="MS Mincho" w:cs="Times New Roman"/>
                <w:sz w:val="16"/>
                <w:szCs w:val="16"/>
                <w:lang w:val="en-US"/>
                <w14:ligatures w14:val="none"/>
              </w:rPr>
              <w:t>/Bad</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5BC82F" w14:textId="020ACCBD" w:rsidR="00564FF6" w:rsidRPr="004F2CBC" w:rsidRDefault="00EE18F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197</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2.4</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2C1B6FB1" w14:textId="5A3CBF9A" w:rsidR="00564FF6" w:rsidRPr="004F2CBC" w:rsidRDefault="007D50B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184</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4.2</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3398B11E" w14:textId="53420850" w:rsidR="00564FF6" w:rsidRPr="004F2CBC" w:rsidRDefault="004F08AD"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136</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8.6</w:t>
            </w:r>
            <w:r w:rsidR="00564FF6" w:rsidRPr="004F2CBC">
              <w:rPr>
                <w:rFonts w:eastAsia="Arial" w:cs="Arial"/>
                <w:color w:val="000000"/>
                <w:sz w:val="18"/>
                <w:szCs w:val="18"/>
                <w:lang w:val="en-US"/>
                <w14:ligatures w14:val="none"/>
              </w:rPr>
              <w:t>%)</w:t>
            </w:r>
          </w:p>
        </w:tc>
      </w:tr>
      <w:tr w:rsidR="00564FF6" w:rsidRPr="004F2CBC" w14:paraId="0DCD8298"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699D17"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MS Mincho" w:cs="Times New Roman"/>
                <w:sz w:val="16"/>
                <w:szCs w:val="16"/>
                <w:lang w:val="en-US"/>
                <w14:ligatures w14:val="none"/>
              </w:rPr>
              <w:t>Good</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BC65D5" w14:textId="03B6D544" w:rsidR="00564FF6" w:rsidRPr="004F2CBC" w:rsidRDefault="00EE18FF"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8,000</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97.6</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539B5420" w14:textId="5549BCA4" w:rsidR="00564FF6" w:rsidRPr="004F2CBC" w:rsidRDefault="007D50B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4,214</w:t>
            </w:r>
            <w:r w:rsidR="00564FF6" w:rsidRPr="004F2CBC">
              <w:rPr>
                <w:rFonts w:eastAsia="Arial" w:cs="Arial"/>
                <w:color w:val="000000"/>
                <w:sz w:val="18"/>
                <w:szCs w:val="18"/>
                <w:lang w:val="en-US"/>
                <w14:ligatures w14:val="none"/>
              </w:rPr>
              <w:t xml:space="preserve"> (9</w:t>
            </w:r>
            <w:r>
              <w:rPr>
                <w:rFonts w:eastAsia="Arial" w:cs="Arial"/>
                <w:color w:val="000000"/>
                <w:sz w:val="18"/>
                <w:szCs w:val="18"/>
                <w:lang w:val="en-US"/>
                <w14:ligatures w14:val="none"/>
              </w:rPr>
              <w:t>5</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8</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08F72EDD" w14:textId="1E084B7C" w:rsidR="00564FF6" w:rsidRPr="004F2CBC" w:rsidRDefault="004F08AD"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1,453</w:t>
            </w:r>
            <w:r w:rsidR="00564FF6" w:rsidRPr="004F2CBC">
              <w:rPr>
                <w:rFonts w:eastAsia="Arial" w:cs="Arial"/>
                <w:color w:val="000000"/>
                <w:sz w:val="18"/>
                <w:szCs w:val="18"/>
                <w:lang w:val="en-US"/>
                <w14:ligatures w14:val="none"/>
              </w:rPr>
              <w:t xml:space="preserve"> (9</w:t>
            </w:r>
            <w:r>
              <w:rPr>
                <w:rFonts w:eastAsia="Arial" w:cs="Arial"/>
                <w:color w:val="000000"/>
                <w:sz w:val="18"/>
                <w:szCs w:val="18"/>
                <w:lang w:val="en-US"/>
                <w14:ligatures w14:val="none"/>
              </w:rPr>
              <w:t>1</w:t>
            </w:r>
            <w:r w:rsidR="00564FF6">
              <w:rPr>
                <w:rFonts w:eastAsia="Arial" w:cs="Arial"/>
                <w:color w:val="000000"/>
                <w:sz w:val="18"/>
                <w:szCs w:val="18"/>
                <w:lang w:val="en-US"/>
                <w14:ligatures w14:val="none"/>
              </w:rPr>
              <w:t>.4</w:t>
            </w:r>
            <w:r w:rsidR="00564FF6" w:rsidRPr="004F2CBC">
              <w:rPr>
                <w:rFonts w:eastAsia="Arial" w:cs="Arial"/>
                <w:color w:val="000000"/>
                <w:sz w:val="18"/>
                <w:szCs w:val="18"/>
                <w:lang w:val="en-US"/>
                <w14:ligatures w14:val="none"/>
              </w:rPr>
              <w:t>%)</w:t>
            </w:r>
          </w:p>
        </w:tc>
      </w:tr>
      <w:tr w:rsidR="00564FF6" w:rsidRPr="004F2CBC" w14:paraId="5A4FCFFC"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17BE70"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Arial" w:cs="Arial"/>
                <w:color w:val="000000"/>
                <w:sz w:val="16"/>
                <w:szCs w:val="16"/>
                <w:lang w:val="en-US"/>
                <w14:ligatures w14:val="none"/>
              </w:rPr>
              <w:t>Missing</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F19186" w14:textId="27E15CCC" w:rsidR="00564FF6" w:rsidRPr="004F2CBC" w:rsidRDefault="004F08AD"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13</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53689C6B" w14:textId="40829947" w:rsidR="00564FF6" w:rsidRPr="004F2CBC" w:rsidRDefault="004F08AD"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7</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6F458D6F" w14:textId="4BB7D4E9" w:rsidR="00564FF6" w:rsidRPr="004F2CBC" w:rsidRDefault="004F08AD"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w:t>
            </w:r>
          </w:p>
        </w:tc>
      </w:tr>
      <w:tr w:rsidR="00564FF6" w:rsidRPr="004F2CBC" w14:paraId="145FECC4"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EAEFB5"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Physical disability,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FAC194" w14:textId="741D24B4" w:rsidR="00564FF6" w:rsidRPr="004F2CBC" w:rsidRDefault="003C03D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191</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w:t>
            </w:r>
            <w:r w:rsidR="00564FF6" w:rsidRPr="004F2CBC">
              <w:rPr>
                <w:rFonts w:eastAsia="Arial" w:cs="Arial"/>
                <w:color w:val="000000"/>
                <w:sz w:val="18"/>
                <w:szCs w:val="18"/>
                <w:lang w:val="en-US"/>
                <w14:ligatures w14:val="none"/>
              </w:rPr>
              <w:t>.3%)</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33E127E7" w14:textId="4D215351" w:rsidR="00564FF6" w:rsidRPr="004F2CBC" w:rsidRDefault="003C03D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176</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4</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5FC49A4A" w14:textId="6820AE9E" w:rsidR="00564FF6" w:rsidRPr="004F2CBC" w:rsidRDefault="003C03D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94</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5.9</w:t>
            </w:r>
            <w:r w:rsidR="00564FF6" w:rsidRPr="004F2CBC">
              <w:rPr>
                <w:rFonts w:eastAsia="Arial" w:cs="Arial"/>
                <w:color w:val="000000"/>
                <w:sz w:val="18"/>
                <w:szCs w:val="18"/>
                <w:lang w:val="en-US"/>
                <w14:ligatures w14:val="none"/>
              </w:rPr>
              <w:t>%)</w:t>
            </w:r>
          </w:p>
        </w:tc>
      </w:tr>
      <w:tr w:rsidR="00564FF6" w:rsidRPr="004F2CBC" w14:paraId="1CE5BBBD"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0AD38D"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8"/>
                <w:szCs w:val="18"/>
                <w:lang w:val="en-US"/>
                <w14:ligatures w14:val="none"/>
              </w:rPr>
            </w:pPr>
            <w:r w:rsidRPr="0017166F">
              <w:rPr>
                <w:rFonts w:eastAsia="Arial" w:cs="Arial"/>
                <w:color w:val="000000"/>
                <w:sz w:val="16"/>
                <w:szCs w:val="16"/>
                <w:lang w:val="en-US"/>
                <w14:ligatures w14:val="none"/>
              </w:rPr>
              <w:t>Missing</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62927B" w14:textId="474D91AE" w:rsidR="00564FF6" w:rsidRPr="004F2CBC" w:rsidRDefault="003C03D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MS Mincho" w:cs="Times New Roman"/>
                <w:sz w:val="18"/>
                <w:szCs w:val="18"/>
                <w:lang w:val="en-US"/>
                <w14:ligatures w14:val="none"/>
              </w:rPr>
              <w:t>0</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699A2C62" w14:textId="2AC0FDF1"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sidRPr="004F2CBC">
              <w:rPr>
                <w:rFonts w:eastAsia="Arial" w:cs="Arial"/>
                <w:color w:val="000000"/>
                <w:sz w:val="18"/>
                <w:szCs w:val="18"/>
                <w:lang w:val="en-US"/>
                <w14:ligatures w14:val="none"/>
              </w:rPr>
              <w:t>1</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5AA5922D" w14:textId="2EBC31BD" w:rsidR="00564FF6" w:rsidRPr="004F2CBC" w:rsidRDefault="003C03D3"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0</w:t>
            </w:r>
          </w:p>
        </w:tc>
      </w:tr>
      <w:tr w:rsidR="00564FF6" w:rsidRPr="004F2CBC" w14:paraId="1DE57A8A"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601103"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Pr>
                <w:rFonts w:eastAsia="Arial" w:cs="Arial"/>
                <w:color w:val="000000"/>
                <w:sz w:val="18"/>
                <w:szCs w:val="18"/>
                <w:lang w:val="en-US"/>
                <w14:ligatures w14:val="none"/>
              </w:rPr>
              <w:t>History of somatic condition</w:t>
            </w:r>
            <w:r w:rsidRPr="004F2CBC">
              <w:rPr>
                <w:rFonts w:eastAsia="Arial" w:cs="Arial"/>
                <w:color w:val="000000"/>
                <w:sz w:val="18"/>
                <w:szCs w:val="18"/>
                <w:lang w:val="en-US"/>
                <w14:ligatures w14:val="none"/>
              </w:rPr>
              <w:t>,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796147" w14:textId="0012FF64"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2,027</w:t>
            </w:r>
            <w:r w:rsidR="00564FF6" w:rsidRPr="004F2CBC">
              <w:rPr>
                <w:rFonts w:eastAsia="Arial" w:cs="Arial"/>
                <w:color w:val="000000"/>
                <w:sz w:val="18"/>
                <w:szCs w:val="18"/>
                <w:lang w:val="en-US"/>
                <w14:ligatures w14:val="none"/>
              </w:rPr>
              <w:t xml:space="preserve"> (2</w:t>
            </w:r>
            <w:r>
              <w:rPr>
                <w:rFonts w:eastAsia="Arial" w:cs="Arial"/>
                <w:color w:val="000000"/>
                <w:sz w:val="18"/>
                <w:szCs w:val="18"/>
                <w:lang w:val="en-US"/>
                <w14:ligatures w14:val="none"/>
              </w:rPr>
              <w:t>4</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7</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1F95BBAF" w14:textId="20191191"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1,236</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28</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4E4DE8B6" w14:textId="1A89A2EB"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467</w:t>
            </w:r>
            <w:r w:rsidR="00564FF6" w:rsidRPr="004F2CBC">
              <w:rPr>
                <w:rFonts w:eastAsia="Arial" w:cs="Arial"/>
                <w:color w:val="000000"/>
                <w:sz w:val="18"/>
                <w:szCs w:val="18"/>
                <w:lang w:val="en-US"/>
                <w14:ligatures w14:val="none"/>
              </w:rPr>
              <w:t xml:space="preserve"> (2</w:t>
            </w:r>
            <w:r>
              <w:rPr>
                <w:rFonts w:eastAsia="Arial" w:cs="Arial"/>
                <w:color w:val="000000"/>
                <w:sz w:val="18"/>
                <w:szCs w:val="18"/>
                <w:lang w:val="en-US"/>
                <w14:ligatures w14:val="none"/>
              </w:rPr>
              <w:t>9</w:t>
            </w:r>
            <w:r w:rsidR="00564FF6">
              <w:rPr>
                <w:rFonts w:eastAsia="Arial" w:cs="Arial"/>
                <w:color w:val="000000"/>
                <w:sz w:val="18"/>
                <w:szCs w:val="18"/>
                <w:lang w:val="en-US"/>
                <w14:ligatures w14:val="none"/>
              </w:rPr>
              <w:t>.</w:t>
            </w:r>
            <w:r>
              <w:rPr>
                <w:rFonts w:eastAsia="Arial" w:cs="Arial"/>
                <w:color w:val="000000"/>
                <w:sz w:val="18"/>
                <w:szCs w:val="18"/>
                <w:lang w:val="en-US"/>
                <w14:ligatures w14:val="none"/>
              </w:rPr>
              <w:t>3</w:t>
            </w:r>
            <w:r w:rsidR="00564FF6" w:rsidRPr="004F2CBC">
              <w:rPr>
                <w:rFonts w:eastAsia="Arial" w:cs="Arial"/>
                <w:color w:val="000000"/>
                <w:sz w:val="18"/>
                <w:szCs w:val="18"/>
                <w:lang w:val="en-US"/>
                <w14:ligatures w14:val="none"/>
              </w:rPr>
              <w:t>%)</w:t>
            </w:r>
          </w:p>
        </w:tc>
      </w:tr>
      <w:tr w:rsidR="00564FF6" w:rsidRPr="004F2CBC" w14:paraId="03ABEFA0"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9AD39B"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8"/>
                <w:szCs w:val="18"/>
                <w:lang w:val="en-US"/>
                <w14:ligatures w14:val="none"/>
              </w:rPr>
            </w:pPr>
            <w:r w:rsidRPr="0017166F">
              <w:rPr>
                <w:rFonts w:eastAsia="Arial" w:cs="Arial"/>
                <w:color w:val="000000"/>
                <w:sz w:val="16"/>
                <w:szCs w:val="16"/>
                <w:lang w:val="en-US"/>
                <w14:ligatures w14:val="none"/>
              </w:rPr>
              <w:t>Missing</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B4A21F" w14:textId="64F18B10"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MS Mincho" w:cs="Times New Roman"/>
                <w:sz w:val="18"/>
                <w:szCs w:val="18"/>
                <w:lang w:val="en-US"/>
                <w14:ligatures w14:val="none"/>
              </w:rPr>
              <w:t>0</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01BC5DAD" w14:textId="0CA35340"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sidRPr="004F2CBC">
              <w:rPr>
                <w:rFonts w:eastAsia="Arial" w:cs="Arial"/>
                <w:color w:val="000000"/>
                <w:sz w:val="18"/>
                <w:szCs w:val="18"/>
                <w:lang w:val="en-US"/>
                <w14:ligatures w14:val="none"/>
              </w:rPr>
              <w:t>1</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3262643B" w14:textId="7DDE97DF"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0</w:t>
            </w:r>
          </w:p>
        </w:tc>
      </w:tr>
      <w:tr w:rsidR="00564FF6" w:rsidRPr="004F2CBC" w14:paraId="18C7672C"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147C7A"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rPr>
                <w:rFonts w:eastAsia="MS Mincho" w:cs="Times New Roman"/>
                <w:sz w:val="18"/>
                <w:szCs w:val="18"/>
                <w:lang w:val="en-US"/>
                <w14:ligatures w14:val="none"/>
              </w:rPr>
            </w:pPr>
            <w:r w:rsidRPr="004F2CBC">
              <w:rPr>
                <w:rFonts w:eastAsia="Arial" w:cs="Arial"/>
                <w:color w:val="000000"/>
                <w:sz w:val="18"/>
                <w:szCs w:val="18"/>
                <w:lang w:val="en-US"/>
                <w14:ligatures w14:val="none"/>
              </w:rPr>
              <w:t>Tobacco consumption, n (%)</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F84CBC"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72A477E0"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2A97B354"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p>
        </w:tc>
      </w:tr>
      <w:tr w:rsidR="00564FF6" w:rsidRPr="004F2CBC" w14:paraId="6E3DD476"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CDCBAA"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MS Mincho" w:cs="Times New Roman"/>
                <w:sz w:val="16"/>
                <w:szCs w:val="16"/>
                <w:lang w:val="en-US"/>
                <w14:ligatures w14:val="none"/>
              </w:rPr>
              <w:t>None</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0B19F0" w14:textId="7CDEFF62"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6,898</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84</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02EEFC96" w14:textId="165B398E"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3,312</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75.2</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255CA54A" w14:textId="3BC54FDD" w:rsidR="00564FF6" w:rsidRPr="004F2CBC" w:rsidRDefault="00500C27"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997</w:t>
            </w:r>
            <w:r w:rsidR="00564FF6" w:rsidRPr="004F2CBC">
              <w:rPr>
                <w:rFonts w:eastAsia="Arial" w:cs="Arial"/>
                <w:color w:val="000000"/>
                <w:sz w:val="18"/>
                <w:szCs w:val="18"/>
                <w:lang w:val="en-US"/>
                <w14:ligatures w14:val="none"/>
              </w:rPr>
              <w:t xml:space="preserve"> (</w:t>
            </w:r>
            <w:r w:rsidR="00037658">
              <w:rPr>
                <w:rFonts w:eastAsia="Arial" w:cs="Arial"/>
                <w:color w:val="000000"/>
                <w:sz w:val="18"/>
                <w:szCs w:val="18"/>
                <w:lang w:val="en-US"/>
                <w14:ligatures w14:val="none"/>
              </w:rPr>
              <w:t>62.6</w:t>
            </w:r>
            <w:r w:rsidR="00564FF6" w:rsidRPr="004F2CBC">
              <w:rPr>
                <w:rFonts w:eastAsia="Arial" w:cs="Arial"/>
                <w:color w:val="000000"/>
                <w:sz w:val="18"/>
                <w:szCs w:val="18"/>
                <w:lang w:val="en-US"/>
                <w14:ligatures w14:val="none"/>
              </w:rPr>
              <w:t>%)</w:t>
            </w:r>
          </w:p>
        </w:tc>
      </w:tr>
      <w:tr w:rsidR="00564FF6" w:rsidRPr="004F2CBC" w14:paraId="2755CD1E" w14:textId="77777777" w:rsidTr="00564FF6">
        <w:tc>
          <w:tcPr>
            <w:tcW w:w="116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0C95C6"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MS Mincho" w:cs="Times New Roman"/>
                <w:sz w:val="16"/>
                <w:szCs w:val="16"/>
                <w:lang w:val="en-US"/>
                <w14:ligatures w14:val="none"/>
              </w:rPr>
              <w:t>Less than once a day</w:t>
            </w:r>
          </w:p>
        </w:tc>
        <w:tc>
          <w:tcPr>
            <w:tcW w:w="128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DA9DC7" w14:textId="5C4BE117"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292</w:t>
            </w:r>
            <w:r w:rsidR="00564FF6" w:rsidRPr="004F2CBC">
              <w:rPr>
                <w:rFonts w:eastAsia="Arial" w:cs="Arial"/>
                <w:color w:val="000000"/>
                <w:sz w:val="18"/>
                <w:szCs w:val="18"/>
                <w:lang w:val="en-US"/>
                <w14:ligatures w14:val="none"/>
              </w:rPr>
              <w:t xml:space="preserve"> (3.</w:t>
            </w:r>
            <w:r>
              <w:rPr>
                <w:rFonts w:eastAsia="Arial" w:cs="Arial"/>
                <w:color w:val="000000"/>
                <w:sz w:val="18"/>
                <w:szCs w:val="18"/>
                <w:lang w:val="en-US"/>
                <w14:ligatures w14:val="none"/>
              </w:rPr>
              <w:t>6</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bottom w:val="none" w:sz="0" w:space="0" w:color="000000"/>
              <w:right w:val="none" w:sz="0" w:space="0" w:color="000000"/>
            </w:tcBorders>
            <w:shd w:val="clear" w:color="auto" w:fill="FFFFFF"/>
          </w:tcPr>
          <w:p w14:paraId="03E3B4C3" w14:textId="5427EE6B"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161</w:t>
            </w:r>
            <w:r w:rsidR="00564FF6" w:rsidRPr="004F2CBC">
              <w:rPr>
                <w:rFonts w:eastAsia="Arial" w:cs="Arial"/>
                <w:color w:val="000000"/>
                <w:sz w:val="18"/>
                <w:szCs w:val="18"/>
                <w:lang w:val="en-US"/>
                <w14:ligatures w14:val="none"/>
              </w:rPr>
              <w:t xml:space="preserve"> (3.7%)</w:t>
            </w:r>
          </w:p>
        </w:tc>
        <w:tc>
          <w:tcPr>
            <w:tcW w:w="1279" w:type="pct"/>
            <w:tcBorders>
              <w:top w:val="none" w:sz="0" w:space="0" w:color="000000"/>
              <w:left w:val="none" w:sz="0" w:space="0" w:color="000000"/>
              <w:bottom w:val="none" w:sz="0" w:space="0" w:color="000000"/>
              <w:right w:val="none" w:sz="0" w:space="0" w:color="000000"/>
            </w:tcBorders>
            <w:shd w:val="clear" w:color="auto" w:fill="FFFFFF"/>
          </w:tcPr>
          <w:p w14:paraId="519A4BAB" w14:textId="2A1C5A2D" w:rsidR="00564FF6" w:rsidRPr="004F2CBC" w:rsidRDefault="00500C27"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76</w:t>
            </w:r>
            <w:r w:rsidR="00564FF6" w:rsidRPr="004F2CBC">
              <w:rPr>
                <w:rFonts w:eastAsia="Arial" w:cs="Arial"/>
                <w:color w:val="000000"/>
                <w:sz w:val="18"/>
                <w:szCs w:val="18"/>
                <w:lang w:val="en-US"/>
                <w14:ligatures w14:val="none"/>
              </w:rPr>
              <w:t xml:space="preserve"> (</w:t>
            </w:r>
            <w:r w:rsidR="008D553D">
              <w:rPr>
                <w:rFonts w:eastAsia="Arial" w:cs="Arial"/>
                <w:color w:val="000000"/>
                <w:sz w:val="18"/>
                <w:szCs w:val="18"/>
                <w:lang w:val="en-US"/>
                <w14:ligatures w14:val="none"/>
              </w:rPr>
              <w:t>4.8</w:t>
            </w:r>
            <w:r w:rsidR="00564FF6" w:rsidRPr="004F2CBC">
              <w:rPr>
                <w:rFonts w:eastAsia="Arial" w:cs="Arial"/>
                <w:color w:val="000000"/>
                <w:sz w:val="18"/>
                <w:szCs w:val="18"/>
                <w:lang w:val="en-US"/>
                <w14:ligatures w14:val="none"/>
              </w:rPr>
              <w:t>%)</w:t>
            </w:r>
          </w:p>
        </w:tc>
      </w:tr>
      <w:tr w:rsidR="00564FF6" w:rsidRPr="004F2CBC" w14:paraId="7C352693" w14:textId="77777777" w:rsidTr="00564FF6">
        <w:tc>
          <w:tcPr>
            <w:tcW w:w="1161"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21AAC441"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MS Mincho" w:cs="Times New Roman"/>
                <w:sz w:val="16"/>
                <w:szCs w:val="16"/>
                <w:lang w:val="en-US"/>
                <w14:ligatures w14:val="none"/>
              </w:rPr>
              <w:t>At least once a day</w:t>
            </w:r>
          </w:p>
        </w:tc>
        <w:tc>
          <w:tcPr>
            <w:tcW w:w="1280" w:type="pct"/>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2F37A89D" w14:textId="4BD321D2"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Arial" w:cs="Arial"/>
                <w:color w:val="000000"/>
                <w:sz w:val="18"/>
                <w:szCs w:val="18"/>
                <w:lang w:val="en-US"/>
                <w14:ligatures w14:val="none"/>
              </w:rPr>
              <w:t>1,020</w:t>
            </w:r>
            <w:r w:rsidR="00564FF6" w:rsidRPr="004F2CBC">
              <w:rPr>
                <w:rFonts w:eastAsia="Arial" w:cs="Arial"/>
                <w:color w:val="000000"/>
                <w:sz w:val="18"/>
                <w:szCs w:val="18"/>
                <w:lang w:val="en-US"/>
                <w14:ligatures w14:val="none"/>
              </w:rPr>
              <w:t xml:space="preserve"> (1</w:t>
            </w:r>
            <w:r>
              <w:rPr>
                <w:rFonts w:eastAsia="Arial" w:cs="Arial"/>
                <w:color w:val="000000"/>
                <w:sz w:val="18"/>
                <w:szCs w:val="18"/>
                <w:lang w:val="en-US"/>
                <w14:ligatures w14:val="none"/>
              </w:rPr>
              <w:t>2.4</w:t>
            </w:r>
            <w:r w:rsidR="00564FF6" w:rsidRPr="004F2CBC">
              <w:rPr>
                <w:rFonts w:eastAsia="Arial" w:cs="Arial"/>
                <w:color w:val="000000"/>
                <w:sz w:val="18"/>
                <w:szCs w:val="18"/>
                <w:lang w:val="en-US"/>
                <w14:ligatures w14:val="none"/>
              </w:rPr>
              <w:t>%)</w:t>
            </w:r>
          </w:p>
        </w:tc>
        <w:tc>
          <w:tcPr>
            <w:tcW w:w="1280" w:type="pct"/>
            <w:tcBorders>
              <w:top w:val="none" w:sz="0" w:space="0" w:color="000000"/>
              <w:left w:val="none" w:sz="0" w:space="0" w:color="000000"/>
              <w:right w:val="none" w:sz="0" w:space="0" w:color="000000"/>
            </w:tcBorders>
            <w:shd w:val="clear" w:color="auto" w:fill="FFFFFF"/>
          </w:tcPr>
          <w:p w14:paraId="054C4EF4" w14:textId="04F36DFE" w:rsidR="00564FF6" w:rsidRPr="004F2CBC" w:rsidRDefault="002A2422"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930</w:t>
            </w:r>
            <w:r w:rsidR="00564FF6" w:rsidRPr="004F2CBC">
              <w:rPr>
                <w:rFonts w:eastAsia="Arial" w:cs="Arial"/>
                <w:color w:val="000000"/>
                <w:sz w:val="18"/>
                <w:szCs w:val="18"/>
                <w:lang w:val="en-US"/>
                <w14:ligatures w14:val="none"/>
              </w:rPr>
              <w:t xml:space="preserve"> (</w:t>
            </w:r>
            <w:r>
              <w:rPr>
                <w:rFonts w:eastAsia="Arial" w:cs="Arial"/>
                <w:color w:val="000000"/>
                <w:sz w:val="18"/>
                <w:szCs w:val="18"/>
                <w:lang w:val="en-US"/>
                <w14:ligatures w14:val="none"/>
              </w:rPr>
              <w:t>21.1</w:t>
            </w:r>
            <w:r w:rsidR="00564FF6" w:rsidRPr="004F2CBC">
              <w:rPr>
                <w:rFonts w:eastAsia="Arial" w:cs="Arial"/>
                <w:color w:val="000000"/>
                <w:sz w:val="18"/>
                <w:szCs w:val="18"/>
                <w:lang w:val="en-US"/>
                <w14:ligatures w14:val="none"/>
              </w:rPr>
              <w:t>%)</w:t>
            </w:r>
          </w:p>
        </w:tc>
        <w:tc>
          <w:tcPr>
            <w:tcW w:w="1279" w:type="pct"/>
            <w:tcBorders>
              <w:top w:val="none" w:sz="0" w:space="0" w:color="000000"/>
              <w:left w:val="none" w:sz="0" w:space="0" w:color="000000"/>
              <w:right w:val="none" w:sz="0" w:space="0" w:color="000000"/>
            </w:tcBorders>
            <w:shd w:val="clear" w:color="auto" w:fill="FFFFFF"/>
          </w:tcPr>
          <w:p w14:paraId="5B7D97CB" w14:textId="60FC0C83" w:rsidR="00564FF6" w:rsidRPr="004F2CBC" w:rsidRDefault="00500C27"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519</w:t>
            </w:r>
            <w:r w:rsidR="00564FF6" w:rsidRPr="004F2CBC">
              <w:rPr>
                <w:rFonts w:eastAsia="Arial" w:cs="Arial"/>
                <w:color w:val="000000"/>
                <w:sz w:val="18"/>
                <w:szCs w:val="18"/>
                <w:lang w:val="en-US"/>
                <w14:ligatures w14:val="none"/>
              </w:rPr>
              <w:t xml:space="preserve"> (</w:t>
            </w:r>
            <w:r w:rsidR="00912575">
              <w:rPr>
                <w:rFonts w:eastAsia="Arial" w:cs="Arial"/>
                <w:color w:val="000000"/>
                <w:sz w:val="18"/>
                <w:szCs w:val="18"/>
                <w:lang w:val="en-US"/>
                <w14:ligatures w14:val="none"/>
              </w:rPr>
              <w:t>32.6</w:t>
            </w:r>
            <w:r w:rsidR="00564FF6" w:rsidRPr="004F2CBC">
              <w:rPr>
                <w:rFonts w:eastAsia="Arial" w:cs="Arial"/>
                <w:color w:val="000000"/>
                <w:sz w:val="18"/>
                <w:szCs w:val="18"/>
                <w:lang w:val="en-US"/>
                <w14:ligatures w14:val="none"/>
              </w:rPr>
              <w:t>%)</w:t>
            </w:r>
          </w:p>
        </w:tc>
      </w:tr>
      <w:tr w:rsidR="00564FF6" w:rsidRPr="004F2CBC" w14:paraId="40FAD0CB" w14:textId="77777777" w:rsidTr="00564FF6">
        <w:tc>
          <w:tcPr>
            <w:tcW w:w="1161" w:type="pct"/>
            <w:tcBorders>
              <w:bottom w:val="single" w:sz="4" w:space="0" w:color="auto"/>
            </w:tcBorders>
            <w:shd w:val="clear" w:color="auto" w:fill="FFFFFF"/>
            <w:tcMar>
              <w:top w:w="0" w:type="dxa"/>
              <w:left w:w="0" w:type="dxa"/>
              <w:bottom w:w="0" w:type="dxa"/>
              <w:right w:w="0" w:type="dxa"/>
            </w:tcMar>
          </w:tcPr>
          <w:p w14:paraId="1E15E1D2" w14:textId="77777777"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300" w:right="100" w:firstLine="267"/>
              <w:rPr>
                <w:rFonts w:eastAsia="MS Mincho" w:cs="Times New Roman"/>
                <w:sz w:val="16"/>
                <w:szCs w:val="16"/>
                <w:lang w:val="en-US"/>
                <w14:ligatures w14:val="none"/>
              </w:rPr>
            </w:pPr>
            <w:r w:rsidRPr="0017166F">
              <w:rPr>
                <w:rFonts w:eastAsia="Arial" w:cs="Arial"/>
                <w:color w:val="000000"/>
                <w:sz w:val="16"/>
                <w:szCs w:val="16"/>
                <w:lang w:val="en-US"/>
                <w14:ligatures w14:val="none"/>
              </w:rPr>
              <w:t>Missing</w:t>
            </w:r>
          </w:p>
        </w:tc>
        <w:tc>
          <w:tcPr>
            <w:tcW w:w="1280" w:type="pct"/>
            <w:tcBorders>
              <w:bottom w:val="single" w:sz="4" w:space="0" w:color="auto"/>
            </w:tcBorders>
            <w:shd w:val="clear" w:color="auto" w:fill="FFFFFF"/>
            <w:tcMar>
              <w:top w:w="0" w:type="dxa"/>
              <w:left w:w="0" w:type="dxa"/>
              <w:bottom w:w="0" w:type="dxa"/>
              <w:right w:w="0" w:type="dxa"/>
            </w:tcMar>
          </w:tcPr>
          <w:p w14:paraId="4884F80D" w14:textId="1E7DBCFF" w:rsidR="00564FF6" w:rsidRPr="004F2CBC" w:rsidRDefault="000F46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MS Mincho" w:cs="Times New Roman"/>
                <w:sz w:val="18"/>
                <w:szCs w:val="18"/>
                <w:lang w:val="en-US"/>
                <w14:ligatures w14:val="none"/>
              </w:rPr>
            </w:pPr>
            <w:r>
              <w:rPr>
                <w:rFonts w:eastAsia="MS Mincho" w:cs="Times New Roman"/>
                <w:sz w:val="18"/>
                <w:szCs w:val="18"/>
                <w:lang w:val="en-US"/>
                <w14:ligatures w14:val="none"/>
              </w:rPr>
              <w:t>0</w:t>
            </w:r>
          </w:p>
        </w:tc>
        <w:tc>
          <w:tcPr>
            <w:tcW w:w="1280" w:type="pct"/>
            <w:tcBorders>
              <w:bottom w:val="single" w:sz="4" w:space="0" w:color="auto"/>
            </w:tcBorders>
            <w:shd w:val="clear" w:color="auto" w:fill="FFFFFF"/>
          </w:tcPr>
          <w:p w14:paraId="302CDE7E" w14:textId="01B3DC88" w:rsidR="00564FF6" w:rsidRPr="004F2CBC" w:rsidRDefault="00564FF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sidRPr="004F2CBC">
              <w:rPr>
                <w:rFonts w:eastAsia="Arial" w:cs="Arial"/>
                <w:color w:val="000000"/>
                <w:sz w:val="18"/>
                <w:szCs w:val="18"/>
                <w:lang w:val="en-US"/>
                <w14:ligatures w14:val="none"/>
              </w:rPr>
              <w:t>2</w:t>
            </w:r>
          </w:p>
        </w:tc>
        <w:tc>
          <w:tcPr>
            <w:tcW w:w="1279" w:type="pct"/>
            <w:tcBorders>
              <w:bottom w:val="single" w:sz="4" w:space="0" w:color="auto"/>
            </w:tcBorders>
            <w:shd w:val="clear" w:color="auto" w:fill="FFFFFF"/>
          </w:tcPr>
          <w:p w14:paraId="44606476" w14:textId="181DB6AE" w:rsidR="00564FF6" w:rsidRPr="004F2CBC" w:rsidRDefault="000F4696" w:rsidP="00564FF6">
            <w:pPr>
              <w:pBdr>
                <w:top w:val="none" w:sz="0" w:space="0" w:color="000000"/>
                <w:left w:val="none" w:sz="0" w:space="0" w:color="000000"/>
                <w:bottom w:val="none" w:sz="0" w:space="0" w:color="000000"/>
                <w:right w:val="none" w:sz="0" w:space="0" w:color="000000"/>
              </w:pBdr>
              <w:spacing w:after="0" w:line="360" w:lineRule="auto"/>
              <w:ind w:left="100" w:right="100"/>
              <w:jc w:val="center"/>
              <w:rPr>
                <w:rFonts w:eastAsia="Arial" w:cs="Arial"/>
                <w:color w:val="000000"/>
                <w:sz w:val="18"/>
                <w:szCs w:val="18"/>
                <w:lang w:val="en-US"/>
                <w14:ligatures w14:val="none"/>
              </w:rPr>
            </w:pPr>
            <w:r>
              <w:rPr>
                <w:rFonts w:eastAsia="Arial" w:cs="Arial"/>
                <w:color w:val="000000"/>
                <w:sz w:val="18"/>
                <w:szCs w:val="18"/>
                <w:lang w:val="en-US"/>
                <w14:ligatures w14:val="none"/>
              </w:rPr>
              <w:t>0</w:t>
            </w:r>
          </w:p>
        </w:tc>
      </w:tr>
    </w:tbl>
    <w:p w14:paraId="2ECEF7CA" w14:textId="13393F1F" w:rsidR="00564FF6" w:rsidRDefault="00564FF6">
      <w:pPr>
        <w:rPr>
          <w:rFonts w:ascii="Source Sans Pro" w:hAnsi="Source Sans Pro"/>
          <w:lang w:val="en-US"/>
        </w:rPr>
      </w:pPr>
    </w:p>
    <w:p w14:paraId="69B294D0" w14:textId="77777777" w:rsidR="00564FF6" w:rsidRDefault="00564FF6">
      <w:pPr>
        <w:rPr>
          <w:rFonts w:ascii="Source Sans Pro" w:hAnsi="Source Sans Pro"/>
          <w:lang w:val="en-US"/>
        </w:rPr>
      </w:pPr>
      <w:r>
        <w:rPr>
          <w:rFonts w:ascii="Source Sans Pro" w:hAnsi="Source Sans Pro"/>
          <w:lang w:val="en-US"/>
        </w:rPr>
        <w:br w:type="page"/>
      </w:r>
    </w:p>
    <w:p w14:paraId="62772AF2" w14:textId="77777777" w:rsidR="009D3387" w:rsidRDefault="009D3387">
      <w:pPr>
        <w:rPr>
          <w:rFonts w:ascii="Source Sans Pro" w:hAnsi="Source Sans Pro"/>
          <w:lang w:val="en-US"/>
        </w:rPr>
      </w:pPr>
    </w:p>
    <w:p w14:paraId="70FCB91B" w14:textId="77777777" w:rsidR="00564FF6" w:rsidRPr="00401359" w:rsidRDefault="00564FF6">
      <w:pPr>
        <w:rPr>
          <w:rFonts w:ascii="Source Sans Pro" w:hAnsi="Source Sans Pro"/>
          <w:lang w:val="en-US"/>
        </w:rPr>
      </w:pPr>
    </w:p>
    <w:p w14:paraId="1F33D08D" w14:textId="70D6A2C5" w:rsidR="00091D91" w:rsidRPr="00401359" w:rsidRDefault="00091D91">
      <w:pPr>
        <w:rPr>
          <w:rFonts w:ascii="Source Sans Pro" w:hAnsi="Source Sans Pro"/>
          <w:b/>
          <w:sz w:val="28"/>
          <w:lang w:val="en-US"/>
        </w:rPr>
      </w:pPr>
      <w:r w:rsidRPr="00401359">
        <w:rPr>
          <w:rFonts w:ascii="Source Sans Pro" w:hAnsi="Source Sans Pro"/>
          <w:b/>
          <w:sz w:val="28"/>
          <w:lang w:val="en-US"/>
        </w:rPr>
        <w:t>References</w:t>
      </w:r>
    </w:p>
    <w:p w14:paraId="334C0FE0" w14:textId="77777777" w:rsidR="009D3387" w:rsidRPr="00401359" w:rsidRDefault="009D3387">
      <w:pPr>
        <w:rPr>
          <w:rFonts w:ascii="Source Sans Pro" w:hAnsi="Source Sans Pro"/>
          <w:lang w:val="en-US"/>
        </w:rPr>
      </w:pPr>
    </w:p>
    <w:p w14:paraId="4953AA09" w14:textId="77777777" w:rsidR="009D3387" w:rsidRPr="00401359" w:rsidRDefault="009D3387" w:rsidP="009D3387">
      <w:pPr>
        <w:pStyle w:val="Bibliographie"/>
        <w:rPr>
          <w:rFonts w:ascii="Source Sans Pro" w:hAnsi="Source Sans Pro"/>
          <w:sz w:val="20"/>
          <w:szCs w:val="20"/>
          <w:lang w:val="en-US"/>
        </w:rPr>
      </w:pPr>
      <w:r w:rsidRPr="00401359">
        <w:rPr>
          <w:rFonts w:ascii="Source Sans Pro" w:hAnsi="Source Sans Pro"/>
          <w:sz w:val="20"/>
          <w:szCs w:val="20"/>
          <w:lang w:val="en-US"/>
        </w:rPr>
        <w:fldChar w:fldCharType="begin"/>
      </w:r>
      <w:r w:rsidRPr="00401359">
        <w:rPr>
          <w:rFonts w:ascii="Source Sans Pro" w:hAnsi="Source Sans Pro"/>
          <w:sz w:val="20"/>
          <w:szCs w:val="20"/>
          <w:lang w:val="en-US"/>
        </w:rPr>
        <w:instrText xml:space="preserve"> ADDIN ZOTERO_BIBL {"uncited":[],"omitted":[],"custom":[]} CSL_BIBLIOGRAPHY </w:instrText>
      </w:r>
      <w:r w:rsidRPr="00401359">
        <w:rPr>
          <w:rFonts w:ascii="Source Sans Pro" w:hAnsi="Source Sans Pro"/>
          <w:sz w:val="20"/>
          <w:szCs w:val="20"/>
          <w:lang w:val="en-US"/>
        </w:rPr>
        <w:fldChar w:fldCharType="separate"/>
      </w:r>
      <w:r w:rsidRPr="00401359">
        <w:rPr>
          <w:rFonts w:ascii="Source Sans Pro" w:hAnsi="Source Sans Pro"/>
          <w:sz w:val="20"/>
          <w:szCs w:val="20"/>
          <w:lang w:val="en-US"/>
        </w:rPr>
        <w:t>1.</w:t>
      </w:r>
      <w:r w:rsidRPr="00401359">
        <w:rPr>
          <w:rFonts w:ascii="Source Sans Pro" w:hAnsi="Source Sans Pro"/>
          <w:sz w:val="20"/>
          <w:szCs w:val="20"/>
          <w:lang w:val="en-US"/>
        </w:rPr>
        <w:tab/>
        <w:t>Seaman SR, White IR, Copas AJ, Li L. Combining Multiple Imputation and Inverse-Probability Weighting. Biometrics. mars 2012;68(1):129</w:t>
      </w:r>
      <w:r w:rsidRPr="00401359">
        <w:rPr>
          <w:rFonts w:ascii="Cambria Math" w:hAnsi="Cambria Math" w:cs="Cambria Math"/>
          <w:sz w:val="20"/>
          <w:szCs w:val="20"/>
          <w:lang w:val="en-US"/>
        </w:rPr>
        <w:t>‑</w:t>
      </w:r>
      <w:r w:rsidRPr="00401359">
        <w:rPr>
          <w:rFonts w:ascii="Source Sans Pro" w:hAnsi="Source Sans Pro"/>
          <w:sz w:val="20"/>
          <w:szCs w:val="20"/>
          <w:lang w:val="en-US"/>
        </w:rPr>
        <w:t xml:space="preserve">37. </w:t>
      </w:r>
    </w:p>
    <w:p w14:paraId="29AF03A5" w14:textId="77777777" w:rsidR="009D3387" w:rsidRPr="00401359" w:rsidRDefault="009D3387" w:rsidP="009D3387">
      <w:pPr>
        <w:pStyle w:val="Bibliographie"/>
        <w:rPr>
          <w:rFonts w:ascii="Source Sans Pro" w:hAnsi="Source Sans Pro"/>
          <w:sz w:val="20"/>
          <w:szCs w:val="20"/>
        </w:rPr>
      </w:pPr>
      <w:r w:rsidRPr="00401359">
        <w:rPr>
          <w:rFonts w:ascii="Source Sans Pro" w:hAnsi="Source Sans Pro"/>
          <w:sz w:val="20"/>
          <w:szCs w:val="20"/>
          <w:lang w:val="en-US"/>
        </w:rPr>
        <w:t>2.</w:t>
      </w:r>
      <w:r w:rsidRPr="00401359">
        <w:rPr>
          <w:rFonts w:ascii="Source Sans Pro" w:hAnsi="Source Sans Pro"/>
          <w:sz w:val="20"/>
          <w:szCs w:val="20"/>
          <w:lang w:val="en-US"/>
        </w:rPr>
        <w:tab/>
        <w:t xml:space="preserve">Kang JDY, Schafer JL. Demystifying Double Robustness: A Comparison of Alternative Strategies for Estimating a Population Mean from Incomplete Data. </w:t>
      </w:r>
      <w:r w:rsidRPr="00401359">
        <w:rPr>
          <w:rFonts w:ascii="Source Sans Pro" w:hAnsi="Source Sans Pro"/>
          <w:sz w:val="20"/>
          <w:szCs w:val="20"/>
        </w:rPr>
        <w:t>Stat Sci. nov 2007;22(4):523</w:t>
      </w:r>
      <w:r w:rsidRPr="00401359">
        <w:rPr>
          <w:rFonts w:ascii="Cambria Math" w:hAnsi="Cambria Math" w:cs="Cambria Math"/>
          <w:sz w:val="20"/>
          <w:szCs w:val="20"/>
        </w:rPr>
        <w:t>‑</w:t>
      </w:r>
      <w:r w:rsidRPr="00401359">
        <w:rPr>
          <w:rFonts w:ascii="Source Sans Pro" w:hAnsi="Source Sans Pro"/>
          <w:sz w:val="20"/>
          <w:szCs w:val="20"/>
        </w:rPr>
        <w:t xml:space="preserve">39. </w:t>
      </w:r>
    </w:p>
    <w:p w14:paraId="49FE4C6E" w14:textId="2BFEAC7C" w:rsidR="00E4447E" w:rsidRPr="00401359" w:rsidRDefault="009D3387">
      <w:pPr>
        <w:rPr>
          <w:rFonts w:ascii="Source Sans Pro" w:hAnsi="Source Sans Pro"/>
          <w:lang w:val="en-US"/>
        </w:rPr>
      </w:pPr>
      <w:r w:rsidRPr="00401359">
        <w:rPr>
          <w:rFonts w:ascii="Source Sans Pro" w:hAnsi="Source Sans Pro"/>
          <w:sz w:val="20"/>
          <w:szCs w:val="20"/>
          <w:lang w:val="en-US"/>
        </w:rPr>
        <w:fldChar w:fldCharType="end"/>
      </w:r>
    </w:p>
    <w:sectPr w:rsidR="00E4447E" w:rsidRPr="00401359" w:rsidSect="00564FF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422DD"/>
    <w:multiLevelType w:val="hybridMultilevel"/>
    <w:tmpl w:val="D676E6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07"/>
    <w:rsid w:val="00037658"/>
    <w:rsid w:val="00091D91"/>
    <w:rsid w:val="00096FA4"/>
    <w:rsid w:val="000A183C"/>
    <w:rsid w:val="000F4696"/>
    <w:rsid w:val="00110E88"/>
    <w:rsid w:val="00151ACA"/>
    <w:rsid w:val="00162803"/>
    <w:rsid w:val="00190122"/>
    <w:rsid w:val="001B28E4"/>
    <w:rsid w:val="001D3BEA"/>
    <w:rsid w:val="00202611"/>
    <w:rsid w:val="00236FD4"/>
    <w:rsid w:val="00265075"/>
    <w:rsid w:val="00274735"/>
    <w:rsid w:val="002A2422"/>
    <w:rsid w:val="003326B1"/>
    <w:rsid w:val="00351DBB"/>
    <w:rsid w:val="00363207"/>
    <w:rsid w:val="003904A0"/>
    <w:rsid w:val="003A0346"/>
    <w:rsid w:val="003C03D3"/>
    <w:rsid w:val="00401359"/>
    <w:rsid w:val="0043213F"/>
    <w:rsid w:val="004A2997"/>
    <w:rsid w:val="004E39F2"/>
    <w:rsid w:val="004F08AD"/>
    <w:rsid w:val="00500C27"/>
    <w:rsid w:val="005042E2"/>
    <w:rsid w:val="005269F2"/>
    <w:rsid w:val="0053532D"/>
    <w:rsid w:val="00564FF6"/>
    <w:rsid w:val="005C2925"/>
    <w:rsid w:val="005F664C"/>
    <w:rsid w:val="006933F1"/>
    <w:rsid w:val="006E3C75"/>
    <w:rsid w:val="007B52D9"/>
    <w:rsid w:val="007D50B3"/>
    <w:rsid w:val="008572DC"/>
    <w:rsid w:val="00866355"/>
    <w:rsid w:val="008A4D34"/>
    <w:rsid w:val="008B6239"/>
    <w:rsid w:val="008C2330"/>
    <w:rsid w:val="008D553D"/>
    <w:rsid w:val="008E5FF7"/>
    <w:rsid w:val="00912575"/>
    <w:rsid w:val="00972B9F"/>
    <w:rsid w:val="00987039"/>
    <w:rsid w:val="009D3387"/>
    <w:rsid w:val="009F09FF"/>
    <w:rsid w:val="00A03E35"/>
    <w:rsid w:val="00B50394"/>
    <w:rsid w:val="00BA3629"/>
    <w:rsid w:val="00C17FC2"/>
    <w:rsid w:val="00CC4424"/>
    <w:rsid w:val="00D01E10"/>
    <w:rsid w:val="00D8017C"/>
    <w:rsid w:val="00E00A86"/>
    <w:rsid w:val="00E4447E"/>
    <w:rsid w:val="00E56C8F"/>
    <w:rsid w:val="00ED6A1A"/>
    <w:rsid w:val="00EE17BB"/>
    <w:rsid w:val="00EE18FF"/>
    <w:rsid w:val="00F10057"/>
    <w:rsid w:val="00F2616C"/>
    <w:rsid w:val="00F26985"/>
    <w:rsid w:val="00F72825"/>
    <w:rsid w:val="00FA2296"/>
    <w:rsid w:val="00FD2F63"/>
    <w:rsid w:val="00FF46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9EB0"/>
  <w15:chartTrackingRefBased/>
  <w15:docId w15:val="{1A6DD5F9-6B35-4B0A-AD77-CB7569C9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664C"/>
    <w:pPr>
      <w:spacing w:before="100" w:beforeAutospacing="1" w:after="100" w:afterAutospacing="1" w:line="240" w:lineRule="auto"/>
    </w:pPr>
    <w:rPr>
      <w:rFonts w:ascii="Times New Roman" w:eastAsia="Times New Roman" w:hAnsi="Times New Roman" w:cs="Times New Roman"/>
      <w:sz w:val="24"/>
      <w:szCs w:val="24"/>
      <w:lang w:eastAsia="fr-FR"/>
      <w14:ligatures w14:val="none"/>
    </w:rPr>
  </w:style>
  <w:style w:type="paragraph" w:styleId="Paragraphedeliste">
    <w:name w:val="List Paragraph"/>
    <w:basedOn w:val="Normal"/>
    <w:uiPriority w:val="34"/>
    <w:qFormat/>
    <w:rsid w:val="007B52D9"/>
    <w:pPr>
      <w:ind w:left="720"/>
      <w:contextualSpacing/>
    </w:pPr>
    <w:rPr>
      <w:rFonts w:ascii="Cambria" w:hAnsi="Cambria"/>
      <w:kern w:val="2"/>
    </w:rPr>
  </w:style>
  <w:style w:type="paragraph" w:styleId="Bibliographie">
    <w:name w:val="Bibliography"/>
    <w:basedOn w:val="Normal"/>
    <w:next w:val="Normal"/>
    <w:uiPriority w:val="37"/>
    <w:unhideWhenUsed/>
    <w:rsid w:val="009D3387"/>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F43B-7B2A-43F6-BA58-BA7638A2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1831</Words>
  <Characters>10071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Gustave MAFFRE--MAVIEL</dc:creator>
  <cp:keywords/>
  <dc:description/>
  <cp:lastModifiedBy>Gustave Maffre Maviel</cp:lastModifiedBy>
  <cp:revision>58</cp:revision>
  <cp:lastPrinted>2023-12-08T13:36:00Z</cp:lastPrinted>
  <dcterms:created xsi:type="dcterms:W3CDTF">2023-06-13T09:07:00Z</dcterms:created>
  <dcterms:modified xsi:type="dcterms:W3CDTF">2025-04-01T14:36:00Z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id="hi3vOxN9"/&gt;&lt;style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