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893166" w14:textId="0EAC18BE" w:rsidR="000A0975" w:rsidRPr="000A0975" w:rsidRDefault="000A0975" w:rsidP="000A0975">
      <w:pPr>
        <w:jc w:val="center"/>
        <w:rPr>
          <w:rFonts w:asciiTheme="majorBidi" w:hAnsiTheme="majorBidi" w:cstheme="majorBidi"/>
          <w:b/>
          <w:bCs/>
        </w:rPr>
      </w:pPr>
      <w:r w:rsidRPr="000A0975">
        <w:rPr>
          <w:rFonts w:asciiTheme="majorBidi" w:hAnsiTheme="majorBidi" w:cstheme="majorBidi"/>
          <w:b/>
          <w:bCs/>
        </w:rPr>
        <w:t>Timing of exposure to household poverty and adolescent mental health problems</w:t>
      </w:r>
    </w:p>
    <w:p w14:paraId="0E6E46DE" w14:textId="3C7C0EC2" w:rsidR="000A0975" w:rsidRPr="000A0975" w:rsidRDefault="000A0975" w:rsidP="000A0975">
      <w:pPr>
        <w:jc w:val="center"/>
        <w:rPr>
          <w:rFonts w:asciiTheme="majorBidi" w:hAnsiTheme="majorBidi" w:cstheme="majorBidi"/>
          <w:b/>
          <w:bCs/>
        </w:rPr>
      </w:pPr>
      <w:r w:rsidRPr="000A0975">
        <w:rPr>
          <w:rFonts w:asciiTheme="majorBidi" w:hAnsiTheme="majorBidi" w:cstheme="majorBidi"/>
          <w:b/>
          <w:bCs/>
        </w:rPr>
        <w:t>Supplementary materials</w:t>
      </w:r>
    </w:p>
    <w:p w14:paraId="13483396" w14:textId="7E3323C7" w:rsidR="000A0975" w:rsidRDefault="000A0975">
      <w:pPr>
        <w:rPr>
          <w:rFonts w:asciiTheme="majorBidi" w:hAnsiTheme="majorBidi" w:cstheme="majorBidi"/>
        </w:rPr>
      </w:pPr>
      <w:r>
        <w:rPr>
          <w:rFonts w:asciiTheme="majorBidi" w:hAnsiTheme="majorBidi" w:cstheme="majorBidi"/>
        </w:rPr>
        <w:br/>
      </w:r>
    </w:p>
    <w:p w14:paraId="3A936135" w14:textId="7B3DF761" w:rsidR="008C4DF8" w:rsidRDefault="000A0975">
      <w:pPr>
        <w:rPr>
          <w:rFonts w:asciiTheme="majorBidi" w:hAnsiTheme="majorBidi" w:cstheme="majorBidi"/>
        </w:rPr>
      </w:pPr>
      <w:r>
        <w:rPr>
          <w:rFonts w:asciiTheme="majorBidi" w:hAnsiTheme="majorBidi" w:cstheme="majorBidi"/>
        </w:rPr>
        <w:t>Table of contents</w:t>
      </w:r>
    </w:p>
    <w:p w14:paraId="2F842FEE" w14:textId="2E11C628" w:rsidR="00F645C8" w:rsidRDefault="00F645C8">
      <w:pPr>
        <w:rPr>
          <w:rFonts w:asciiTheme="majorBidi" w:hAnsiTheme="majorBidi" w:cstheme="majorBidi"/>
        </w:rPr>
      </w:pPr>
      <w:r>
        <w:rPr>
          <w:rFonts w:asciiTheme="majorBidi" w:hAnsiTheme="majorBidi" w:cstheme="majorBidi"/>
        </w:rPr>
        <w:t>S Text 1. g-estimation of structural nested mean modeling</w:t>
      </w:r>
    </w:p>
    <w:p w14:paraId="240BCAD2" w14:textId="77777777" w:rsidR="00F645C8" w:rsidRDefault="00F645C8">
      <w:pPr>
        <w:rPr>
          <w:rFonts w:asciiTheme="majorBidi" w:hAnsiTheme="majorBidi" w:cstheme="majorBidi"/>
        </w:rPr>
      </w:pPr>
    </w:p>
    <w:p w14:paraId="3305827A" w14:textId="3EF2F508" w:rsidR="0081548C" w:rsidRDefault="0081548C" w:rsidP="0081548C">
      <w:pPr>
        <w:rPr>
          <w:rFonts w:asciiTheme="majorBidi" w:hAnsiTheme="majorBidi" w:cstheme="majorBidi"/>
        </w:rPr>
      </w:pPr>
      <w:r>
        <w:rPr>
          <w:rFonts w:asciiTheme="majorBidi" w:hAnsiTheme="majorBidi" w:cstheme="majorBidi"/>
        </w:rPr>
        <w:t>S Table 1. Inflation factors</w:t>
      </w:r>
    </w:p>
    <w:p w14:paraId="1D1E10FC" w14:textId="618638BE" w:rsidR="0081548C" w:rsidRDefault="000A0975" w:rsidP="0081548C">
      <w:pPr>
        <w:rPr>
          <w:rFonts w:asciiTheme="majorBidi" w:hAnsiTheme="majorBidi" w:cstheme="majorBidi"/>
        </w:rPr>
      </w:pPr>
      <w:r>
        <w:rPr>
          <w:rFonts w:asciiTheme="majorBidi" w:hAnsiTheme="majorBidi" w:cstheme="majorBidi"/>
        </w:rPr>
        <w:t xml:space="preserve">S Table </w:t>
      </w:r>
      <w:r w:rsidR="0081548C">
        <w:rPr>
          <w:rFonts w:asciiTheme="majorBidi" w:hAnsiTheme="majorBidi" w:cstheme="majorBidi"/>
        </w:rPr>
        <w:t>2</w:t>
      </w:r>
      <w:r>
        <w:rPr>
          <w:rFonts w:asciiTheme="majorBidi" w:hAnsiTheme="majorBidi" w:cstheme="majorBidi"/>
        </w:rPr>
        <w:t xml:space="preserve">. </w:t>
      </w:r>
      <w:r w:rsidRPr="000A0975">
        <w:rPr>
          <w:rFonts w:asciiTheme="majorBidi" w:hAnsiTheme="majorBidi" w:cstheme="majorBidi"/>
        </w:rPr>
        <w:t>Associations between standardized household income in childhood and adolescent mental health</w:t>
      </w:r>
    </w:p>
    <w:p w14:paraId="17F688B5" w14:textId="77777777" w:rsidR="00266946" w:rsidRDefault="0081548C" w:rsidP="0081548C">
      <w:pPr>
        <w:rPr>
          <w:rFonts w:asciiTheme="majorBidi" w:hAnsiTheme="majorBidi" w:cstheme="majorBidi"/>
        </w:rPr>
      </w:pPr>
      <w:r>
        <w:rPr>
          <w:rFonts w:asciiTheme="majorBidi" w:hAnsiTheme="majorBidi" w:cstheme="majorBidi"/>
        </w:rPr>
        <w:t>S Table 3. Sensitivity analysis for residual confounding</w:t>
      </w:r>
    </w:p>
    <w:p w14:paraId="2D5C5228" w14:textId="4A0395F4" w:rsidR="00266946" w:rsidRDefault="00266946" w:rsidP="0081548C">
      <w:pPr>
        <w:rPr>
          <w:rFonts w:asciiTheme="majorBidi" w:hAnsiTheme="majorBidi" w:cstheme="majorBidi"/>
        </w:rPr>
      </w:pPr>
      <w:r>
        <w:rPr>
          <w:rFonts w:asciiTheme="majorBidi" w:hAnsiTheme="majorBidi" w:cstheme="majorBidi"/>
        </w:rPr>
        <w:t>S Table 4. Sensitivity analysis for cumulative effect</w:t>
      </w:r>
    </w:p>
    <w:p w14:paraId="70301F06" w14:textId="069C9C44" w:rsidR="000A0975" w:rsidRDefault="000A0975" w:rsidP="0081548C">
      <w:pPr>
        <w:rPr>
          <w:rFonts w:asciiTheme="majorBidi" w:hAnsiTheme="majorBidi" w:cstheme="majorBidi"/>
        </w:rPr>
        <w:sectPr w:rsidR="000A0975" w:rsidSect="000A0975">
          <w:pgSz w:w="11906" w:h="16838"/>
          <w:pgMar w:top="1440" w:right="1440" w:bottom="1440" w:left="1440" w:header="720" w:footer="720" w:gutter="0"/>
          <w:cols w:space="720"/>
          <w:docGrid w:linePitch="360"/>
        </w:sectPr>
      </w:pPr>
    </w:p>
    <w:p w14:paraId="41EAB170" w14:textId="77777777" w:rsidR="00F645C8" w:rsidRDefault="00F645C8">
      <w:pPr>
        <w:rPr>
          <w:rFonts w:asciiTheme="majorBidi" w:hAnsiTheme="majorBidi" w:cstheme="majorBidi"/>
          <w:b/>
          <w:bCs/>
        </w:rPr>
      </w:pPr>
      <w:r>
        <w:rPr>
          <w:rFonts w:asciiTheme="majorBidi" w:hAnsiTheme="majorBidi" w:cstheme="majorBidi"/>
          <w:b/>
          <w:bCs/>
        </w:rPr>
        <w:lastRenderedPageBreak/>
        <w:t>S Text 1. g-estimation of structural nested mean modeling</w:t>
      </w:r>
    </w:p>
    <w:p w14:paraId="72586364" w14:textId="3AA4FCD5" w:rsidR="00F645C8" w:rsidRDefault="00F645C8" w:rsidP="00F645C8">
      <w:pPr>
        <w:rPr>
          <w:rFonts w:asciiTheme="majorBidi" w:hAnsiTheme="majorBidi" w:cstheme="majorBidi"/>
        </w:rPr>
      </w:pPr>
      <w:r>
        <w:rPr>
          <w:rFonts w:asciiTheme="majorBidi" w:hAnsiTheme="majorBidi" w:cstheme="majorBidi"/>
        </w:rPr>
        <w:t>G</w:t>
      </w:r>
      <w:r w:rsidRPr="00F645C8">
        <w:rPr>
          <w:rFonts w:asciiTheme="majorBidi" w:hAnsiTheme="majorBidi" w:cstheme="majorBidi"/>
        </w:rPr>
        <w:t xml:space="preserve">-estimation is one of the causal inference methods that can accommodate time-varying confounders. This method analyzes a series of outcome regression models from an innermost model </w:t>
      </w:r>
      <w:r>
        <w:rPr>
          <w:rFonts w:asciiTheme="majorBidi" w:hAnsiTheme="majorBidi" w:cstheme="majorBidi"/>
        </w:rPr>
        <w:t>(</w:t>
      </w:r>
      <w:r w:rsidRPr="00F645C8">
        <w:rPr>
          <w:rFonts w:asciiTheme="majorBidi" w:hAnsiTheme="majorBidi" w:cstheme="majorBidi"/>
        </w:rPr>
        <w:t>that estimates the effect of the last exposure on the outcomes</w:t>
      </w:r>
      <w:r>
        <w:rPr>
          <w:rFonts w:asciiTheme="majorBidi" w:hAnsiTheme="majorBidi" w:cstheme="majorBidi"/>
        </w:rPr>
        <w:t>)</w:t>
      </w:r>
      <w:r w:rsidRPr="00F645C8">
        <w:rPr>
          <w:rFonts w:asciiTheme="majorBidi" w:hAnsiTheme="majorBidi" w:cstheme="majorBidi"/>
        </w:rPr>
        <w:t xml:space="preserve"> to an outermost model </w:t>
      </w:r>
      <w:r>
        <w:rPr>
          <w:rFonts w:asciiTheme="majorBidi" w:hAnsiTheme="majorBidi" w:cstheme="majorBidi"/>
        </w:rPr>
        <w:t>(</w:t>
      </w:r>
      <w:r w:rsidRPr="00F645C8">
        <w:rPr>
          <w:rFonts w:asciiTheme="majorBidi" w:hAnsiTheme="majorBidi" w:cstheme="majorBidi"/>
        </w:rPr>
        <w:t>that estimates the effect of the initial exposure on the outcomes</w:t>
      </w:r>
      <w:r>
        <w:rPr>
          <w:rFonts w:asciiTheme="majorBidi" w:hAnsiTheme="majorBidi" w:cstheme="majorBidi"/>
        </w:rPr>
        <w:t>)</w:t>
      </w:r>
      <w:r w:rsidRPr="00F645C8">
        <w:rPr>
          <w:rFonts w:asciiTheme="majorBidi" w:hAnsiTheme="majorBidi" w:cstheme="majorBidi"/>
        </w:rPr>
        <w:t xml:space="preserve">. In this analytical structure, we exploit the counterfactuals </w:t>
      </w:r>
      <w:r>
        <w:rPr>
          <w:rFonts w:asciiTheme="majorBidi" w:hAnsiTheme="majorBidi" w:cstheme="majorBidi"/>
        </w:rPr>
        <w:t>where</w:t>
      </w:r>
      <w:r w:rsidRPr="00F645C8">
        <w:rPr>
          <w:rFonts w:asciiTheme="majorBidi" w:hAnsiTheme="majorBidi" w:cstheme="majorBidi"/>
        </w:rPr>
        <w:t xml:space="preserve"> individuals </w:t>
      </w:r>
      <w:r>
        <w:rPr>
          <w:rFonts w:asciiTheme="majorBidi" w:hAnsiTheme="majorBidi" w:cstheme="majorBidi"/>
        </w:rPr>
        <w:t>were</w:t>
      </w:r>
      <w:r w:rsidRPr="00F645C8">
        <w:rPr>
          <w:rFonts w:asciiTheme="majorBidi" w:hAnsiTheme="majorBidi" w:cstheme="majorBidi"/>
        </w:rPr>
        <w:t xml:space="preserve"> not exposed by taking out the effects of exposure from the observed outcome. </w:t>
      </w:r>
      <w:r>
        <w:rPr>
          <w:rFonts w:asciiTheme="majorBidi" w:hAnsiTheme="majorBidi" w:cstheme="majorBidi"/>
        </w:rPr>
        <w:t>Importantly</w:t>
      </w:r>
      <w:r w:rsidRPr="00F645C8">
        <w:rPr>
          <w:rFonts w:asciiTheme="majorBidi" w:hAnsiTheme="majorBidi" w:cstheme="majorBidi"/>
        </w:rPr>
        <w:t xml:space="preserve">, if </w:t>
      </w:r>
      <w:r>
        <w:rPr>
          <w:rFonts w:asciiTheme="majorBidi" w:hAnsiTheme="majorBidi" w:cstheme="majorBidi"/>
        </w:rPr>
        <w:t>either outcome or propensity score</w:t>
      </w:r>
      <w:r w:rsidRPr="00F645C8">
        <w:rPr>
          <w:rFonts w:asciiTheme="majorBidi" w:hAnsiTheme="majorBidi" w:cstheme="majorBidi"/>
        </w:rPr>
        <w:t xml:space="preserve"> models are correctly specified and the identifiability assumption holds, we can obtain unbiased estimates for causal associations. </w:t>
      </w:r>
      <w:r>
        <w:rPr>
          <w:rFonts w:asciiTheme="majorBidi" w:hAnsiTheme="majorBidi" w:cstheme="majorBidi"/>
        </w:rPr>
        <w:t>T</w:t>
      </w:r>
      <w:r w:rsidRPr="00F645C8">
        <w:rPr>
          <w:rFonts w:asciiTheme="majorBidi" w:hAnsiTheme="majorBidi" w:cstheme="majorBidi"/>
        </w:rPr>
        <w:t xml:space="preserve">he current </w:t>
      </w:r>
      <w:r>
        <w:rPr>
          <w:rFonts w:asciiTheme="majorBidi" w:hAnsiTheme="majorBidi" w:cstheme="majorBidi"/>
        </w:rPr>
        <w:t xml:space="preserve">outcome </w:t>
      </w:r>
      <w:r w:rsidRPr="00F645C8">
        <w:rPr>
          <w:rFonts w:asciiTheme="majorBidi" w:hAnsiTheme="majorBidi" w:cstheme="majorBidi"/>
        </w:rPr>
        <w:t>models adjusted for time-invariant covariates</w:t>
      </w:r>
      <w:r>
        <w:rPr>
          <w:rFonts w:asciiTheme="majorBidi" w:hAnsiTheme="majorBidi" w:cstheme="majorBidi"/>
        </w:rPr>
        <w:t>,</w:t>
      </w:r>
      <w:r w:rsidRPr="00F645C8">
        <w:rPr>
          <w:rFonts w:asciiTheme="majorBidi" w:hAnsiTheme="majorBidi" w:cstheme="majorBidi"/>
        </w:rPr>
        <w:t xml:space="preserve"> lagged time-varying exposure and covariates, and time-varying propensity scores for being exposed to poverty. Note that as inquiries regarding household poverty assessed the past year’s condition, 1 and 2 time-lagged covariates were included. For instance, the outcome model for the impact of poverty at grade 6 adjusted for child age at baseline, child’s biological sex at baseline, maternal and paternal ages at baseline, household education level</w:t>
      </w:r>
      <w:r w:rsidRPr="00F645C8" w:rsidDel="00637B42">
        <w:rPr>
          <w:rFonts w:asciiTheme="majorBidi" w:hAnsiTheme="majorBidi" w:cstheme="majorBidi"/>
        </w:rPr>
        <w:t xml:space="preserve"> </w:t>
      </w:r>
      <w:r w:rsidRPr="00F645C8">
        <w:rPr>
          <w:rFonts w:asciiTheme="majorBidi" w:hAnsiTheme="majorBidi" w:cstheme="majorBidi"/>
        </w:rPr>
        <w:t xml:space="preserve">at baseline, poverty at grade 4, caregiver’s psychological distress at grades 2 and 4, family size at grades 2 and 4, marital status at grades 2 and 4, child internalizing and externalizing problems at grades 2 and 4, and propensity score of being in poverty at grade 6. This outcome model regression was repeated for the exposure from the 8th (innermost model) to the 2nd grades (outermost model). A time-varying propensity score was estimated by regressing poverty at a given age on a set of time-invariant and -varying </w:t>
      </w:r>
      <w:r>
        <w:rPr>
          <w:rFonts w:asciiTheme="majorBidi" w:hAnsiTheme="majorBidi" w:cstheme="majorBidi"/>
        </w:rPr>
        <w:t>covariates</w:t>
      </w:r>
      <w:r w:rsidRPr="00F645C8">
        <w:rPr>
          <w:rFonts w:asciiTheme="majorBidi" w:hAnsiTheme="majorBidi" w:cstheme="majorBidi"/>
        </w:rPr>
        <w:t xml:space="preserve"> </w:t>
      </w:r>
      <w:r>
        <w:rPr>
          <w:rFonts w:asciiTheme="majorBidi" w:hAnsiTheme="majorBidi" w:cstheme="majorBidi"/>
        </w:rPr>
        <w:t xml:space="preserve">that are the </w:t>
      </w:r>
      <w:r w:rsidRPr="00F645C8">
        <w:rPr>
          <w:rFonts w:asciiTheme="majorBidi" w:hAnsiTheme="majorBidi" w:cstheme="majorBidi"/>
        </w:rPr>
        <w:t xml:space="preserve">same as the outcome models and past poverty status. Including propensity score in the outcome model helps decrease the influence of residual confounding and model misspecification, producing doubly robust estimates. </w:t>
      </w:r>
      <w:r>
        <w:rPr>
          <w:rFonts w:asciiTheme="majorBidi" w:hAnsiTheme="majorBidi" w:cstheme="majorBidi"/>
        </w:rPr>
        <w:t>The outcome models were</w:t>
      </w:r>
      <w:r w:rsidRPr="00F645C8">
        <w:rPr>
          <w:rFonts w:asciiTheme="majorBidi" w:hAnsiTheme="majorBidi" w:cstheme="majorBidi"/>
        </w:rPr>
        <w:t xml:space="preserve"> weighted</w:t>
      </w:r>
      <w:r>
        <w:rPr>
          <w:rFonts w:asciiTheme="majorBidi" w:hAnsiTheme="majorBidi" w:cstheme="majorBidi"/>
        </w:rPr>
        <w:t xml:space="preserve"> by considering the propensity of measuring poverty exposure</w:t>
      </w:r>
      <w:r w:rsidRPr="00F645C8">
        <w:rPr>
          <w:rFonts w:asciiTheme="majorBidi" w:hAnsiTheme="majorBidi" w:cstheme="majorBidi"/>
        </w:rPr>
        <w:t xml:space="preserve">. Estimates were </w:t>
      </w:r>
      <w:r>
        <w:rPr>
          <w:rFonts w:asciiTheme="majorBidi" w:hAnsiTheme="majorBidi" w:cstheme="majorBidi"/>
        </w:rPr>
        <w:t>calculated</w:t>
      </w:r>
      <w:r w:rsidRPr="00F645C8">
        <w:rPr>
          <w:rFonts w:asciiTheme="majorBidi" w:hAnsiTheme="majorBidi" w:cstheme="majorBidi"/>
        </w:rPr>
        <w:t xml:space="preserve"> for each imputed dataset using bootstrapping with 1,000 draws to obtain unbiased standard errors and aggregated across datasets using Rubin’s rule </w:t>
      </w:r>
      <w:r w:rsidRPr="00F645C8">
        <w:rPr>
          <w:rFonts w:asciiTheme="majorBidi" w:hAnsiTheme="majorBidi" w:cstheme="majorBidi"/>
        </w:rPr>
        <w:fldChar w:fldCharType="begin" w:fldLock="1"/>
      </w:r>
      <w:r w:rsidRPr="00F645C8">
        <w:rPr>
          <w:rFonts w:asciiTheme="majorBidi" w:hAnsiTheme="majorBidi" w:cstheme="majorBidi"/>
        </w:rPr>
        <w:instrText>ADDIN paperpile_citation &lt;clusterId&gt;K232R388N679L463&lt;/clusterId&gt;&lt;metadata&gt;&lt;citation&gt;&lt;id&gt;e6357617-3886-4b8a-9d46-d4f0497609b4&lt;/id&gt;&lt;/citation&gt;&lt;/metadata&gt;&lt;data&gt;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&lt;/data&gt; \* MERGEFORMAT</w:instrText>
      </w:r>
      <w:r w:rsidRPr="00F645C8">
        <w:rPr>
          <w:rFonts w:asciiTheme="majorBidi" w:hAnsiTheme="majorBidi" w:cstheme="majorBidi"/>
        </w:rPr>
        <w:fldChar w:fldCharType="separate"/>
      </w:r>
      <w:r w:rsidRPr="00F645C8">
        <w:rPr>
          <w:rFonts w:asciiTheme="majorBidi" w:hAnsiTheme="majorBidi" w:cstheme="majorBidi"/>
        </w:rPr>
        <w:t>(Rubin 1987)</w:t>
      </w:r>
      <w:r w:rsidRPr="00F645C8">
        <w:rPr>
          <w:rFonts w:asciiTheme="majorBidi" w:hAnsiTheme="majorBidi" w:cstheme="majorBidi"/>
        </w:rPr>
        <w:fldChar w:fldCharType="end"/>
      </w:r>
      <w:r w:rsidRPr="00F645C8">
        <w:rPr>
          <w:rFonts w:asciiTheme="majorBidi" w:hAnsiTheme="majorBidi" w:cstheme="majorBidi"/>
        </w:rPr>
        <w:t>.</w:t>
      </w:r>
    </w:p>
    <w:p w14:paraId="6314817E" w14:textId="596704A0" w:rsidR="00F645C8" w:rsidRPr="00F645C8" w:rsidRDefault="00F645C8" w:rsidP="00F645C8">
      <w:pPr>
        <w:rPr>
          <w:rFonts w:asciiTheme="majorBidi" w:hAnsiTheme="majorBidi" w:cstheme="majorBidi"/>
        </w:rPr>
      </w:pPr>
      <w:r>
        <w:rPr>
          <w:rFonts w:asciiTheme="majorBidi" w:hAnsiTheme="majorBidi" w:cstheme="majorBidi"/>
        </w:rPr>
        <w:t xml:space="preserve">As sensitivity analyses, first, we examined the associations between standardized household income and adolescent mental health outcomes. This sensitivity analysis aimed to consider economic inflation over time (clarified in S Table 1) and whether findings are robust irrespective of the operationalization of poverty, either a binary or a continuous variable. Second, we calculated e-values, the minimum strength of association that unmeasured confounders would need to have with both the exposure and the outcome, conditional on the measured covariates, to fully explain away a specific exposure-outcome association, to check the robustness of findings in the face of unmeasured confounding </w:t>
      </w:r>
      <w:r>
        <w:rPr>
          <w:rFonts w:asciiTheme="majorBidi" w:hAnsiTheme="majorBidi" w:cstheme="majorBidi"/>
        </w:rPr>
        <w:fldChar w:fldCharType="begin" w:fldLock="1"/>
      </w:r>
      <w:r>
        <w:rPr>
          <w:rFonts w:asciiTheme="majorBidi" w:hAnsiTheme="majorBidi" w:cstheme="majorBidi"/>
        </w:rPr>
        <w:instrText>ADDIN paperpile_citation &lt;clusterId&gt;E919R166H447L161&lt;/clusterId&gt;&lt;metadata&gt;&lt;citation&gt;&lt;id&gt;11227801-222a-4db5-91f4-ebfc30d18357&lt;/id&gt;&lt;/citation&gt;&lt;/metadata&gt;&lt;data&gt;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&lt;/data&gt; \* MERGEFORMAT</w:instrText>
      </w:r>
      <w:r>
        <w:rPr>
          <w:rFonts w:asciiTheme="majorBidi" w:hAnsiTheme="majorBidi" w:cstheme="majorBidi"/>
        </w:rPr>
        <w:fldChar w:fldCharType="separate"/>
      </w:r>
      <w:r>
        <w:rPr>
          <w:rFonts w:asciiTheme="majorBidi" w:hAnsiTheme="majorBidi" w:cstheme="majorBidi"/>
          <w:noProof/>
        </w:rPr>
        <w:t xml:space="preserve">(Mathur </w:t>
      </w:r>
      <w:r w:rsidRPr="009A2638">
        <w:rPr>
          <w:rFonts w:asciiTheme="majorBidi" w:hAnsiTheme="majorBidi" w:cstheme="majorBidi"/>
          <w:i/>
          <w:noProof/>
        </w:rPr>
        <w:t>et al.</w:t>
      </w:r>
      <w:r>
        <w:rPr>
          <w:rFonts w:asciiTheme="majorBidi" w:hAnsiTheme="majorBidi" w:cstheme="majorBidi"/>
          <w:noProof/>
        </w:rPr>
        <w:t xml:space="preserve"> 2018)</w:t>
      </w:r>
      <w:r>
        <w:rPr>
          <w:rFonts w:asciiTheme="majorBidi" w:hAnsiTheme="majorBidi" w:cstheme="majorBidi"/>
        </w:rPr>
        <w:fldChar w:fldCharType="end"/>
      </w:r>
      <w:r>
        <w:rPr>
          <w:rFonts w:asciiTheme="majorBidi" w:hAnsiTheme="majorBidi" w:cstheme="majorBidi"/>
        </w:rPr>
        <w:t xml:space="preserve">. </w:t>
      </w:r>
      <w:r w:rsidRPr="00931CC8">
        <w:rPr>
          <w:rFonts w:asciiTheme="majorBidi" w:hAnsiTheme="majorBidi" w:cstheme="majorBidi"/>
        </w:rPr>
        <w:t>All the analyses were conducted with the R version 4.3.2</w:t>
      </w:r>
      <w:r>
        <w:rPr>
          <w:rFonts w:asciiTheme="majorBidi" w:hAnsiTheme="majorBidi" w:cstheme="majorBidi"/>
        </w:rPr>
        <w:t xml:space="preserve"> </w:t>
      </w:r>
      <w:r w:rsidRPr="00931CC8">
        <w:rPr>
          <w:rFonts w:asciiTheme="majorBidi" w:hAnsiTheme="majorBidi" w:cstheme="majorBidi"/>
        </w:rPr>
        <w:fldChar w:fldCharType="begin" w:fldLock="1"/>
      </w:r>
      <w:r w:rsidRPr="00931CC8">
        <w:rPr>
          <w:rFonts w:asciiTheme="majorBidi" w:hAnsiTheme="majorBidi" w:cstheme="majorBidi"/>
        </w:rPr>
        <w:instrText>ADDIN paperpile_citation &lt;clusterId&gt;P749C197R487W211&lt;/clusterId&gt;&lt;metadata&gt;&lt;citation&gt;&lt;id&gt;ec6bae33-e2d2-426d-a056-91b04c94d69e&lt;/id&gt;&lt;/citation&gt;&lt;/metadata&gt;&lt;data&gt;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&lt;/data&gt; \* MERGEFORMAT</w:instrText>
      </w:r>
      <w:r w:rsidRPr="00931CC8">
        <w:rPr>
          <w:rFonts w:asciiTheme="majorBidi" w:hAnsiTheme="majorBidi" w:cstheme="majorBidi"/>
        </w:rPr>
        <w:fldChar w:fldCharType="separate"/>
      </w:r>
      <w:r>
        <w:rPr>
          <w:rFonts w:asciiTheme="majorBidi" w:hAnsiTheme="majorBidi" w:cstheme="majorBidi"/>
          <w:noProof/>
        </w:rPr>
        <w:t>(R core Team 2023)</w:t>
      </w:r>
      <w:r w:rsidRPr="00931CC8">
        <w:rPr>
          <w:rFonts w:asciiTheme="majorBidi" w:hAnsiTheme="majorBidi" w:cstheme="majorBidi"/>
        </w:rPr>
        <w:fldChar w:fldCharType="end"/>
      </w:r>
      <w:r>
        <w:rPr>
          <w:rFonts w:asciiTheme="majorBidi" w:hAnsiTheme="majorBidi" w:cstheme="majorBidi"/>
        </w:rPr>
        <w:t>.</w:t>
      </w:r>
    </w:p>
    <w:p w14:paraId="4279586F" w14:textId="63A5FFEF" w:rsidR="00F645C8" w:rsidRDefault="00F645C8">
      <w:pPr>
        <w:rPr>
          <w:rFonts w:asciiTheme="majorBidi" w:hAnsiTheme="majorBidi" w:cstheme="majorBidi"/>
          <w:b/>
          <w:bCs/>
        </w:rPr>
      </w:pPr>
      <w:r>
        <w:rPr>
          <w:rFonts w:asciiTheme="majorBidi" w:hAnsiTheme="majorBidi" w:cstheme="majorBidi"/>
          <w:b/>
          <w:bCs/>
        </w:rPr>
        <w:br w:type="page"/>
      </w:r>
    </w:p>
    <w:p w14:paraId="126B9448" w14:textId="7AEBC88A" w:rsidR="0081548C" w:rsidRPr="00931CC8" w:rsidRDefault="0081548C" w:rsidP="0081548C">
      <w:pPr>
        <w:spacing w:after="0" w:line="480" w:lineRule="auto"/>
        <w:rPr>
          <w:rFonts w:asciiTheme="majorBidi" w:hAnsiTheme="majorBidi" w:cstheme="majorBidi"/>
          <w:b/>
          <w:bCs/>
        </w:rPr>
      </w:pPr>
      <w:r>
        <w:rPr>
          <w:rFonts w:asciiTheme="majorBidi" w:hAnsiTheme="majorBidi" w:cstheme="majorBidi"/>
          <w:b/>
          <w:bCs/>
        </w:rPr>
        <w:lastRenderedPageBreak/>
        <w:t xml:space="preserve">S </w:t>
      </w:r>
      <w:r w:rsidRPr="00931CC8">
        <w:rPr>
          <w:rFonts w:asciiTheme="majorBidi" w:hAnsiTheme="majorBidi" w:cstheme="majorBidi"/>
          <w:b/>
          <w:bCs/>
        </w:rPr>
        <w:t xml:space="preserve">Table </w:t>
      </w:r>
      <w:r>
        <w:rPr>
          <w:rFonts w:asciiTheme="majorBidi" w:hAnsiTheme="majorBidi" w:cstheme="majorBidi"/>
          <w:b/>
          <w:bCs/>
        </w:rPr>
        <w:t>1</w:t>
      </w:r>
      <w:r w:rsidRPr="00931CC8">
        <w:rPr>
          <w:rFonts w:asciiTheme="majorBidi" w:hAnsiTheme="majorBidi" w:cstheme="majorBidi"/>
          <w:b/>
          <w:bCs/>
        </w:rPr>
        <w:t xml:space="preserve">. </w:t>
      </w:r>
      <w:r>
        <w:rPr>
          <w:rFonts w:asciiTheme="majorBidi" w:hAnsiTheme="majorBidi" w:cstheme="majorBidi"/>
          <w:b/>
          <w:bCs/>
        </w:rPr>
        <w:t>Inflation factors</w:t>
      </w:r>
    </w:p>
    <w:tbl>
      <w:tblPr>
        <w:tblW w:w="5000" w:type="pct"/>
        <w:tblBorders>
          <w:top w:val="single" w:sz="4" w:space="0" w:color="auto"/>
          <w:bottom w:val="single" w:sz="4" w:space="0" w:color="auto"/>
          <w:insideH w:val="single" w:sz="4" w:space="0" w:color="auto"/>
        </w:tblBorders>
        <w:tblLook w:val="04A0" w:firstRow="1" w:lastRow="0" w:firstColumn="1" w:lastColumn="0" w:noHBand="0" w:noVBand="1"/>
      </w:tblPr>
      <w:tblGrid>
        <w:gridCol w:w="1631"/>
        <w:gridCol w:w="1268"/>
        <w:gridCol w:w="272"/>
        <w:gridCol w:w="1313"/>
        <w:gridCol w:w="272"/>
        <w:gridCol w:w="1221"/>
        <w:gridCol w:w="272"/>
        <w:gridCol w:w="1252"/>
        <w:gridCol w:w="272"/>
        <w:gridCol w:w="1253"/>
      </w:tblGrid>
      <w:tr w:rsidR="0081548C" w:rsidRPr="00405B5B" w14:paraId="67F75F85" w14:textId="77777777" w:rsidTr="0081548C">
        <w:trPr>
          <w:trHeight w:val="320"/>
        </w:trPr>
        <w:tc>
          <w:tcPr>
            <w:tcW w:w="914" w:type="pct"/>
            <w:shd w:val="clear" w:color="auto" w:fill="auto"/>
            <w:noWrap/>
            <w:vAlign w:val="center"/>
            <w:hideMark/>
          </w:tcPr>
          <w:p w14:paraId="7F0E6683" w14:textId="648DB029" w:rsidR="0081548C" w:rsidRPr="00405B5B" w:rsidRDefault="0081548C" w:rsidP="0081548C">
            <w:pPr>
              <w:spacing w:after="0" w:line="240" w:lineRule="auto"/>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 Year</w:t>
            </w:r>
          </w:p>
        </w:tc>
        <w:tc>
          <w:tcPr>
            <w:tcW w:w="713" w:type="pct"/>
            <w:shd w:val="clear" w:color="auto" w:fill="auto"/>
            <w:noWrap/>
            <w:vAlign w:val="center"/>
            <w:hideMark/>
          </w:tcPr>
          <w:p w14:paraId="667FA6CC" w14:textId="1E8A4FEE"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2015</w:t>
            </w:r>
          </w:p>
        </w:tc>
        <w:tc>
          <w:tcPr>
            <w:tcW w:w="135" w:type="pct"/>
            <w:shd w:val="clear" w:color="auto" w:fill="auto"/>
            <w:noWrap/>
            <w:vAlign w:val="center"/>
            <w:hideMark/>
          </w:tcPr>
          <w:p w14:paraId="0354AF41" w14:textId="77777777"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 </w:t>
            </w:r>
          </w:p>
        </w:tc>
        <w:tc>
          <w:tcPr>
            <w:tcW w:w="738" w:type="pct"/>
            <w:shd w:val="clear" w:color="auto" w:fill="auto"/>
            <w:noWrap/>
            <w:vAlign w:val="center"/>
            <w:hideMark/>
          </w:tcPr>
          <w:p w14:paraId="62D4141F" w14:textId="40C7FD66"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2016</w:t>
            </w:r>
          </w:p>
        </w:tc>
        <w:tc>
          <w:tcPr>
            <w:tcW w:w="135" w:type="pct"/>
            <w:shd w:val="clear" w:color="auto" w:fill="auto"/>
            <w:noWrap/>
            <w:vAlign w:val="center"/>
            <w:hideMark/>
          </w:tcPr>
          <w:p w14:paraId="2456598A" w14:textId="77777777"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 </w:t>
            </w:r>
          </w:p>
        </w:tc>
        <w:tc>
          <w:tcPr>
            <w:tcW w:w="687" w:type="pct"/>
            <w:shd w:val="clear" w:color="auto" w:fill="auto"/>
            <w:noWrap/>
            <w:vAlign w:val="center"/>
            <w:hideMark/>
          </w:tcPr>
          <w:p w14:paraId="1FB5CBBE" w14:textId="4EFEC6AF"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2018</w:t>
            </w:r>
          </w:p>
        </w:tc>
        <w:tc>
          <w:tcPr>
            <w:tcW w:w="135" w:type="pct"/>
            <w:shd w:val="clear" w:color="auto" w:fill="auto"/>
            <w:noWrap/>
            <w:vAlign w:val="center"/>
            <w:hideMark/>
          </w:tcPr>
          <w:p w14:paraId="2746BE87" w14:textId="77777777"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 </w:t>
            </w:r>
          </w:p>
        </w:tc>
        <w:tc>
          <w:tcPr>
            <w:tcW w:w="704" w:type="pct"/>
            <w:shd w:val="clear" w:color="auto" w:fill="auto"/>
            <w:noWrap/>
            <w:vAlign w:val="center"/>
            <w:hideMark/>
          </w:tcPr>
          <w:p w14:paraId="600805D3" w14:textId="2767BA87"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2020</w:t>
            </w:r>
          </w:p>
        </w:tc>
        <w:tc>
          <w:tcPr>
            <w:tcW w:w="135" w:type="pct"/>
            <w:shd w:val="clear" w:color="auto" w:fill="auto"/>
            <w:noWrap/>
            <w:vAlign w:val="center"/>
            <w:hideMark/>
          </w:tcPr>
          <w:p w14:paraId="255E470B" w14:textId="77777777"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 </w:t>
            </w:r>
          </w:p>
        </w:tc>
        <w:tc>
          <w:tcPr>
            <w:tcW w:w="704" w:type="pct"/>
            <w:shd w:val="clear" w:color="auto" w:fill="auto"/>
            <w:noWrap/>
            <w:vAlign w:val="center"/>
            <w:hideMark/>
          </w:tcPr>
          <w:p w14:paraId="2CD8490A" w14:textId="3CA375FC"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2022</w:t>
            </w:r>
          </w:p>
        </w:tc>
      </w:tr>
      <w:tr w:rsidR="0081548C" w:rsidRPr="00405B5B" w14:paraId="4469CA14" w14:textId="77777777" w:rsidTr="0081548C">
        <w:trPr>
          <w:trHeight w:val="320"/>
        </w:trPr>
        <w:tc>
          <w:tcPr>
            <w:tcW w:w="914" w:type="pct"/>
            <w:shd w:val="clear" w:color="auto" w:fill="auto"/>
            <w:noWrap/>
            <w:vAlign w:val="center"/>
            <w:hideMark/>
          </w:tcPr>
          <w:p w14:paraId="47717B25" w14:textId="67BE65C9" w:rsidR="0081548C" w:rsidRPr="00405B5B" w:rsidRDefault="0081548C" w:rsidP="0081548C">
            <w:pPr>
              <w:spacing w:after="0" w:line="240" w:lineRule="auto"/>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GDP growth</w:t>
            </w:r>
          </w:p>
        </w:tc>
        <w:tc>
          <w:tcPr>
            <w:tcW w:w="713" w:type="pct"/>
            <w:shd w:val="clear" w:color="auto" w:fill="auto"/>
            <w:noWrap/>
            <w:vAlign w:val="center"/>
            <w:hideMark/>
          </w:tcPr>
          <w:p w14:paraId="678E1BD9" w14:textId="0C3FFA3C"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1.6</w:t>
            </w:r>
          </w:p>
        </w:tc>
        <w:tc>
          <w:tcPr>
            <w:tcW w:w="135" w:type="pct"/>
            <w:shd w:val="clear" w:color="auto" w:fill="auto"/>
            <w:noWrap/>
            <w:vAlign w:val="center"/>
            <w:hideMark/>
          </w:tcPr>
          <w:p w14:paraId="14DB685D" w14:textId="77777777"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 </w:t>
            </w:r>
          </w:p>
        </w:tc>
        <w:tc>
          <w:tcPr>
            <w:tcW w:w="738" w:type="pct"/>
            <w:shd w:val="clear" w:color="auto" w:fill="auto"/>
            <w:noWrap/>
            <w:vAlign w:val="center"/>
            <w:hideMark/>
          </w:tcPr>
          <w:p w14:paraId="403F857C" w14:textId="4C328D05"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0.8</w:t>
            </w:r>
          </w:p>
        </w:tc>
        <w:tc>
          <w:tcPr>
            <w:tcW w:w="135" w:type="pct"/>
            <w:shd w:val="clear" w:color="auto" w:fill="auto"/>
            <w:noWrap/>
            <w:vAlign w:val="center"/>
            <w:hideMark/>
          </w:tcPr>
          <w:p w14:paraId="34120136" w14:textId="77777777"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 </w:t>
            </w:r>
          </w:p>
        </w:tc>
        <w:tc>
          <w:tcPr>
            <w:tcW w:w="687" w:type="pct"/>
            <w:shd w:val="clear" w:color="auto" w:fill="auto"/>
            <w:noWrap/>
            <w:vAlign w:val="center"/>
            <w:hideMark/>
          </w:tcPr>
          <w:p w14:paraId="31C552E1" w14:textId="0193A69E"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0.6</w:t>
            </w:r>
          </w:p>
        </w:tc>
        <w:tc>
          <w:tcPr>
            <w:tcW w:w="135" w:type="pct"/>
            <w:shd w:val="clear" w:color="auto" w:fill="auto"/>
            <w:noWrap/>
            <w:vAlign w:val="center"/>
            <w:hideMark/>
          </w:tcPr>
          <w:p w14:paraId="5130EF49" w14:textId="77777777"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 </w:t>
            </w:r>
          </w:p>
        </w:tc>
        <w:tc>
          <w:tcPr>
            <w:tcW w:w="704" w:type="pct"/>
            <w:shd w:val="clear" w:color="auto" w:fill="auto"/>
            <w:noWrap/>
            <w:vAlign w:val="center"/>
            <w:hideMark/>
          </w:tcPr>
          <w:p w14:paraId="5D58A7D9" w14:textId="469131E6"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-4.2</w:t>
            </w:r>
          </w:p>
        </w:tc>
        <w:tc>
          <w:tcPr>
            <w:tcW w:w="135" w:type="pct"/>
            <w:shd w:val="clear" w:color="auto" w:fill="auto"/>
            <w:noWrap/>
            <w:vAlign w:val="center"/>
            <w:hideMark/>
          </w:tcPr>
          <w:p w14:paraId="0EBAEECE" w14:textId="77777777"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 </w:t>
            </w:r>
          </w:p>
        </w:tc>
        <w:tc>
          <w:tcPr>
            <w:tcW w:w="704" w:type="pct"/>
            <w:shd w:val="clear" w:color="auto" w:fill="auto"/>
            <w:noWrap/>
            <w:vAlign w:val="center"/>
            <w:hideMark/>
          </w:tcPr>
          <w:p w14:paraId="34680AC9" w14:textId="75830E30" w:rsidR="0081548C" w:rsidRPr="00405B5B" w:rsidRDefault="0081548C" w:rsidP="0081548C">
            <w:pPr>
              <w:spacing w:after="0" w:line="240" w:lineRule="auto"/>
              <w:jc w:val="center"/>
              <w:rPr>
                <w:rFonts w:asciiTheme="minorBidi" w:eastAsia="Times New Roman" w:hAnsiTheme="minorBidi"/>
                <w:color w:val="000000"/>
                <w:kern w:val="0"/>
                <w:sz w:val="20"/>
                <w:szCs w:val="20"/>
                <w14:ligatures w14:val="none"/>
              </w:rPr>
            </w:pPr>
            <w:r w:rsidRPr="00405B5B">
              <w:rPr>
                <w:rFonts w:asciiTheme="minorBidi" w:eastAsia="Times New Roman" w:hAnsiTheme="minorBidi"/>
                <w:color w:val="000000"/>
                <w:kern w:val="0"/>
                <w:sz w:val="20"/>
                <w:szCs w:val="20"/>
                <w14:ligatures w14:val="none"/>
              </w:rPr>
              <w:t>1.2</w:t>
            </w:r>
          </w:p>
        </w:tc>
      </w:tr>
    </w:tbl>
    <w:p w14:paraId="3A881A74" w14:textId="2C3C3D64" w:rsidR="0081548C" w:rsidRDefault="0081548C" w:rsidP="0081548C">
      <w:pPr>
        <w:spacing w:after="0" w:line="240" w:lineRule="auto"/>
        <w:rPr>
          <w:rFonts w:asciiTheme="majorBidi" w:hAnsiTheme="majorBidi" w:cstheme="majorBidi"/>
        </w:rPr>
      </w:pPr>
      <w:r>
        <w:rPr>
          <w:rFonts w:asciiTheme="majorBidi" w:hAnsiTheme="majorBidi" w:cstheme="majorBidi"/>
        </w:rPr>
        <w:t xml:space="preserve">The table shows real GDP growth, i.e., annual percent change obtained from the international monetary fund; </w:t>
      </w:r>
      <w:hyperlink r:id="rId4" w:history="1">
        <w:r w:rsidRPr="00B265D4">
          <w:rPr>
            <w:rStyle w:val="Hyperlink"/>
            <w:rFonts w:asciiTheme="majorBidi" w:hAnsiTheme="majorBidi" w:cstheme="majorBidi"/>
          </w:rPr>
          <w:t>https://www.imf.org/external/datamapper/NGDP_RPCH@WEO/JPN?year=2025</w:t>
        </w:r>
      </w:hyperlink>
      <w:r w:rsidRPr="00931CC8">
        <w:rPr>
          <w:rFonts w:asciiTheme="majorBidi" w:hAnsiTheme="majorBidi" w:cstheme="majorBidi"/>
        </w:rPr>
        <w:t>.</w:t>
      </w:r>
    </w:p>
    <w:p w14:paraId="19EE1A0B" w14:textId="5F5062C4" w:rsidR="0081548C" w:rsidRDefault="0081548C" w:rsidP="0081548C">
      <w:pPr>
        <w:spacing w:after="0" w:line="240" w:lineRule="auto"/>
        <w:rPr>
          <w:rFonts w:asciiTheme="majorBidi" w:hAnsiTheme="majorBidi" w:cstheme="majorBidi"/>
          <w:b/>
          <w:bCs/>
        </w:rPr>
      </w:pPr>
      <w:r>
        <w:rPr>
          <w:rFonts w:asciiTheme="majorBidi" w:hAnsiTheme="majorBidi" w:cstheme="majorBidi"/>
        </w:rPr>
        <w:t xml:space="preserve">The standardized household income was calculated with the formula: (household income) * (GDP growth] / (family </w:t>
      </w:r>
      <w:proofErr w:type="gramStart"/>
      <w:r>
        <w:rPr>
          <w:rFonts w:asciiTheme="majorBidi" w:hAnsiTheme="majorBidi" w:cstheme="majorBidi"/>
        </w:rPr>
        <w:t>size)^</w:t>
      </w:r>
      <w:proofErr w:type="gramEnd"/>
      <w:r>
        <w:rPr>
          <w:rFonts w:asciiTheme="majorBidi" w:hAnsiTheme="majorBidi" w:cstheme="majorBidi"/>
        </w:rPr>
        <w:t>(-2).</w:t>
      </w:r>
    </w:p>
    <w:p w14:paraId="234E7820" w14:textId="77777777" w:rsidR="0081548C" w:rsidRPr="0081548C" w:rsidRDefault="0081548C" w:rsidP="0081548C">
      <w:pPr>
        <w:rPr>
          <w:rFonts w:asciiTheme="majorBidi" w:hAnsiTheme="majorBidi" w:cstheme="majorBidi"/>
        </w:rPr>
        <w:sectPr w:rsidR="0081548C" w:rsidRPr="0081548C" w:rsidSect="0081548C">
          <w:pgSz w:w="11906" w:h="16838"/>
          <w:pgMar w:top="1440" w:right="1440" w:bottom="1440" w:left="1440" w:header="720" w:footer="720" w:gutter="0"/>
          <w:cols w:space="720"/>
          <w:docGrid w:linePitch="360"/>
        </w:sectPr>
      </w:pPr>
    </w:p>
    <w:p w14:paraId="01230AAA" w14:textId="01C1CF66" w:rsidR="000A0975" w:rsidRPr="00931CC8" w:rsidRDefault="000A0975" w:rsidP="000A0975">
      <w:pPr>
        <w:spacing w:after="0" w:line="480" w:lineRule="auto"/>
        <w:rPr>
          <w:rFonts w:asciiTheme="majorBidi" w:hAnsiTheme="majorBidi" w:cstheme="majorBidi"/>
          <w:b/>
          <w:bCs/>
        </w:rPr>
      </w:pPr>
      <w:r>
        <w:rPr>
          <w:rFonts w:asciiTheme="majorBidi" w:hAnsiTheme="majorBidi" w:cstheme="majorBidi"/>
          <w:b/>
          <w:bCs/>
        </w:rPr>
        <w:lastRenderedPageBreak/>
        <w:t xml:space="preserve">S </w:t>
      </w:r>
      <w:r w:rsidRPr="00931CC8">
        <w:rPr>
          <w:rFonts w:asciiTheme="majorBidi" w:hAnsiTheme="majorBidi" w:cstheme="majorBidi"/>
          <w:b/>
          <w:bCs/>
        </w:rPr>
        <w:t xml:space="preserve">Table </w:t>
      </w:r>
      <w:r w:rsidR="0081548C">
        <w:rPr>
          <w:rFonts w:asciiTheme="majorBidi" w:hAnsiTheme="majorBidi" w:cstheme="majorBidi"/>
          <w:b/>
          <w:bCs/>
        </w:rPr>
        <w:t>2</w:t>
      </w:r>
      <w:r w:rsidRPr="00931CC8">
        <w:rPr>
          <w:rFonts w:asciiTheme="majorBidi" w:hAnsiTheme="majorBidi" w:cstheme="majorBidi"/>
          <w:b/>
          <w:bCs/>
        </w:rPr>
        <w:t xml:space="preserve">. Associations between </w:t>
      </w:r>
      <w:r>
        <w:rPr>
          <w:rFonts w:asciiTheme="majorBidi" w:hAnsiTheme="majorBidi" w:cstheme="majorBidi"/>
          <w:b/>
          <w:bCs/>
        </w:rPr>
        <w:t xml:space="preserve">standardized </w:t>
      </w:r>
      <w:r w:rsidRPr="00931CC8">
        <w:rPr>
          <w:rFonts w:asciiTheme="majorBidi" w:hAnsiTheme="majorBidi" w:cstheme="majorBidi"/>
          <w:b/>
          <w:bCs/>
        </w:rPr>
        <w:t xml:space="preserve">household </w:t>
      </w:r>
      <w:r>
        <w:rPr>
          <w:rFonts w:asciiTheme="majorBidi" w:hAnsiTheme="majorBidi" w:cstheme="majorBidi"/>
          <w:b/>
          <w:bCs/>
        </w:rPr>
        <w:t>income</w:t>
      </w:r>
      <w:r w:rsidRPr="00931CC8">
        <w:rPr>
          <w:rFonts w:asciiTheme="majorBidi" w:hAnsiTheme="majorBidi" w:cstheme="majorBidi"/>
          <w:b/>
          <w:bCs/>
        </w:rPr>
        <w:t xml:space="preserve"> in childhood and adolescent mental health</w:t>
      </w:r>
    </w:p>
    <w:tbl>
      <w:tblPr>
        <w:tblW w:w="5000" w:type="pct"/>
        <w:tblCellMar>
          <w:left w:w="29" w:type="dxa"/>
          <w:right w:w="29" w:type="dxa"/>
        </w:tblCellMar>
        <w:tblLook w:val="04A0" w:firstRow="1" w:lastRow="0" w:firstColumn="1" w:lastColumn="0" w:noHBand="0" w:noVBand="1"/>
      </w:tblPr>
      <w:tblGrid>
        <w:gridCol w:w="2368"/>
        <w:gridCol w:w="2398"/>
        <w:gridCol w:w="564"/>
        <w:gridCol w:w="159"/>
        <w:gridCol w:w="2004"/>
        <w:gridCol w:w="564"/>
        <w:gridCol w:w="159"/>
        <w:gridCol w:w="1923"/>
        <w:gridCol w:w="832"/>
        <w:gridCol w:w="159"/>
        <w:gridCol w:w="1979"/>
        <w:gridCol w:w="849"/>
      </w:tblGrid>
      <w:tr w:rsidR="00AE1EE0" w:rsidRPr="00931CC8" w14:paraId="794FFC09" w14:textId="77777777" w:rsidTr="00AE1EE0">
        <w:trPr>
          <w:trHeight w:val="320"/>
        </w:trPr>
        <w:tc>
          <w:tcPr>
            <w:tcW w:w="848" w:type="pct"/>
            <w:tcBorders>
              <w:top w:val="single" w:sz="4" w:space="0" w:color="auto"/>
              <w:left w:val="nil"/>
              <w:bottom w:val="nil"/>
              <w:right w:val="nil"/>
            </w:tcBorders>
            <w:shd w:val="clear" w:color="auto" w:fill="auto"/>
            <w:noWrap/>
            <w:vAlign w:val="center"/>
            <w:hideMark/>
          </w:tcPr>
          <w:p w14:paraId="385CDB5F" w14:textId="77777777" w:rsidR="000A0975" w:rsidRPr="00931CC8" w:rsidRDefault="000A0975" w:rsidP="00844756">
            <w:pPr>
              <w:spacing w:after="0" w:line="240" w:lineRule="auto"/>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1060" w:type="pct"/>
            <w:gridSpan w:val="2"/>
            <w:tcBorders>
              <w:top w:val="single" w:sz="4" w:space="0" w:color="auto"/>
              <w:left w:val="nil"/>
              <w:bottom w:val="single" w:sz="4" w:space="0" w:color="auto"/>
              <w:right w:val="nil"/>
            </w:tcBorders>
            <w:shd w:val="clear" w:color="auto" w:fill="auto"/>
            <w:noWrap/>
            <w:vAlign w:val="center"/>
            <w:hideMark/>
          </w:tcPr>
          <w:p w14:paraId="5D58AD85"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Depression</w:t>
            </w:r>
          </w:p>
        </w:tc>
        <w:tc>
          <w:tcPr>
            <w:tcW w:w="57" w:type="pct"/>
            <w:tcBorders>
              <w:top w:val="single" w:sz="4" w:space="0" w:color="auto"/>
              <w:left w:val="nil"/>
              <w:bottom w:val="single" w:sz="4" w:space="0" w:color="auto"/>
              <w:right w:val="nil"/>
            </w:tcBorders>
            <w:shd w:val="clear" w:color="auto" w:fill="auto"/>
            <w:noWrap/>
            <w:vAlign w:val="center"/>
            <w:hideMark/>
          </w:tcPr>
          <w:p w14:paraId="2E059CBC"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920" w:type="pct"/>
            <w:gridSpan w:val="2"/>
            <w:tcBorders>
              <w:top w:val="single" w:sz="4" w:space="0" w:color="auto"/>
              <w:left w:val="nil"/>
              <w:bottom w:val="single" w:sz="4" w:space="0" w:color="auto"/>
              <w:right w:val="nil"/>
            </w:tcBorders>
            <w:shd w:val="clear" w:color="auto" w:fill="auto"/>
            <w:noWrap/>
            <w:vAlign w:val="center"/>
            <w:hideMark/>
          </w:tcPr>
          <w:p w14:paraId="285AB4D6"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Self-esteem</w:t>
            </w:r>
          </w:p>
        </w:tc>
        <w:tc>
          <w:tcPr>
            <w:tcW w:w="57" w:type="pct"/>
            <w:tcBorders>
              <w:top w:val="single" w:sz="4" w:space="0" w:color="auto"/>
              <w:left w:val="nil"/>
              <w:bottom w:val="single" w:sz="4" w:space="0" w:color="auto"/>
              <w:right w:val="nil"/>
            </w:tcBorders>
            <w:shd w:val="clear" w:color="auto" w:fill="auto"/>
            <w:noWrap/>
            <w:vAlign w:val="center"/>
            <w:hideMark/>
          </w:tcPr>
          <w:p w14:paraId="3AD835BB"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987" w:type="pct"/>
            <w:gridSpan w:val="2"/>
            <w:tcBorders>
              <w:top w:val="single" w:sz="4" w:space="0" w:color="auto"/>
              <w:left w:val="nil"/>
              <w:bottom w:val="single" w:sz="4" w:space="0" w:color="auto"/>
              <w:right w:val="nil"/>
            </w:tcBorders>
            <w:shd w:val="clear" w:color="auto" w:fill="auto"/>
            <w:noWrap/>
            <w:vAlign w:val="center"/>
            <w:hideMark/>
          </w:tcPr>
          <w:p w14:paraId="1392256C"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Internalizing problems</w:t>
            </w:r>
          </w:p>
        </w:tc>
        <w:tc>
          <w:tcPr>
            <w:tcW w:w="57" w:type="pct"/>
            <w:tcBorders>
              <w:top w:val="single" w:sz="4" w:space="0" w:color="auto"/>
              <w:left w:val="nil"/>
              <w:bottom w:val="single" w:sz="4" w:space="0" w:color="auto"/>
              <w:right w:val="nil"/>
            </w:tcBorders>
            <w:shd w:val="clear" w:color="auto" w:fill="auto"/>
            <w:noWrap/>
            <w:vAlign w:val="center"/>
            <w:hideMark/>
          </w:tcPr>
          <w:p w14:paraId="68B25595"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1016" w:type="pct"/>
            <w:gridSpan w:val="2"/>
            <w:tcBorders>
              <w:top w:val="single" w:sz="4" w:space="0" w:color="auto"/>
              <w:left w:val="nil"/>
              <w:bottom w:val="single" w:sz="4" w:space="0" w:color="auto"/>
              <w:right w:val="nil"/>
            </w:tcBorders>
            <w:shd w:val="clear" w:color="auto" w:fill="auto"/>
            <w:noWrap/>
            <w:vAlign w:val="center"/>
            <w:hideMark/>
          </w:tcPr>
          <w:p w14:paraId="1C8A1B8F"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Externalizing problems</w:t>
            </w:r>
          </w:p>
        </w:tc>
      </w:tr>
      <w:tr w:rsidR="00AE1EE0" w:rsidRPr="00931CC8" w14:paraId="565BDD96" w14:textId="77777777" w:rsidTr="00AE1EE0">
        <w:trPr>
          <w:trHeight w:val="320"/>
        </w:trPr>
        <w:tc>
          <w:tcPr>
            <w:tcW w:w="848" w:type="pct"/>
            <w:tcBorders>
              <w:top w:val="nil"/>
              <w:left w:val="nil"/>
              <w:bottom w:val="single" w:sz="4" w:space="0" w:color="auto"/>
              <w:right w:val="nil"/>
            </w:tcBorders>
            <w:shd w:val="clear" w:color="auto" w:fill="auto"/>
            <w:noWrap/>
            <w:vAlign w:val="center"/>
            <w:hideMark/>
          </w:tcPr>
          <w:p w14:paraId="0C84E33A" w14:textId="77777777" w:rsidR="000A0975" w:rsidRPr="00931CC8" w:rsidRDefault="000A0975" w:rsidP="00844756">
            <w:pPr>
              <w:spacing w:after="0" w:line="240" w:lineRule="auto"/>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859" w:type="pct"/>
            <w:tcBorders>
              <w:top w:val="nil"/>
              <w:left w:val="nil"/>
              <w:bottom w:val="single" w:sz="4" w:space="0" w:color="auto"/>
              <w:right w:val="nil"/>
            </w:tcBorders>
            <w:shd w:val="clear" w:color="auto" w:fill="auto"/>
            <w:noWrap/>
            <w:vAlign w:val="center"/>
            <w:hideMark/>
          </w:tcPr>
          <w:p w14:paraId="610DE895"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B [95%CI]</w:t>
            </w:r>
          </w:p>
        </w:tc>
        <w:tc>
          <w:tcPr>
            <w:tcW w:w="202" w:type="pct"/>
            <w:tcBorders>
              <w:top w:val="nil"/>
              <w:left w:val="nil"/>
              <w:bottom w:val="single" w:sz="4" w:space="0" w:color="auto"/>
              <w:right w:val="nil"/>
            </w:tcBorders>
            <w:shd w:val="clear" w:color="auto" w:fill="auto"/>
            <w:noWrap/>
            <w:vAlign w:val="center"/>
            <w:hideMark/>
          </w:tcPr>
          <w:p w14:paraId="6DA08507" w14:textId="185589AC"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w:t>
            </w:r>
          </w:p>
        </w:tc>
        <w:tc>
          <w:tcPr>
            <w:tcW w:w="57" w:type="pct"/>
            <w:tcBorders>
              <w:top w:val="nil"/>
              <w:left w:val="nil"/>
              <w:bottom w:val="single" w:sz="4" w:space="0" w:color="auto"/>
              <w:right w:val="nil"/>
            </w:tcBorders>
            <w:shd w:val="clear" w:color="auto" w:fill="auto"/>
            <w:noWrap/>
            <w:vAlign w:val="center"/>
            <w:hideMark/>
          </w:tcPr>
          <w:p w14:paraId="421C42C5"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718" w:type="pct"/>
            <w:tcBorders>
              <w:top w:val="nil"/>
              <w:left w:val="nil"/>
              <w:bottom w:val="single" w:sz="4" w:space="0" w:color="auto"/>
              <w:right w:val="nil"/>
            </w:tcBorders>
            <w:shd w:val="clear" w:color="auto" w:fill="auto"/>
            <w:noWrap/>
            <w:vAlign w:val="center"/>
            <w:hideMark/>
          </w:tcPr>
          <w:p w14:paraId="513A68B1"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B [95%CI]</w:t>
            </w:r>
          </w:p>
        </w:tc>
        <w:tc>
          <w:tcPr>
            <w:tcW w:w="202" w:type="pct"/>
            <w:tcBorders>
              <w:top w:val="nil"/>
              <w:left w:val="nil"/>
              <w:bottom w:val="single" w:sz="4" w:space="0" w:color="auto"/>
              <w:right w:val="nil"/>
            </w:tcBorders>
            <w:shd w:val="clear" w:color="auto" w:fill="auto"/>
            <w:noWrap/>
            <w:vAlign w:val="center"/>
            <w:hideMark/>
          </w:tcPr>
          <w:p w14:paraId="48CF2212" w14:textId="248F52AB"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w:t>
            </w:r>
          </w:p>
        </w:tc>
        <w:tc>
          <w:tcPr>
            <w:tcW w:w="57" w:type="pct"/>
            <w:tcBorders>
              <w:top w:val="nil"/>
              <w:left w:val="nil"/>
              <w:bottom w:val="single" w:sz="4" w:space="0" w:color="auto"/>
              <w:right w:val="nil"/>
            </w:tcBorders>
            <w:shd w:val="clear" w:color="auto" w:fill="auto"/>
            <w:noWrap/>
            <w:vAlign w:val="center"/>
            <w:hideMark/>
          </w:tcPr>
          <w:p w14:paraId="4D5AE93A"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689" w:type="pct"/>
            <w:tcBorders>
              <w:top w:val="nil"/>
              <w:left w:val="nil"/>
              <w:bottom w:val="single" w:sz="4" w:space="0" w:color="auto"/>
              <w:right w:val="nil"/>
            </w:tcBorders>
            <w:shd w:val="clear" w:color="auto" w:fill="auto"/>
            <w:noWrap/>
            <w:vAlign w:val="center"/>
            <w:hideMark/>
          </w:tcPr>
          <w:p w14:paraId="33B223FF"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B [95%CI]</w:t>
            </w:r>
          </w:p>
        </w:tc>
        <w:tc>
          <w:tcPr>
            <w:tcW w:w="298" w:type="pct"/>
            <w:tcBorders>
              <w:top w:val="nil"/>
              <w:left w:val="nil"/>
              <w:bottom w:val="single" w:sz="4" w:space="0" w:color="auto"/>
              <w:right w:val="nil"/>
            </w:tcBorders>
            <w:shd w:val="clear" w:color="auto" w:fill="auto"/>
            <w:noWrap/>
            <w:vAlign w:val="center"/>
            <w:hideMark/>
          </w:tcPr>
          <w:p w14:paraId="541BC3E1" w14:textId="2963330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w:t>
            </w:r>
          </w:p>
        </w:tc>
        <w:tc>
          <w:tcPr>
            <w:tcW w:w="57" w:type="pct"/>
            <w:tcBorders>
              <w:top w:val="nil"/>
              <w:left w:val="nil"/>
              <w:bottom w:val="single" w:sz="4" w:space="0" w:color="auto"/>
              <w:right w:val="nil"/>
            </w:tcBorders>
            <w:shd w:val="clear" w:color="auto" w:fill="auto"/>
            <w:noWrap/>
            <w:vAlign w:val="center"/>
            <w:hideMark/>
          </w:tcPr>
          <w:p w14:paraId="48366B33"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709" w:type="pct"/>
            <w:tcBorders>
              <w:top w:val="nil"/>
              <w:left w:val="nil"/>
              <w:bottom w:val="single" w:sz="4" w:space="0" w:color="auto"/>
              <w:right w:val="nil"/>
            </w:tcBorders>
            <w:shd w:val="clear" w:color="auto" w:fill="auto"/>
            <w:noWrap/>
            <w:vAlign w:val="center"/>
            <w:hideMark/>
          </w:tcPr>
          <w:p w14:paraId="6ABB62E9"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B [95%CI]</w:t>
            </w:r>
          </w:p>
        </w:tc>
        <w:tc>
          <w:tcPr>
            <w:tcW w:w="307" w:type="pct"/>
            <w:tcBorders>
              <w:top w:val="nil"/>
              <w:left w:val="nil"/>
              <w:bottom w:val="single" w:sz="4" w:space="0" w:color="auto"/>
              <w:right w:val="nil"/>
            </w:tcBorders>
            <w:shd w:val="clear" w:color="auto" w:fill="auto"/>
            <w:noWrap/>
            <w:vAlign w:val="center"/>
            <w:hideMark/>
          </w:tcPr>
          <w:p w14:paraId="31CE6740" w14:textId="5DA96344"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w:t>
            </w:r>
          </w:p>
        </w:tc>
      </w:tr>
      <w:tr w:rsidR="00AE1EE0" w:rsidRPr="00931CC8" w14:paraId="03C9594B" w14:textId="77777777" w:rsidTr="00AE1EE0">
        <w:trPr>
          <w:trHeight w:val="320"/>
        </w:trPr>
        <w:tc>
          <w:tcPr>
            <w:tcW w:w="848" w:type="pct"/>
            <w:tcBorders>
              <w:top w:val="nil"/>
              <w:left w:val="nil"/>
              <w:bottom w:val="nil"/>
              <w:right w:val="nil"/>
            </w:tcBorders>
            <w:shd w:val="clear" w:color="auto" w:fill="auto"/>
            <w:noWrap/>
            <w:vAlign w:val="center"/>
            <w:hideMark/>
          </w:tcPr>
          <w:p w14:paraId="1D50AD71" w14:textId="77777777" w:rsidR="000A0975" w:rsidRPr="00931CC8" w:rsidRDefault="000A0975" w:rsidP="00844756">
            <w:pPr>
              <w:spacing w:after="0" w:line="240" w:lineRule="auto"/>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Aggregated from G2 to 8</w:t>
            </w:r>
          </w:p>
        </w:tc>
        <w:tc>
          <w:tcPr>
            <w:tcW w:w="859" w:type="pct"/>
            <w:tcBorders>
              <w:top w:val="nil"/>
              <w:left w:val="nil"/>
              <w:bottom w:val="nil"/>
              <w:right w:val="nil"/>
            </w:tcBorders>
            <w:shd w:val="clear" w:color="auto" w:fill="auto"/>
            <w:noWrap/>
            <w:vAlign w:val="center"/>
            <w:hideMark/>
          </w:tcPr>
          <w:p w14:paraId="3B1A9BBF" w14:textId="57C57770"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-0.06</w:t>
            </w:r>
            <w:r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-0.13</w:t>
            </w:r>
            <w:r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1</w:t>
            </w:r>
            <w:r w:rsidR="00405B5B">
              <w:rPr>
                <w:rFonts w:asciiTheme="minorBidi" w:eastAsia="Times New Roman" w:hAnsiTheme="minorBidi"/>
                <w:color w:val="000000"/>
                <w:kern w:val="0"/>
                <w:sz w:val="20"/>
                <w:szCs w:val="20"/>
                <w14:ligatures w14:val="none"/>
              </w:rPr>
              <w:t>0</w:t>
            </w:r>
            <w:r w:rsidRPr="00931CC8">
              <w:rPr>
                <w:rFonts w:asciiTheme="minorBidi" w:eastAsia="Times New Roman" w:hAnsiTheme="minorBidi"/>
                <w:color w:val="000000"/>
                <w:kern w:val="0"/>
                <w:sz w:val="20"/>
                <w:szCs w:val="20"/>
                <w14:ligatures w14:val="none"/>
              </w:rPr>
              <w:t>]</w:t>
            </w:r>
          </w:p>
        </w:tc>
        <w:tc>
          <w:tcPr>
            <w:tcW w:w="202" w:type="pct"/>
            <w:tcBorders>
              <w:top w:val="nil"/>
              <w:left w:val="nil"/>
              <w:bottom w:val="nil"/>
              <w:right w:val="nil"/>
            </w:tcBorders>
            <w:shd w:val="clear" w:color="auto" w:fill="auto"/>
            <w:noWrap/>
            <w:vAlign w:val="center"/>
            <w:hideMark/>
          </w:tcPr>
          <w:p w14:paraId="06D5C41C" w14:textId="57A2E129"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0.0</w:t>
            </w:r>
            <w:r>
              <w:rPr>
                <w:rFonts w:asciiTheme="minorBidi" w:eastAsia="Times New Roman" w:hAnsiTheme="minorBidi"/>
                <w:color w:val="000000"/>
                <w:kern w:val="0"/>
                <w:sz w:val="20"/>
                <w:szCs w:val="20"/>
                <w14:ligatures w14:val="none"/>
              </w:rPr>
              <w:t>9</w:t>
            </w:r>
          </w:p>
        </w:tc>
        <w:tc>
          <w:tcPr>
            <w:tcW w:w="57" w:type="pct"/>
            <w:tcBorders>
              <w:top w:val="nil"/>
              <w:left w:val="nil"/>
              <w:bottom w:val="nil"/>
              <w:right w:val="nil"/>
            </w:tcBorders>
            <w:shd w:val="clear" w:color="auto" w:fill="auto"/>
            <w:noWrap/>
            <w:vAlign w:val="center"/>
            <w:hideMark/>
          </w:tcPr>
          <w:p w14:paraId="51D111DB"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718" w:type="pct"/>
            <w:tcBorders>
              <w:top w:val="nil"/>
              <w:left w:val="nil"/>
              <w:bottom w:val="nil"/>
              <w:right w:val="nil"/>
            </w:tcBorders>
            <w:shd w:val="clear" w:color="auto" w:fill="auto"/>
            <w:noWrap/>
            <w:vAlign w:val="center"/>
            <w:hideMark/>
          </w:tcPr>
          <w:p w14:paraId="5CA6D46D" w14:textId="36E4C75A"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0.10</w:t>
            </w:r>
            <w:r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0.01</w:t>
            </w:r>
            <w:r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19</w:t>
            </w:r>
            <w:r w:rsidRPr="00931CC8">
              <w:rPr>
                <w:rFonts w:asciiTheme="minorBidi" w:eastAsia="Times New Roman" w:hAnsiTheme="minorBidi"/>
                <w:color w:val="000000"/>
                <w:kern w:val="0"/>
                <w:sz w:val="20"/>
                <w:szCs w:val="20"/>
                <w14:ligatures w14:val="none"/>
              </w:rPr>
              <w:t>]</w:t>
            </w:r>
          </w:p>
        </w:tc>
        <w:tc>
          <w:tcPr>
            <w:tcW w:w="202" w:type="pct"/>
            <w:tcBorders>
              <w:top w:val="nil"/>
              <w:left w:val="nil"/>
              <w:bottom w:val="nil"/>
              <w:right w:val="nil"/>
            </w:tcBorders>
            <w:shd w:val="clear" w:color="auto" w:fill="auto"/>
            <w:noWrap/>
            <w:vAlign w:val="center"/>
            <w:hideMark/>
          </w:tcPr>
          <w:p w14:paraId="07303996" w14:textId="3CD522BF"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0.0</w:t>
            </w:r>
            <w:r>
              <w:rPr>
                <w:rFonts w:asciiTheme="minorBidi" w:eastAsia="Times New Roman" w:hAnsiTheme="minorBidi"/>
                <w:color w:val="000000"/>
                <w:kern w:val="0"/>
                <w:sz w:val="20"/>
                <w:szCs w:val="20"/>
                <w14:ligatures w14:val="none"/>
              </w:rPr>
              <w:t>3</w:t>
            </w:r>
          </w:p>
        </w:tc>
        <w:tc>
          <w:tcPr>
            <w:tcW w:w="57" w:type="pct"/>
            <w:tcBorders>
              <w:top w:val="nil"/>
              <w:left w:val="nil"/>
              <w:bottom w:val="nil"/>
              <w:right w:val="nil"/>
            </w:tcBorders>
            <w:shd w:val="clear" w:color="auto" w:fill="auto"/>
            <w:noWrap/>
            <w:vAlign w:val="center"/>
            <w:hideMark/>
          </w:tcPr>
          <w:p w14:paraId="601DD6C1"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689" w:type="pct"/>
            <w:tcBorders>
              <w:top w:val="nil"/>
              <w:left w:val="nil"/>
              <w:bottom w:val="nil"/>
              <w:right w:val="nil"/>
            </w:tcBorders>
            <w:shd w:val="clear" w:color="auto" w:fill="auto"/>
            <w:noWrap/>
            <w:vAlign w:val="center"/>
            <w:hideMark/>
          </w:tcPr>
          <w:p w14:paraId="73C48AD8" w14:textId="0C02D030" w:rsidR="000A0975" w:rsidRPr="00931CC8" w:rsidRDefault="007E5D68"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-0.05</w:t>
            </w:r>
            <w:r w:rsidR="000A0975"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-0.09</w:t>
            </w:r>
            <w:r w:rsidR="000A0975"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-0.02</w:t>
            </w:r>
            <w:r w:rsidR="000A0975" w:rsidRPr="00931CC8">
              <w:rPr>
                <w:rFonts w:asciiTheme="minorBidi" w:eastAsia="Times New Roman" w:hAnsiTheme="minorBidi"/>
                <w:color w:val="000000"/>
                <w:kern w:val="0"/>
                <w:sz w:val="20"/>
                <w:szCs w:val="20"/>
                <w14:ligatures w14:val="none"/>
              </w:rPr>
              <w:t>]</w:t>
            </w:r>
          </w:p>
        </w:tc>
        <w:tc>
          <w:tcPr>
            <w:tcW w:w="298" w:type="pct"/>
            <w:tcBorders>
              <w:top w:val="nil"/>
              <w:left w:val="nil"/>
              <w:bottom w:val="nil"/>
              <w:right w:val="nil"/>
            </w:tcBorders>
            <w:shd w:val="clear" w:color="auto" w:fill="auto"/>
            <w:noWrap/>
            <w:vAlign w:val="center"/>
            <w:hideMark/>
          </w:tcPr>
          <w:p w14:paraId="560F6D6A" w14:textId="36618470"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0.00</w:t>
            </w:r>
            <w:r w:rsidR="007E5D68">
              <w:rPr>
                <w:rFonts w:asciiTheme="minorBidi" w:eastAsia="Times New Roman" w:hAnsiTheme="minorBidi"/>
                <w:color w:val="000000"/>
                <w:kern w:val="0"/>
                <w:sz w:val="20"/>
                <w:szCs w:val="20"/>
                <w14:ligatures w14:val="none"/>
              </w:rPr>
              <w:t>3</w:t>
            </w:r>
          </w:p>
        </w:tc>
        <w:tc>
          <w:tcPr>
            <w:tcW w:w="57" w:type="pct"/>
            <w:tcBorders>
              <w:top w:val="nil"/>
              <w:left w:val="nil"/>
              <w:bottom w:val="nil"/>
              <w:right w:val="nil"/>
            </w:tcBorders>
            <w:shd w:val="clear" w:color="auto" w:fill="auto"/>
            <w:noWrap/>
            <w:vAlign w:val="center"/>
            <w:hideMark/>
          </w:tcPr>
          <w:p w14:paraId="28E55965"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709" w:type="pct"/>
            <w:tcBorders>
              <w:top w:val="nil"/>
              <w:left w:val="nil"/>
              <w:bottom w:val="nil"/>
              <w:right w:val="nil"/>
            </w:tcBorders>
            <w:shd w:val="clear" w:color="auto" w:fill="auto"/>
            <w:noWrap/>
            <w:vAlign w:val="center"/>
            <w:hideMark/>
          </w:tcPr>
          <w:p w14:paraId="01A34206" w14:textId="07460C40" w:rsidR="000A0975" w:rsidRPr="00931CC8" w:rsidRDefault="007E5D68"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-0.001</w:t>
            </w:r>
            <w:r w:rsidR="000A0975"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-0.04</w:t>
            </w:r>
            <w:r w:rsidR="000A0975"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.04</w:t>
            </w:r>
            <w:r w:rsidR="000A0975" w:rsidRPr="00931CC8">
              <w:rPr>
                <w:rFonts w:asciiTheme="minorBidi" w:eastAsia="Times New Roman" w:hAnsiTheme="minorBidi"/>
                <w:color w:val="000000"/>
                <w:kern w:val="0"/>
                <w:sz w:val="20"/>
                <w:szCs w:val="20"/>
                <w14:ligatures w14:val="none"/>
              </w:rPr>
              <w:t>]</w:t>
            </w:r>
          </w:p>
        </w:tc>
        <w:tc>
          <w:tcPr>
            <w:tcW w:w="307" w:type="pct"/>
            <w:tcBorders>
              <w:top w:val="nil"/>
              <w:left w:val="nil"/>
              <w:bottom w:val="nil"/>
              <w:right w:val="nil"/>
            </w:tcBorders>
            <w:shd w:val="clear" w:color="auto" w:fill="auto"/>
            <w:noWrap/>
            <w:vAlign w:val="center"/>
            <w:hideMark/>
          </w:tcPr>
          <w:p w14:paraId="6F289AD9" w14:textId="22DC7673"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sidR="007E5D68">
              <w:rPr>
                <w:rFonts w:asciiTheme="minorBidi" w:eastAsia="Times New Roman" w:hAnsiTheme="minorBidi"/>
                <w:color w:val="000000"/>
                <w:kern w:val="0"/>
                <w:sz w:val="20"/>
                <w:szCs w:val="20"/>
                <w14:ligatures w14:val="none"/>
              </w:rPr>
              <w:t>9</w:t>
            </w:r>
            <w:r w:rsidRPr="00931CC8">
              <w:rPr>
                <w:rFonts w:asciiTheme="minorBidi" w:eastAsia="Times New Roman" w:hAnsiTheme="minorBidi"/>
                <w:color w:val="000000"/>
                <w:kern w:val="0"/>
                <w:sz w:val="20"/>
                <w:szCs w:val="20"/>
                <w14:ligatures w14:val="none"/>
              </w:rPr>
              <w:t>5</w:t>
            </w:r>
          </w:p>
        </w:tc>
      </w:tr>
      <w:tr w:rsidR="00AE1EE0" w:rsidRPr="00931CC8" w14:paraId="7CE99CEF" w14:textId="77777777" w:rsidTr="00AE1EE0">
        <w:trPr>
          <w:trHeight w:val="320"/>
        </w:trPr>
        <w:tc>
          <w:tcPr>
            <w:tcW w:w="848" w:type="pct"/>
            <w:tcBorders>
              <w:top w:val="nil"/>
              <w:left w:val="nil"/>
              <w:bottom w:val="nil"/>
              <w:right w:val="nil"/>
            </w:tcBorders>
            <w:shd w:val="clear" w:color="auto" w:fill="auto"/>
            <w:noWrap/>
            <w:vAlign w:val="center"/>
            <w:hideMark/>
          </w:tcPr>
          <w:p w14:paraId="5E7344D2"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859" w:type="pct"/>
            <w:tcBorders>
              <w:top w:val="nil"/>
              <w:left w:val="nil"/>
              <w:bottom w:val="nil"/>
              <w:right w:val="nil"/>
            </w:tcBorders>
            <w:shd w:val="clear" w:color="auto" w:fill="auto"/>
            <w:noWrap/>
            <w:vAlign w:val="center"/>
            <w:hideMark/>
          </w:tcPr>
          <w:p w14:paraId="07241D6F" w14:textId="77777777" w:rsidR="000A0975" w:rsidRPr="00931CC8" w:rsidRDefault="000A0975" w:rsidP="00844756">
            <w:pPr>
              <w:spacing w:after="0" w:line="240" w:lineRule="auto"/>
              <w:rPr>
                <w:rFonts w:asciiTheme="minorBidi" w:eastAsia="Times New Roman" w:hAnsiTheme="minorBidi"/>
                <w:kern w:val="0"/>
                <w:sz w:val="20"/>
                <w:szCs w:val="20"/>
                <w14:ligatures w14:val="none"/>
              </w:rPr>
            </w:pPr>
          </w:p>
        </w:tc>
        <w:tc>
          <w:tcPr>
            <w:tcW w:w="202" w:type="pct"/>
            <w:tcBorders>
              <w:top w:val="nil"/>
              <w:left w:val="nil"/>
              <w:bottom w:val="nil"/>
              <w:right w:val="nil"/>
            </w:tcBorders>
            <w:shd w:val="clear" w:color="auto" w:fill="auto"/>
            <w:noWrap/>
            <w:vAlign w:val="center"/>
            <w:hideMark/>
          </w:tcPr>
          <w:p w14:paraId="0F89E971" w14:textId="77777777" w:rsidR="000A0975" w:rsidRPr="00931CC8" w:rsidRDefault="000A0975" w:rsidP="00844756">
            <w:pPr>
              <w:spacing w:after="0" w:line="240" w:lineRule="auto"/>
              <w:jc w:val="center"/>
              <w:rPr>
                <w:rFonts w:asciiTheme="minorBidi" w:eastAsia="Times New Roman" w:hAnsiTheme="minorBidi"/>
                <w:kern w:val="0"/>
                <w:sz w:val="20"/>
                <w:szCs w:val="20"/>
                <w14:ligatures w14:val="none"/>
              </w:rPr>
            </w:pPr>
          </w:p>
        </w:tc>
        <w:tc>
          <w:tcPr>
            <w:tcW w:w="57" w:type="pct"/>
            <w:tcBorders>
              <w:top w:val="nil"/>
              <w:left w:val="nil"/>
              <w:bottom w:val="nil"/>
              <w:right w:val="nil"/>
            </w:tcBorders>
            <w:shd w:val="clear" w:color="auto" w:fill="auto"/>
            <w:noWrap/>
            <w:vAlign w:val="center"/>
            <w:hideMark/>
          </w:tcPr>
          <w:p w14:paraId="38CD5DC8" w14:textId="77777777" w:rsidR="000A0975" w:rsidRPr="00931CC8" w:rsidRDefault="000A0975" w:rsidP="00844756">
            <w:pPr>
              <w:spacing w:after="0" w:line="240" w:lineRule="auto"/>
              <w:jc w:val="center"/>
              <w:rPr>
                <w:rFonts w:asciiTheme="minorBidi" w:eastAsia="Times New Roman" w:hAnsiTheme="minorBidi"/>
                <w:kern w:val="0"/>
                <w:sz w:val="20"/>
                <w:szCs w:val="20"/>
                <w14:ligatures w14:val="none"/>
              </w:rPr>
            </w:pPr>
          </w:p>
        </w:tc>
        <w:tc>
          <w:tcPr>
            <w:tcW w:w="718" w:type="pct"/>
            <w:tcBorders>
              <w:top w:val="nil"/>
              <w:left w:val="nil"/>
              <w:bottom w:val="nil"/>
              <w:right w:val="nil"/>
            </w:tcBorders>
            <w:shd w:val="clear" w:color="auto" w:fill="auto"/>
            <w:noWrap/>
            <w:vAlign w:val="center"/>
            <w:hideMark/>
          </w:tcPr>
          <w:p w14:paraId="3993914E" w14:textId="77777777" w:rsidR="000A0975" w:rsidRPr="00931CC8" w:rsidRDefault="000A0975" w:rsidP="00844756">
            <w:pPr>
              <w:spacing w:after="0" w:line="240" w:lineRule="auto"/>
              <w:jc w:val="center"/>
              <w:rPr>
                <w:rFonts w:asciiTheme="minorBidi" w:eastAsia="Times New Roman" w:hAnsiTheme="minorBidi"/>
                <w:kern w:val="0"/>
                <w:sz w:val="20"/>
                <w:szCs w:val="20"/>
                <w14:ligatures w14:val="none"/>
              </w:rPr>
            </w:pPr>
          </w:p>
        </w:tc>
        <w:tc>
          <w:tcPr>
            <w:tcW w:w="202" w:type="pct"/>
            <w:tcBorders>
              <w:top w:val="nil"/>
              <w:left w:val="nil"/>
              <w:bottom w:val="nil"/>
              <w:right w:val="nil"/>
            </w:tcBorders>
            <w:shd w:val="clear" w:color="auto" w:fill="auto"/>
            <w:noWrap/>
            <w:vAlign w:val="center"/>
            <w:hideMark/>
          </w:tcPr>
          <w:p w14:paraId="6D3A3A65" w14:textId="77777777" w:rsidR="000A0975" w:rsidRPr="00931CC8" w:rsidRDefault="000A0975" w:rsidP="00844756">
            <w:pPr>
              <w:spacing w:after="0" w:line="240" w:lineRule="auto"/>
              <w:jc w:val="center"/>
              <w:rPr>
                <w:rFonts w:asciiTheme="minorBidi" w:eastAsia="Times New Roman" w:hAnsiTheme="minorBidi"/>
                <w:kern w:val="0"/>
                <w:sz w:val="20"/>
                <w:szCs w:val="20"/>
                <w14:ligatures w14:val="none"/>
              </w:rPr>
            </w:pPr>
          </w:p>
        </w:tc>
        <w:tc>
          <w:tcPr>
            <w:tcW w:w="57" w:type="pct"/>
            <w:tcBorders>
              <w:top w:val="nil"/>
              <w:left w:val="nil"/>
              <w:bottom w:val="nil"/>
              <w:right w:val="nil"/>
            </w:tcBorders>
            <w:shd w:val="clear" w:color="auto" w:fill="auto"/>
            <w:noWrap/>
            <w:vAlign w:val="center"/>
            <w:hideMark/>
          </w:tcPr>
          <w:p w14:paraId="6DDF2575" w14:textId="77777777" w:rsidR="000A0975" w:rsidRPr="00931CC8" w:rsidRDefault="000A0975" w:rsidP="00844756">
            <w:pPr>
              <w:spacing w:after="0" w:line="240" w:lineRule="auto"/>
              <w:jc w:val="center"/>
              <w:rPr>
                <w:rFonts w:asciiTheme="minorBidi" w:eastAsia="Times New Roman" w:hAnsiTheme="minorBidi"/>
                <w:kern w:val="0"/>
                <w:sz w:val="20"/>
                <w:szCs w:val="20"/>
                <w14:ligatures w14:val="none"/>
              </w:rPr>
            </w:pPr>
          </w:p>
        </w:tc>
        <w:tc>
          <w:tcPr>
            <w:tcW w:w="689" w:type="pct"/>
            <w:tcBorders>
              <w:top w:val="nil"/>
              <w:left w:val="nil"/>
              <w:bottom w:val="nil"/>
              <w:right w:val="nil"/>
            </w:tcBorders>
            <w:shd w:val="clear" w:color="auto" w:fill="auto"/>
            <w:noWrap/>
            <w:vAlign w:val="center"/>
            <w:hideMark/>
          </w:tcPr>
          <w:p w14:paraId="24ACE195" w14:textId="77777777" w:rsidR="000A0975" w:rsidRPr="00931CC8" w:rsidRDefault="000A0975" w:rsidP="00844756">
            <w:pPr>
              <w:spacing w:after="0" w:line="240" w:lineRule="auto"/>
              <w:jc w:val="center"/>
              <w:rPr>
                <w:rFonts w:asciiTheme="minorBidi" w:eastAsia="Times New Roman" w:hAnsiTheme="minorBidi"/>
                <w:kern w:val="0"/>
                <w:sz w:val="20"/>
                <w:szCs w:val="20"/>
                <w14:ligatures w14:val="none"/>
              </w:rPr>
            </w:pPr>
          </w:p>
        </w:tc>
        <w:tc>
          <w:tcPr>
            <w:tcW w:w="298" w:type="pct"/>
            <w:tcBorders>
              <w:top w:val="nil"/>
              <w:left w:val="nil"/>
              <w:bottom w:val="nil"/>
              <w:right w:val="nil"/>
            </w:tcBorders>
            <w:shd w:val="clear" w:color="auto" w:fill="auto"/>
            <w:noWrap/>
            <w:vAlign w:val="center"/>
            <w:hideMark/>
          </w:tcPr>
          <w:p w14:paraId="1756D025" w14:textId="77777777" w:rsidR="000A0975" w:rsidRPr="00931CC8" w:rsidRDefault="000A0975" w:rsidP="00844756">
            <w:pPr>
              <w:spacing w:after="0" w:line="240" w:lineRule="auto"/>
              <w:jc w:val="center"/>
              <w:rPr>
                <w:rFonts w:asciiTheme="minorBidi" w:eastAsia="Times New Roman" w:hAnsiTheme="minorBidi"/>
                <w:kern w:val="0"/>
                <w:sz w:val="20"/>
                <w:szCs w:val="20"/>
                <w14:ligatures w14:val="none"/>
              </w:rPr>
            </w:pPr>
          </w:p>
        </w:tc>
        <w:tc>
          <w:tcPr>
            <w:tcW w:w="57" w:type="pct"/>
            <w:tcBorders>
              <w:top w:val="nil"/>
              <w:left w:val="nil"/>
              <w:bottom w:val="nil"/>
              <w:right w:val="nil"/>
            </w:tcBorders>
            <w:shd w:val="clear" w:color="auto" w:fill="auto"/>
            <w:noWrap/>
            <w:vAlign w:val="center"/>
            <w:hideMark/>
          </w:tcPr>
          <w:p w14:paraId="787BEC10" w14:textId="77777777" w:rsidR="000A0975" w:rsidRPr="00931CC8" w:rsidRDefault="000A0975" w:rsidP="00844756">
            <w:pPr>
              <w:spacing w:after="0" w:line="240" w:lineRule="auto"/>
              <w:jc w:val="center"/>
              <w:rPr>
                <w:rFonts w:asciiTheme="minorBidi" w:eastAsia="Times New Roman" w:hAnsiTheme="minorBidi"/>
                <w:kern w:val="0"/>
                <w:sz w:val="20"/>
                <w:szCs w:val="20"/>
                <w14:ligatures w14:val="none"/>
              </w:rPr>
            </w:pPr>
          </w:p>
        </w:tc>
        <w:tc>
          <w:tcPr>
            <w:tcW w:w="709" w:type="pct"/>
            <w:tcBorders>
              <w:top w:val="nil"/>
              <w:left w:val="nil"/>
              <w:bottom w:val="nil"/>
              <w:right w:val="nil"/>
            </w:tcBorders>
            <w:shd w:val="clear" w:color="auto" w:fill="auto"/>
            <w:noWrap/>
            <w:vAlign w:val="center"/>
            <w:hideMark/>
          </w:tcPr>
          <w:p w14:paraId="451C0CBC" w14:textId="77777777" w:rsidR="000A0975" w:rsidRPr="00931CC8" w:rsidRDefault="000A0975" w:rsidP="00844756">
            <w:pPr>
              <w:spacing w:after="0" w:line="240" w:lineRule="auto"/>
              <w:jc w:val="center"/>
              <w:rPr>
                <w:rFonts w:asciiTheme="minorBidi" w:eastAsia="Times New Roman" w:hAnsiTheme="minorBidi"/>
                <w:kern w:val="0"/>
                <w:sz w:val="20"/>
                <w:szCs w:val="20"/>
                <w14:ligatures w14:val="none"/>
              </w:rPr>
            </w:pPr>
          </w:p>
        </w:tc>
        <w:tc>
          <w:tcPr>
            <w:tcW w:w="307" w:type="pct"/>
            <w:tcBorders>
              <w:top w:val="nil"/>
              <w:left w:val="nil"/>
              <w:bottom w:val="nil"/>
              <w:right w:val="nil"/>
            </w:tcBorders>
            <w:shd w:val="clear" w:color="auto" w:fill="auto"/>
            <w:noWrap/>
            <w:vAlign w:val="center"/>
            <w:hideMark/>
          </w:tcPr>
          <w:p w14:paraId="602169ED" w14:textId="77777777" w:rsidR="000A0975" w:rsidRPr="00931CC8" w:rsidRDefault="000A0975" w:rsidP="00844756">
            <w:pPr>
              <w:spacing w:after="0" w:line="240" w:lineRule="auto"/>
              <w:jc w:val="center"/>
              <w:rPr>
                <w:rFonts w:asciiTheme="minorBidi" w:eastAsia="Times New Roman" w:hAnsiTheme="minorBidi"/>
                <w:kern w:val="0"/>
                <w:sz w:val="20"/>
                <w:szCs w:val="20"/>
                <w14:ligatures w14:val="none"/>
              </w:rPr>
            </w:pPr>
          </w:p>
        </w:tc>
      </w:tr>
      <w:tr w:rsidR="00AE1EE0" w:rsidRPr="00931CC8" w14:paraId="0F76EA3B" w14:textId="77777777" w:rsidTr="00AE1EE0">
        <w:trPr>
          <w:trHeight w:val="320"/>
        </w:trPr>
        <w:tc>
          <w:tcPr>
            <w:tcW w:w="848" w:type="pct"/>
            <w:tcBorders>
              <w:top w:val="nil"/>
              <w:left w:val="nil"/>
              <w:bottom w:val="nil"/>
              <w:right w:val="nil"/>
            </w:tcBorders>
            <w:shd w:val="clear" w:color="auto" w:fill="auto"/>
            <w:noWrap/>
            <w:vAlign w:val="center"/>
            <w:hideMark/>
          </w:tcPr>
          <w:p w14:paraId="293675FC" w14:textId="77777777" w:rsidR="000A0975" w:rsidRPr="00931CC8" w:rsidRDefault="000A0975" w:rsidP="00844756">
            <w:pPr>
              <w:spacing w:after="0" w:line="240" w:lineRule="auto"/>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Poverty at G2</w:t>
            </w:r>
          </w:p>
        </w:tc>
        <w:tc>
          <w:tcPr>
            <w:tcW w:w="859" w:type="pct"/>
            <w:tcBorders>
              <w:top w:val="nil"/>
              <w:left w:val="nil"/>
              <w:bottom w:val="nil"/>
              <w:right w:val="nil"/>
            </w:tcBorders>
            <w:shd w:val="clear" w:color="auto" w:fill="auto"/>
            <w:noWrap/>
            <w:vAlign w:val="center"/>
            <w:hideMark/>
          </w:tcPr>
          <w:p w14:paraId="29591373" w14:textId="6EC3BA6D"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w:t>
            </w: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07</w:t>
            </w:r>
            <w:r w:rsidRPr="00931CC8">
              <w:rPr>
                <w:rFonts w:asciiTheme="minorBidi" w:eastAsia="Times New Roman" w:hAnsiTheme="minorBidi"/>
                <w:color w:val="000000"/>
                <w:kern w:val="0"/>
                <w:sz w:val="20"/>
                <w:szCs w:val="20"/>
                <w14:ligatures w14:val="none"/>
              </w:rPr>
              <w:t xml:space="preserve"> [-0.</w:t>
            </w:r>
            <w:r>
              <w:rPr>
                <w:rFonts w:asciiTheme="minorBidi" w:eastAsia="Times New Roman" w:hAnsiTheme="minorBidi"/>
                <w:color w:val="000000"/>
                <w:kern w:val="0"/>
                <w:sz w:val="20"/>
                <w:szCs w:val="20"/>
                <w14:ligatures w14:val="none"/>
              </w:rPr>
              <w:t>36</w:t>
            </w:r>
            <w:r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0.23</w:t>
            </w:r>
            <w:r w:rsidRPr="00931CC8">
              <w:rPr>
                <w:rFonts w:asciiTheme="minorBidi" w:eastAsia="Times New Roman" w:hAnsiTheme="minorBidi"/>
                <w:color w:val="000000"/>
                <w:kern w:val="0"/>
                <w:sz w:val="20"/>
                <w:szCs w:val="20"/>
                <w14:ligatures w14:val="none"/>
              </w:rPr>
              <w:t>]</w:t>
            </w:r>
          </w:p>
        </w:tc>
        <w:tc>
          <w:tcPr>
            <w:tcW w:w="202" w:type="pct"/>
            <w:tcBorders>
              <w:top w:val="nil"/>
              <w:left w:val="nil"/>
              <w:bottom w:val="nil"/>
              <w:right w:val="nil"/>
            </w:tcBorders>
            <w:shd w:val="clear" w:color="auto" w:fill="auto"/>
            <w:noWrap/>
            <w:vAlign w:val="center"/>
            <w:hideMark/>
          </w:tcPr>
          <w:p w14:paraId="594BE084" w14:textId="7CBE1544"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66</w:t>
            </w:r>
          </w:p>
        </w:tc>
        <w:tc>
          <w:tcPr>
            <w:tcW w:w="57" w:type="pct"/>
            <w:tcBorders>
              <w:top w:val="nil"/>
              <w:left w:val="nil"/>
              <w:bottom w:val="nil"/>
              <w:right w:val="nil"/>
            </w:tcBorders>
            <w:shd w:val="clear" w:color="auto" w:fill="auto"/>
            <w:noWrap/>
            <w:vAlign w:val="center"/>
            <w:hideMark/>
          </w:tcPr>
          <w:p w14:paraId="4EF11B91"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718" w:type="pct"/>
            <w:tcBorders>
              <w:top w:val="nil"/>
              <w:left w:val="nil"/>
              <w:bottom w:val="nil"/>
              <w:right w:val="nil"/>
            </w:tcBorders>
            <w:shd w:val="clear" w:color="auto" w:fill="auto"/>
            <w:noWrap/>
            <w:vAlign w:val="center"/>
            <w:hideMark/>
          </w:tcPr>
          <w:p w14:paraId="12BB6DEF" w14:textId="0CAC4D13"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0.10</w:t>
            </w:r>
            <w:r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0.27</w:t>
            </w:r>
            <w:r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47</w:t>
            </w:r>
            <w:r w:rsidRPr="00931CC8">
              <w:rPr>
                <w:rFonts w:asciiTheme="minorBidi" w:eastAsia="Times New Roman" w:hAnsiTheme="minorBidi"/>
                <w:color w:val="000000"/>
                <w:kern w:val="0"/>
                <w:sz w:val="20"/>
                <w:szCs w:val="20"/>
                <w14:ligatures w14:val="none"/>
              </w:rPr>
              <w:t>]</w:t>
            </w:r>
          </w:p>
        </w:tc>
        <w:tc>
          <w:tcPr>
            <w:tcW w:w="202" w:type="pct"/>
            <w:tcBorders>
              <w:top w:val="nil"/>
              <w:left w:val="nil"/>
              <w:bottom w:val="nil"/>
              <w:right w:val="nil"/>
            </w:tcBorders>
            <w:shd w:val="clear" w:color="auto" w:fill="auto"/>
            <w:noWrap/>
            <w:vAlign w:val="center"/>
            <w:hideMark/>
          </w:tcPr>
          <w:p w14:paraId="3B751EA6" w14:textId="22B4B860"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59</w:t>
            </w:r>
          </w:p>
        </w:tc>
        <w:tc>
          <w:tcPr>
            <w:tcW w:w="57" w:type="pct"/>
            <w:tcBorders>
              <w:top w:val="nil"/>
              <w:left w:val="nil"/>
              <w:bottom w:val="nil"/>
              <w:right w:val="nil"/>
            </w:tcBorders>
            <w:shd w:val="clear" w:color="auto" w:fill="auto"/>
            <w:noWrap/>
            <w:vAlign w:val="center"/>
            <w:hideMark/>
          </w:tcPr>
          <w:p w14:paraId="1725A252"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689" w:type="pct"/>
            <w:tcBorders>
              <w:top w:val="nil"/>
              <w:left w:val="nil"/>
              <w:bottom w:val="nil"/>
              <w:right w:val="nil"/>
            </w:tcBorders>
            <w:shd w:val="clear" w:color="auto" w:fill="auto"/>
            <w:noWrap/>
            <w:vAlign w:val="center"/>
            <w:hideMark/>
          </w:tcPr>
          <w:p w14:paraId="19D0D95E" w14:textId="0878775B" w:rsidR="000A0975" w:rsidRPr="00931CC8" w:rsidRDefault="007E5D68"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-0.06</w:t>
            </w:r>
            <w:r w:rsidR="000A0975"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-0.23</w:t>
            </w:r>
            <w:r w:rsidR="000A0975"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11</w:t>
            </w:r>
            <w:r w:rsidR="000A0975" w:rsidRPr="00931CC8">
              <w:rPr>
                <w:rFonts w:asciiTheme="minorBidi" w:eastAsia="Times New Roman" w:hAnsiTheme="minorBidi"/>
                <w:color w:val="000000"/>
                <w:kern w:val="0"/>
                <w:sz w:val="20"/>
                <w:szCs w:val="20"/>
                <w14:ligatures w14:val="none"/>
              </w:rPr>
              <w:t>]</w:t>
            </w:r>
          </w:p>
        </w:tc>
        <w:tc>
          <w:tcPr>
            <w:tcW w:w="298" w:type="pct"/>
            <w:tcBorders>
              <w:top w:val="nil"/>
              <w:left w:val="nil"/>
              <w:bottom w:val="nil"/>
              <w:right w:val="nil"/>
            </w:tcBorders>
            <w:shd w:val="clear" w:color="auto" w:fill="auto"/>
            <w:noWrap/>
            <w:vAlign w:val="center"/>
            <w:hideMark/>
          </w:tcPr>
          <w:p w14:paraId="7C2F99C0" w14:textId="2DA38644"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sidR="007E5D68">
              <w:rPr>
                <w:rFonts w:asciiTheme="minorBidi" w:eastAsia="Times New Roman" w:hAnsiTheme="minorBidi"/>
                <w:color w:val="000000"/>
                <w:kern w:val="0"/>
                <w:sz w:val="20"/>
                <w:szCs w:val="20"/>
                <w14:ligatures w14:val="none"/>
              </w:rPr>
              <w:t>49</w:t>
            </w:r>
          </w:p>
        </w:tc>
        <w:tc>
          <w:tcPr>
            <w:tcW w:w="57" w:type="pct"/>
            <w:tcBorders>
              <w:top w:val="nil"/>
              <w:left w:val="nil"/>
              <w:bottom w:val="nil"/>
              <w:right w:val="nil"/>
            </w:tcBorders>
            <w:shd w:val="clear" w:color="auto" w:fill="auto"/>
            <w:noWrap/>
            <w:vAlign w:val="center"/>
            <w:hideMark/>
          </w:tcPr>
          <w:p w14:paraId="492A5A34"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709" w:type="pct"/>
            <w:tcBorders>
              <w:top w:val="nil"/>
              <w:left w:val="nil"/>
              <w:bottom w:val="nil"/>
              <w:right w:val="nil"/>
            </w:tcBorders>
            <w:shd w:val="clear" w:color="auto" w:fill="auto"/>
            <w:noWrap/>
            <w:vAlign w:val="center"/>
            <w:hideMark/>
          </w:tcPr>
          <w:p w14:paraId="78D355AD" w14:textId="5DA4E7B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0.03 [-0.</w:t>
            </w:r>
            <w:r w:rsidR="007E5D68">
              <w:rPr>
                <w:rFonts w:asciiTheme="minorBidi" w:eastAsia="Times New Roman" w:hAnsiTheme="minorBidi"/>
                <w:color w:val="000000"/>
                <w:kern w:val="0"/>
                <w:sz w:val="20"/>
                <w:szCs w:val="20"/>
                <w14:ligatures w14:val="none"/>
              </w:rPr>
              <w:t>13</w:t>
            </w:r>
            <w:r w:rsidRPr="00931CC8">
              <w:rPr>
                <w:rFonts w:asciiTheme="minorBidi" w:eastAsia="Times New Roman" w:hAnsiTheme="minorBidi"/>
                <w:color w:val="000000"/>
                <w:kern w:val="0"/>
                <w:sz w:val="20"/>
                <w:szCs w:val="20"/>
                <w14:ligatures w14:val="none"/>
              </w:rPr>
              <w:t>; 0.</w:t>
            </w:r>
            <w:r w:rsidR="007E5D68">
              <w:rPr>
                <w:rFonts w:asciiTheme="minorBidi" w:eastAsia="Times New Roman" w:hAnsiTheme="minorBidi"/>
                <w:color w:val="000000"/>
                <w:kern w:val="0"/>
                <w:sz w:val="20"/>
                <w:szCs w:val="20"/>
                <w14:ligatures w14:val="none"/>
              </w:rPr>
              <w:t>18</w:t>
            </w:r>
            <w:r w:rsidRPr="00931CC8">
              <w:rPr>
                <w:rFonts w:asciiTheme="minorBidi" w:eastAsia="Times New Roman" w:hAnsiTheme="minorBidi"/>
                <w:color w:val="000000"/>
                <w:kern w:val="0"/>
                <w:sz w:val="20"/>
                <w:szCs w:val="20"/>
                <w14:ligatures w14:val="none"/>
              </w:rPr>
              <w:t>]</w:t>
            </w:r>
          </w:p>
        </w:tc>
        <w:tc>
          <w:tcPr>
            <w:tcW w:w="307" w:type="pct"/>
            <w:tcBorders>
              <w:top w:val="nil"/>
              <w:left w:val="nil"/>
              <w:bottom w:val="nil"/>
              <w:right w:val="nil"/>
            </w:tcBorders>
            <w:shd w:val="clear" w:color="auto" w:fill="auto"/>
            <w:noWrap/>
            <w:vAlign w:val="center"/>
            <w:hideMark/>
          </w:tcPr>
          <w:p w14:paraId="5E8AD76A" w14:textId="09CBADF2"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sidR="007E5D68">
              <w:rPr>
                <w:rFonts w:asciiTheme="minorBidi" w:eastAsia="Times New Roman" w:hAnsiTheme="minorBidi"/>
                <w:color w:val="000000"/>
                <w:kern w:val="0"/>
                <w:sz w:val="20"/>
                <w:szCs w:val="20"/>
                <w14:ligatures w14:val="none"/>
              </w:rPr>
              <w:t>72</w:t>
            </w:r>
          </w:p>
        </w:tc>
      </w:tr>
      <w:tr w:rsidR="00AE1EE0" w:rsidRPr="00931CC8" w14:paraId="44EEC1E4" w14:textId="77777777" w:rsidTr="00AE1EE0">
        <w:trPr>
          <w:trHeight w:val="320"/>
        </w:trPr>
        <w:tc>
          <w:tcPr>
            <w:tcW w:w="848" w:type="pct"/>
            <w:tcBorders>
              <w:top w:val="nil"/>
              <w:left w:val="nil"/>
              <w:bottom w:val="nil"/>
              <w:right w:val="nil"/>
            </w:tcBorders>
            <w:shd w:val="clear" w:color="auto" w:fill="auto"/>
            <w:noWrap/>
            <w:vAlign w:val="center"/>
            <w:hideMark/>
          </w:tcPr>
          <w:p w14:paraId="6004A26A" w14:textId="77777777" w:rsidR="000A0975" w:rsidRPr="00931CC8" w:rsidRDefault="000A0975" w:rsidP="00844756">
            <w:pPr>
              <w:spacing w:after="0" w:line="240" w:lineRule="auto"/>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Poverty at G4</w:t>
            </w:r>
          </w:p>
        </w:tc>
        <w:tc>
          <w:tcPr>
            <w:tcW w:w="859" w:type="pct"/>
            <w:tcBorders>
              <w:top w:val="nil"/>
              <w:left w:val="nil"/>
              <w:bottom w:val="nil"/>
              <w:right w:val="nil"/>
            </w:tcBorders>
            <w:shd w:val="clear" w:color="auto" w:fill="auto"/>
            <w:noWrap/>
            <w:vAlign w:val="center"/>
            <w:hideMark/>
          </w:tcPr>
          <w:p w14:paraId="2CD79334" w14:textId="29B616D2"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w:t>
            </w: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12</w:t>
            </w:r>
            <w:r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w:t>
            </w: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36</w:t>
            </w:r>
            <w:r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13</w:t>
            </w:r>
            <w:r w:rsidRPr="00931CC8">
              <w:rPr>
                <w:rFonts w:asciiTheme="minorBidi" w:eastAsia="Times New Roman" w:hAnsiTheme="minorBidi"/>
                <w:color w:val="000000"/>
                <w:kern w:val="0"/>
                <w:sz w:val="20"/>
                <w:szCs w:val="20"/>
                <w14:ligatures w14:val="none"/>
              </w:rPr>
              <w:t>]</w:t>
            </w:r>
          </w:p>
        </w:tc>
        <w:tc>
          <w:tcPr>
            <w:tcW w:w="202" w:type="pct"/>
            <w:tcBorders>
              <w:top w:val="nil"/>
              <w:left w:val="nil"/>
              <w:bottom w:val="nil"/>
              <w:right w:val="nil"/>
            </w:tcBorders>
            <w:shd w:val="clear" w:color="auto" w:fill="auto"/>
            <w:noWrap/>
            <w:vAlign w:val="center"/>
            <w:hideMark/>
          </w:tcPr>
          <w:p w14:paraId="6536EB6F" w14:textId="6DDB5F81"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36</w:t>
            </w:r>
          </w:p>
        </w:tc>
        <w:tc>
          <w:tcPr>
            <w:tcW w:w="57" w:type="pct"/>
            <w:tcBorders>
              <w:top w:val="nil"/>
              <w:left w:val="nil"/>
              <w:bottom w:val="nil"/>
              <w:right w:val="nil"/>
            </w:tcBorders>
            <w:shd w:val="clear" w:color="auto" w:fill="auto"/>
            <w:noWrap/>
            <w:vAlign w:val="center"/>
            <w:hideMark/>
          </w:tcPr>
          <w:p w14:paraId="06F2EE59"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718" w:type="pct"/>
            <w:tcBorders>
              <w:top w:val="nil"/>
              <w:left w:val="nil"/>
              <w:bottom w:val="nil"/>
              <w:right w:val="nil"/>
            </w:tcBorders>
            <w:shd w:val="clear" w:color="auto" w:fill="auto"/>
            <w:noWrap/>
            <w:vAlign w:val="center"/>
            <w:hideMark/>
          </w:tcPr>
          <w:p w14:paraId="30AE8AD3" w14:textId="0EE1C9F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0.13</w:t>
            </w:r>
            <w:r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0.16</w:t>
            </w:r>
            <w:r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43</w:t>
            </w:r>
            <w:r w:rsidRPr="00931CC8">
              <w:rPr>
                <w:rFonts w:asciiTheme="minorBidi" w:eastAsia="Times New Roman" w:hAnsiTheme="minorBidi"/>
                <w:color w:val="000000"/>
                <w:kern w:val="0"/>
                <w:sz w:val="20"/>
                <w:szCs w:val="20"/>
                <w14:ligatures w14:val="none"/>
              </w:rPr>
              <w:t>]</w:t>
            </w:r>
          </w:p>
        </w:tc>
        <w:tc>
          <w:tcPr>
            <w:tcW w:w="202" w:type="pct"/>
            <w:tcBorders>
              <w:top w:val="nil"/>
              <w:left w:val="nil"/>
              <w:bottom w:val="nil"/>
              <w:right w:val="nil"/>
            </w:tcBorders>
            <w:shd w:val="clear" w:color="auto" w:fill="auto"/>
            <w:noWrap/>
            <w:vAlign w:val="center"/>
            <w:hideMark/>
          </w:tcPr>
          <w:p w14:paraId="331086DC" w14:textId="4CB2C7C5"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37</w:t>
            </w:r>
          </w:p>
        </w:tc>
        <w:tc>
          <w:tcPr>
            <w:tcW w:w="57" w:type="pct"/>
            <w:tcBorders>
              <w:top w:val="nil"/>
              <w:left w:val="nil"/>
              <w:bottom w:val="nil"/>
              <w:right w:val="nil"/>
            </w:tcBorders>
            <w:shd w:val="clear" w:color="auto" w:fill="auto"/>
            <w:noWrap/>
            <w:vAlign w:val="center"/>
            <w:hideMark/>
          </w:tcPr>
          <w:p w14:paraId="1C128755"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689" w:type="pct"/>
            <w:tcBorders>
              <w:top w:val="nil"/>
              <w:left w:val="nil"/>
              <w:bottom w:val="nil"/>
              <w:right w:val="nil"/>
            </w:tcBorders>
            <w:shd w:val="clear" w:color="auto" w:fill="auto"/>
            <w:noWrap/>
            <w:vAlign w:val="center"/>
            <w:hideMark/>
          </w:tcPr>
          <w:p w14:paraId="0DDE8074" w14:textId="02134EFA"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0.0</w:t>
            </w:r>
            <w:r w:rsidR="007E5D68">
              <w:rPr>
                <w:rFonts w:asciiTheme="minorBidi" w:eastAsia="Times New Roman" w:hAnsiTheme="minorBidi"/>
                <w:color w:val="000000"/>
                <w:kern w:val="0"/>
                <w:sz w:val="20"/>
                <w:szCs w:val="20"/>
                <w14:ligatures w14:val="none"/>
              </w:rPr>
              <w:t>1</w:t>
            </w:r>
            <w:r w:rsidRPr="00931CC8">
              <w:rPr>
                <w:rFonts w:asciiTheme="minorBidi" w:eastAsia="Times New Roman" w:hAnsiTheme="minorBidi"/>
                <w:color w:val="000000"/>
                <w:kern w:val="0"/>
                <w:sz w:val="20"/>
                <w:szCs w:val="20"/>
                <w14:ligatures w14:val="none"/>
              </w:rPr>
              <w:t xml:space="preserve"> [-0.</w:t>
            </w:r>
            <w:r w:rsidR="007E5D68">
              <w:rPr>
                <w:rFonts w:asciiTheme="minorBidi" w:eastAsia="Times New Roman" w:hAnsiTheme="minorBidi"/>
                <w:color w:val="000000"/>
                <w:kern w:val="0"/>
                <w:sz w:val="20"/>
                <w:szCs w:val="20"/>
                <w14:ligatures w14:val="none"/>
              </w:rPr>
              <w:t>13</w:t>
            </w:r>
            <w:r w:rsidRPr="00931CC8">
              <w:rPr>
                <w:rFonts w:asciiTheme="minorBidi" w:eastAsia="Times New Roman" w:hAnsiTheme="minorBidi"/>
                <w:color w:val="000000"/>
                <w:kern w:val="0"/>
                <w:sz w:val="20"/>
                <w:szCs w:val="20"/>
                <w14:ligatures w14:val="none"/>
              </w:rPr>
              <w:t>; 0.</w:t>
            </w:r>
            <w:r w:rsidR="007E5D68">
              <w:rPr>
                <w:rFonts w:asciiTheme="minorBidi" w:eastAsia="Times New Roman" w:hAnsiTheme="minorBidi"/>
                <w:color w:val="000000"/>
                <w:kern w:val="0"/>
                <w:sz w:val="20"/>
                <w:szCs w:val="20"/>
                <w14:ligatures w14:val="none"/>
              </w:rPr>
              <w:t>15</w:t>
            </w:r>
            <w:r w:rsidRPr="00931CC8">
              <w:rPr>
                <w:rFonts w:asciiTheme="minorBidi" w:eastAsia="Times New Roman" w:hAnsiTheme="minorBidi"/>
                <w:color w:val="000000"/>
                <w:kern w:val="0"/>
                <w:sz w:val="20"/>
                <w:szCs w:val="20"/>
                <w14:ligatures w14:val="none"/>
              </w:rPr>
              <w:t>]</w:t>
            </w:r>
          </w:p>
        </w:tc>
        <w:tc>
          <w:tcPr>
            <w:tcW w:w="298" w:type="pct"/>
            <w:tcBorders>
              <w:top w:val="nil"/>
              <w:left w:val="nil"/>
              <w:bottom w:val="nil"/>
              <w:right w:val="nil"/>
            </w:tcBorders>
            <w:shd w:val="clear" w:color="auto" w:fill="auto"/>
            <w:noWrap/>
            <w:vAlign w:val="center"/>
            <w:hideMark/>
          </w:tcPr>
          <w:p w14:paraId="2BF29AF0" w14:textId="0B2EBAA9"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sidR="007E5D68">
              <w:rPr>
                <w:rFonts w:asciiTheme="minorBidi" w:eastAsia="Times New Roman" w:hAnsiTheme="minorBidi"/>
                <w:color w:val="000000"/>
                <w:kern w:val="0"/>
                <w:sz w:val="20"/>
                <w:szCs w:val="20"/>
                <w14:ligatures w14:val="none"/>
              </w:rPr>
              <w:t>92</w:t>
            </w:r>
          </w:p>
        </w:tc>
        <w:tc>
          <w:tcPr>
            <w:tcW w:w="57" w:type="pct"/>
            <w:tcBorders>
              <w:top w:val="nil"/>
              <w:left w:val="nil"/>
              <w:bottom w:val="nil"/>
              <w:right w:val="nil"/>
            </w:tcBorders>
            <w:shd w:val="clear" w:color="auto" w:fill="auto"/>
            <w:noWrap/>
            <w:vAlign w:val="center"/>
            <w:hideMark/>
          </w:tcPr>
          <w:p w14:paraId="152EB6E4"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709" w:type="pct"/>
            <w:tcBorders>
              <w:top w:val="nil"/>
              <w:left w:val="nil"/>
              <w:bottom w:val="nil"/>
              <w:right w:val="nil"/>
            </w:tcBorders>
            <w:shd w:val="clear" w:color="auto" w:fill="auto"/>
            <w:noWrap/>
            <w:vAlign w:val="center"/>
            <w:hideMark/>
          </w:tcPr>
          <w:p w14:paraId="3C2B0A2B" w14:textId="45D75E4A" w:rsidR="000A0975" w:rsidRPr="00931CC8" w:rsidRDefault="007E5D68"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w:t>
            </w:r>
            <w:r w:rsidR="000A0975"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0</w:t>
            </w:r>
            <w:r w:rsidR="000A0975" w:rsidRPr="00931CC8">
              <w:rPr>
                <w:rFonts w:asciiTheme="minorBidi" w:eastAsia="Times New Roman" w:hAnsiTheme="minorBidi"/>
                <w:color w:val="000000"/>
                <w:kern w:val="0"/>
                <w:sz w:val="20"/>
                <w:szCs w:val="20"/>
                <w14:ligatures w14:val="none"/>
              </w:rPr>
              <w:t>1 [-0.1</w:t>
            </w:r>
            <w:r>
              <w:rPr>
                <w:rFonts w:asciiTheme="minorBidi" w:eastAsia="Times New Roman" w:hAnsiTheme="minorBidi"/>
                <w:color w:val="000000"/>
                <w:kern w:val="0"/>
                <w:sz w:val="20"/>
                <w:szCs w:val="20"/>
                <w14:ligatures w14:val="none"/>
              </w:rPr>
              <w:t>4</w:t>
            </w:r>
            <w:r w:rsidR="000A0975"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12</w:t>
            </w:r>
            <w:r w:rsidR="000A0975" w:rsidRPr="00931CC8">
              <w:rPr>
                <w:rFonts w:asciiTheme="minorBidi" w:eastAsia="Times New Roman" w:hAnsiTheme="minorBidi"/>
                <w:color w:val="000000"/>
                <w:kern w:val="0"/>
                <w:sz w:val="20"/>
                <w:szCs w:val="20"/>
                <w14:ligatures w14:val="none"/>
              </w:rPr>
              <w:t>]</w:t>
            </w:r>
          </w:p>
        </w:tc>
        <w:tc>
          <w:tcPr>
            <w:tcW w:w="307" w:type="pct"/>
            <w:tcBorders>
              <w:top w:val="nil"/>
              <w:left w:val="nil"/>
              <w:bottom w:val="nil"/>
              <w:right w:val="nil"/>
            </w:tcBorders>
            <w:shd w:val="clear" w:color="auto" w:fill="auto"/>
            <w:noWrap/>
            <w:vAlign w:val="center"/>
            <w:hideMark/>
          </w:tcPr>
          <w:p w14:paraId="5A31D615" w14:textId="787B0E91"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sidR="007E5D68">
              <w:rPr>
                <w:rFonts w:asciiTheme="minorBidi" w:eastAsia="Times New Roman" w:hAnsiTheme="minorBidi"/>
                <w:color w:val="000000"/>
                <w:kern w:val="0"/>
                <w:sz w:val="20"/>
                <w:szCs w:val="20"/>
                <w14:ligatures w14:val="none"/>
              </w:rPr>
              <w:t>8</w:t>
            </w:r>
            <w:r w:rsidRPr="00931CC8">
              <w:rPr>
                <w:rFonts w:asciiTheme="minorBidi" w:eastAsia="Times New Roman" w:hAnsiTheme="minorBidi"/>
                <w:color w:val="000000"/>
                <w:kern w:val="0"/>
                <w:sz w:val="20"/>
                <w:szCs w:val="20"/>
                <w14:ligatures w14:val="none"/>
              </w:rPr>
              <w:t>4</w:t>
            </w:r>
          </w:p>
        </w:tc>
      </w:tr>
      <w:tr w:rsidR="00AE1EE0" w:rsidRPr="00931CC8" w14:paraId="0565D496" w14:textId="77777777" w:rsidTr="00AE1EE0">
        <w:trPr>
          <w:trHeight w:val="320"/>
        </w:trPr>
        <w:tc>
          <w:tcPr>
            <w:tcW w:w="848" w:type="pct"/>
            <w:tcBorders>
              <w:top w:val="nil"/>
              <w:left w:val="nil"/>
              <w:bottom w:val="nil"/>
              <w:right w:val="nil"/>
            </w:tcBorders>
            <w:shd w:val="clear" w:color="auto" w:fill="auto"/>
            <w:noWrap/>
            <w:vAlign w:val="center"/>
            <w:hideMark/>
          </w:tcPr>
          <w:p w14:paraId="16910EA3" w14:textId="77777777" w:rsidR="000A0975" w:rsidRPr="00931CC8" w:rsidRDefault="000A0975" w:rsidP="00844756">
            <w:pPr>
              <w:spacing w:after="0" w:line="240" w:lineRule="auto"/>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Poverty at G6</w:t>
            </w:r>
          </w:p>
        </w:tc>
        <w:tc>
          <w:tcPr>
            <w:tcW w:w="859" w:type="pct"/>
            <w:tcBorders>
              <w:top w:val="nil"/>
              <w:left w:val="nil"/>
              <w:bottom w:val="nil"/>
              <w:right w:val="nil"/>
            </w:tcBorders>
            <w:shd w:val="clear" w:color="auto" w:fill="auto"/>
            <w:noWrap/>
            <w:vAlign w:val="center"/>
            <w:hideMark/>
          </w:tcPr>
          <w:p w14:paraId="55EB4FA4" w14:textId="5AE17896"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07</w:t>
            </w:r>
            <w:r w:rsidRPr="00931CC8">
              <w:rPr>
                <w:rFonts w:asciiTheme="minorBidi" w:eastAsia="Times New Roman" w:hAnsiTheme="minorBidi"/>
                <w:color w:val="000000"/>
                <w:kern w:val="0"/>
                <w:sz w:val="20"/>
                <w:szCs w:val="20"/>
                <w14:ligatures w14:val="none"/>
              </w:rPr>
              <w:t xml:space="preserve"> [-0.</w:t>
            </w:r>
            <w:r>
              <w:rPr>
                <w:rFonts w:asciiTheme="minorBidi" w:eastAsia="Times New Roman" w:hAnsiTheme="minorBidi"/>
                <w:color w:val="000000"/>
                <w:kern w:val="0"/>
                <w:sz w:val="20"/>
                <w:szCs w:val="20"/>
                <w14:ligatures w14:val="none"/>
              </w:rPr>
              <w:t>2</w:t>
            </w:r>
            <w:r w:rsidRPr="00931CC8">
              <w:rPr>
                <w:rFonts w:asciiTheme="minorBidi" w:eastAsia="Times New Roman" w:hAnsiTheme="minorBidi"/>
                <w:color w:val="000000"/>
                <w:kern w:val="0"/>
                <w:sz w:val="20"/>
                <w:szCs w:val="20"/>
                <w14:ligatures w14:val="none"/>
              </w:rPr>
              <w:t xml:space="preserve">1; </w:t>
            </w:r>
            <w:r>
              <w:rPr>
                <w:rFonts w:asciiTheme="minorBidi" w:eastAsia="Times New Roman" w:hAnsiTheme="minorBidi"/>
                <w:color w:val="000000"/>
                <w:kern w:val="0"/>
                <w:sz w:val="20"/>
                <w:szCs w:val="20"/>
                <w14:ligatures w14:val="none"/>
              </w:rPr>
              <w:t>0.34</w:t>
            </w:r>
            <w:r w:rsidRPr="00931CC8">
              <w:rPr>
                <w:rFonts w:asciiTheme="minorBidi" w:eastAsia="Times New Roman" w:hAnsiTheme="minorBidi"/>
                <w:color w:val="000000"/>
                <w:kern w:val="0"/>
                <w:sz w:val="20"/>
                <w:szCs w:val="20"/>
                <w14:ligatures w14:val="none"/>
              </w:rPr>
              <w:t>]</w:t>
            </w:r>
          </w:p>
        </w:tc>
        <w:tc>
          <w:tcPr>
            <w:tcW w:w="202" w:type="pct"/>
            <w:tcBorders>
              <w:top w:val="nil"/>
              <w:left w:val="nil"/>
              <w:bottom w:val="nil"/>
              <w:right w:val="nil"/>
            </w:tcBorders>
            <w:shd w:val="clear" w:color="auto" w:fill="auto"/>
            <w:noWrap/>
            <w:vAlign w:val="center"/>
            <w:hideMark/>
          </w:tcPr>
          <w:p w14:paraId="3F5B2AE8" w14:textId="4B352761"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63</w:t>
            </w:r>
          </w:p>
        </w:tc>
        <w:tc>
          <w:tcPr>
            <w:tcW w:w="57" w:type="pct"/>
            <w:tcBorders>
              <w:top w:val="nil"/>
              <w:left w:val="nil"/>
              <w:bottom w:val="nil"/>
              <w:right w:val="nil"/>
            </w:tcBorders>
            <w:shd w:val="clear" w:color="auto" w:fill="auto"/>
            <w:noWrap/>
            <w:vAlign w:val="center"/>
            <w:hideMark/>
          </w:tcPr>
          <w:p w14:paraId="2789E870"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718" w:type="pct"/>
            <w:tcBorders>
              <w:top w:val="nil"/>
              <w:left w:val="nil"/>
              <w:bottom w:val="nil"/>
              <w:right w:val="nil"/>
            </w:tcBorders>
            <w:shd w:val="clear" w:color="auto" w:fill="auto"/>
            <w:noWrap/>
            <w:vAlign w:val="center"/>
            <w:hideMark/>
          </w:tcPr>
          <w:p w14:paraId="70A6E893" w14:textId="203560E6"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09</w:t>
            </w:r>
            <w:r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0.40</w:t>
            </w:r>
            <w:r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23</w:t>
            </w:r>
            <w:r w:rsidRPr="00931CC8">
              <w:rPr>
                <w:rFonts w:asciiTheme="minorBidi" w:eastAsia="Times New Roman" w:hAnsiTheme="minorBidi"/>
                <w:color w:val="000000"/>
                <w:kern w:val="0"/>
                <w:sz w:val="20"/>
                <w:szCs w:val="20"/>
                <w14:ligatures w14:val="none"/>
              </w:rPr>
              <w:t>]</w:t>
            </w:r>
          </w:p>
        </w:tc>
        <w:tc>
          <w:tcPr>
            <w:tcW w:w="202" w:type="pct"/>
            <w:tcBorders>
              <w:top w:val="nil"/>
              <w:left w:val="nil"/>
              <w:bottom w:val="nil"/>
              <w:right w:val="nil"/>
            </w:tcBorders>
            <w:shd w:val="clear" w:color="auto" w:fill="auto"/>
            <w:noWrap/>
            <w:vAlign w:val="center"/>
            <w:hideMark/>
          </w:tcPr>
          <w:p w14:paraId="4E355214" w14:textId="6FFA6B8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58</w:t>
            </w:r>
          </w:p>
        </w:tc>
        <w:tc>
          <w:tcPr>
            <w:tcW w:w="57" w:type="pct"/>
            <w:tcBorders>
              <w:top w:val="nil"/>
              <w:left w:val="nil"/>
              <w:bottom w:val="nil"/>
              <w:right w:val="nil"/>
            </w:tcBorders>
            <w:shd w:val="clear" w:color="auto" w:fill="auto"/>
            <w:noWrap/>
            <w:vAlign w:val="center"/>
            <w:hideMark/>
          </w:tcPr>
          <w:p w14:paraId="6E9A9AB6"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689" w:type="pct"/>
            <w:tcBorders>
              <w:top w:val="nil"/>
              <w:left w:val="nil"/>
              <w:bottom w:val="nil"/>
              <w:right w:val="nil"/>
            </w:tcBorders>
            <w:shd w:val="clear" w:color="auto" w:fill="auto"/>
            <w:noWrap/>
            <w:vAlign w:val="center"/>
            <w:hideMark/>
          </w:tcPr>
          <w:p w14:paraId="3C2E22F7" w14:textId="71DB49CA" w:rsidR="000A0975" w:rsidRPr="00931CC8" w:rsidRDefault="007E5D68"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w:t>
            </w:r>
            <w:r w:rsidR="000A0975" w:rsidRPr="00931CC8">
              <w:rPr>
                <w:rFonts w:asciiTheme="minorBidi" w:eastAsia="Times New Roman" w:hAnsiTheme="minorBidi"/>
                <w:color w:val="000000"/>
                <w:kern w:val="0"/>
                <w:sz w:val="20"/>
                <w:szCs w:val="20"/>
                <w14:ligatures w14:val="none"/>
              </w:rPr>
              <w:t>0.0</w:t>
            </w:r>
            <w:r>
              <w:rPr>
                <w:rFonts w:asciiTheme="minorBidi" w:eastAsia="Times New Roman" w:hAnsiTheme="minorBidi"/>
                <w:color w:val="000000"/>
                <w:kern w:val="0"/>
                <w:sz w:val="20"/>
                <w:szCs w:val="20"/>
                <w14:ligatures w14:val="none"/>
              </w:rPr>
              <w:t>3</w:t>
            </w:r>
            <w:r w:rsidR="000A0975" w:rsidRPr="00931CC8">
              <w:rPr>
                <w:rFonts w:asciiTheme="minorBidi" w:eastAsia="Times New Roman" w:hAnsiTheme="minorBidi"/>
                <w:color w:val="000000"/>
                <w:kern w:val="0"/>
                <w:sz w:val="20"/>
                <w:szCs w:val="20"/>
                <w14:ligatures w14:val="none"/>
              </w:rPr>
              <w:t xml:space="preserve"> [-0.</w:t>
            </w:r>
            <w:r>
              <w:rPr>
                <w:rFonts w:asciiTheme="minorBidi" w:eastAsia="Times New Roman" w:hAnsiTheme="minorBidi"/>
                <w:color w:val="000000"/>
                <w:kern w:val="0"/>
                <w:sz w:val="20"/>
                <w:szCs w:val="20"/>
                <w14:ligatures w14:val="none"/>
              </w:rPr>
              <w:t>19</w:t>
            </w:r>
            <w:r w:rsidR="000A0975"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12</w:t>
            </w:r>
            <w:r w:rsidR="000A0975" w:rsidRPr="00931CC8">
              <w:rPr>
                <w:rFonts w:asciiTheme="minorBidi" w:eastAsia="Times New Roman" w:hAnsiTheme="minorBidi"/>
                <w:color w:val="000000"/>
                <w:kern w:val="0"/>
                <w:sz w:val="20"/>
                <w:szCs w:val="20"/>
                <w14:ligatures w14:val="none"/>
              </w:rPr>
              <w:t>]</w:t>
            </w:r>
          </w:p>
        </w:tc>
        <w:tc>
          <w:tcPr>
            <w:tcW w:w="298" w:type="pct"/>
            <w:tcBorders>
              <w:top w:val="nil"/>
              <w:left w:val="nil"/>
              <w:bottom w:val="nil"/>
              <w:right w:val="nil"/>
            </w:tcBorders>
            <w:shd w:val="clear" w:color="auto" w:fill="auto"/>
            <w:noWrap/>
            <w:vAlign w:val="center"/>
            <w:hideMark/>
          </w:tcPr>
          <w:p w14:paraId="51003851" w14:textId="230E9D93"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0.6</w:t>
            </w:r>
            <w:r w:rsidR="007E5D68">
              <w:rPr>
                <w:rFonts w:asciiTheme="minorBidi" w:eastAsia="Times New Roman" w:hAnsiTheme="minorBidi"/>
                <w:color w:val="000000"/>
                <w:kern w:val="0"/>
                <w:sz w:val="20"/>
                <w:szCs w:val="20"/>
                <w14:ligatures w14:val="none"/>
              </w:rPr>
              <w:t>9</w:t>
            </w:r>
          </w:p>
        </w:tc>
        <w:tc>
          <w:tcPr>
            <w:tcW w:w="57" w:type="pct"/>
            <w:tcBorders>
              <w:top w:val="nil"/>
              <w:left w:val="nil"/>
              <w:bottom w:val="nil"/>
              <w:right w:val="nil"/>
            </w:tcBorders>
            <w:shd w:val="clear" w:color="auto" w:fill="auto"/>
            <w:noWrap/>
            <w:vAlign w:val="center"/>
            <w:hideMark/>
          </w:tcPr>
          <w:p w14:paraId="107D6C6C"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p>
        </w:tc>
        <w:tc>
          <w:tcPr>
            <w:tcW w:w="709" w:type="pct"/>
            <w:tcBorders>
              <w:top w:val="nil"/>
              <w:left w:val="nil"/>
              <w:bottom w:val="nil"/>
              <w:right w:val="nil"/>
            </w:tcBorders>
            <w:shd w:val="clear" w:color="auto" w:fill="auto"/>
            <w:noWrap/>
            <w:vAlign w:val="center"/>
            <w:hideMark/>
          </w:tcPr>
          <w:p w14:paraId="36B51B6A" w14:textId="5E644FD3" w:rsidR="000A0975" w:rsidRPr="00931CC8" w:rsidRDefault="007E5D68"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w:t>
            </w:r>
            <w:r w:rsidR="000A0975" w:rsidRPr="00931CC8">
              <w:rPr>
                <w:rFonts w:asciiTheme="minorBidi" w:eastAsia="Times New Roman" w:hAnsiTheme="minorBidi"/>
                <w:color w:val="000000"/>
                <w:kern w:val="0"/>
                <w:sz w:val="20"/>
                <w:szCs w:val="20"/>
                <w14:ligatures w14:val="none"/>
              </w:rPr>
              <w:t>0.0</w:t>
            </w:r>
            <w:r>
              <w:rPr>
                <w:rFonts w:asciiTheme="minorBidi" w:eastAsia="Times New Roman" w:hAnsiTheme="minorBidi"/>
                <w:color w:val="000000"/>
                <w:kern w:val="0"/>
                <w:sz w:val="20"/>
                <w:szCs w:val="20"/>
                <w14:ligatures w14:val="none"/>
              </w:rPr>
              <w:t>1</w:t>
            </w:r>
            <w:r w:rsidR="000A0975" w:rsidRPr="00931CC8">
              <w:rPr>
                <w:rFonts w:asciiTheme="minorBidi" w:eastAsia="Times New Roman" w:hAnsiTheme="minorBidi"/>
                <w:color w:val="000000"/>
                <w:kern w:val="0"/>
                <w:sz w:val="20"/>
                <w:szCs w:val="20"/>
                <w14:ligatures w14:val="none"/>
              </w:rPr>
              <w:t xml:space="preserve"> [-0.</w:t>
            </w:r>
            <w:r>
              <w:rPr>
                <w:rFonts w:asciiTheme="minorBidi" w:eastAsia="Times New Roman" w:hAnsiTheme="minorBidi"/>
                <w:color w:val="000000"/>
                <w:kern w:val="0"/>
                <w:sz w:val="20"/>
                <w:szCs w:val="20"/>
                <w14:ligatures w14:val="none"/>
              </w:rPr>
              <w:t>1</w:t>
            </w:r>
            <w:r w:rsidR="000A0975" w:rsidRPr="00931CC8">
              <w:rPr>
                <w:rFonts w:asciiTheme="minorBidi" w:eastAsia="Times New Roman" w:hAnsiTheme="minorBidi"/>
                <w:color w:val="000000"/>
                <w:kern w:val="0"/>
                <w:sz w:val="20"/>
                <w:szCs w:val="20"/>
                <w14:ligatures w14:val="none"/>
              </w:rPr>
              <w:t>4; 0.</w:t>
            </w:r>
            <w:r>
              <w:rPr>
                <w:rFonts w:asciiTheme="minorBidi" w:eastAsia="Times New Roman" w:hAnsiTheme="minorBidi"/>
                <w:color w:val="000000"/>
                <w:kern w:val="0"/>
                <w:sz w:val="20"/>
                <w:szCs w:val="20"/>
                <w14:ligatures w14:val="none"/>
              </w:rPr>
              <w:t>12</w:t>
            </w:r>
            <w:r w:rsidR="000A0975" w:rsidRPr="00931CC8">
              <w:rPr>
                <w:rFonts w:asciiTheme="minorBidi" w:eastAsia="Times New Roman" w:hAnsiTheme="minorBidi"/>
                <w:color w:val="000000"/>
                <w:kern w:val="0"/>
                <w:sz w:val="20"/>
                <w:szCs w:val="20"/>
                <w14:ligatures w14:val="none"/>
              </w:rPr>
              <w:t>]</w:t>
            </w:r>
          </w:p>
        </w:tc>
        <w:tc>
          <w:tcPr>
            <w:tcW w:w="307" w:type="pct"/>
            <w:tcBorders>
              <w:top w:val="nil"/>
              <w:left w:val="nil"/>
              <w:bottom w:val="nil"/>
              <w:right w:val="nil"/>
            </w:tcBorders>
            <w:shd w:val="clear" w:color="auto" w:fill="auto"/>
            <w:noWrap/>
            <w:vAlign w:val="center"/>
            <w:hideMark/>
          </w:tcPr>
          <w:p w14:paraId="5CE9837A" w14:textId="551AC036"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sidR="007E5D68">
              <w:rPr>
                <w:rFonts w:asciiTheme="minorBidi" w:eastAsia="Times New Roman" w:hAnsiTheme="minorBidi"/>
                <w:color w:val="000000"/>
                <w:kern w:val="0"/>
                <w:sz w:val="20"/>
                <w:szCs w:val="20"/>
                <w14:ligatures w14:val="none"/>
              </w:rPr>
              <w:t>86</w:t>
            </w:r>
          </w:p>
        </w:tc>
      </w:tr>
      <w:tr w:rsidR="00AE1EE0" w:rsidRPr="00931CC8" w14:paraId="2C1ADD3E" w14:textId="77777777" w:rsidTr="00AE1EE0">
        <w:trPr>
          <w:trHeight w:val="320"/>
        </w:trPr>
        <w:tc>
          <w:tcPr>
            <w:tcW w:w="848" w:type="pct"/>
            <w:tcBorders>
              <w:top w:val="nil"/>
              <w:left w:val="nil"/>
              <w:bottom w:val="single" w:sz="4" w:space="0" w:color="auto"/>
              <w:right w:val="nil"/>
            </w:tcBorders>
            <w:shd w:val="clear" w:color="auto" w:fill="auto"/>
            <w:noWrap/>
            <w:vAlign w:val="center"/>
            <w:hideMark/>
          </w:tcPr>
          <w:p w14:paraId="2E993C3C" w14:textId="77777777" w:rsidR="000A0975" w:rsidRPr="00931CC8" w:rsidRDefault="000A0975" w:rsidP="00844756">
            <w:pPr>
              <w:spacing w:after="0" w:line="240" w:lineRule="auto"/>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Poverty at G8</w:t>
            </w:r>
          </w:p>
        </w:tc>
        <w:tc>
          <w:tcPr>
            <w:tcW w:w="859" w:type="pct"/>
            <w:tcBorders>
              <w:top w:val="nil"/>
              <w:left w:val="nil"/>
              <w:bottom w:val="single" w:sz="4" w:space="0" w:color="auto"/>
              <w:right w:val="nil"/>
            </w:tcBorders>
            <w:shd w:val="clear" w:color="auto" w:fill="auto"/>
            <w:noWrap/>
            <w:vAlign w:val="center"/>
            <w:hideMark/>
          </w:tcPr>
          <w:p w14:paraId="47A8970C" w14:textId="3CEA352F"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10</w:t>
            </w:r>
            <w:r w:rsidRPr="00931CC8">
              <w:rPr>
                <w:rFonts w:asciiTheme="minorBidi" w:eastAsia="Times New Roman" w:hAnsiTheme="minorBidi"/>
                <w:color w:val="000000"/>
                <w:kern w:val="0"/>
                <w:sz w:val="20"/>
                <w:szCs w:val="20"/>
                <w14:ligatures w14:val="none"/>
              </w:rPr>
              <w:t xml:space="preserve"> [-0.</w:t>
            </w:r>
            <w:r>
              <w:rPr>
                <w:rFonts w:asciiTheme="minorBidi" w:eastAsia="Times New Roman" w:hAnsiTheme="minorBidi"/>
                <w:color w:val="000000"/>
                <w:kern w:val="0"/>
                <w:sz w:val="20"/>
                <w:szCs w:val="20"/>
                <w14:ligatures w14:val="none"/>
              </w:rPr>
              <w:t>31</w:t>
            </w:r>
            <w:r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11</w:t>
            </w:r>
            <w:r w:rsidRPr="00931CC8">
              <w:rPr>
                <w:rFonts w:asciiTheme="minorBidi" w:eastAsia="Times New Roman" w:hAnsiTheme="minorBidi"/>
                <w:color w:val="000000"/>
                <w:kern w:val="0"/>
                <w:sz w:val="20"/>
                <w:szCs w:val="20"/>
                <w14:ligatures w14:val="none"/>
              </w:rPr>
              <w:t>]</w:t>
            </w:r>
          </w:p>
        </w:tc>
        <w:tc>
          <w:tcPr>
            <w:tcW w:w="202" w:type="pct"/>
            <w:tcBorders>
              <w:top w:val="nil"/>
              <w:left w:val="nil"/>
              <w:bottom w:val="single" w:sz="4" w:space="0" w:color="auto"/>
              <w:right w:val="nil"/>
            </w:tcBorders>
            <w:shd w:val="clear" w:color="auto" w:fill="auto"/>
            <w:noWrap/>
            <w:vAlign w:val="center"/>
            <w:hideMark/>
          </w:tcPr>
          <w:p w14:paraId="29B78B9D" w14:textId="6202CB6A"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35</w:t>
            </w:r>
          </w:p>
        </w:tc>
        <w:tc>
          <w:tcPr>
            <w:tcW w:w="57" w:type="pct"/>
            <w:tcBorders>
              <w:top w:val="nil"/>
              <w:left w:val="nil"/>
              <w:bottom w:val="single" w:sz="4" w:space="0" w:color="auto"/>
              <w:right w:val="nil"/>
            </w:tcBorders>
            <w:shd w:val="clear" w:color="auto" w:fill="auto"/>
            <w:noWrap/>
            <w:vAlign w:val="center"/>
            <w:hideMark/>
          </w:tcPr>
          <w:p w14:paraId="0173E13A"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718" w:type="pct"/>
            <w:tcBorders>
              <w:top w:val="nil"/>
              <w:left w:val="nil"/>
              <w:bottom w:val="single" w:sz="4" w:space="0" w:color="auto"/>
              <w:right w:val="nil"/>
            </w:tcBorders>
            <w:shd w:val="clear" w:color="auto" w:fill="auto"/>
            <w:noWrap/>
            <w:vAlign w:val="center"/>
            <w:hideMark/>
          </w:tcPr>
          <w:p w14:paraId="559423B8" w14:textId="7FA859ED"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18</w:t>
            </w:r>
            <w:r w:rsidRPr="00931CC8">
              <w:rPr>
                <w:rFonts w:asciiTheme="minorBidi" w:eastAsia="Times New Roman" w:hAnsiTheme="minorBidi"/>
                <w:color w:val="000000"/>
                <w:kern w:val="0"/>
                <w:sz w:val="20"/>
                <w:szCs w:val="20"/>
                <w14:ligatures w14:val="none"/>
              </w:rPr>
              <w:t xml:space="preserve"> [-0.</w:t>
            </w:r>
            <w:r>
              <w:rPr>
                <w:rFonts w:asciiTheme="minorBidi" w:eastAsia="Times New Roman" w:hAnsiTheme="minorBidi"/>
                <w:color w:val="000000"/>
                <w:kern w:val="0"/>
                <w:sz w:val="20"/>
                <w:szCs w:val="20"/>
                <w14:ligatures w14:val="none"/>
              </w:rPr>
              <w:t>05</w:t>
            </w:r>
            <w:r w:rsidRPr="00931CC8">
              <w:rPr>
                <w:rFonts w:asciiTheme="minorBidi" w:eastAsia="Times New Roman" w:hAnsiTheme="minorBidi"/>
                <w:color w:val="000000"/>
                <w:kern w:val="0"/>
                <w:sz w:val="20"/>
                <w:szCs w:val="20"/>
                <w14:ligatures w14:val="none"/>
              </w:rPr>
              <w:t>; 0.4</w:t>
            </w:r>
            <w:r>
              <w:rPr>
                <w:rFonts w:asciiTheme="minorBidi" w:eastAsia="Times New Roman" w:hAnsiTheme="minorBidi"/>
                <w:color w:val="000000"/>
                <w:kern w:val="0"/>
                <w:sz w:val="20"/>
                <w:szCs w:val="20"/>
                <w14:ligatures w14:val="none"/>
              </w:rPr>
              <w:t>1</w:t>
            </w:r>
            <w:r w:rsidRPr="00931CC8">
              <w:rPr>
                <w:rFonts w:asciiTheme="minorBidi" w:eastAsia="Times New Roman" w:hAnsiTheme="minorBidi"/>
                <w:color w:val="000000"/>
                <w:kern w:val="0"/>
                <w:sz w:val="20"/>
                <w:szCs w:val="20"/>
                <w14:ligatures w14:val="none"/>
              </w:rPr>
              <w:t>]</w:t>
            </w:r>
          </w:p>
        </w:tc>
        <w:tc>
          <w:tcPr>
            <w:tcW w:w="202" w:type="pct"/>
            <w:tcBorders>
              <w:top w:val="nil"/>
              <w:left w:val="nil"/>
              <w:bottom w:val="single" w:sz="4" w:space="0" w:color="auto"/>
              <w:right w:val="nil"/>
            </w:tcBorders>
            <w:shd w:val="clear" w:color="auto" w:fill="auto"/>
            <w:noWrap/>
            <w:vAlign w:val="center"/>
            <w:hideMark/>
          </w:tcPr>
          <w:p w14:paraId="2F2B25C9" w14:textId="1D7D160B"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12</w:t>
            </w:r>
          </w:p>
        </w:tc>
        <w:tc>
          <w:tcPr>
            <w:tcW w:w="57" w:type="pct"/>
            <w:tcBorders>
              <w:top w:val="nil"/>
              <w:left w:val="nil"/>
              <w:bottom w:val="single" w:sz="4" w:space="0" w:color="auto"/>
              <w:right w:val="nil"/>
            </w:tcBorders>
            <w:shd w:val="clear" w:color="auto" w:fill="auto"/>
            <w:noWrap/>
            <w:vAlign w:val="center"/>
            <w:hideMark/>
          </w:tcPr>
          <w:p w14:paraId="25554A17"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689" w:type="pct"/>
            <w:tcBorders>
              <w:top w:val="nil"/>
              <w:left w:val="nil"/>
              <w:bottom w:val="single" w:sz="4" w:space="0" w:color="auto"/>
              <w:right w:val="nil"/>
            </w:tcBorders>
            <w:shd w:val="clear" w:color="auto" w:fill="auto"/>
            <w:noWrap/>
            <w:vAlign w:val="center"/>
            <w:hideMark/>
          </w:tcPr>
          <w:p w14:paraId="5408256D" w14:textId="32288336" w:rsidR="000A0975" w:rsidRPr="00931CC8" w:rsidRDefault="007E5D68"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w:t>
            </w:r>
            <w:r w:rsidR="000A0975"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05</w:t>
            </w:r>
            <w:r w:rsidR="000A0975" w:rsidRPr="00931CC8">
              <w:rPr>
                <w:rFonts w:asciiTheme="minorBidi" w:eastAsia="Times New Roman" w:hAnsiTheme="minorBidi"/>
                <w:color w:val="000000"/>
                <w:kern w:val="0"/>
                <w:sz w:val="20"/>
                <w:szCs w:val="20"/>
                <w14:ligatures w14:val="none"/>
              </w:rPr>
              <w:t xml:space="preserve"> [-0.</w:t>
            </w:r>
            <w:r>
              <w:rPr>
                <w:rFonts w:asciiTheme="minorBidi" w:eastAsia="Times New Roman" w:hAnsiTheme="minorBidi"/>
                <w:color w:val="000000"/>
                <w:kern w:val="0"/>
                <w:sz w:val="20"/>
                <w:szCs w:val="20"/>
                <w14:ligatures w14:val="none"/>
              </w:rPr>
              <w:t>18</w:t>
            </w:r>
            <w:r w:rsidR="000A0975"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07</w:t>
            </w:r>
            <w:r w:rsidR="000A0975" w:rsidRPr="00931CC8">
              <w:rPr>
                <w:rFonts w:asciiTheme="minorBidi" w:eastAsia="Times New Roman" w:hAnsiTheme="minorBidi"/>
                <w:color w:val="000000"/>
                <w:kern w:val="0"/>
                <w:sz w:val="20"/>
                <w:szCs w:val="20"/>
                <w14:ligatures w14:val="none"/>
              </w:rPr>
              <w:t>]</w:t>
            </w:r>
          </w:p>
        </w:tc>
        <w:tc>
          <w:tcPr>
            <w:tcW w:w="298" w:type="pct"/>
            <w:tcBorders>
              <w:top w:val="nil"/>
              <w:left w:val="nil"/>
              <w:bottom w:val="single" w:sz="4" w:space="0" w:color="auto"/>
              <w:right w:val="nil"/>
            </w:tcBorders>
            <w:shd w:val="clear" w:color="auto" w:fill="auto"/>
            <w:noWrap/>
            <w:vAlign w:val="center"/>
            <w:hideMark/>
          </w:tcPr>
          <w:p w14:paraId="5790B4F7" w14:textId="0868214D"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sidR="007E5D68">
              <w:rPr>
                <w:rFonts w:asciiTheme="minorBidi" w:eastAsia="Times New Roman" w:hAnsiTheme="minorBidi"/>
                <w:color w:val="000000"/>
                <w:kern w:val="0"/>
                <w:sz w:val="20"/>
                <w:szCs w:val="20"/>
                <w14:ligatures w14:val="none"/>
              </w:rPr>
              <w:t>37</w:t>
            </w:r>
          </w:p>
        </w:tc>
        <w:tc>
          <w:tcPr>
            <w:tcW w:w="57" w:type="pct"/>
            <w:tcBorders>
              <w:top w:val="nil"/>
              <w:left w:val="nil"/>
              <w:bottom w:val="single" w:sz="4" w:space="0" w:color="auto"/>
              <w:right w:val="nil"/>
            </w:tcBorders>
            <w:shd w:val="clear" w:color="auto" w:fill="auto"/>
            <w:noWrap/>
            <w:vAlign w:val="center"/>
            <w:hideMark/>
          </w:tcPr>
          <w:p w14:paraId="657B56EC" w14:textId="77777777"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709" w:type="pct"/>
            <w:tcBorders>
              <w:top w:val="nil"/>
              <w:left w:val="nil"/>
              <w:bottom w:val="single" w:sz="4" w:space="0" w:color="auto"/>
              <w:right w:val="nil"/>
            </w:tcBorders>
            <w:shd w:val="clear" w:color="auto" w:fill="auto"/>
            <w:noWrap/>
            <w:vAlign w:val="center"/>
            <w:hideMark/>
          </w:tcPr>
          <w:p w14:paraId="47C28ADA" w14:textId="5E4353B4" w:rsidR="000A0975" w:rsidRPr="00931CC8" w:rsidRDefault="007E5D68" w:rsidP="00844756">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w:t>
            </w:r>
            <w:r w:rsidR="000A0975" w:rsidRPr="00931CC8">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02</w:t>
            </w:r>
            <w:r w:rsidR="000A0975" w:rsidRPr="00931CC8">
              <w:rPr>
                <w:rFonts w:asciiTheme="minorBidi" w:eastAsia="Times New Roman" w:hAnsiTheme="minorBidi"/>
                <w:color w:val="000000"/>
                <w:kern w:val="0"/>
                <w:sz w:val="20"/>
                <w:szCs w:val="20"/>
                <w14:ligatures w14:val="none"/>
              </w:rPr>
              <w:t xml:space="preserve"> [-0.1</w:t>
            </w:r>
            <w:r>
              <w:rPr>
                <w:rFonts w:asciiTheme="minorBidi" w:eastAsia="Times New Roman" w:hAnsiTheme="minorBidi"/>
                <w:color w:val="000000"/>
                <w:kern w:val="0"/>
                <w:sz w:val="20"/>
                <w:szCs w:val="20"/>
                <w14:ligatures w14:val="none"/>
              </w:rPr>
              <w:t>1</w:t>
            </w:r>
            <w:r w:rsidR="000A0975" w:rsidRPr="00931CC8">
              <w:rPr>
                <w:rFonts w:asciiTheme="minorBidi" w:eastAsia="Times New Roman" w:hAnsiTheme="minorBidi"/>
                <w:color w:val="000000"/>
                <w:kern w:val="0"/>
                <w:sz w:val="20"/>
                <w:szCs w:val="20"/>
                <w14:ligatures w14:val="none"/>
              </w:rPr>
              <w:t>; 0.</w:t>
            </w:r>
            <w:r>
              <w:rPr>
                <w:rFonts w:asciiTheme="minorBidi" w:eastAsia="Times New Roman" w:hAnsiTheme="minorBidi"/>
                <w:color w:val="000000"/>
                <w:kern w:val="0"/>
                <w:sz w:val="20"/>
                <w:szCs w:val="20"/>
                <w14:ligatures w14:val="none"/>
              </w:rPr>
              <w:t>0</w:t>
            </w:r>
            <w:r w:rsidR="000A0975" w:rsidRPr="00931CC8">
              <w:rPr>
                <w:rFonts w:asciiTheme="minorBidi" w:eastAsia="Times New Roman" w:hAnsiTheme="minorBidi"/>
                <w:color w:val="000000"/>
                <w:kern w:val="0"/>
                <w:sz w:val="20"/>
                <w:szCs w:val="20"/>
                <w14:ligatures w14:val="none"/>
              </w:rPr>
              <w:t>7]</w:t>
            </w:r>
          </w:p>
        </w:tc>
        <w:tc>
          <w:tcPr>
            <w:tcW w:w="307" w:type="pct"/>
            <w:tcBorders>
              <w:top w:val="nil"/>
              <w:left w:val="nil"/>
              <w:bottom w:val="single" w:sz="4" w:space="0" w:color="auto"/>
              <w:right w:val="nil"/>
            </w:tcBorders>
            <w:shd w:val="clear" w:color="auto" w:fill="auto"/>
            <w:noWrap/>
            <w:vAlign w:val="center"/>
            <w:hideMark/>
          </w:tcPr>
          <w:p w14:paraId="0D55B559" w14:textId="31428CB1" w:rsidR="000A0975" w:rsidRPr="00931CC8" w:rsidRDefault="000A0975" w:rsidP="00844756">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0.</w:t>
            </w:r>
            <w:r w:rsidR="007E5D68">
              <w:rPr>
                <w:rFonts w:asciiTheme="minorBidi" w:eastAsia="Times New Roman" w:hAnsiTheme="minorBidi"/>
                <w:color w:val="000000"/>
                <w:kern w:val="0"/>
                <w:sz w:val="20"/>
                <w:szCs w:val="20"/>
                <w14:ligatures w14:val="none"/>
              </w:rPr>
              <w:t>72</w:t>
            </w:r>
          </w:p>
        </w:tc>
      </w:tr>
    </w:tbl>
    <w:p w14:paraId="1DA6590F" w14:textId="77777777" w:rsidR="000A0975" w:rsidRPr="00931CC8" w:rsidRDefault="000A0975" w:rsidP="0081548C">
      <w:pPr>
        <w:spacing w:after="0" w:line="240" w:lineRule="auto"/>
        <w:rPr>
          <w:rFonts w:asciiTheme="majorBidi" w:hAnsiTheme="majorBidi" w:cstheme="majorBidi"/>
        </w:rPr>
      </w:pPr>
      <w:r w:rsidRPr="00931CC8">
        <w:rPr>
          <w:rFonts w:asciiTheme="majorBidi" w:hAnsiTheme="majorBidi" w:cstheme="majorBidi"/>
        </w:rPr>
        <w:t>Depression scores range from 0-27, with higher scores indicating severe symptoms. Self-esteem scores range from 0-30, with higher scores indicating higher levels of self-esteem. Internalizing and externalizing problems scores range from 0-20, with higher scores indicating more behavioral problems.</w:t>
      </w:r>
    </w:p>
    <w:p w14:paraId="11B35D82" w14:textId="77777777" w:rsidR="000A0975" w:rsidRPr="00931CC8" w:rsidRDefault="000A0975" w:rsidP="0081548C">
      <w:pPr>
        <w:spacing w:after="0" w:line="240" w:lineRule="auto"/>
        <w:rPr>
          <w:rFonts w:asciiTheme="majorBidi" w:hAnsiTheme="majorBidi" w:cstheme="majorBidi"/>
        </w:rPr>
      </w:pPr>
      <w:r w:rsidRPr="00931CC8">
        <w:rPr>
          <w:rFonts w:asciiTheme="majorBidi" w:hAnsiTheme="majorBidi" w:cstheme="majorBidi"/>
        </w:rPr>
        <w:t>G2 corresponds to ages 7-8 years, G4 ages 9-10 years, G6 ages 11-12 years, and G8 ages 13-14 years.</w:t>
      </w:r>
    </w:p>
    <w:p w14:paraId="00905E3A" w14:textId="77777777" w:rsidR="0081548C" w:rsidRDefault="000A0975" w:rsidP="0081548C">
      <w:pPr>
        <w:spacing w:after="0" w:line="240" w:lineRule="auto"/>
        <w:rPr>
          <w:rFonts w:asciiTheme="majorBidi" w:hAnsiTheme="majorBidi" w:cstheme="majorBidi"/>
        </w:rPr>
        <w:sectPr w:rsidR="0081548C" w:rsidSect="00AE1EE0">
          <w:pgSz w:w="16838" w:h="11906" w:orient="landscape"/>
          <w:pgMar w:top="1440" w:right="1440" w:bottom="1440" w:left="1440" w:header="720" w:footer="720" w:gutter="0"/>
          <w:cols w:space="720"/>
          <w:docGrid w:linePitch="360"/>
        </w:sectPr>
      </w:pPr>
      <w:r w:rsidRPr="00931CC8">
        <w:rPr>
          <w:rFonts w:asciiTheme="majorBidi" w:hAnsiTheme="majorBidi" w:cstheme="majorBidi"/>
        </w:rPr>
        <w:t xml:space="preserve">Models adjusted for the past poverty status, time-invariant confounders (child age and sex, maternal and paternal age, and household education level at baseline), time-varying confounders (caregiver’s psychological distress, family size, marital status, and child behavioral problems), and propensity score for the current poverty status. </w:t>
      </w:r>
    </w:p>
    <w:p w14:paraId="3D7B8D65" w14:textId="09951F99" w:rsidR="0081548C" w:rsidRPr="00931CC8" w:rsidRDefault="0081548C" w:rsidP="0081548C">
      <w:pPr>
        <w:spacing w:after="0" w:line="480" w:lineRule="auto"/>
        <w:rPr>
          <w:rFonts w:asciiTheme="majorBidi" w:hAnsiTheme="majorBidi" w:cstheme="majorBidi"/>
          <w:b/>
          <w:bCs/>
        </w:rPr>
      </w:pPr>
      <w:r>
        <w:rPr>
          <w:rFonts w:asciiTheme="majorBidi" w:hAnsiTheme="majorBidi" w:cstheme="majorBidi"/>
          <w:b/>
          <w:bCs/>
        </w:rPr>
        <w:lastRenderedPageBreak/>
        <w:t xml:space="preserve">S </w:t>
      </w:r>
      <w:r w:rsidRPr="00931CC8">
        <w:rPr>
          <w:rFonts w:asciiTheme="majorBidi" w:hAnsiTheme="majorBidi" w:cstheme="majorBidi"/>
          <w:b/>
          <w:bCs/>
        </w:rPr>
        <w:t xml:space="preserve">Table </w:t>
      </w:r>
      <w:r>
        <w:rPr>
          <w:rFonts w:asciiTheme="majorBidi" w:hAnsiTheme="majorBidi" w:cstheme="majorBidi"/>
          <w:b/>
          <w:bCs/>
        </w:rPr>
        <w:t>3</w:t>
      </w:r>
      <w:r w:rsidRPr="00931CC8">
        <w:rPr>
          <w:rFonts w:asciiTheme="majorBidi" w:hAnsiTheme="majorBidi" w:cstheme="majorBidi"/>
          <w:b/>
          <w:bCs/>
        </w:rPr>
        <w:t xml:space="preserve">. </w:t>
      </w:r>
      <w:r>
        <w:rPr>
          <w:rFonts w:asciiTheme="majorBidi" w:hAnsiTheme="majorBidi" w:cstheme="majorBidi"/>
          <w:b/>
          <w:bCs/>
        </w:rPr>
        <w:t>Sensitivity analysis for residual confounding</w:t>
      </w:r>
    </w:p>
    <w:tbl>
      <w:tblPr>
        <w:tblW w:w="5000" w:type="pct"/>
        <w:tblLook w:val="04A0" w:firstRow="1" w:lastRow="0" w:firstColumn="1" w:lastColumn="0" w:noHBand="0" w:noVBand="1"/>
      </w:tblPr>
      <w:tblGrid>
        <w:gridCol w:w="2418"/>
        <w:gridCol w:w="1334"/>
        <w:gridCol w:w="1334"/>
        <w:gridCol w:w="292"/>
        <w:gridCol w:w="1334"/>
        <w:gridCol w:w="1334"/>
        <w:gridCol w:w="292"/>
        <w:gridCol w:w="1334"/>
        <w:gridCol w:w="1334"/>
        <w:gridCol w:w="292"/>
        <w:gridCol w:w="1334"/>
        <w:gridCol w:w="1326"/>
      </w:tblGrid>
      <w:tr w:rsidR="00AD4F07" w:rsidRPr="00AD4F07" w14:paraId="0709A1CF" w14:textId="77777777" w:rsidTr="00AD4F07">
        <w:trPr>
          <w:trHeight w:val="320"/>
        </w:trPr>
        <w:tc>
          <w:tcPr>
            <w:tcW w:w="765" w:type="pct"/>
            <w:tcBorders>
              <w:top w:val="single" w:sz="4" w:space="0" w:color="auto"/>
              <w:left w:val="nil"/>
              <w:bottom w:val="nil"/>
              <w:right w:val="nil"/>
            </w:tcBorders>
            <w:shd w:val="clear" w:color="auto" w:fill="auto"/>
            <w:noWrap/>
            <w:vAlign w:val="center"/>
            <w:hideMark/>
          </w:tcPr>
          <w:p w14:paraId="4106BB88" w14:textId="77777777" w:rsidR="00AD4F07" w:rsidRPr="00AD4F07" w:rsidRDefault="00AD4F07" w:rsidP="00AD4F07">
            <w:pPr>
              <w:spacing w:after="0" w:line="240" w:lineRule="auto"/>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973" w:type="pct"/>
            <w:gridSpan w:val="2"/>
            <w:tcBorders>
              <w:top w:val="single" w:sz="4" w:space="0" w:color="auto"/>
              <w:left w:val="nil"/>
              <w:bottom w:val="single" w:sz="4" w:space="0" w:color="auto"/>
              <w:right w:val="nil"/>
            </w:tcBorders>
            <w:shd w:val="clear" w:color="auto" w:fill="auto"/>
            <w:noWrap/>
            <w:vAlign w:val="center"/>
            <w:hideMark/>
          </w:tcPr>
          <w:p w14:paraId="3A5517D0"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Depression</w:t>
            </w:r>
          </w:p>
        </w:tc>
        <w:tc>
          <w:tcPr>
            <w:tcW w:w="114" w:type="pct"/>
            <w:tcBorders>
              <w:top w:val="single" w:sz="4" w:space="0" w:color="auto"/>
              <w:left w:val="nil"/>
              <w:bottom w:val="single" w:sz="4" w:space="0" w:color="auto"/>
              <w:right w:val="nil"/>
            </w:tcBorders>
            <w:shd w:val="clear" w:color="auto" w:fill="auto"/>
            <w:noWrap/>
            <w:vAlign w:val="center"/>
            <w:hideMark/>
          </w:tcPr>
          <w:p w14:paraId="6D7F645F"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973" w:type="pct"/>
            <w:gridSpan w:val="2"/>
            <w:tcBorders>
              <w:top w:val="single" w:sz="4" w:space="0" w:color="auto"/>
              <w:left w:val="nil"/>
              <w:bottom w:val="single" w:sz="4" w:space="0" w:color="auto"/>
              <w:right w:val="nil"/>
            </w:tcBorders>
            <w:shd w:val="clear" w:color="auto" w:fill="auto"/>
            <w:noWrap/>
            <w:vAlign w:val="center"/>
            <w:hideMark/>
          </w:tcPr>
          <w:p w14:paraId="4B3A7A3C"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Self-esteem</w:t>
            </w:r>
          </w:p>
        </w:tc>
        <w:tc>
          <w:tcPr>
            <w:tcW w:w="114" w:type="pct"/>
            <w:tcBorders>
              <w:top w:val="single" w:sz="4" w:space="0" w:color="auto"/>
              <w:left w:val="nil"/>
              <w:bottom w:val="single" w:sz="4" w:space="0" w:color="auto"/>
              <w:right w:val="nil"/>
            </w:tcBorders>
            <w:shd w:val="clear" w:color="auto" w:fill="auto"/>
            <w:noWrap/>
            <w:vAlign w:val="center"/>
            <w:hideMark/>
          </w:tcPr>
          <w:p w14:paraId="1D703507"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973" w:type="pct"/>
            <w:gridSpan w:val="2"/>
            <w:tcBorders>
              <w:top w:val="single" w:sz="4" w:space="0" w:color="auto"/>
              <w:left w:val="nil"/>
              <w:bottom w:val="single" w:sz="4" w:space="0" w:color="auto"/>
              <w:right w:val="nil"/>
            </w:tcBorders>
            <w:shd w:val="clear" w:color="auto" w:fill="auto"/>
            <w:noWrap/>
            <w:vAlign w:val="center"/>
            <w:hideMark/>
          </w:tcPr>
          <w:p w14:paraId="74AF103A"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Internalizing problems</w:t>
            </w:r>
          </w:p>
        </w:tc>
        <w:tc>
          <w:tcPr>
            <w:tcW w:w="114" w:type="pct"/>
            <w:tcBorders>
              <w:top w:val="single" w:sz="4" w:space="0" w:color="auto"/>
              <w:left w:val="nil"/>
              <w:bottom w:val="single" w:sz="4" w:space="0" w:color="auto"/>
              <w:right w:val="nil"/>
            </w:tcBorders>
            <w:shd w:val="clear" w:color="auto" w:fill="auto"/>
            <w:noWrap/>
            <w:vAlign w:val="center"/>
            <w:hideMark/>
          </w:tcPr>
          <w:p w14:paraId="7B0E743B"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973" w:type="pct"/>
            <w:gridSpan w:val="2"/>
            <w:tcBorders>
              <w:top w:val="single" w:sz="4" w:space="0" w:color="auto"/>
              <w:left w:val="nil"/>
              <w:bottom w:val="single" w:sz="4" w:space="0" w:color="auto"/>
              <w:right w:val="nil"/>
            </w:tcBorders>
            <w:shd w:val="clear" w:color="auto" w:fill="auto"/>
            <w:noWrap/>
            <w:vAlign w:val="center"/>
            <w:hideMark/>
          </w:tcPr>
          <w:p w14:paraId="748E02AD"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Externalizing problems</w:t>
            </w:r>
          </w:p>
        </w:tc>
      </w:tr>
      <w:tr w:rsidR="00AD4F07" w:rsidRPr="00AD4F07" w14:paraId="02766C68" w14:textId="77777777" w:rsidTr="00AD4F07">
        <w:trPr>
          <w:trHeight w:val="680"/>
        </w:trPr>
        <w:tc>
          <w:tcPr>
            <w:tcW w:w="765" w:type="pct"/>
            <w:tcBorders>
              <w:top w:val="nil"/>
              <w:left w:val="nil"/>
              <w:bottom w:val="single" w:sz="4" w:space="0" w:color="auto"/>
              <w:right w:val="nil"/>
            </w:tcBorders>
            <w:shd w:val="clear" w:color="auto" w:fill="auto"/>
            <w:noWrap/>
            <w:vAlign w:val="center"/>
            <w:hideMark/>
          </w:tcPr>
          <w:p w14:paraId="17913886" w14:textId="77777777" w:rsidR="00AD4F07" w:rsidRPr="00AD4F07" w:rsidRDefault="00AD4F07" w:rsidP="00AD4F07">
            <w:pPr>
              <w:spacing w:after="0" w:line="240" w:lineRule="auto"/>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487" w:type="pct"/>
            <w:tcBorders>
              <w:top w:val="nil"/>
              <w:left w:val="nil"/>
              <w:bottom w:val="single" w:sz="4" w:space="0" w:color="auto"/>
              <w:right w:val="nil"/>
            </w:tcBorders>
            <w:shd w:val="clear" w:color="auto" w:fill="auto"/>
            <w:vAlign w:val="center"/>
            <w:hideMark/>
          </w:tcPr>
          <w:p w14:paraId="39323A9B"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E-values for point estimate</w:t>
            </w:r>
          </w:p>
        </w:tc>
        <w:tc>
          <w:tcPr>
            <w:tcW w:w="487" w:type="pct"/>
            <w:tcBorders>
              <w:top w:val="nil"/>
              <w:left w:val="nil"/>
              <w:bottom w:val="single" w:sz="4" w:space="0" w:color="auto"/>
              <w:right w:val="nil"/>
            </w:tcBorders>
            <w:shd w:val="clear" w:color="auto" w:fill="auto"/>
            <w:vAlign w:val="center"/>
            <w:hideMark/>
          </w:tcPr>
          <w:p w14:paraId="56FF228D"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E-values for CI</w:t>
            </w:r>
          </w:p>
        </w:tc>
        <w:tc>
          <w:tcPr>
            <w:tcW w:w="114" w:type="pct"/>
            <w:tcBorders>
              <w:top w:val="nil"/>
              <w:left w:val="nil"/>
              <w:bottom w:val="single" w:sz="4" w:space="0" w:color="auto"/>
              <w:right w:val="nil"/>
            </w:tcBorders>
            <w:shd w:val="clear" w:color="auto" w:fill="auto"/>
            <w:noWrap/>
            <w:vAlign w:val="center"/>
            <w:hideMark/>
          </w:tcPr>
          <w:p w14:paraId="14DD57B0"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487" w:type="pct"/>
            <w:tcBorders>
              <w:top w:val="nil"/>
              <w:left w:val="nil"/>
              <w:bottom w:val="single" w:sz="4" w:space="0" w:color="auto"/>
              <w:right w:val="nil"/>
            </w:tcBorders>
            <w:shd w:val="clear" w:color="auto" w:fill="auto"/>
            <w:vAlign w:val="center"/>
            <w:hideMark/>
          </w:tcPr>
          <w:p w14:paraId="0A79B3F6"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E-values for point estimate</w:t>
            </w:r>
          </w:p>
        </w:tc>
        <w:tc>
          <w:tcPr>
            <w:tcW w:w="487" w:type="pct"/>
            <w:tcBorders>
              <w:top w:val="nil"/>
              <w:left w:val="nil"/>
              <w:bottom w:val="single" w:sz="4" w:space="0" w:color="auto"/>
              <w:right w:val="nil"/>
            </w:tcBorders>
            <w:shd w:val="clear" w:color="auto" w:fill="auto"/>
            <w:vAlign w:val="center"/>
            <w:hideMark/>
          </w:tcPr>
          <w:p w14:paraId="79F9A09B"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E-values for CI</w:t>
            </w:r>
          </w:p>
        </w:tc>
        <w:tc>
          <w:tcPr>
            <w:tcW w:w="114" w:type="pct"/>
            <w:tcBorders>
              <w:top w:val="nil"/>
              <w:left w:val="nil"/>
              <w:bottom w:val="single" w:sz="4" w:space="0" w:color="auto"/>
              <w:right w:val="nil"/>
            </w:tcBorders>
            <w:shd w:val="clear" w:color="auto" w:fill="auto"/>
            <w:noWrap/>
            <w:vAlign w:val="center"/>
            <w:hideMark/>
          </w:tcPr>
          <w:p w14:paraId="78935C02"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487" w:type="pct"/>
            <w:tcBorders>
              <w:top w:val="nil"/>
              <w:left w:val="nil"/>
              <w:bottom w:val="single" w:sz="4" w:space="0" w:color="auto"/>
              <w:right w:val="nil"/>
            </w:tcBorders>
            <w:shd w:val="clear" w:color="auto" w:fill="auto"/>
            <w:vAlign w:val="center"/>
            <w:hideMark/>
          </w:tcPr>
          <w:p w14:paraId="483DA2C0"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E-values for point estimate</w:t>
            </w:r>
          </w:p>
        </w:tc>
        <w:tc>
          <w:tcPr>
            <w:tcW w:w="487" w:type="pct"/>
            <w:tcBorders>
              <w:top w:val="nil"/>
              <w:left w:val="nil"/>
              <w:bottom w:val="single" w:sz="4" w:space="0" w:color="auto"/>
              <w:right w:val="nil"/>
            </w:tcBorders>
            <w:shd w:val="clear" w:color="auto" w:fill="auto"/>
            <w:vAlign w:val="center"/>
            <w:hideMark/>
          </w:tcPr>
          <w:p w14:paraId="7F997A7C"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E-values for CI</w:t>
            </w:r>
          </w:p>
        </w:tc>
        <w:tc>
          <w:tcPr>
            <w:tcW w:w="114" w:type="pct"/>
            <w:tcBorders>
              <w:top w:val="nil"/>
              <w:left w:val="nil"/>
              <w:bottom w:val="single" w:sz="4" w:space="0" w:color="auto"/>
              <w:right w:val="nil"/>
            </w:tcBorders>
            <w:shd w:val="clear" w:color="auto" w:fill="auto"/>
            <w:noWrap/>
            <w:vAlign w:val="center"/>
            <w:hideMark/>
          </w:tcPr>
          <w:p w14:paraId="3DFCE5FA"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487" w:type="pct"/>
            <w:tcBorders>
              <w:top w:val="nil"/>
              <w:left w:val="nil"/>
              <w:bottom w:val="single" w:sz="4" w:space="0" w:color="auto"/>
              <w:right w:val="nil"/>
            </w:tcBorders>
            <w:shd w:val="clear" w:color="auto" w:fill="auto"/>
            <w:vAlign w:val="center"/>
            <w:hideMark/>
          </w:tcPr>
          <w:p w14:paraId="2A0F761F"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E-values for point estimate</w:t>
            </w:r>
          </w:p>
        </w:tc>
        <w:tc>
          <w:tcPr>
            <w:tcW w:w="487" w:type="pct"/>
            <w:tcBorders>
              <w:top w:val="nil"/>
              <w:left w:val="nil"/>
              <w:bottom w:val="single" w:sz="4" w:space="0" w:color="auto"/>
              <w:right w:val="nil"/>
            </w:tcBorders>
            <w:shd w:val="clear" w:color="auto" w:fill="auto"/>
            <w:vAlign w:val="center"/>
            <w:hideMark/>
          </w:tcPr>
          <w:p w14:paraId="2E3355FC"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E-values for CI</w:t>
            </w:r>
          </w:p>
        </w:tc>
      </w:tr>
      <w:tr w:rsidR="00AD4F07" w:rsidRPr="00AD4F07" w14:paraId="242E081C" w14:textId="77777777" w:rsidTr="00AD4F07">
        <w:trPr>
          <w:trHeight w:val="320"/>
        </w:trPr>
        <w:tc>
          <w:tcPr>
            <w:tcW w:w="765" w:type="pct"/>
            <w:tcBorders>
              <w:top w:val="nil"/>
              <w:left w:val="nil"/>
              <w:bottom w:val="nil"/>
              <w:right w:val="nil"/>
            </w:tcBorders>
            <w:shd w:val="clear" w:color="auto" w:fill="auto"/>
            <w:noWrap/>
            <w:vAlign w:val="center"/>
            <w:hideMark/>
          </w:tcPr>
          <w:p w14:paraId="14298CAE" w14:textId="77777777" w:rsidR="00AD4F07" w:rsidRPr="00AD4F07" w:rsidRDefault="00AD4F07" w:rsidP="00AD4F07">
            <w:pPr>
              <w:spacing w:after="0" w:line="240" w:lineRule="auto"/>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Aggregated from G2 to 8</w:t>
            </w:r>
          </w:p>
        </w:tc>
        <w:tc>
          <w:tcPr>
            <w:tcW w:w="487" w:type="pct"/>
            <w:tcBorders>
              <w:top w:val="nil"/>
              <w:left w:val="nil"/>
              <w:bottom w:val="nil"/>
              <w:right w:val="nil"/>
            </w:tcBorders>
            <w:shd w:val="clear" w:color="auto" w:fill="auto"/>
            <w:noWrap/>
            <w:vAlign w:val="center"/>
            <w:hideMark/>
          </w:tcPr>
          <w:p w14:paraId="190699DA"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1.28</w:t>
            </w:r>
          </w:p>
        </w:tc>
        <w:tc>
          <w:tcPr>
            <w:tcW w:w="487" w:type="pct"/>
            <w:tcBorders>
              <w:top w:val="nil"/>
              <w:left w:val="nil"/>
              <w:bottom w:val="nil"/>
              <w:right w:val="nil"/>
            </w:tcBorders>
            <w:shd w:val="clear" w:color="auto" w:fill="auto"/>
            <w:noWrap/>
            <w:vAlign w:val="center"/>
            <w:hideMark/>
          </w:tcPr>
          <w:p w14:paraId="2D48F1E0"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1.16</w:t>
            </w:r>
          </w:p>
        </w:tc>
        <w:tc>
          <w:tcPr>
            <w:tcW w:w="114" w:type="pct"/>
            <w:tcBorders>
              <w:top w:val="nil"/>
              <w:left w:val="nil"/>
              <w:bottom w:val="nil"/>
              <w:right w:val="nil"/>
            </w:tcBorders>
            <w:shd w:val="clear" w:color="auto" w:fill="auto"/>
            <w:noWrap/>
            <w:vAlign w:val="center"/>
            <w:hideMark/>
          </w:tcPr>
          <w:p w14:paraId="6273E242"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12BBED8C"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1.33</w:t>
            </w:r>
          </w:p>
        </w:tc>
        <w:tc>
          <w:tcPr>
            <w:tcW w:w="487" w:type="pct"/>
            <w:tcBorders>
              <w:top w:val="nil"/>
              <w:left w:val="nil"/>
              <w:bottom w:val="nil"/>
              <w:right w:val="nil"/>
            </w:tcBorders>
            <w:shd w:val="clear" w:color="auto" w:fill="auto"/>
            <w:noWrap/>
            <w:vAlign w:val="center"/>
            <w:hideMark/>
          </w:tcPr>
          <w:p w14:paraId="4E94D918"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1.21</w:t>
            </w:r>
          </w:p>
        </w:tc>
        <w:tc>
          <w:tcPr>
            <w:tcW w:w="114" w:type="pct"/>
            <w:tcBorders>
              <w:top w:val="nil"/>
              <w:left w:val="nil"/>
              <w:bottom w:val="nil"/>
              <w:right w:val="nil"/>
            </w:tcBorders>
            <w:shd w:val="clear" w:color="auto" w:fill="auto"/>
            <w:noWrap/>
            <w:vAlign w:val="center"/>
            <w:hideMark/>
          </w:tcPr>
          <w:p w14:paraId="3F594144"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5E29957C"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1.21</w:t>
            </w:r>
          </w:p>
        </w:tc>
        <w:tc>
          <w:tcPr>
            <w:tcW w:w="487" w:type="pct"/>
            <w:tcBorders>
              <w:top w:val="nil"/>
              <w:left w:val="nil"/>
              <w:bottom w:val="nil"/>
              <w:right w:val="nil"/>
            </w:tcBorders>
            <w:shd w:val="clear" w:color="auto" w:fill="auto"/>
            <w:noWrap/>
            <w:vAlign w:val="center"/>
            <w:hideMark/>
          </w:tcPr>
          <w:p w14:paraId="7C589055"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1.14</w:t>
            </w:r>
          </w:p>
        </w:tc>
        <w:tc>
          <w:tcPr>
            <w:tcW w:w="114" w:type="pct"/>
            <w:tcBorders>
              <w:top w:val="nil"/>
              <w:left w:val="nil"/>
              <w:bottom w:val="nil"/>
              <w:right w:val="nil"/>
            </w:tcBorders>
            <w:shd w:val="clear" w:color="auto" w:fill="auto"/>
            <w:noWrap/>
            <w:vAlign w:val="center"/>
            <w:hideMark/>
          </w:tcPr>
          <w:p w14:paraId="6CA6085C"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389B9873"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1.14</w:t>
            </w:r>
          </w:p>
        </w:tc>
        <w:tc>
          <w:tcPr>
            <w:tcW w:w="487" w:type="pct"/>
            <w:tcBorders>
              <w:top w:val="nil"/>
              <w:left w:val="nil"/>
              <w:bottom w:val="nil"/>
              <w:right w:val="nil"/>
            </w:tcBorders>
            <w:shd w:val="clear" w:color="auto" w:fill="auto"/>
            <w:noWrap/>
            <w:vAlign w:val="center"/>
            <w:hideMark/>
          </w:tcPr>
          <w:p w14:paraId="44344453"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1.03</w:t>
            </w:r>
          </w:p>
        </w:tc>
      </w:tr>
      <w:tr w:rsidR="00AD4F07" w:rsidRPr="00AD4F07" w14:paraId="5845A428" w14:textId="77777777" w:rsidTr="00AD4F07">
        <w:trPr>
          <w:trHeight w:val="320"/>
        </w:trPr>
        <w:tc>
          <w:tcPr>
            <w:tcW w:w="765" w:type="pct"/>
            <w:tcBorders>
              <w:top w:val="nil"/>
              <w:left w:val="nil"/>
              <w:bottom w:val="nil"/>
              <w:right w:val="nil"/>
            </w:tcBorders>
            <w:shd w:val="clear" w:color="auto" w:fill="auto"/>
            <w:noWrap/>
            <w:vAlign w:val="center"/>
            <w:hideMark/>
          </w:tcPr>
          <w:p w14:paraId="14F9D97D"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5019568B" w14:textId="77777777" w:rsidR="00AD4F07" w:rsidRPr="00AD4F07" w:rsidRDefault="00AD4F07" w:rsidP="00AD4F07">
            <w:pPr>
              <w:spacing w:after="0" w:line="240" w:lineRule="auto"/>
              <w:rPr>
                <w:rFonts w:asciiTheme="minorBidi" w:eastAsia="Times New Roman" w:hAnsiTheme="minorBidi"/>
                <w:kern w:val="0"/>
                <w:sz w:val="20"/>
                <w:szCs w:val="20"/>
                <w14:ligatures w14:val="none"/>
              </w:rPr>
            </w:pPr>
          </w:p>
        </w:tc>
        <w:tc>
          <w:tcPr>
            <w:tcW w:w="487" w:type="pct"/>
            <w:tcBorders>
              <w:top w:val="nil"/>
              <w:left w:val="nil"/>
              <w:bottom w:val="nil"/>
              <w:right w:val="nil"/>
            </w:tcBorders>
            <w:shd w:val="clear" w:color="auto" w:fill="auto"/>
            <w:noWrap/>
            <w:vAlign w:val="center"/>
            <w:hideMark/>
          </w:tcPr>
          <w:p w14:paraId="7719ECEE" w14:textId="77777777" w:rsidR="00AD4F07" w:rsidRPr="00AD4F07" w:rsidRDefault="00AD4F07" w:rsidP="00AD4F07">
            <w:pPr>
              <w:spacing w:after="0" w:line="240" w:lineRule="auto"/>
              <w:jc w:val="center"/>
              <w:rPr>
                <w:rFonts w:asciiTheme="minorBidi" w:eastAsia="Times New Roman" w:hAnsiTheme="minorBidi"/>
                <w:kern w:val="0"/>
                <w:sz w:val="20"/>
                <w:szCs w:val="20"/>
                <w14:ligatures w14:val="none"/>
              </w:rPr>
            </w:pPr>
          </w:p>
        </w:tc>
        <w:tc>
          <w:tcPr>
            <w:tcW w:w="114" w:type="pct"/>
            <w:tcBorders>
              <w:top w:val="nil"/>
              <w:left w:val="nil"/>
              <w:bottom w:val="nil"/>
              <w:right w:val="nil"/>
            </w:tcBorders>
            <w:shd w:val="clear" w:color="auto" w:fill="auto"/>
            <w:noWrap/>
            <w:vAlign w:val="center"/>
            <w:hideMark/>
          </w:tcPr>
          <w:p w14:paraId="38A36FE1" w14:textId="77777777" w:rsidR="00AD4F07" w:rsidRPr="00AD4F07" w:rsidRDefault="00AD4F07" w:rsidP="00AD4F07">
            <w:pPr>
              <w:spacing w:after="0" w:line="240" w:lineRule="auto"/>
              <w:jc w:val="center"/>
              <w:rPr>
                <w:rFonts w:asciiTheme="minorBidi" w:eastAsia="Times New Roman" w:hAnsiTheme="minorBidi"/>
                <w:kern w:val="0"/>
                <w:sz w:val="20"/>
                <w:szCs w:val="20"/>
                <w14:ligatures w14:val="none"/>
              </w:rPr>
            </w:pPr>
          </w:p>
        </w:tc>
        <w:tc>
          <w:tcPr>
            <w:tcW w:w="487" w:type="pct"/>
            <w:tcBorders>
              <w:top w:val="nil"/>
              <w:left w:val="nil"/>
              <w:bottom w:val="nil"/>
              <w:right w:val="nil"/>
            </w:tcBorders>
            <w:shd w:val="clear" w:color="auto" w:fill="auto"/>
            <w:noWrap/>
            <w:vAlign w:val="center"/>
            <w:hideMark/>
          </w:tcPr>
          <w:p w14:paraId="7107E985" w14:textId="77777777" w:rsidR="00AD4F07" w:rsidRPr="00AD4F07" w:rsidRDefault="00AD4F07" w:rsidP="00AD4F07">
            <w:pPr>
              <w:spacing w:after="0" w:line="240" w:lineRule="auto"/>
              <w:jc w:val="center"/>
              <w:rPr>
                <w:rFonts w:asciiTheme="minorBidi" w:eastAsia="Times New Roman" w:hAnsiTheme="minorBidi"/>
                <w:kern w:val="0"/>
                <w:sz w:val="20"/>
                <w:szCs w:val="20"/>
                <w14:ligatures w14:val="none"/>
              </w:rPr>
            </w:pPr>
          </w:p>
        </w:tc>
        <w:tc>
          <w:tcPr>
            <w:tcW w:w="487" w:type="pct"/>
            <w:tcBorders>
              <w:top w:val="nil"/>
              <w:left w:val="nil"/>
              <w:bottom w:val="nil"/>
              <w:right w:val="nil"/>
            </w:tcBorders>
            <w:shd w:val="clear" w:color="auto" w:fill="auto"/>
            <w:noWrap/>
            <w:vAlign w:val="center"/>
            <w:hideMark/>
          </w:tcPr>
          <w:p w14:paraId="57968AE7" w14:textId="77777777" w:rsidR="00AD4F07" w:rsidRPr="00AD4F07" w:rsidRDefault="00AD4F07" w:rsidP="00AD4F07">
            <w:pPr>
              <w:spacing w:after="0" w:line="240" w:lineRule="auto"/>
              <w:jc w:val="center"/>
              <w:rPr>
                <w:rFonts w:asciiTheme="minorBidi" w:eastAsia="Times New Roman" w:hAnsiTheme="minorBidi"/>
                <w:kern w:val="0"/>
                <w:sz w:val="20"/>
                <w:szCs w:val="20"/>
                <w14:ligatures w14:val="none"/>
              </w:rPr>
            </w:pPr>
          </w:p>
        </w:tc>
        <w:tc>
          <w:tcPr>
            <w:tcW w:w="114" w:type="pct"/>
            <w:tcBorders>
              <w:top w:val="nil"/>
              <w:left w:val="nil"/>
              <w:bottom w:val="nil"/>
              <w:right w:val="nil"/>
            </w:tcBorders>
            <w:shd w:val="clear" w:color="auto" w:fill="auto"/>
            <w:noWrap/>
            <w:vAlign w:val="center"/>
            <w:hideMark/>
          </w:tcPr>
          <w:p w14:paraId="455B95DC" w14:textId="77777777" w:rsidR="00AD4F07" w:rsidRPr="00AD4F07" w:rsidRDefault="00AD4F07" w:rsidP="00AD4F07">
            <w:pPr>
              <w:spacing w:after="0" w:line="240" w:lineRule="auto"/>
              <w:jc w:val="center"/>
              <w:rPr>
                <w:rFonts w:asciiTheme="minorBidi" w:eastAsia="Times New Roman" w:hAnsiTheme="minorBidi"/>
                <w:kern w:val="0"/>
                <w:sz w:val="20"/>
                <w:szCs w:val="20"/>
                <w14:ligatures w14:val="none"/>
              </w:rPr>
            </w:pPr>
          </w:p>
        </w:tc>
        <w:tc>
          <w:tcPr>
            <w:tcW w:w="487" w:type="pct"/>
            <w:tcBorders>
              <w:top w:val="nil"/>
              <w:left w:val="nil"/>
              <w:bottom w:val="nil"/>
              <w:right w:val="nil"/>
            </w:tcBorders>
            <w:shd w:val="clear" w:color="auto" w:fill="auto"/>
            <w:noWrap/>
            <w:vAlign w:val="center"/>
            <w:hideMark/>
          </w:tcPr>
          <w:p w14:paraId="6590FFDF" w14:textId="77777777" w:rsidR="00AD4F07" w:rsidRPr="00AD4F07" w:rsidRDefault="00AD4F07" w:rsidP="00AD4F07">
            <w:pPr>
              <w:spacing w:after="0" w:line="240" w:lineRule="auto"/>
              <w:jc w:val="center"/>
              <w:rPr>
                <w:rFonts w:asciiTheme="minorBidi" w:eastAsia="Times New Roman" w:hAnsiTheme="minorBidi"/>
                <w:kern w:val="0"/>
                <w:sz w:val="20"/>
                <w:szCs w:val="20"/>
                <w14:ligatures w14:val="none"/>
              </w:rPr>
            </w:pPr>
          </w:p>
        </w:tc>
        <w:tc>
          <w:tcPr>
            <w:tcW w:w="487" w:type="pct"/>
            <w:tcBorders>
              <w:top w:val="nil"/>
              <w:left w:val="nil"/>
              <w:bottom w:val="nil"/>
              <w:right w:val="nil"/>
            </w:tcBorders>
            <w:shd w:val="clear" w:color="auto" w:fill="auto"/>
            <w:noWrap/>
            <w:vAlign w:val="center"/>
            <w:hideMark/>
          </w:tcPr>
          <w:p w14:paraId="06B4FDE2" w14:textId="77777777" w:rsidR="00AD4F07" w:rsidRPr="00AD4F07" w:rsidRDefault="00AD4F07" w:rsidP="00AD4F07">
            <w:pPr>
              <w:spacing w:after="0" w:line="240" w:lineRule="auto"/>
              <w:jc w:val="center"/>
              <w:rPr>
                <w:rFonts w:asciiTheme="minorBidi" w:eastAsia="Times New Roman" w:hAnsiTheme="minorBidi"/>
                <w:kern w:val="0"/>
                <w:sz w:val="20"/>
                <w:szCs w:val="20"/>
                <w14:ligatures w14:val="none"/>
              </w:rPr>
            </w:pPr>
          </w:p>
        </w:tc>
        <w:tc>
          <w:tcPr>
            <w:tcW w:w="114" w:type="pct"/>
            <w:tcBorders>
              <w:top w:val="nil"/>
              <w:left w:val="nil"/>
              <w:bottom w:val="nil"/>
              <w:right w:val="nil"/>
            </w:tcBorders>
            <w:shd w:val="clear" w:color="auto" w:fill="auto"/>
            <w:noWrap/>
            <w:vAlign w:val="center"/>
            <w:hideMark/>
          </w:tcPr>
          <w:p w14:paraId="687C81D8" w14:textId="77777777" w:rsidR="00AD4F07" w:rsidRPr="00AD4F07" w:rsidRDefault="00AD4F07" w:rsidP="00AD4F07">
            <w:pPr>
              <w:spacing w:after="0" w:line="240" w:lineRule="auto"/>
              <w:jc w:val="center"/>
              <w:rPr>
                <w:rFonts w:asciiTheme="minorBidi" w:eastAsia="Times New Roman" w:hAnsiTheme="minorBidi"/>
                <w:kern w:val="0"/>
                <w:sz w:val="20"/>
                <w:szCs w:val="20"/>
                <w14:ligatures w14:val="none"/>
              </w:rPr>
            </w:pPr>
          </w:p>
        </w:tc>
        <w:tc>
          <w:tcPr>
            <w:tcW w:w="487" w:type="pct"/>
            <w:tcBorders>
              <w:top w:val="nil"/>
              <w:left w:val="nil"/>
              <w:bottom w:val="nil"/>
              <w:right w:val="nil"/>
            </w:tcBorders>
            <w:shd w:val="clear" w:color="auto" w:fill="auto"/>
            <w:noWrap/>
            <w:vAlign w:val="center"/>
            <w:hideMark/>
          </w:tcPr>
          <w:p w14:paraId="0B8E24E5" w14:textId="77777777" w:rsidR="00AD4F07" w:rsidRPr="00AD4F07" w:rsidRDefault="00AD4F07" w:rsidP="00AD4F07">
            <w:pPr>
              <w:spacing w:after="0" w:line="240" w:lineRule="auto"/>
              <w:jc w:val="center"/>
              <w:rPr>
                <w:rFonts w:asciiTheme="minorBidi" w:eastAsia="Times New Roman" w:hAnsiTheme="minorBidi"/>
                <w:kern w:val="0"/>
                <w:sz w:val="20"/>
                <w:szCs w:val="20"/>
                <w14:ligatures w14:val="none"/>
              </w:rPr>
            </w:pPr>
          </w:p>
        </w:tc>
        <w:tc>
          <w:tcPr>
            <w:tcW w:w="487" w:type="pct"/>
            <w:tcBorders>
              <w:top w:val="nil"/>
              <w:left w:val="nil"/>
              <w:bottom w:val="nil"/>
              <w:right w:val="nil"/>
            </w:tcBorders>
            <w:shd w:val="clear" w:color="auto" w:fill="auto"/>
            <w:noWrap/>
            <w:vAlign w:val="center"/>
            <w:hideMark/>
          </w:tcPr>
          <w:p w14:paraId="672A2E78" w14:textId="77777777" w:rsidR="00AD4F07" w:rsidRPr="00AD4F07" w:rsidRDefault="00AD4F07" w:rsidP="00AD4F07">
            <w:pPr>
              <w:spacing w:after="0" w:line="240" w:lineRule="auto"/>
              <w:jc w:val="center"/>
              <w:rPr>
                <w:rFonts w:asciiTheme="minorBidi" w:eastAsia="Times New Roman" w:hAnsiTheme="minorBidi"/>
                <w:kern w:val="0"/>
                <w:sz w:val="20"/>
                <w:szCs w:val="20"/>
                <w14:ligatures w14:val="none"/>
              </w:rPr>
            </w:pPr>
          </w:p>
        </w:tc>
      </w:tr>
      <w:tr w:rsidR="00AD4F07" w:rsidRPr="00AD4F07" w14:paraId="6CE123B2" w14:textId="77777777" w:rsidTr="00AD4F07">
        <w:trPr>
          <w:trHeight w:val="320"/>
        </w:trPr>
        <w:tc>
          <w:tcPr>
            <w:tcW w:w="765" w:type="pct"/>
            <w:tcBorders>
              <w:top w:val="nil"/>
              <w:left w:val="nil"/>
              <w:bottom w:val="nil"/>
              <w:right w:val="nil"/>
            </w:tcBorders>
            <w:shd w:val="clear" w:color="auto" w:fill="auto"/>
            <w:noWrap/>
            <w:vAlign w:val="center"/>
            <w:hideMark/>
          </w:tcPr>
          <w:p w14:paraId="02B78853" w14:textId="77777777" w:rsidR="00AD4F07" w:rsidRPr="00AD4F07" w:rsidRDefault="00AD4F07" w:rsidP="00AD4F07">
            <w:pPr>
              <w:spacing w:after="0" w:line="240" w:lineRule="auto"/>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Poverty at G2</w:t>
            </w:r>
          </w:p>
        </w:tc>
        <w:tc>
          <w:tcPr>
            <w:tcW w:w="487" w:type="pct"/>
            <w:tcBorders>
              <w:top w:val="nil"/>
              <w:left w:val="nil"/>
              <w:bottom w:val="nil"/>
              <w:right w:val="nil"/>
            </w:tcBorders>
            <w:shd w:val="clear" w:color="auto" w:fill="auto"/>
            <w:noWrap/>
            <w:vAlign w:val="center"/>
            <w:hideMark/>
          </w:tcPr>
          <w:p w14:paraId="55F579F2"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1.40</w:t>
            </w:r>
          </w:p>
        </w:tc>
        <w:tc>
          <w:tcPr>
            <w:tcW w:w="487" w:type="pct"/>
            <w:tcBorders>
              <w:top w:val="nil"/>
              <w:left w:val="nil"/>
              <w:bottom w:val="nil"/>
              <w:right w:val="nil"/>
            </w:tcBorders>
            <w:shd w:val="clear" w:color="auto" w:fill="auto"/>
            <w:noWrap/>
            <w:vAlign w:val="center"/>
            <w:hideMark/>
          </w:tcPr>
          <w:p w14:paraId="45540FAF"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nil"/>
              <w:right w:val="nil"/>
            </w:tcBorders>
            <w:shd w:val="clear" w:color="auto" w:fill="auto"/>
            <w:noWrap/>
            <w:vAlign w:val="center"/>
            <w:hideMark/>
          </w:tcPr>
          <w:p w14:paraId="44EA8417"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73DA4630"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1.50</w:t>
            </w:r>
          </w:p>
        </w:tc>
        <w:tc>
          <w:tcPr>
            <w:tcW w:w="487" w:type="pct"/>
            <w:tcBorders>
              <w:top w:val="nil"/>
              <w:left w:val="nil"/>
              <w:bottom w:val="nil"/>
              <w:right w:val="nil"/>
            </w:tcBorders>
            <w:shd w:val="clear" w:color="auto" w:fill="auto"/>
            <w:noWrap/>
            <w:vAlign w:val="center"/>
            <w:hideMark/>
          </w:tcPr>
          <w:p w14:paraId="17C3857E"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nil"/>
              <w:right w:val="nil"/>
            </w:tcBorders>
            <w:shd w:val="clear" w:color="auto" w:fill="auto"/>
            <w:noWrap/>
            <w:vAlign w:val="center"/>
            <w:hideMark/>
          </w:tcPr>
          <w:p w14:paraId="42E4F563"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64A69CCC"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1.26</w:t>
            </w:r>
          </w:p>
        </w:tc>
        <w:tc>
          <w:tcPr>
            <w:tcW w:w="487" w:type="pct"/>
            <w:tcBorders>
              <w:top w:val="nil"/>
              <w:left w:val="nil"/>
              <w:bottom w:val="nil"/>
              <w:right w:val="nil"/>
            </w:tcBorders>
            <w:shd w:val="clear" w:color="auto" w:fill="auto"/>
            <w:noWrap/>
            <w:vAlign w:val="center"/>
            <w:hideMark/>
          </w:tcPr>
          <w:p w14:paraId="66DA2309"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nil"/>
              <w:right w:val="nil"/>
            </w:tcBorders>
            <w:shd w:val="clear" w:color="auto" w:fill="auto"/>
            <w:noWrap/>
            <w:vAlign w:val="center"/>
            <w:hideMark/>
          </w:tcPr>
          <w:p w14:paraId="597F03CF"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78C1F97B"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1.07</w:t>
            </w:r>
          </w:p>
        </w:tc>
        <w:tc>
          <w:tcPr>
            <w:tcW w:w="487" w:type="pct"/>
            <w:tcBorders>
              <w:top w:val="nil"/>
              <w:left w:val="nil"/>
              <w:bottom w:val="nil"/>
              <w:right w:val="nil"/>
            </w:tcBorders>
            <w:shd w:val="clear" w:color="auto" w:fill="auto"/>
            <w:noWrap/>
            <w:vAlign w:val="center"/>
            <w:hideMark/>
          </w:tcPr>
          <w:p w14:paraId="448CE95B"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r>
      <w:tr w:rsidR="00AD4F07" w:rsidRPr="00AD4F07" w14:paraId="0F949180" w14:textId="77777777" w:rsidTr="00AD4F07">
        <w:trPr>
          <w:trHeight w:val="320"/>
        </w:trPr>
        <w:tc>
          <w:tcPr>
            <w:tcW w:w="765" w:type="pct"/>
            <w:tcBorders>
              <w:top w:val="nil"/>
              <w:left w:val="nil"/>
              <w:bottom w:val="nil"/>
              <w:right w:val="nil"/>
            </w:tcBorders>
            <w:shd w:val="clear" w:color="auto" w:fill="auto"/>
            <w:noWrap/>
            <w:vAlign w:val="center"/>
            <w:hideMark/>
          </w:tcPr>
          <w:p w14:paraId="14234320" w14:textId="77777777" w:rsidR="00AD4F07" w:rsidRPr="00AD4F07" w:rsidRDefault="00AD4F07" w:rsidP="00AD4F07">
            <w:pPr>
              <w:spacing w:after="0" w:line="240" w:lineRule="auto"/>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Poverty at G4</w:t>
            </w:r>
          </w:p>
        </w:tc>
        <w:tc>
          <w:tcPr>
            <w:tcW w:w="487" w:type="pct"/>
            <w:tcBorders>
              <w:top w:val="nil"/>
              <w:left w:val="nil"/>
              <w:bottom w:val="nil"/>
              <w:right w:val="nil"/>
            </w:tcBorders>
            <w:shd w:val="clear" w:color="auto" w:fill="auto"/>
            <w:noWrap/>
            <w:vAlign w:val="center"/>
            <w:hideMark/>
          </w:tcPr>
          <w:p w14:paraId="27D2E5D6"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1.25</w:t>
            </w:r>
          </w:p>
        </w:tc>
        <w:tc>
          <w:tcPr>
            <w:tcW w:w="487" w:type="pct"/>
            <w:tcBorders>
              <w:top w:val="nil"/>
              <w:left w:val="nil"/>
              <w:bottom w:val="nil"/>
              <w:right w:val="nil"/>
            </w:tcBorders>
            <w:shd w:val="clear" w:color="auto" w:fill="auto"/>
            <w:noWrap/>
            <w:vAlign w:val="center"/>
            <w:hideMark/>
          </w:tcPr>
          <w:p w14:paraId="60C819F5"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nil"/>
              <w:right w:val="nil"/>
            </w:tcBorders>
            <w:shd w:val="clear" w:color="auto" w:fill="auto"/>
            <w:noWrap/>
            <w:vAlign w:val="center"/>
            <w:hideMark/>
          </w:tcPr>
          <w:p w14:paraId="7798B653"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389784B1"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1.26</w:t>
            </w:r>
          </w:p>
        </w:tc>
        <w:tc>
          <w:tcPr>
            <w:tcW w:w="487" w:type="pct"/>
            <w:tcBorders>
              <w:top w:val="nil"/>
              <w:left w:val="nil"/>
              <w:bottom w:val="nil"/>
              <w:right w:val="nil"/>
            </w:tcBorders>
            <w:shd w:val="clear" w:color="auto" w:fill="auto"/>
            <w:noWrap/>
            <w:vAlign w:val="center"/>
            <w:hideMark/>
          </w:tcPr>
          <w:p w14:paraId="27CA3B6A"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nil"/>
              <w:right w:val="nil"/>
            </w:tcBorders>
            <w:shd w:val="clear" w:color="auto" w:fill="auto"/>
            <w:noWrap/>
            <w:vAlign w:val="center"/>
            <w:hideMark/>
          </w:tcPr>
          <w:p w14:paraId="1456256E"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47E6B138"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1.07</w:t>
            </w:r>
          </w:p>
        </w:tc>
        <w:tc>
          <w:tcPr>
            <w:tcW w:w="487" w:type="pct"/>
            <w:tcBorders>
              <w:top w:val="nil"/>
              <w:left w:val="nil"/>
              <w:bottom w:val="nil"/>
              <w:right w:val="nil"/>
            </w:tcBorders>
            <w:shd w:val="clear" w:color="auto" w:fill="auto"/>
            <w:noWrap/>
            <w:vAlign w:val="center"/>
            <w:hideMark/>
          </w:tcPr>
          <w:p w14:paraId="78299D63"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nil"/>
              <w:right w:val="nil"/>
            </w:tcBorders>
            <w:shd w:val="clear" w:color="auto" w:fill="auto"/>
            <w:noWrap/>
            <w:vAlign w:val="center"/>
            <w:hideMark/>
          </w:tcPr>
          <w:p w14:paraId="6F87DC51"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4A1C0B48"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1.16</w:t>
            </w:r>
          </w:p>
        </w:tc>
        <w:tc>
          <w:tcPr>
            <w:tcW w:w="487" w:type="pct"/>
            <w:tcBorders>
              <w:top w:val="nil"/>
              <w:left w:val="nil"/>
              <w:bottom w:val="nil"/>
              <w:right w:val="nil"/>
            </w:tcBorders>
            <w:shd w:val="clear" w:color="auto" w:fill="auto"/>
            <w:noWrap/>
            <w:vAlign w:val="center"/>
            <w:hideMark/>
          </w:tcPr>
          <w:p w14:paraId="30E9ACBD"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r>
      <w:tr w:rsidR="00AD4F07" w:rsidRPr="00AD4F07" w14:paraId="67DAB2D0" w14:textId="77777777" w:rsidTr="00AD4F07">
        <w:trPr>
          <w:trHeight w:val="320"/>
        </w:trPr>
        <w:tc>
          <w:tcPr>
            <w:tcW w:w="765" w:type="pct"/>
            <w:tcBorders>
              <w:top w:val="nil"/>
              <w:left w:val="nil"/>
              <w:bottom w:val="nil"/>
              <w:right w:val="nil"/>
            </w:tcBorders>
            <w:shd w:val="clear" w:color="auto" w:fill="auto"/>
            <w:noWrap/>
            <w:vAlign w:val="center"/>
            <w:hideMark/>
          </w:tcPr>
          <w:p w14:paraId="519E8FE0" w14:textId="77777777" w:rsidR="00AD4F07" w:rsidRPr="00AD4F07" w:rsidRDefault="00AD4F07" w:rsidP="00AD4F07">
            <w:pPr>
              <w:spacing w:after="0" w:line="240" w:lineRule="auto"/>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Poverty at G6</w:t>
            </w:r>
          </w:p>
        </w:tc>
        <w:tc>
          <w:tcPr>
            <w:tcW w:w="487" w:type="pct"/>
            <w:tcBorders>
              <w:top w:val="nil"/>
              <w:left w:val="nil"/>
              <w:bottom w:val="nil"/>
              <w:right w:val="nil"/>
            </w:tcBorders>
            <w:shd w:val="clear" w:color="auto" w:fill="auto"/>
            <w:noWrap/>
            <w:vAlign w:val="center"/>
            <w:hideMark/>
          </w:tcPr>
          <w:p w14:paraId="4B025CF1"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1.35</w:t>
            </w:r>
          </w:p>
        </w:tc>
        <w:tc>
          <w:tcPr>
            <w:tcW w:w="487" w:type="pct"/>
            <w:tcBorders>
              <w:top w:val="nil"/>
              <w:left w:val="nil"/>
              <w:bottom w:val="nil"/>
              <w:right w:val="nil"/>
            </w:tcBorders>
            <w:shd w:val="clear" w:color="auto" w:fill="auto"/>
            <w:noWrap/>
            <w:vAlign w:val="center"/>
            <w:hideMark/>
          </w:tcPr>
          <w:p w14:paraId="34B457DA"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nil"/>
              <w:right w:val="nil"/>
            </w:tcBorders>
            <w:shd w:val="clear" w:color="auto" w:fill="auto"/>
            <w:noWrap/>
            <w:vAlign w:val="center"/>
            <w:hideMark/>
          </w:tcPr>
          <w:p w14:paraId="059B18EC"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2A17B73B"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1.32</w:t>
            </w:r>
          </w:p>
        </w:tc>
        <w:tc>
          <w:tcPr>
            <w:tcW w:w="487" w:type="pct"/>
            <w:tcBorders>
              <w:top w:val="nil"/>
              <w:left w:val="nil"/>
              <w:bottom w:val="nil"/>
              <w:right w:val="nil"/>
            </w:tcBorders>
            <w:shd w:val="clear" w:color="auto" w:fill="auto"/>
            <w:noWrap/>
            <w:vAlign w:val="center"/>
            <w:hideMark/>
          </w:tcPr>
          <w:p w14:paraId="6ADD0D53"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nil"/>
              <w:right w:val="nil"/>
            </w:tcBorders>
            <w:shd w:val="clear" w:color="auto" w:fill="auto"/>
            <w:noWrap/>
            <w:vAlign w:val="center"/>
            <w:hideMark/>
          </w:tcPr>
          <w:p w14:paraId="3D552083"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05CD2912"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1.13</w:t>
            </w:r>
          </w:p>
        </w:tc>
        <w:tc>
          <w:tcPr>
            <w:tcW w:w="487" w:type="pct"/>
            <w:tcBorders>
              <w:top w:val="nil"/>
              <w:left w:val="nil"/>
              <w:bottom w:val="nil"/>
              <w:right w:val="nil"/>
            </w:tcBorders>
            <w:shd w:val="clear" w:color="auto" w:fill="auto"/>
            <w:noWrap/>
            <w:vAlign w:val="center"/>
            <w:hideMark/>
          </w:tcPr>
          <w:p w14:paraId="2AAD4519"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nil"/>
              <w:right w:val="nil"/>
            </w:tcBorders>
            <w:shd w:val="clear" w:color="auto" w:fill="auto"/>
            <w:noWrap/>
            <w:vAlign w:val="center"/>
            <w:hideMark/>
          </w:tcPr>
          <w:p w14:paraId="54409457"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p>
        </w:tc>
        <w:tc>
          <w:tcPr>
            <w:tcW w:w="487" w:type="pct"/>
            <w:tcBorders>
              <w:top w:val="nil"/>
              <w:left w:val="nil"/>
              <w:bottom w:val="nil"/>
              <w:right w:val="nil"/>
            </w:tcBorders>
            <w:shd w:val="clear" w:color="auto" w:fill="auto"/>
            <w:noWrap/>
            <w:vAlign w:val="center"/>
            <w:hideMark/>
          </w:tcPr>
          <w:p w14:paraId="4C87B9A7"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1.13</w:t>
            </w:r>
          </w:p>
        </w:tc>
        <w:tc>
          <w:tcPr>
            <w:tcW w:w="487" w:type="pct"/>
            <w:tcBorders>
              <w:top w:val="nil"/>
              <w:left w:val="nil"/>
              <w:bottom w:val="nil"/>
              <w:right w:val="nil"/>
            </w:tcBorders>
            <w:shd w:val="clear" w:color="auto" w:fill="auto"/>
            <w:noWrap/>
            <w:vAlign w:val="center"/>
            <w:hideMark/>
          </w:tcPr>
          <w:p w14:paraId="0DEA12AA"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r>
      <w:tr w:rsidR="00AD4F07" w:rsidRPr="00AD4F07" w14:paraId="04AA0F73" w14:textId="77777777" w:rsidTr="00AD4F07">
        <w:trPr>
          <w:trHeight w:val="320"/>
        </w:trPr>
        <w:tc>
          <w:tcPr>
            <w:tcW w:w="765" w:type="pct"/>
            <w:tcBorders>
              <w:top w:val="nil"/>
              <w:left w:val="nil"/>
              <w:bottom w:val="single" w:sz="4" w:space="0" w:color="auto"/>
              <w:right w:val="nil"/>
            </w:tcBorders>
            <w:shd w:val="clear" w:color="auto" w:fill="auto"/>
            <w:noWrap/>
            <w:vAlign w:val="center"/>
            <w:hideMark/>
          </w:tcPr>
          <w:p w14:paraId="4C0AB219" w14:textId="77777777" w:rsidR="00AD4F07" w:rsidRPr="00AD4F07" w:rsidRDefault="00AD4F07" w:rsidP="00AD4F07">
            <w:pPr>
              <w:spacing w:after="0" w:line="240" w:lineRule="auto"/>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Poverty at G8</w:t>
            </w:r>
          </w:p>
        </w:tc>
        <w:tc>
          <w:tcPr>
            <w:tcW w:w="487" w:type="pct"/>
            <w:tcBorders>
              <w:top w:val="nil"/>
              <w:left w:val="nil"/>
              <w:bottom w:val="single" w:sz="4" w:space="0" w:color="auto"/>
              <w:right w:val="nil"/>
            </w:tcBorders>
            <w:shd w:val="clear" w:color="auto" w:fill="auto"/>
            <w:noWrap/>
            <w:vAlign w:val="center"/>
            <w:hideMark/>
          </w:tcPr>
          <w:p w14:paraId="515F4F6F"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1.04</w:t>
            </w:r>
          </w:p>
        </w:tc>
        <w:tc>
          <w:tcPr>
            <w:tcW w:w="487" w:type="pct"/>
            <w:tcBorders>
              <w:top w:val="nil"/>
              <w:left w:val="nil"/>
              <w:bottom w:val="single" w:sz="4" w:space="0" w:color="auto"/>
              <w:right w:val="nil"/>
            </w:tcBorders>
            <w:shd w:val="clear" w:color="auto" w:fill="auto"/>
            <w:noWrap/>
            <w:vAlign w:val="center"/>
            <w:hideMark/>
          </w:tcPr>
          <w:p w14:paraId="507733CF"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single" w:sz="4" w:space="0" w:color="auto"/>
              <w:right w:val="nil"/>
            </w:tcBorders>
            <w:shd w:val="clear" w:color="auto" w:fill="auto"/>
            <w:noWrap/>
            <w:vAlign w:val="center"/>
            <w:hideMark/>
          </w:tcPr>
          <w:p w14:paraId="080B67EA"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487" w:type="pct"/>
            <w:tcBorders>
              <w:top w:val="nil"/>
              <w:left w:val="nil"/>
              <w:bottom w:val="single" w:sz="4" w:space="0" w:color="auto"/>
              <w:right w:val="nil"/>
            </w:tcBorders>
            <w:shd w:val="clear" w:color="auto" w:fill="auto"/>
            <w:noWrap/>
            <w:vAlign w:val="center"/>
            <w:hideMark/>
          </w:tcPr>
          <w:p w14:paraId="389E3C13"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1.21</w:t>
            </w:r>
          </w:p>
        </w:tc>
        <w:tc>
          <w:tcPr>
            <w:tcW w:w="487" w:type="pct"/>
            <w:tcBorders>
              <w:top w:val="nil"/>
              <w:left w:val="nil"/>
              <w:bottom w:val="single" w:sz="4" w:space="0" w:color="auto"/>
              <w:right w:val="nil"/>
            </w:tcBorders>
            <w:shd w:val="clear" w:color="auto" w:fill="auto"/>
            <w:noWrap/>
            <w:vAlign w:val="center"/>
            <w:hideMark/>
          </w:tcPr>
          <w:p w14:paraId="297363FE"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single" w:sz="4" w:space="0" w:color="auto"/>
              <w:right w:val="nil"/>
            </w:tcBorders>
            <w:shd w:val="clear" w:color="auto" w:fill="auto"/>
            <w:noWrap/>
            <w:vAlign w:val="center"/>
            <w:hideMark/>
          </w:tcPr>
          <w:p w14:paraId="4ACFDEDD"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487" w:type="pct"/>
            <w:tcBorders>
              <w:top w:val="nil"/>
              <w:left w:val="nil"/>
              <w:bottom w:val="single" w:sz="4" w:space="0" w:color="auto"/>
              <w:right w:val="nil"/>
            </w:tcBorders>
            <w:shd w:val="clear" w:color="auto" w:fill="auto"/>
            <w:noWrap/>
            <w:vAlign w:val="center"/>
            <w:hideMark/>
          </w:tcPr>
          <w:p w14:paraId="23A5AB17"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1.25</w:t>
            </w:r>
          </w:p>
        </w:tc>
        <w:tc>
          <w:tcPr>
            <w:tcW w:w="487" w:type="pct"/>
            <w:tcBorders>
              <w:top w:val="nil"/>
              <w:left w:val="nil"/>
              <w:bottom w:val="single" w:sz="4" w:space="0" w:color="auto"/>
              <w:right w:val="nil"/>
            </w:tcBorders>
            <w:shd w:val="clear" w:color="auto" w:fill="auto"/>
            <w:noWrap/>
            <w:vAlign w:val="center"/>
            <w:hideMark/>
          </w:tcPr>
          <w:p w14:paraId="25A14CED"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c>
          <w:tcPr>
            <w:tcW w:w="114" w:type="pct"/>
            <w:tcBorders>
              <w:top w:val="nil"/>
              <w:left w:val="nil"/>
              <w:bottom w:val="single" w:sz="4" w:space="0" w:color="auto"/>
              <w:right w:val="nil"/>
            </w:tcBorders>
            <w:shd w:val="clear" w:color="auto" w:fill="auto"/>
            <w:noWrap/>
            <w:vAlign w:val="center"/>
            <w:hideMark/>
          </w:tcPr>
          <w:p w14:paraId="3810E316"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 </w:t>
            </w:r>
          </w:p>
        </w:tc>
        <w:tc>
          <w:tcPr>
            <w:tcW w:w="487" w:type="pct"/>
            <w:tcBorders>
              <w:top w:val="nil"/>
              <w:left w:val="nil"/>
              <w:bottom w:val="single" w:sz="4" w:space="0" w:color="auto"/>
              <w:right w:val="nil"/>
            </w:tcBorders>
            <w:shd w:val="clear" w:color="auto" w:fill="auto"/>
            <w:noWrap/>
            <w:vAlign w:val="center"/>
            <w:hideMark/>
          </w:tcPr>
          <w:p w14:paraId="7AE4854D"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1.14</w:t>
            </w:r>
          </w:p>
        </w:tc>
        <w:tc>
          <w:tcPr>
            <w:tcW w:w="487" w:type="pct"/>
            <w:tcBorders>
              <w:top w:val="nil"/>
              <w:left w:val="nil"/>
              <w:bottom w:val="single" w:sz="4" w:space="0" w:color="auto"/>
              <w:right w:val="nil"/>
            </w:tcBorders>
            <w:shd w:val="clear" w:color="auto" w:fill="auto"/>
            <w:noWrap/>
            <w:vAlign w:val="center"/>
            <w:hideMark/>
          </w:tcPr>
          <w:p w14:paraId="2BDAD1A9" w14:textId="77777777" w:rsidR="00AD4F07" w:rsidRPr="00AD4F07" w:rsidRDefault="00AD4F07" w:rsidP="00AD4F07">
            <w:pPr>
              <w:spacing w:after="0" w:line="240" w:lineRule="auto"/>
              <w:jc w:val="center"/>
              <w:rPr>
                <w:rFonts w:asciiTheme="minorBidi" w:eastAsia="Times New Roman" w:hAnsiTheme="minorBidi"/>
                <w:color w:val="000000"/>
                <w:kern w:val="0"/>
                <w:sz w:val="20"/>
                <w:szCs w:val="20"/>
                <w14:ligatures w14:val="none"/>
              </w:rPr>
            </w:pPr>
            <w:r w:rsidRPr="00AD4F07">
              <w:rPr>
                <w:rFonts w:asciiTheme="minorBidi" w:eastAsia="Times New Roman" w:hAnsiTheme="minorBidi"/>
                <w:color w:val="000000"/>
                <w:kern w:val="0"/>
                <w:sz w:val="20"/>
                <w:szCs w:val="20"/>
                <w14:ligatures w14:val="none"/>
              </w:rPr>
              <w:t>1.00</w:t>
            </w:r>
          </w:p>
        </w:tc>
      </w:tr>
    </w:tbl>
    <w:p w14:paraId="4123A263" w14:textId="77777777" w:rsidR="00266946" w:rsidRDefault="00241DC3" w:rsidP="00AD4F07">
      <w:pPr>
        <w:spacing w:after="0" w:line="480" w:lineRule="auto"/>
        <w:rPr>
          <w:rFonts w:asciiTheme="majorBidi" w:hAnsiTheme="majorBidi" w:cstheme="majorBidi"/>
        </w:rPr>
        <w:sectPr w:rsidR="00266946" w:rsidSect="00AE1EE0">
          <w:pgSz w:w="16838" w:h="11906" w:orient="landscape"/>
          <w:pgMar w:top="1440" w:right="1440" w:bottom="1440" w:left="1440" w:header="720" w:footer="720" w:gutter="0"/>
          <w:cols w:space="720"/>
          <w:docGrid w:linePitch="360"/>
        </w:sectPr>
      </w:pPr>
      <w:r>
        <w:rPr>
          <w:rFonts w:asciiTheme="majorBidi" w:hAnsiTheme="majorBidi" w:cstheme="majorBidi"/>
        </w:rPr>
        <w:t xml:space="preserve">The e-values are calculated using </w:t>
      </w:r>
      <w:r w:rsidRPr="00241DC3">
        <w:rPr>
          <w:rFonts w:asciiTheme="majorBidi" w:hAnsiTheme="majorBidi" w:cstheme="majorBidi"/>
        </w:rPr>
        <w:t>https://www.evalue-calculator.com/evalue/</w:t>
      </w:r>
      <w:r>
        <w:rPr>
          <w:rFonts w:asciiTheme="majorBidi" w:hAnsiTheme="majorBidi" w:cstheme="majorBidi"/>
        </w:rPr>
        <w:t>.</w:t>
      </w:r>
    </w:p>
    <w:p w14:paraId="020F06EA" w14:textId="19A3395B" w:rsidR="007E5D68" w:rsidRPr="00266946" w:rsidRDefault="00266946" w:rsidP="00AD4F07">
      <w:pPr>
        <w:spacing w:after="0" w:line="480" w:lineRule="auto"/>
        <w:rPr>
          <w:rFonts w:asciiTheme="majorBidi" w:hAnsiTheme="majorBidi" w:cstheme="majorBidi"/>
          <w:b/>
          <w:bCs/>
          <w:color w:val="000000"/>
        </w:rPr>
      </w:pPr>
      <w:r w:rsidRPr="00266946">
        <w:rPr>
          <w:rFonts w:asciiTheme="majorBidi" w:hAnsiTheme="majorBidi" w:cstheme="majorBidi"/>
          <w:b/>
          <w:bCs/>
          <w:color w:val="000000"/>
        </w:rPr>
        <w:lastRenderedPageBreak/>
        <w:t>S Table 4. Sensitivity analysis for cumulative effect</w:t>
      </w:r>
    </w:p>
    <w:tbl>
      <w:tblPr>
        <w:tblW w:w="5000" w:type="pct"/>
        <w:tblCellMar>
          <w:left w:w="29" w:type="dxa"/>
          <w:right w:w="29" w:type="dxa"/>
        </w:tblCellMar>
        <w:tblLook w:val="04A0" w:firstRow="1" w:lastRow="0" w:firstColumn="1" w:lastColumn="0" w:noHBand="0" w:noVBand="1"/>
      </w:tblPr>
      <w:tblGrid>
        <w:gridCol w:w="3026"/>
        <w:gridCol w:w="2324"/>
        <w:gridCol w:w="565"/>
        <w:gridCol w:w="114"/>
        <w:gridCol w:w="1901"/>
        <w:gridCol w:w="565"/>
        <w:gridCol w:w="114"/>
        <w:gridCol w:w="1822"/>
        <w:gridCol w:w="759"/>
        <w:gridCol w:w="114"/>
        <w:gridCol w:w="1878"/>
        <w:gridCol w:w="776"/>
      </w:tblGrid>
      <w:tr w:rsidR="00266946" w:rsidRPr="00931CC8" w14:paraId="52F6131E" w14:textId="77777777" w:rsidTr="00ED5F40">
        <w:trPr>
          <w:trHeight w:val="320"/>
        </w:trPr>
        <w:tc>
          <w:tcPr>
            <w:tcW w:w="848" w:type="pct"/>
            <w:tcBorders>
              <w:top w:val="single" w:sz="4" w:space="0" w:color="auto"/>
              <w:left w:val="nil"/>
              <w:bottom w:val="nil"/>
              <w:right w:val="nil"/>
            </w:tcBorders>
            <w:shd w:val="clear" w:color="auto" w:fill="auto"/>
            <w:noWrap/>
            <w:vAlign w:val="center"/>
            <w:hideMark/>
          </w:tcPr>
          <w:p w14:paraId="15B5D0DE" w14:textId="77777777" w:rsidR="00266946" w:rsidRPr="00931CC8" w:rsidRDefault="00266946" w:rsidP="00ED5F40">
            <w:pPr>
              <w:spacing w:after="0" w:line="240" w:lineRule="auto"/>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1060" w:type="pct"/>
            <w:gridSpan w:val="2"/>
            <w:tcBorders>
              <w:top w:val="single" w:sz="4" w:space="0" w:color="auto"/>
              <w:left w:val="nil"/>
              <w:bottom w:val="single" w:sz="4" w:space="0" w:color="auto"/>
              <w:right w:val="nil"/>
            </w:tcBorders>
            <w:shd w:val="clear" w:color="auto" w:fill="auto"/>
            <w:noWrap/>
            <w:vAlign w:val="center"/>
            <w:hideMark/>
          </w:tcPr>
          <w:p w14:paraId="7B1AA066"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Depression</w:t>
            </w:r>
          </w:p>
        </w:tc>
        <w:tc>
          <w:tcPr>
            <w:tcW w:w="57" w:type="pct"/>
            <w:tcBorders>
              <w:top w:val="single" w:sz="4" w:space="0" w:color="auto"/>
              <w:left w:val="nil"/>
              <w:bottom w:val="single" w:sz="4" w:space="0" w:color="auto"/>
              <w:right w:val="nil"/>
            </w:tcBorders>
            <w:shd w:val="clear" w:color="auto" w:fill="auto"/>
            <w:noWrap/>
            <w:vAlign w:val="center"/>
            <w:hideMark/>
          </w:tcPr>
          <w:p w14:paraId="47885B65"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920" w:type="pct"/>
            <w:gridSpan w:val="2"/>
            <w:tcBorders>
              <w:top w:val="single" w:sz="4" w:space="0" w:color="auto"/>
              <w:left w:val="nil"/>
              <w:bottom w:val="single" w:sz="4" w:space="0" w:color="auto"/>
              <w:right w:val="nil"/>
            </w:tcBorders>
            <w:shd w:val="clear" w:color="auto" w:fill="auto"/>
            <w:noWrap/>
            <w:vAlign w:val="center"/>
            <w:hideMark/>
          </w:tcPr>
          <w:p w14:paraId="55271293"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Self-esteem</w:t>
            </w:r>
          </w:p>
        </w:tc>
        <w:tc>
          <w:tcPr>
            <w:tcW w:w="57" w:type="pct"/>
            <w:tcBorders>
              <w:top w:val="single" w:sz="4" w:space="0" w:color="auto"/>
              <w:left w:val="nil"/>
              <w:bottom w:val="single" w:sz="4" w:space="0" w:color="auto"/>
              <w:right w:val="nil"/>
            </w:tcBorders>
            <w:shd w:val="clear" w:color="auto" w:fill="auto"/>
            <w:noWrap/>
            <w:vAlign w:val="center"/>
            <w:hideMark/>
          </w:tcPr>
          <w:p w14:paraId="570065EC"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987" w:type="pct"/>
            <w:gridSpan w:val="2"/>
            <w:tcBorders>
              <w:top w:val="single" w:sz="4" w:space="0" w:color="auto"/>
              <w:left w:val="nil"/>
              <w:bottom w:val="single" w:sz="4" w:space="0" w:color="auto"/>
              <w:right w:val="nil"/>
            </w:tcBorders>
            <w:shd w:val="clear" w:color="auto" w:fill="auto"/>
            <w:noWrap/>
            <w:vAlign w:val="center"/>
            <w:hideMark/>
          </w:tcPr>
          <w:p w14:paraId="4552E461"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Internalizing problems</w:t>
            </w:r>
          </w:p>
        </w:tc>
        <w:tc>
          <w:tcPr>
            <w:tcW w:w="57" w:type="pct"/>
            <w:tcBorders>
              <w:top w:val="single" w:sz="4" w:space="0" w:color="auto"/>
              <w:left w:val="nil"/>
              <w:bottom w:val="single" w:sz="4" w:space="0" w:color="auto"/>
              <w:right w:val="nil"/>
            </w:tcBorders>
            <w:shd w:val="clear" w:color="auto" w:fill="auto"/>
            <w:noWrap/>
            <w:vAlign w:val="center"/>
            <w:hideMark/>
          </w:tcPr>
          <w:p w14:paraId="18102852"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1016" w:type="pct"/>
            <w:gridSpan w:val="2"/>
            <w:tcBorders>
              <w:top w:val="single" w:sz="4" w:space="0" w:color="auto"/>
              <w:left w:val="nil"/>
              <w:bottom w:val="single" w:sz="4" w:space="0" w:color="auto"/>
              <w:right w:val="nil"/>
            </w:tcBorders>
            <w:shd w:val="clear" w:color="auto" w:fill="auto"/>
            <w:noWrap/>
            <w:vAlign w:val="center"/>
            <w:hideMark/>
          </w:tcPr>
          <w:p w14:paraId="3EE7856A"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Externalizing problems</w:t>
            </w:r>
          </w:p>
        </w:tc>
      </w:tr>
      <w:tr w:rsidR="00266946" w:rsidRPr="00931CC8" w14:paraId="160C3632" w14:textId="77777777" w:rsidTr="00266946">
        <w:trPr>
          <w:trHeight w:val="320"/>
        </w:trPr>
        <w:tc>
          <w:tcPr>
            <w:tcW w:w="848" w:type="pct"/>
            <w:tcBorders>
              <w:top w:val="nil"/>
              <w:left w:val="nil"/>
              <w:bottom w:val="single" w:sz="4" w:space="0" w:color="auto"/>
              <w:right w:val="nil"/>
            </w:tcBorders>
            <w:shd w:val="clear" w:color="auto" w:fill="auto"/>
            <w:noWrap/>
            <w:vAlign w:val="center"/>
            <w:hideMark/>
          </w:tcPr>
          <w:p w14:paraId="4548370C" w14:textId="77777777" w:rsidR="00266946" w:rsidRPr="00931CC8" w:rsidRDefault="00266946" w:rsidP="00ED5F40">
            <w:pPr>
              <w:spacing w:after="0" w:line="240" w:lineRule="auto"/>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859" w:type="pct"/>
            <w:tcBorders>
              <w:top w:val="nil"/>
              <w:left w:val="nil"/>
              <w:bottom w:val="single" w:sz="4" w:space="0" w:color="auto"/>
              <w:right w:val="nil"/>
            </w:tcBorders>
            <w:shd w:val="clear" w:color="auto" w:fill="auto"/>
            <w:noWrap/>
            <w:vAlign w:val="center"/>
            <w:hideMark/>
          </w:tcPr>
          <w:p w14:paraId="7E749655"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B [95%CI]</w:t>
            </w:r>
          </w:p>
        </w:tc>
        <w:tc>
          <w:tcPr>
            <w:tcW w:w="202" w:type="pct"/>
            <w:tcBorders>
              <w:top w:val="nil"/>
              <w:left w:val="nil"/>
              <w:bottom w:val="single" w:sz="4" w:space="0" w:color="auto"/>
              <w:right w:val="nil"/>
            </w:tcBorders>
            <w:shd w:val="clear" w:color="auto" w:fill="auto"/>
            <w:noWrap/>
            <w:vAlign w:val="center"/>
            <w:hideMark/>
          </w:tcPr>
          <w:p w14:paraId="59B825F3"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w:t>
            </w:r>
          </w:p>
        </w:tc>
        <w:tc>
          <w:tcPr>
            <w:tcW w:w="57" w:type="pct"/>
            <w:tcBorders>
              <w:top w:val="nil"/>
              <w:left w:val="nil"/>
              <w:bottom w:val="single" w:sz="4" w:space="0" w:color="auto"/>
              <w:right w:val="nil"/>
            </w:tcBorders>
            <w:shd w:val="clear" w:color="auto" w:fill="auto"/>
            <w:noWrap/>
            <w:vAlign w:val="center"/>
            <w:hideMark/>
          </w:tcPr>
          <w:p w14:paraId="0894CAD9"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718" w:type="pct"/>
            <w:tcBorders>
              <w:top w:val="nil"/>
              <w:left w:val="nil"/>
              <w:bottom w:val="single" w:sz="4" w:space="0" w:color="auto"/>
              <w:right w:val="nil"/>
            </w:tcBorders>
            <w:shd w:val="clear" w:color="auto" w:fill="auto"/>
            <w:noWrap/>
            <w:vAlign w:val="center"/>
            <w:hideMark/>
          </w:tcPr>
          <w:p w14:paraId="4F36AC11"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B [95%CI]</w:t>
            </w:r>
          </w:p>
        </w:tc>
        <w:tc>
          <w:tcPr>
            <w:tcW w:w="202" w:type="pct"/>
            <w:tcBorders>
              <w:top w:val="nil"/>
              <w:left w:val="nil"/>
              <w:bottom w:val="single" w:sz="4" w:space="0" w:color="auto"/>
              <w:right w:val="nil"/>
            </w:tcBorders>
            <w:shd w:val="clear" w:color="auto" w:fill="auto"/>
            <w:noWrap/>
            <w:vAlign w:val="center"/>
            <w:hideMark/>
          </w:tcPr>
          <w:p w14:paraId="7F73DBB8"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w:t>
            </w:r>
          </w:p>
        </w:tc>
        <w:tc>
          <w:tcPr>
            <w:tcW w:w="57" w:type="pct"/>
            <w:tcBorders>
              <w:top w:val="nil"/>
              <w:left w:val="nil"/>
              <w:bottom w:val="single" w:sz="4" w:space="0" w:color="auto"/>
              <w:right w:val="nil"/>
            </w:tcBorders>
            <w:shd w:val="clear" w:color="auto" w:fill="auto"/>
            <w:noWrap/>
            <w:vAlign w:val="center"/>
            <w:hideMark/>
          </w:tcPr>
          <w:p w14:paraId="1AC10FFE"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689" w:type="pct"/>
            <w:tcBorders>
              <w:top w:val="nil"/>
              <w:left w:val="nil"/>
              <w:bottom w:val="single" w:sz="4" w:space="0" w:color="auto"/>
              <w:right w:val="nil"/>
            </w:tcBorders>
            <w:shd w:val="clear" w:color="auto" w:fill="auto"/>
            <w:noWrap/>
            <w:vAlign w:val="center"/>
            <w:hideMark/>
          </w:tcPr>
          <w:p w14:paraId="7B8F3732"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B [95%CI]</w:t>
            </w:r>
          </w:p>
        </w:tc>
        <w:tc>
          <w:tcPr>
            <w:tcW w:w="298" w:type="pct"/>
            <w:tcBorders>
              <w:top w:val="nil"/>
              <w:left w:val="nil"/>
              <w:bottom w:val="single" w:sz="4" w:space="0" w:color="auto"/>
              <w:right w:val="nil"/>
            </w:tcBorders>
            <w:shd w:val="clear" w:color="auto" w:fill="auto"/>
            <w:noWrap/>
            <w:vAlign w:val="center"/>
            <w:hideMark/>
          </w:tcPr>
          <w:p w14:paraId="404574A5"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w:t>
            </w:r>
          </w:p>
        </w:tc>
        <w:tc>
          <w:tcPr>
            <w:tcW w:w="57" w:type="pct"/>
            <w:tcBorders>
              <w:top w:val="nil"/>
              <w:left w:val="nil"/>
              <w:bottom w:val="single" w:sz="4" w:space="0" w:color="auto"/>
              <w:right w:val="nil"/>
            </w:tcBorders>
            <w:shd w:val="clear" w:color="auto" w:fill="auto"/>
            <w:noWrap/>
            <w:vAlign w:val="center"/>
            <w:hideMark/>
          </w:tcPr>
          <w:p w14:paraId="4398C4F8"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 </w:t>
            </w:r>
          </w:p>
        </w:tc>
        <w:tc>
          <w:tcPr>
            <w:tcW w:w="709" w:type="pct"/>
            <w:tcBorders>
              <w:top w:val="nil"/>
              <w:left w:val="nil"/>
              <w:bottom w:val="single" w:sz="4" w:space="0" w:color="auto"/>
              <w:right w:val="nil"/>
            </w:tcBorders>
            <w:shd w:val="clear" w:color="auto" w:fill="auto"/>
            <w:noWrap/>
            <w:vAlign w:val="center"/>
            <w:hideMark/>
          </w:tcPr>
          <w:p w14:paraId="56C92E91"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B [95%CI]</w:t>
            </w:r>
          </w:p>
        </w:tc>
        <w:tc>
          <w:tcPr>
            <w:tcW w:w="307" w:type="pct"/>
            <w:tcBorders>
              <w:top w:val="nil"/>
              <w:left w:val="nil"/>
              <w:bottom w:val="single" w:sz="4" w:space="0" w:color="auto"/>
              <w:right w:val="nil"/>
            </w:tcBorders>
            <w:shd w:val="clear" w:color="auto" w:fill="auto"/>
            <w:noWrap/>
            <w:vAlign w:val="center"/>
            <w:hideMark/>
          </w:tcPr>
          <w:p w14:paraId="7F0C4DA9"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r w:rsidRPr="00931CC8">
              <w:rPr>
                <w:rFonts w:asciiTheme="minorBidi" w:eastAsia="Times New Roman" w:hAnsiTheme="minorBidi"/>
                <w:color w:val="000000"/>
                <w:kern w:val="0"/>
                <w:sz w:val="20"/>
                <w:szCs w:val="20"/>
                <w14:ligatures w14:val="none"/>
              </w:rPr>
              <w:t>P</w:t>
            </w:r>
          </w:p>
        </w:tc>
      </w:tr>
      <w:tr w:rsidR="00266946" w:rsidRPr="00931CC8" w14:paraId="5F461E0C" w14:textId="77777777" w:rsidTr="00266946">
        <w:trPr>
          <w:trHeight w:val="320"/>
        </w:trPr>
        <w:tc>
          <w:tcPr>
            <w:tcW w:w="848" w:type="pct"/>
            <w:tcBorders>
              <w:top w:val="single" w:sz="4" w:space="0" w:color="auto"/>
              <w:left w:val="nil"/>
              <w:bottom w:val="single" w:sz="4" w:space="0" w:color="auto"/>
              <w:right w:val="nil"/>
            </w:tcBorders>
            <w:shd w:val="clear" w:color="auto" w:fill="auto"/>
            <w:noWrap/>
            <w:vAlign w:val="center"/>
            <w:hideMark/>
          </w:tcPr>
          <w:p w14:paraId="6D87E1EB" w14:textId="3130D5E2" w:rsidR="00266946" w:rsidRPr="00931CC8" w:rsidRDefault="00266946" w:rsidP="00ED5F40">
            <w:pPr>
              <w:spacing w:after="0" w:line="240" w:lineRule="auto"/>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Time</w:t>
            </w:r>
            <w:r w:rsidR="00187B1D">
              <w:rPr>
                <w:rFonts w:asciiTheme="minorBidi" w:eastAsia="Times New Roman" w:hAnsiTheme="minorBidi"/>
                <w:color w:val="000000"/>
                <w:kern w:val="0"/>
                <w:sz w:val="20"/>
                <w:szCs w:val="20"/>
                <w14:ligatures w14:val="none"/>
              </w:rPr>
              <w:t>s</w:t>
            </w:r>
            <w:r>
              <w:rPr>
                <w:rFonts w:asciiTheme="minorBidi" w:eastAsia="Times New Roman" w:hAnsiTheme="minorBidi"/>
                <w:color w:val="000000"/>
                <w:kern w:val="0"/>
                <w:sz w:val="20"/>
                <w:szCs w:val="20"/>
                <w14:ligatures w14:val="none"/>
              </w:rPr>
              <w:t xml:space="preserve"> being poverty</w:t>
            </w:r>
            <w:r w:rsidRPr="00931CC8">
              <w:rPr>
                <w:rFonts w:asciiTheme="minorBidi" w:eastAsia="Times New Roman" w:hAnsiTheme="minorBidi"/>
                <w:color w:val="000000"/>
                <w:kern w:val="0"/>
                <w:sz w:val="20"/>
                <w:szCs w:val="20"/>
                <w14:ligatures w14:val="none"/>
              </w:rPr>
              <w:t xml:space="preserve"> from G2 to 8</w:t>
            </w:r>
          </w:p>
        </w:tc>
        <w:tc>
          <w:tcPr>
            <w:tcW w:w="859" w:type="pct"/>
            <w:tcBorders>
              <w:top w:val="single" w:sz="4" w:space="0" w:color="auto"/>
              <w:left w:val="nil"/>
              <w:bottom w:val="single" w:sz="4" w:space="0" w:color="auto"/>
              <w:right w:val="nil"/>
            </w:tcBorders>
            <w:shd w:val="clear" w:color="auto" w:fill="auto"/>
            <w:noWrap/>
            <w:vAlign w:val="center"/>
            <w:hideMark/>
          </w:tcPr>
          <w:p w14:paraId="10F2F8B3" w14:textId="68364E23" w:rsidR="00266946" w:rsidRPr="00931CC8" w:rsidRDefault="00405B5B" w:rsidP="00ED5F40">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0.34</w:t>
            </w:r>
            <w:r w:rsidR="00266946"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0.23</w:t>
            </w:r>
            <w:r w:rsidR="00266946"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0.46</w:t>
            </w:r>
            <w:r w:rsidR="00266946" w:rsidRPr="00931CC8">
              <w:rPr>
                <w:rFonts w:asciiTheme="minorBidi" w:eastAsia="Times New Roman" w:hAnsiTheme="minorBidi"/>
                <w:color w:val="000000"/>
                <w:kern w:val="0"/>
                <w:sz w:val="20"/>
                <w:szCs w:val="20"/>
                <w14:ligatures w14:val="none"/>
              </w:rPr>
              <w:t>]</w:t>
            </w:r>
          </w:p>
        </w:tc>
        <w:tc>
          <w:tcPr>
            <w:tcW w:w="202" w:type="pct"/>
            <w:tcBorders>
              <w:top w:val="single" w:sz="4" w:space="0" w:color="auto"/>
              <w:left w:val="nil"/>
              <w:bottom w:val="single" w:sz="4" w:space="0" w:color="auto"/>
              <w:right w:val="nil"/>
            </w:tcBorders>
            <w:shd w:val="clear" w:color="auto" w:fill="auto"/>
            <w:noWrap/>
            <w:vAlign w:val="center"/>
            <w:hideMark/>
          </w:tcPr>
          <w:p w14:paraId="543B95F6" w14:textId="54B25075" w:rsidR="00266946" w:rsidRPr="00931CC8" w:rsidRDefault="00405B5B" w:rsidP="00ED5F40">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&lt;0.01</w:t>
            </w:r>
          </w:p>
        </w:tc>
        <w:tc>
          <w:tcPr>
            <w:tcW w:w="57" w:type="pct"/>
            <w:tcBorders>
              <w:top w:val="single" w:sz="4" w:space="0" w:color="auto"/>
              <w:left w:val="nil"/>
              <w:bottom w:val="single" w:sz="4" w:space="0" w:color="auto"/>
              <w:right w:val="nil"/>
            </w:tcBorders>
            <w:shd w:val="clear" w:color="auto" w:fill="auto"/>
            <w:noWrap/>
            <w:vAlign w:val="center"/>
            <w:hideMark/>
          </w:tcPr>
          <w:p w14:paraId="0CF4DB48"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p>
        </w:tc>
        <w:tc>
          <w:tcPr>
            <w:tcW w:w="718" w:type="pct"/>
            <w:tcBorders>
              <w:top w:val="single" w:sz="4" w:space="0" w:color="auto"/>
              <w:left w:val="nil"/>
              <w:bottom w:val="single" w:sz="4" w:space="0" w:color="auto"/>
              <w:right w:val="nil"/>
            </w:tcBorders>
            <w:shd w:val="clear" w:color="auto" w:fill="auto"/>
            <w:noWrap/>
            <w:vAlign w:val="center"/>
            <w:hideMark/>
          </w:tcPr>
          <w:p w14:paraId="288D15A0" w14:textId="7CD85EE3" w:rsidR="00266946" w:rsidRPr="00931CC8" w:rsidRDefault="00405B5B" w:rsidP="00ED5F40">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w:t>
            </w:r>
            <w:r w:rsidR="00266946">
              <w:rPr>
                <w:rFonts w:asciiTheme="minorBidi" w:eastAsia="Times New Roman" w:hAnsiTheme="minorBidi"/>
                <w:color w:val="000000"/>
                <w:kern w:val="0"/>
                <w:sz w:val="20"/>
                <w:szCs w:val="20"/>
                <w14:ligatures w14:val="none"/>
              </w:rPr>
              <w:t>0.</w:t>
            </w:r>
            <w:r>
              <w:rPr>
                <w:rFonts w:asciiTheme="minorBidi" w:eastAsia="Times New Roman" w:hAnsiTheme="minorBidi"/>
                <w:color w:val="000000"/>
                <w:kern w:val="0"/>
                <w:sz w:val="20"/>
                <w:szCs w:val="20"/>
                <w14:ligatures w14:val="none"/>
              </w:rPr>
              <w:t>43</w:t>
            </w:r>
            <w:r w:rsidR="00266946"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-0.57</w:t>
            </w:r>
            <w:r w:rsidR="00266946"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-0.29</w:t>
            </w:r>
            <w:r w:rsidR="00266946" w:rsidRPr="00931CC8">
              <w:rPr>
                <w:rFonts w:asciiTheme="minorBidi" w:eastAsia="Times New Roman" w:hAnsiTheme="minorBidi"/>
                <w:color w:val="000000"/>
                <w:kern w:val="0"/>
                <w:sz w:val="20"/>
                <w:szCs w:val="20"/>
                <w14:ligatures w14:val="none"/>
              </w:rPr>
              <w:t>]</w:t>
            </w:r>
          </w:p>
        </w:tc>
        <w:tc>
          <w:tcPr>
            <w:tcW w:w="202" w:type="pct"/>
            <w:tcBorders>
              <w:top w:val="single" w:sz="4" w:space="0" w:color="auto"/>
              <w:left w:val="nil"/>
              <w:bottom w:val="single" w:sz="4" w:space="0" w:color="auto"/>
              <w:right w:val="nil"/>
            </w:tcBorders>
            <w:shd w:val="clear" w:color="auto" w:fill="auto"/>
            <w:noWrap/>
            <w:vAlign w:val="center"/>
            <w:hideMark/>
          </w:tcPr>
          <w:p w14:paraId="47836501" w14:textId="53E120BB" w:rsidR="00266946" w:rsidRPr="00931CC8" w:rsidRDefault="00405B5B" w:rsidP="00ED5F40">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&lt;0.01</w:t>
            </w:r>
          </w:p>
        </w:tc>
        <w:tc>
          <w:tcPr>
            <w:tcW w:w="57" w:type="pct"/>
            <w:tcBorders>
              <w:top w:val="single" w:sz="4" w:space="0" w:color="auto"/>
              <w:left w:val="nil"/>
              <w:bottom w:val="single" w:sz="4" w:space="0" w:color="auto"/>
              <w:right w:val="nil"/>
            </w:tcBorders>
            <w:shd w:val="clear" w:color="auto" w:fill="auto"/>
            <w:noWrap/>
            <w:vAlign w:val="center"/>
            <w:hideMark/>
          </w:tcPr>
          <w:p w14:paraId="16C6B4F4"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p>
        </w:tc>
        <w:tc>
          <w:tcPr>
            <w:tcW w:w="689" w:type="pct"/>
            <w:tcBorders>
              <w:top w:val="single" w:sz="4" w:space="0" w:color="auto"/>
              <w:left w:val="nil"/>
              <w:bottom w:val="single" w:sz="4" w:space="0" w:color="auto"/>
              <w:right w:val="nil"/>
            </w:tcBorders>
            <w:shd w:val="clear" w:color="auto" w:fill="auto"/>
            <w:noWrap/>
            <w:vAlign w:val="center"/>
            <w:hideMark/>
          </w:tcPr>
          <w:p w14:paraId="6018A318" w14:textId="1E42F8A3" w:rsidR="00266946" w:rsidRPr="00931CC8" w:rsidRDefault="00405B5B" w:rsidP="00ED5F40">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0.29</w:t>
            </w:r>
            <w:r w:rsidR="00266946"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0.23</w:t>
            </w:r>
            <w:r w:rsidR="00266946"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0.36</w:t>
            </w:r>
            <w:r w:rsidR="00266946" w:rsidRPr="00931CC8">
              <w:rPr>
                <w:rFonts w:asciiTheme="minorBidi" w:eastAsia="Times New Roman" w:hAnsiTheme="minorBidi"/>
                <w:color w:val="000000"/>
                <w:kern w:val="0"/>
                <w:sz w:val="20"/>
                <w:szCs w:val="20"/>
                <w14:ligatures w14:val="none"/>
              </w:rPr>
              <w:t>]</w:t>
            </w:r>
          </w:p>
        </w:tc>
        <w:tc>
          <w:tcPr>
            <w:tcW w:w="298" w:type="pct"/>
            <w:tcBorders>
              <w:top w:val="single" w:sz="4" w:space="0" w:color="auto"/>
              <w:left w:val="nil"/>
              <w:bottom w:val="single" w:sz="4" w:space="0" w:color="auto"/>
              <w:right w:val="nil"/>
            </w:tcBorders>
            <w:shd w:val="clear" w:color="auto" w:fill="auto"/>
            <w:noWrap/>
            <w:vAlign w:val="center"/>
            <w:hideMark/>
          </w:tcPr>
          <w:p w14:paraId="2C35C13D" w14:textId="07E0D00A" w:rsidR="00266946" w:rsidRPr="00931CC8" w:rsidRDefault="00405B5B" w:rsidP="00ED5F40">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&lt;0.01</w:t>
            </w:r>
          </w:p>
        </w:tc>
        <w:tc>
          <w:tcPr>
            <w:tcW w:w="57" w:type="pct"/>
            <w:tcBorders>
              <w:top w:val="single" w:sz="4" w:space="0" w:color="auto"/>
              <w:left w:val="nil"/>
              <w:bottom w:val="single" w:sz="4" w:space="0" w:color="auto"/>
              <w:right w:val="nil"/>
            </w:tcBorders>
            <w:shd w:val="clear" w:color="auto" w:fill="auto"/>
            <w:noWrap/>
            <w:vAlign w:val="center"/>
            <w:hideMark/>
          </w:tcPr>
          <w:p w14:paraId="2542FBC2" w14:textId="77777777" w:rsidR="00266946" w:rsidRPr="00931CC8" w:rsidRDefault="00266946" w:rsidP="00ED5F40">
            <w:pPr>
              <w:spacing w:after="0" w:line="240" w:lineRule="auto"/>
              <w:jc w:val="center"/>
              <w:rPr>
                <w:rFonts w:asciiTheme="minorBidi" w:eastAsia="Times New Roman" w:hAnsiTheme="minorBidi"/>
                <w:color w:val="000000"/>
                <w:kern w:val="0"/>
                <w:sz w:val="20"/>
                <w:szCs w:val="20"/>
                <w14:ligatures w14:val="none"/>
              </w:rPr>
            </w:pPr>
          </w:p>
        </w:tc>
        <w:tc>
          <w:tcPr>
            <w:tcW w:w="709" w:type="pct"/>
            <w:tcBorders>
              <w:top w:val="single" w:sz="4" w:space="0" w:color="auto"/>
              <w:left w:val="nil"/>
              <w:bottom w:val="single" w:sz="4" w:space="0" w:color="auto"/>
              <w:right w:val="nil"/>
            </w:tcBorders>
            <w:shd w:val="clear" w:color="auto" w:fill="auto"/>
            <w:noWrap/>
            <w:vAlign w:val="center"/>
            <w:hideMark/>
          </w:tcPr>
          <w:p w14:paraId="15C0F69B" w14:textId="29E53088" w:rsidR="00266946" w:rsidRPr="00931CC8" w:rsidRDefault="00405B5B" w:rsidP="00ED5F40">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0.25</w:t>
            </w:r>
            <w:r w:rsidR="00266946"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0.19</w:t>
            </w:r>
            <w:r w:rsidR="00266946" w:rsidRPr="00931CC8">
              <w:rPr>
                <w:rFonts w:asciiTheme="minorBidi" w:eastAsia="Times New Roman" w:hAnsiTheme="minorBidi"/>
                <w:color w:val="000000"/>
                <w:kern w:val="0"/>
                <w:sz w:val="20"/>
                <w:szCs w:val="20"/>
                <w14:ligatures w14:val="none"/>
              </w:rPr>
              <w:t xml:space="preserve">; </w:t>
            </w:r>
            <w:r>
              <w:rPr>
                <w:rFonts w:asciiTheme="minorBidi" w:eastAsia="Times New Roman" w:hAnsiTheme="minorBidi"/>
                <w:color w:val="000000"/>
                <w:kern w:val="0"/>
                <w:sz w:val="20"/>
                <w:szCs w:val="20"/>
                <w14:ligatures w14:val="none"/>
              </w:rPr>
              <w:t>0.31</w:t>
            </w:r>
            <w:r w:rsidR="00266946" w:rsidRPr="00931CC8">
              <w:rPr>
                <w:rFonts w:asciiTheme="minorBidi" w:eastAsia="Times New Roman" w:hAnsiTheme="minorBidi"/>
                <w:color w:val="000000"/>
                <w:kern w:val="0"/>
                <w:sz w:val="20"/>
                <w:szCs w:val="20"/>
                <w14:ligatures w14:val="none"/>
              </w:rPr>
              <w:t>]</w:t>
            </w:r>
          </w:p>
        </w:tc>
        <w:tc>
          <w:tcPr>
            <w:tcW w:w="307" w:type="pct"/>
            <w:tcBorders>
              <w:top w:val="single" w:sz="4" w:space="0" w:color="auto"/>
              <w:left w:val="nil"/>
              <w:bottom w:val="single" w:sz="4" w:space="0" w:color="auto"/>
              <w:right w:val="nil"/>
            </w:tcBorders>
            <w:shd w:val="clear" w:color="auto" w:fill="auto"/>
            <w:noWrap/>
            <w:vAlign w:val="center"/>
            <w:hideMark/>
          </w:tcPr>
          <w:p w14:paraId="26C14378" w14:textId="5D848484" w:rsidR="00266946" w:rsidRPr="00931CC8" w:rsidRDefault="00405B5B" w:rsidP="00ED5F40">
            <w:pPr>
              <w:spacing w:after="0" w:line="240" w:lineRule="auto"/>
              <w:jc w:val="center"/>
              <w:rPr>
                <w:rFonts w:asciiTheme="minorBidi" w:eastAsia="Times New Roman" w:hAnsiTheme="minorBidi"/>
                <w:color w:val="000000"/>
                <w:kern w:val="0"/>
                <w:sz w:val="20"/>
                <w:szCs w:val="20"/>
                <w14:ligatures w14:val="none"/>
              </w:rPr>
            </w:pPr>
            <w:r>
              <w:rPr>
                <w:rFonts w:asciiTheme="minorBidi" w:eastAsia="Times New Roman" w:hAnsiTheme="minorBidi"/>
                <w:color w:val="000000"/>
                <w:kern w:val="0"/>
                <w:sz w:val="20"/>
                <w:szCs w:val="20"/>
                <w14:ligatures w14:val="none"/>
              </w:rPr>
              <w:t>&lt;0.01</w:t>
            </w:r>
          </w:p>
        </w:tc>
      </w:tr>
    </w:tbl>
    <w:p w14:paraId="09CF691D" w14:textId="0342B545" w:rsidR="00266946" w:rsidRDefault="00266946" w:rsidP="00266946">
      <w:pPr>
        <w:spacing w:after="0" w:line="240" w:lineRule="auto"/>
        <w:rPr>
          <w:rFonts w:asciiTheme="majorBidi" w:hAnsiTheme="majorBidi" w:cstheme="majorBidi"/>
          <w:color w:val="000000"/>
        </w:rPr>
      </w:pPr>
      <w:r>
        <w:rPr>
          <w:rFonts w:asciiTheme="majorBidi" w:hAnsiTheme="majorBidi" w:cstheme="majorBidi"/>
          <w:color w:val="000000"/>
        </w:rPr>
        <w:t xml:space="preserve">We applied conventional linear regression to estimate the associations between a sum of times being exposed to household poverty (i.e., 0 to 5) and mental health outcomes. The models adjusted for child age, child sex, maternal age, paternal age, </w:t>
      </w:r>
      <w:r w:rsidR="00187B1D">
        <w:rPr>
          <w:rFonts w:asciiTheme="majorBidi" w:hAnsiTheme="majorBidi" w:cstheme="majorBidi"/>
          <w:color w:val="000000"/>
        </w:rPr>
        <w:t xml:space="preserve">baseline </w:t>
      </w:r>
      <w:r>
        <w:rPr>
          <w:rFonts w:asciiTheme="majorBidi" w:hAnsiTheme="majorBidi" w:cstheme="majorBidi"/>
          <w:color w:val="000000"/>
        </w:rPr>
        <w:t xml:space="preserve">household educational level, </w:t>
      </w:r>
      <w:r w:rsidR="00405B5B">
        <w:rPr>
          <w:rFonts w:asciiTheme="majorBidi" w:hAnsiTheme="majorBidi" w:cstheme="majorBidi"/>
          <w:color w:val="000000"/>
        </w:rPr>
        <w:t>baseline</w:t>
      </w:r>
      <w:r>
        <w:rPr>
          <w:rFonts w:asciiTheme="majorBidi" w:hAnsiTheme="majorBidi" w:cstheme="majorBidi"/>
          <w:color w:val="000000"/>
        </w:rPr>
        <w:t xml:space="preserve"> </w:t>
      </w:r>
      <w:r w:rsidR="00187B1D">
        <w:rPr>
          <w:rFonts w:asciiTheme="majorBidi" w:hAnsiTheme="majorBidi" w:cstheme="majorBidi"/>
          <w:color w:val="000000"/>
        </w:rPr>
        <w:t>caregiver’s psychological</w:t>
      </w:r>
      <w:r>
        <w:rPr>
          <w:rFonts w:asciiTheme="majorBidi" w:hAnsiTheme="majorBidi" w:cstheme="majorBidi"/>
          <w:color w:val="000000"/>
        </w:rPr>
        <w:t xml:space="preserve"> distress, </w:t>
      </w:r>
      <w:r w:rsidR="00405B5B">
        <w:rPr>
          <w:rFonts w:asciiTheme="majorBidi" w:hAnsiTheme="majorBidi" w:cstheme="majorBidi"/>
          <w:color w:val="000000"/>
        </w:rPr>
        <w:t>baseline</w:t>
      </w:r>
      <w:r>
        <w:rPr>
          <w:rFonts w:asciiTheme="majorBidi" w:hAnsiTheme="majorBidi" w:cstheme="majorBidi"/>
          <w:color w:val="000000"/>
        </w:rPr>
        <w:t xml:space="preserve"> family size, </w:t>
      </w:r>
      <w:r w:rsidR="00187B1D">
        <w:rPr>
          <w:rFonts w:asciiTheme="majorBidi" w:hAnsiTheme="majorBidi" w:cstheme="majorBidi"/>
          <w:color w:val="000000"/>
        </w:rPr>
        <w:t xml:space="preserve">baseline marital status, </w:t>
      </w:r>
      <w:r w:rsidR="00405B5B">
        <w:rPr>
          <w:rFonts w:asciiTheme="majorBidi" w:hAnsiTheme="majorBidi" w:cstheme="majorBidi"/>
          <w:color w:val="000000"/>
        </w:rPr>
        <w:t>and baseline</w:t>
      </w:r>
      <w:r>
        <w:rPr>
          <w:rFonts w:asciiTheme="majorBidi" w:hAnsiTheme="majorBidi" w:cstheme="majorBidi"/>
          <w:color w:val="000000"/>
        </w:rPr>
        <w:t xml:space="preserve"> </w:t>
      </w:r>
      <w:r w:rsidR="00187B1D">
        <w:rPr>
          <w:rFonts w:asciiTheme="majorBidi" w:hAnsiTheme="majorBidi" w:cstheme="majorBidi"/>
          <w:color w:val="000000"/>
        </w:rPr>
        <w:t xml:space="preserve">child </w:t>
      </w:r>
      <w:r>
        <w:rPr>
          <w:rFonts w:asciiTheme="majorBidi" w:hAnsiTheme="majorBidi" w:cstheme="majorBidi"/>
          <w:color w:val="000000"/>
        </w:rPr>
        <w:t xml:space="preserve">internalizing and externalizing </w:t>
      </w:r>
      <w:r w:rsidR="00187B1D">
        <w:rPr>
          <w:rFonts w:asciiTheme="majorBidi" w:hAnsiTheme="majorBidi" w:cstheme="majorBidi"/>
          <w:color w:val="000000"/>
        </w:rPr>
        <w:t>behavioral problems</w:t>
      </w:r>
      <w:r w:rsidR="00405B5B">
        <w:rPr>
          <w:rFonts w:asciiTheme="majorBidi" w:hAnsiTheme="majorBidi" w:cstheme="majorBidi"/>
          <w:color w:val="000000"/>
        </w:rPr>
        <w:t>.</w:t>
      </w:r>
    </w:p>
    <w:p w14:paraId="2182277E" w14:textId="77777777" w:rsidR="00266946" w:rsidRPr="00266946" w:rsidRDefault="00266946" w:rsidP="00AD4F07">
      <w:pPr>
        <w:spacing w:after="0" w:line="480" w:lineRule="auto"/>
        <w:rPr>
          <w:rFonts w:asciiTheme="majorBidi" w:hAnsiTheme="majorBidi" w:cstheme="majorBidi"/>
          <w:color w:val="000000"/>
        </w:rPr>
      </w:pPr>
    </w:p>
    <w:sectPr w:rsidR="00266946" w:rsidRPr="00266946" w:rsidSect="00266946">
      <w:pgSz w:w="16838" w:h="11906"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8"/>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0975"/>
    <w:rsid w:val="000A0975"/>
    <w:rsid w:val="00187B1D"/>
    <w:rsid w:val="00241DC3"/>
    <w:rsid w:val="00266946"/>
    <w:rsid w:val="0035689C"/>
    <w:rsid w:val="00405B5B"/>
    <w:rsid w:val="005143FB"/>
    <w:rsid w:val="006670D1"/>
    <w:rsid w:val="007E5D68"/>
    <w:rsid w:val="0081548C"/>
    <w:rsid w:val="008967E7"/>
    <w:rsid w:val="008C4DF8"/>
    <w:rsid w:val="009F41C6"/>
    <w:rsid w:val="00AD4B77"/>
    <w:rsid w:val="00AD4F07"/>
    <w:rsid w:val="00AE1EE0"/>
    <w:rsid w:val="00AE69D4"/>
    <w:rsid w:val="00F645C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238B99DE"/>
  <w15:chartTrackingRefBased/>
  <w15:docId w15:val="{15971D2F-4A97-5344-B84B-5C6968BD8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A097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A097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A097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A097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A097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A097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A097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A097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A097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A097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A097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A097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A097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A097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A097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A097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A097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A0975"/>
    <w:rPr>
      <w:rFonts w:eastAsiaTheme="majorEastAsia" w:cstheme="majorBidi"/>
      <w:color w:val="272727" w:themeColor="text1" w:themeTint="D8"/>
    </w:rPr>
  </w:style>
  <w:style w:type="paragraph" w:styleId="Title">
    <w:name w:val="Title"/>
    <w:basedOn w:val="Normal"/>
    <w:next w:val="Normal"/>
    <w:link w:val="TitleChar"/>
    <w:uiPriority w:val="10"/>
    <w:qFormat/>
    <w:rsid w:val="000A097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A097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A097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A097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A0975"/>
    <w:pPr>
      <w:spacing w:before="160"/>
      <w:jc w:val="center"/>
    </w:pPr>
    <w:rPr>
      <w:i/>
      <w:iCs/>
      <w:color w:val="404040" w:themeColor="text1" w:themeTint="BF"/>
    </w:rPr>
  </w:style>
  <w:style w:type="character" w:customStyle="1" w:styleId="QuoteChar">
    <w:name w:val="Quote Char"/>
    <w:basedOn w:val="DefaultParagraphFont"/>
    <w:link w:val="Quote"/>
    <w:uiPriority w:val="29"/>
    <w:rsid w:val="000A0975"/>
    <w:rPr>
      <w:i/>
      <w:iCs/>
      <w:color w:val="404040" w:themeColor="text1" w:themeTint="BF"/>
    </w:rPr>
  </w:style>
  <w:style w:type="paragraph" w:styleId="ListParagraph">
    <w:name w:val="List Paragraph"/>
    <w:basedOn w:val="Normal"/>
    <w:uiPriority w:val="34"/>
    <w:qFormat/>
    <w:rsid w:val="000A0975"/>
    <w:pPr>
      <w:ind w:left="720"/>
      <w:contextualSpacing/>
    </w:pPr>
  </w:style>
  <w:style w:type="character" w:styleId="IntenseEmphasis">
    <w:name w:val="Intense Emphasis"/>
    <w:basedOn w:val="DefaultParagraphFont"/>
    <w:uiPriority w:val="21"/>
    <w:qFormat/>
    <w:rsid w:val="000A0975"/>
    <w:rPr>
      <w:i/>
      <w:iCs/>
      <w:color w:val="0F4761" w:themeColor="accent1" w:themeShade="BF"/>
    </w:rPr>
  </w:style>
  <w:style w:type="paragraph" w:styleId="IntenseQuote">
    <w:name w:val="Intense Quote"/>
    <w:basedOn w:val="Normal"/>
    <w:next w:val="Normal"/>
    <w:link w:val="IntenseQuoteChar"/>
    <w:uiPriority w:val="30"/>
    <w:qFormat/>
    <w:rsid w:val="000A097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A0975"/>
    <w:rPr>
      <w:i/>
      <w:iCs/>
      <w:color w:val="0F4761" w:themeColor="accent1" w:themeShade="BF"/>
    </w:rPr>
  </w:style>
  <w:style w:type="character" w:styleId="IntenseReference">
    <w:name w:val="Intense Reference"/>
    <w:basedOn w:val="DefaultParagraphFont"/>
    <w:uiPriority w:val="32"/>
    <w:qFormat/>
    <w:rsid w:val="000A0975"/>
    <w:rPr>
      <w:b/>
      <w:bCs/>
      <w:smallCaps/>
      <w:color w:val="0F4761" w:themeColor="accent1" w:themeShade="BF"/>
      <w:spacing w:val="5"/>
    </w:rPr>
  </w:style>
  <w:style w:type="paragraph" w:styleId="HTMLPreformatted">
    <w:name w:val="HTML Preformatted"/>
    <w:basedOn w:val="Normal"/>
    <w:link w:val="HTMLPreformattedChar"/>
    <w:uiPriority w:val="99"/>
    <w:semiHidden/>
    <w:unhideWhenUsed/>
    <w:rsid w:val="007E5D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kern w:val="0"/>
      <w:sz w:val="20"/>
      <w:szCs w:val="20"/>
      <w14:ligatures w14:val="none"/>
    </w:rPr>
  </w:style>
  <w:style w:type="character" w:customStyle="1" w:styleId="HTMLPreformattedChar">
    <w:name w:val="HTML Preformatted Char"/>
    <w:basedOn w:val="DefaultParagraphFont"/>
    <w:link w:val="HTMLPreformatted"/>
    <w:uiPriority w:val="99"/>
    <w:semiHidden/>
    <w:rsid w:val="007E5D68"/>
    <w:rPr>
      <w:rFonts w:ascii="Courier New" w:eastAsia="Times New Roman" w:hAnsi="Courier New" w:cs="Courier New"/>
      <w:kern w:val="0"/>
      <w:sz w:val="20"/>
      <w:szCs w:val="20"/>
      <w14:ligatures w14:val="none"/>
    </w:rPr>
  </w:style>
  <w:style w:type="character" w:styleId="Hyperlink">
    <w:name w:val="Hyperlink"/>
    <w:basedOn w:val="DefaultParagraphFont"/>
    <w:uiPriority w:val="99"/>
    <w:unhideWhenUsed/>
    <w:rsid w:val="0081548C"/>
    <w:rPr>
      <w:color w:val="467886" w:themeColor="hyperlink"/>
      <w:u w:val="single"/>
    </w:rPr>
  </w:style>
  <w:style w:type="character" w:styleId="UnresolvedMention">
    <w:name w:val="Unresolved Mention"/>
    <w:basedOn w:val="DefaultParagraphFont"/>
    <w:uiPriority w:val="99"/>
    <w:semiHidden/>
    <w:unhideWhenUsed/>
    <w:rsid w:val="008154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936729">
      <w:bodyDiv w:val="1"/>
      <w:marLeft w:val="0"/>
      <w:marRight w:val="0"/>
      <w:marTop w:val="0"/>
      <w:marBottom w:val="0"/>
      <w:divBdr>
        <w:top w:val="none" w:sz="0" w:space="0" w:color="auto"/>
        <w:left w:val="none" w:sz="0" w:space="0" w:color="auto"/>
        <w:bottom w:val="none" w:sz="0" w:space="0" w:color="auto"/>
        <w:right w:val="none" w:sz="0" w:space="0" w:color="auto"/>
      </w:divBdr>
    </w:div>
    <w:div w:id="1174295223">
      <w:bodyDiv w:val="1"/>
      <w:marLeft w:val="0"/>
      <w:marRight w:val="0"/>
      <w:marTop w:val="0"/>
      <w:marBottom w:val="0"/>
      <w:divBdr>
        <w:top w:val="none" w:sz="0" w:space="0" w:color="auto"/>
        <w:left w:val="none" w:sz="0" w:space="0" w:color="auto"/>
        <w:bottom w:val="none" w:sz="0" w:space="0" w:color="auto"/>
        <w:right w:val="none" w:sz="0" w:space="0" w:color="auto"/>
      </w:divBdr>
    </w:div>
    <w:div w:id="1781290759">
      <w:bodyDiv w:val="1"/>
      <w:marLeft w:val="0"/>
      <w:marRight w:val="0"/>
      <w:marTop w:val="0"/>
      <w:marBottom w:val="0"/>
      <w:divBdr>
        <w:top w:val="none" w:sz="0" w:space="0" w:color="auto"/>
        <w:left w:val="none" w:sz="0" w:space="0" w:color="auto"/>
        <w:bottom w:val="none" w:sz="0" w:space="0" w:color="auto"/>
        <w:right w:val="none" w:sz="0" w:space="0" w:color="auto"/>
      </w:divBdr>
    </w:div>
    <w:div w:id="2115132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imf.org/external/datamapper/NGDP_RPCH@WEO/JPN?year=20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1594</Words>
  <Characters>9453</Characters>
  <Application>Microsoft Office Word</Application>
  <DocSecurity>0</DocSecurity>
  <Lines>196</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Koyama, Yuna</dc:creator>
  <cp:keywords/>
  <dc:description/>
  <cp:lastModifiedBy>Koyama, Yuna</cp:lastModifiedBy>
  <cp:revision>2</cp:revision>
  <dcterms:created xsi:type="dcterms:W3CDTF">2025-03-13T19:10:00Z</dcterms:created>
  <dcterms:modified xsi:type="dcterms:W3CDTF">2025-03-13T19:10:00Z</dcterms:modified>
</cp:coreProperties>
</file>