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EastAsia" w:hAnsi="Times New Roman" w:cstheme="minorBidi"/>
          <w:color w:val="auto"/>
          <w:sz w:val="24"/>
          <w:szCs w:val="22"/>
          <w:lang w:val="en-AU" w:eastAsia="zh-CN"/>
        </w:rPr>
        <w:id w:val="531701434"/>
        <w:docPartObj>
          <w:docPartGallery w:val="Table of Contents"/>
          <w:docPartUnique/>
        </w:docPartObj>
      </w:sdtPr>
      <w:sdtEndPr>
        <w:rPr>
          <w:b/>
          <w:bCs/>
          <w:noProof/>
        </w:rPr>
      </w:sdtEndPr>
      <w:sdtContent>
        <w:p w14:paraId="1C0225C4" w14:textId="278D6289" w:rsidR="00957AFE" w:rsidRDefault="00957AFE">
          <w:pPr>
            <w:pStyle w:val="TOCHeading"/>
          </w:pPr>
          <w:r>
            <w:t>Contents</w:t>
          </w:r>
        </w:p>
        <w:p w14:paraId="0B1C00B5" w14:textId="4CF42D5A" w:rsidR="007C1E46" w:rsidRDefault="00957AFE">
          <w:pPr>
            <w:pStyle w:val="TOC1"/>
            <w:tabs>
              <w:tab w:val="right" w:leader="dot" w:pos="9016"/>
            </w:tabs>
            <w:rPr>
              <w:rFonts w:asciiTheme="minorHAnsi" w:hAnsiTheme="minorHAnsi"/>
              <w:noProof/>
              <w:sz w:val="22"/>
              <w:lang w:eastAsia="en-AU"/>
            </w:rPr>
          </w:pPr>
          <w:r>
            <w:fldChar w:fldCharType="begin"/>
          </w:r>
          <w:r>
            <w:instrText xml:space="preserve"> TOC \o "1-3" \h \z \u </w:instrText>
          </w:r>
          <w:r>
            <w:fldChar w:fldCharType="separate"/>
          </w:r>
          <w:hyperlink w:anchor="_Toc174717581" w:history="1">
            <w:r w:rsidR="007C1E46" w:rsidRPr="004F4F3E">
              <w:rPr>
                <w:rStyle w:val="Hyperlink"/>
                <w:noProof/>
              </w:rPr>
              <w:t>Supplementary – Detailed methods</w:t>
            </w:r>
            <w:r w:rsidR="007C1E46">
              <w:rPr>
                <w:noProof/>
                <w:webHidden/>
              </w:rPr>
              <w:tab/>
            </w:r>
            <w:r w:rsidR="007C1E46">
              <w:rPr>
                <w:noProof/>
                <w:webHidden/>
              </w:rPr>
              <w:fldChar w:fldCharType="begin"/>
            </w:r>
            <w:r w:rsidR="007C1E46">
              <w:rPr>
                <w:noProof/>
                <w:webHidden/>
              </w:rPr>
              <w:instrText xml:space="preserve"> PAGEREF _Toc174717581 \h </w:instrText>
            </w:r>
            <w:r w:rsidR="007C1E46">
              <w:rPr>
                <w:noProof/>
                <w:webHidden/>
              </w:rPr>
            </w:r>
            <w:r w:rsidR="007C1E46">
              <w:rPr>
                <w:noProof/>
                <w:webHidden/>
              </w:rPr>
              <w:fldChar w:fldCharType="separate"/>
            </w:r>
            <w:r w:rsidR="007C1E46">
              <w:rPr>
                <w:noProof/>
                <w:webHidden/>
              </w:rPr>
              <w:t>1</w:t>
            </w:r>
            <w:r w:rsidR="007C1E46">
              <w:rPr>
                <w:noProof/>
                <w:webHidden/>
              </w:rPr>
              <w:fldChar w:fldCharType="end"/>
            </w:r>
          </w:hyperlink>
        </w:p>
        <w:p w14:paraId="4C53E3F0" w14:textId="2114094B" w:rsidR="007C1E46" w:rsidRDefault="007C1E46">
          <w:pPr>
            <w:pStyle w:val="TOC2"/>
            <w:tabs>
              <w:tab w:val="right" w:leader="dot" w:pos="9016"/>
            </w:tabs>
            <w:rPr>
              <w:rFonts w:asciiTheme="minorHAnsi" w:hAnsiTheme="minorHAnsi"/>
              <w:noProof/>
              <w:sz w:val="22"/>
              <w:lang w:eastAsia="en-AU"/>
            </w:rPr>
          </w:pPr>
          <w:hyperlink w:anchor="_Toc174717582" w:history="1">
            <w:r w:rsidRPr="004F4F3E">
              <w:rPr>
                <w:rStyle w:val="Hyperlink"/>
                <w:noProof/>
              </w:rPr>
              <w:t>Measures and data</w:t>
            </w:r>
            <w:r>
              <w:rPr>
                <w:noProof/>
                <w:webHidden/>
              </w:rPr>
              <w:tab/>
            </w:r>
            <w:r>
              <w:rPr>
                <w:noProof/>
                <w:webHidden/>
              </w:rPr>
              <w:fldChar w:fldCharType="begin"/>
            </w:r>
            <w:r>
              <w:rPr>
                <w:noProof/>
                <w:webHidden/>
              </w:rPr>
              <w:instrText xml:space="preserve"> PAGEREF _Toc174717582 \h </w:instrText>
            </w:r>
            <w:r>
              <w:rPr>
                <w:noProof/>
                <w:webHidden/>
              </w:rPr>
            </w:r>
            <w:r>
              <w:rPr>
                <w:noProof/>
                <w:webHidden/>
              </w:rPr>
              <w:fldChar w:fldCharType="separate"/>
            </w:r>
            <w:r>
              <w:rPr>
                <w:noProof/>
                <w:webHidden/>
              </w:rPr>
              <w:t>2</w:t>
            </w:r>
            <w:r>
              <w:rPr>
                <w:noProof/>
                <w:webHidden/>
              </w:rPr>
              <w:fldChar w:fldCharType="end"/>
            </w:r>
          </w:hyperlink>
        </w:p>
        <w:p w14:paraId="495C5344" w14:textId="2DE83D7E" w:rsidR="007C1E46" w:rsidRDefault="007C1E46">
          <w:pPr>
            <w:pStyle w:val="TOC3"/>
            <w:tabs>
              <w:tab w:val="right" w:leader="dot" w:pos="9016"/>
            </w:tabs>
            <w:rPr>
              <w:rFonts w:asciiTheme="minorHAnsi" w:hAnsiTheme="minorHAnsi"/>
              <w:noProof/>
              <w:sz w:val="22"/>
              <w:lang w:eastAsia="en-AU"/>
            </w:rPr>
          </w:pPr>
          <w:hyperlink w:anchor="_Toc174717583" w:history="1">
            <w:r w:rsidRPr="004F4F3E">
              <w:rPr>
                <w:rStyle w:val="Hyperlink"/>
                <w:noProof/>
              </w:rPr>
              <w:t>Healthcare need</w:t>
            </w:r>
            <w:r>
              <w:rPr>
                <w:noProof/>
                <w:webHidden/>
              </w:rPr>
              <w:tab/>
            </w:r>
            <w:r>
              <w:rPr>
                <w:noProof/>
                <w:webHidden/>
              </w:rPr>
              <w:fldChar w:fldCharType="begin"/>
            </w:r>
            <w:r>
              <w:rPr>
                <w:noProof/>
                <w:webHidden/>
              </w:rPr>
              <w:instrText xml:space="preserve"> PAGEREF _Toc174717583 \h </w:instrText>
            </w:r>
            <w:r>
              <w:rPr>
                <w:noProof/>
                <w:webHidden/>
              </w:rPr>
            </w:r>
            <w:r>
              <w:rPr>
                <w:noProof/>
                <w:webHidden/>
              </w:rPr>
              <w:fldChar w:fldCharType="separate"/>
            </w:r>
            <w:r>
              <w:rPr>
                <w:noProof/>
                <w:webHidden/>
              </w:rPr>
              <w:t>2</w:t>
            </w:r>
            <w:r>
              <w:rPr>
                <w:noProof/>
                <w:webHidden/>
              </w:rPr>
              <w:fldChar w:fldCharType="end"/>
            </w:r>
          </w:hyperlink>
        </w:p>
        <w:p w14:paraId="75F332D0" w14:textId="3137D003" w:rsidR="007C1E46" w:rsidRDefault="007C1E46">
          <w:pPr>
            <w:pStyle w:val="TOC3"/>
            <w:tabs>
              <w:tab w:val="right" w:leader="dot" w:pos="9016"/>
            </w:tabs>
            <w:rPr>
              <w:rFonts w:asciiTheme="minorHAnsi" w:hAnsiTheme="minorHAnsi"/>
              <w:noProof/>
              <w:sz w:val="22"/>
              <w:lang w:eastAsia="en-AU"/>
            </w:rPr>
          </w:pPr>
          <w:hyperlink w:anchor="_Toc174717584" w:history="1">
            <w:r w:rsidRPr="004F4F3E">
              <w:rPr>
                <w:rStyle w:val="Hyperlink"/>
                <w:noProof/>
              </w:rPr>
              <w:t>Service utilization</w:t>
            </w:r>
            <w:r>
              <w:rPr>
                <w:noProof/>
                <w:webHidden/>
              </w:rPr>
              <w:tab/>
            </w:r>
            <w:r>
              <w:rPr>
                <w:noProof/>
                <w:webHidden/>
              </w:rPr>
              <w:fldChar w:fldCharType="begin"/>
            </w:r>
            <w:r>
              <w:rPr>
                <w:noProof/>
                <w:webHidden/>
              </w:rPr>
              <w:instrText xml:space="preserve"> PAGEREF _Toc174717584 \h </w:instrText>
            </w:r>
            <w:r>
              <w:rPr>
                <w:noProof/>
                <w:webHidden/>
              </w:rPr>
            </w:r>
            <w:r>
              <w:rPr>
                <w:noProof/>
                <w:webHidden/>
              </w:rPr>
              <w:fldChar w:fldCharType="separate"/>
            </w:r>
            <w:r>
              <w:rPr>
                <w:noProof/>
                <w:webHidden/>
              </w:rPr>
              <w:t>3</w:t>
            </w:r>
            <w:r>
              <w:rPr>
                <w:noProof/>
                <w:webHidden/>
              </w:rPr>
              <w:fldChar w:fldCharType="end"/>
            </w:r>
          </w:hyperlink>
        </w:p>
        <w:p w14:paraId="0DF150F9" w14:textId="3297294A" w:rsidR="007C1E46" w:rsidRDefault="007C1E46">
          <w:pPr>
            <w:pStyle w:val="TOC3"/>
            <w:tabs>
              <w:tab w:val="right" w:leader="dot" w:pos="9016"/>
            </w:tabs>
            <w:rPr>
              <w:rFonts w:asciiTheme="minorHAnsi" w:hAnsiTheme="minorHAnsi"/>
              <w:noProof/>
              <w:sz w:val="22"/>
              <w:lang w:eastAsia="en-AU"/>
            </w:rPr>
          </w:pPr>
          <w:hyperlink w:anchor="_Toc174717585" w:history="1">
            <w:r w:rsidRPr="004F4F3E">
              <w:rPr>
                <w:rStyle w:val="Hyperlink"/>
                <w:noProof/>
              </w:rPr>
              <w:t>Data linkage and creating the indicator</w:t>
            </w:r>
            <w:r>
              <w:rPr>
                <w:noProof/>
                <w:webHidden/>
              </w:rPr>
              <w:tab/>
            </w:r>
            <w:r>
              <w:rPr>
                <w:noProof/>
                <w:webHidden/>
              </w:rPr>
              <w:fldChar w:fldCharType="begin"/>
            </w:r>
            <w:r>
              <w:rPr>
                <w:noProof/>
                <w:webHidden/>
              </w:rPr>
              <w:instrText xml:space="preserve"> PAGEREF _Toc174717585 \h </w:instrText>
            </w:r>
            <w:r>
              <w:rPr>
                <w:noProof/>
                <w:webHidden/>
              </w:rPr>
            </w:r>
            <w:r>
              <w:rPr>
                <w:noProof/>
                <w:webHidden/>
              </w:rPr>
              <w:fldChar w:fldCharType="separate"/>
            </w:r>
            <w:r>
              <w:rPr>
                <w:noProof/>
                <w:webHidden/>
              </w:rPr>
              <w:t>3</w:t>
            </w:r>
            <w:r>
              <w:rPr>
                <w:noProof/>
                <w:webHidden/>
              </w:rPr>
              <w:fldChar w:fldCharType="end"/>
            </w:r>
          </w:hyperlink>
        </w:p>
        <w:p w14:paraId="7DBC1A39" w14:textId="4E9D9FA2" w:rsidR="007C1E46" w:rsidRDefault="007C1E46">
          <w:pPr>
            <w:pStyle w:val="TOC2"/>
            <w:tabs>
              <w:tab w:val="right" w:leader="dot" w:pos="9016"/>
            </w:tabs>
            <w:rPr>
              <w:rFonts w:asciiTheme="minorHAnsi" w:hAnsiTheme="minorHAnsi"/>
              <w:noProof/>
              <w:sz w:val="22"/>
              <w:lang w:eastAsia="en-AU"/>
            </w:rPr>
          </w:pPr>
          <w:hyperlink w:anchor="_Toc174717586" w:history="1">
            <w:r w:rsidRPr="004F4F3E">
              <w:rPr>
                <w:rStyle w:val="Hyperlink"/>
                <w:noProof/>
              </w:rPr>
              <w:t>Other information</w:t>
            </w:r>
            <w:r>
              <w:rPr>
                <w:noProof/>
                <w:webHidden/>
              </w:rPr>
              <w:tab/>
            </w:r>
            <w:r>
              <w:rPr>
                <w:noProof/>
                <w:webHidden/>
              </w:rPr>
              <w:fldChar w:fldCharType="begin"/>
            </w:r>
            <w:r>
              <w:rPr>
                <w:noProof/>
                <w:webHidden/>
              </w:rPr>
              <w:instrText xml:space="preserve"> PAGEREF _Toc174717586 \h </w:instrText>
            </w:r>
            <w:r>
              <w:rPr>
                <w:noProof/>
                <w:webHidden/>
              </w:rPr>
            </w:r>
            <w:r>
              <w:rPr>
                <w:noProof/>
                <w:webHidden/>
              </w:rPr>
              <w:fldChar w:fldCharType="separate"/>
            </w:r>
            <w:r>
              <w:rPr>
                <w:noProof/>
                <w:webHidden/>
              </w:rPr>
              <w:t>4</w:t>
            </w:r>
            <w:r>
              <w:rPr>
                <w:noProof/>
                <w:webHidden/>
              </w:rPr>
              <w:fldChar w:fldCharType="end"/>
            </w:r>
          </w:hyperlink>
        </w:p>
        <w:p w14:paraId="3446FEA2" w14:textId="3BBA620A" w:rsidR="007C1E46" w:rsidRDefault="007C1E46">
          <w:pPr>
            <w:pStyle w:val="TOC1"/>
            <w:tabs>
              <w:tab w:val="right" w:leader="dot" w:pos="9016"/>
            </w:tabs>
            <w:rPr>
              <w:rFonts w:asciiTheme="minorHAnsi" w:hAnsiTheme="minorHAnsi"/>
              <w:noProof/>
              <w:sz w:val="22"/>
              <w:lang w:eastAsia="en-AU"/>
            </w:rPr>
          </w:pPr>
          <w:hyperlink w:anchor="_Toc174717587" w:history="1">
            <w:r w:rsidRPr="004F4F3E">
              <w:rPr>
                <w:rStyle w:val="Hyperlink"/>
                <w:noProof/>
              </w:rPr>
              <w:t>Sensitivity analysis:  Community mental health services</w:t>
            </w:r>
            <w:r>
              <w:rPr>
                <w:noProof/>
                <w:webHidden/>
              </w:rPr>
              <w:tab/>
            </w:r>
            <w:r>
              <w:rPr>
                <w:noProof/>
                <w:webHidden/>
              </w:rPr>
              <w:fldChar w:fldCharType="begin"/>
            </w:r>
            <w:r>
              <w:rPr>
                <w:noProof/>
                <w:webHidden/>
              </w:rPr>
              <w:instrText xml:space="preserve"> PAGEREF _Toc174717587 \h </w:instrText>
            </w:r>
            <w:r>
              <w:rPr>
                <w:noProof/>
                <w:webHidden/>
              </w:rPr>
            </w:r>
            <w:r>
              <w:rPr>
                <w:noProof/>
                <w:webHidden/>
              </w:rPr>
              <w:fldChar w:fldCharType="separate"/>
            </w:r>
            <w:r>
              <w:rPr>
                <w:noProof/>
                <w:webHidden/>
              </w:rPr>
              <w:t>5</w:t>
            </w:r>
            <w:r>
              <w:rPr>
                <w:noProof/>
                <w:webHidden/>
              </w:rPr>
              <w:fldChar w:fldCharType="end"/>
            </w:r>
          </w:hyperlink>
        </w:p>
        <w:p w14:paraId="22A3657E" w14:textId="172996D2" w:rsidR="007C1E46" w:rsidRDefault="007C1E46">
          <w:pPr>
            <w:pStyle w:val="TOC2"/>
            <w:tabs>
              <w:tab w:val="right" w:leader="dot" w:pos="9016"/>
            </w:tabs>
            <w:rPr>
              <w:rFonts w:asciiTheme="minorHAnsi" w:hAnsiTheme="minorHAnsi"/>
              <w:noProof/>
              <w:sz w:val="22"/>
              <w:lang w:eastAsia="en-AU"/>
            </w:rPr>
          </w:pPr>
          <w:hyperlink w:anchor="_Toc174717588" w:history="1">
            <w:r w:rsidRPr="004F4F3E">
              <w:rPr>
                <w:rStyle w:val="Hyperlink"/>
                <w:noProof/>
              </w:rPr>
              <w:t>Supplementary Table S1</w:t>
            </w:r>
            <w:r>
              <w:rPr>
                <w:noProof/>
                <w:webHidden/>
              </w:rPr>
              <w:tab/>
            </w:r>
            <w:r>
              <w:rPr>
                <w:noProof/>
                <w:webHidden/>
              </w:rPr>
              <w:fldChar w:fldCharType="begin"/>
            </w:r>
            <w:r>
              <w:rPr>
                <w:noProof/>
                <w:webHidden/>
              </w:rPr>
              <w:instrText xml:space="preserve"> PAGEREF _Toc174717588 \h </w:instrText>
            </w:r>
            <w:r>
              <w:rPr>
                <w:noProof/>
                <w:webHidden/>
              </w:rPr>
            </w:r>
            <w:r>
              <w:rPr>
                <w:noProof/>
                <w:webHidden/>
              </w:rPr>
              <w:fldChar w:fldCharType="separate"/>
            </w:r>
            <w:r>
              <w:rPr>
                <w:noProof/>
                <w:webHidden/>
              </w:rPr>
              <w:t>7</w:t>
            </w:r>
            <w:r>
              <w:rPr>
                <w:noProof/>
                <w:webHidden/>
              </w:rPr>
              <w:fldChar w:fldCharType="end"/>
            </w:r>
          </w:hyperlink>
        </w:p>
        <w:p w14:paraId="7179680A" w14:textId="391BACEB" w:rsidR="007C1E46" w:rsidRDefault="007C1E46">
          <w:pPr>
            <w:pStyle w:val="TOC2"/>
            <w:tabs>
              <w:tab w:val="right" w:leader="dot" w:pos="9016"/>
            </w:tabs>
            <w:rPr>
              <w:rFonts w:asciiTheme="minorHAnsi" w:hAnsiTheme="minorHAnsi"/>
              <w:noProof/>
              <w:sz w:val="22"/>
              <w:lang w:eastAsia="en-AU"/>
            </w:rPr>
          </w:pPr>
          <w:hyperlink w:anchor="_Toc174717589" w:history="1">
            <w:r w:rsidRPr="004F4F3E">
              <w:rPr>
                <w:rStyle w:val="Hyperlink"/>
                <w:noProof/>
              </w:rPr>
              <w:t>Supplementary Table S2</w:t>
            </w:r>
            <w:r>
              <w:rPr>
                <w:noProof/>
                <w:webHidden/>
              </w:rPr>
              <w:tab/>
            </w:r>
            <w:r>
              <w:rPr>
                <w:noProof/>
                <w:webHidden/>
              </w:rPr>
              <w:fldChar w:fldCharType="begin"/>
            </w:r>
            <w:r>
              <w:rPr>
                <w:noProof/>
                <w:webHidden/>
              </w:rPr>
              <w:instrText xml:space="preserve"> PAGEREF _Toc174717589 \h </w:instrText>
            </w:r>
            <w:r>
              <w:rPr>
                <w:noProof/>
                <w:webHidden/>
              </w:rPr>
            </w:r>
            <w:r>
              <w:rPr>
                <w:noProof/>
                <w:webHidden/>
              </w:rPr>
              <w:fldChar w:fldCharType="separate"/>
            </w:r>
            <w:r>
              <w:rPr>
                <w:noProof/>
                <w:webHidden/>
              </w:rPr>
              <w:t>14</w:t>
            </w:r>
            <w:r>
              <w:rPr>
                <w:noProof/>
                <w:webHidden/>
              </w:rPr>
              <w:fldChar w:fldCharType="end"/>
            </w:r>
          </w:hyperlink>
        </w:p>
        <w:p w14:paraId="59993C98" w14:textId="51D9DF15" w:rsidR="007C1E46" w:rsidRDefault="007C1E46">
          <w:pPr>
            <w:pStyle w:val="TOC1"/>
            <w:tabs>
              <w:tab w:val="right" w:leader="dot" w:pos="9016"/>
            </w:tabs>
            <w:rPr>
              <w:rFonts w:asciiTheme="minorHAnsi" w:hAnsiTheme="minorHAnsi"/>
              <w:noProof/>
              <w:sz w:val="22"/>
              <w:lang w:eastAsia="en-AU"/>
            </w:rPr>
          </w:pPr>
          <w:hyperlink w:anchor="_Toc174717590" w:history="1">
            <w:r w:rsidRPr="004F4F3E">
              <w:rPr>
                <w:rStyle w:val="Hyperlink"/>
                <w:noProof/>
              </w:rPr>
              <w:t>References:</w:t>
            </w:r>
            <w:r>
              <w:rPr>
                <w:noProof/>
                <w:webHidden/>
              </w:rPr>
              <w:tab/>
            </w:r>
            <w:r>
              <w:rPr>
                <w:noProof/>
                <w:webHidden/>
              </w:rPr>
              <w:fldChar w:fldCharType="begin"/>
            </w:r>
            <w:r>
              <w:rPr>
                <w:noProof/>
                <w:webHidden/>
              </w:rPr>
              <w:instrText xml:space="preserve"> PAGEREF _Toc174717590 \h </w:instrText>
            </w:r>
            <w:r>
              <w:rPr>
                <w:noProof/>
                <w:webHidden/>
              </w:rPr>
            </w:r>
            <w:r>
              <w:rPr>
                <w:noProof/>
                <w:webHidden/>
              </w:rPr>
              <w:fldChar w:fldCharType="separate"/>
            </w:r>
            <w:r>
              <w:rPr>
                <w:noProof/>
                <w:webHidden/>
              </w:rPr>
              <w:t>15</w:t>
            </w:r>
            <w:r>
              <w:rPr>
                <w:noProof/>
                <w:webHidden/>
              </w:rPr>
              <w:fldChar w:fldCharType="end"/>
            </w:r>
          </w:hyperlink>
        </w:p>
        <w:p w14:paraId="196F8CE6" w14:textId="75D5D65B" w:rsidR="00957AFE" w:rsidRDefault="00957AFE">
          <w:r>
            <w:rPr>
              <w:b/>
              <w:bCs/>
              <w:noProof/>
            </w:rPr>
            <w:fldChar w:fldCharType="end"/>
          </w:r>
        </w:p>
      </w:sdtContent>
    </w:sdt>
    <w:p w14:paraId="429F6989" w14:textId="77777777" w:rsidR="00957AFE" w:rsidRDefault="00957AFE" w:rsidP="00F0452F">
      <w:pPr>
        <w:pStyle w:val="Heading1"/>
      </w:pPr>
    </w:p>
    <w:p w14:paraId="562E4801" w14:textId="77777777" w:rsidR="00957AFE" w:rsidRDefault="00957AFE" w:rsidP="00F0452F">
      <w:pPr>
        <w:pStyle w:val="Heading1"/>
      </w:pPr>
    </w:p>
    <w:p w14:paraId="6A178EA2" w14:textId="73607325" w:rsidR="00450667" w:rsidRDefault="00450667" w:rsidP="00F0452F">
      <w:pPr>
        <w:pStyle w:val="Heading1"/>
      </w:pPr>
      <w:bookmarkStart w:id="0" w:name="_Toc174717581"/>
      <w:r>
        <w:t>Supplementary – Detailed methods</w:t>
      </w:r>
      <w:bookmarkEnd w:id="0"/>
    </w:p>
    <w:p w14:paraId="53FE11D5" w14:textId="77777777" w:rsidR="00F0452F" w:rsidRPr="00F0452F" w:rsidRDefault="00F0452F" w:rsidP="00F0452F"/>
    <w:p w14:paraId="24C7D2F1" w14:textId="4F32524B" w:rsidR="00450667" w:rsidRDefault="00450667" w:rsidP="00450667">
      <w:r>
        <w:t>We devised an equity indicator to monitor trends in the proportion</w:t>
      </w:r>
      <w:r w:rsidRPr="009C16C9">
        <w:t xml:space="preserve"> of </w:t>
      </w:r>
      <w:r>
        <w:t xml:space="preserve">inhabitants with a mental health service need, who are using mental health services </w:t>
      </w:r>
      <w:r>
        <w:fldChar w:fldCharType="begin"/>
      </w:r>
      <w:r w:rsidR="008B119D">
        <w:instrText xml:space="preserve"> ADDIN EN.CITE &lt;EndNote&gt;&lt;Cite&gt;&lt;Author&gt;Chandra&lt;/Author&gt;&lt;Year&gt;2018&lt;/Year&gt;&lt;RecNum&gt;56&lt;/RecNum&gt;&lt;DisplayText&gt;(1)&lt;/DisplayText&gt;&lt;record&gt;&lt;rec-number&gt;56&lt;/rec-number&gt;&lt;foreign-keys&gt;&lt;key app="EN" db-id="xxx2z2rxz220e5es5rwx2pro2rxaeszwd5d9" timestamp="1723761933"&gt;56&lt;/key&gt;&lt;/foreign-keys&gt;&lt;ref-type name="Journal Article"&gt;17&lt;/ref-type&gt;&lt;contributors&gt;&lt;authors&gt;&lt;author&gt;Chandra, Prabha S.&lt;/author&gt;&lt;author&gt;Chand, Prabhat&lt;/author&gt;&lt;/authors&gt;&lt;/contributors&gt;&lt;titles&gt;&lt;title&gt;Towards a new era for mental health&lt;/title&gt;&lt;secondary-title&gt;The Lancet&lt;/secondary-title&gt;&lt;/titles&gt;&lt;periodical&gt;&lt;full-title&gt;The Lancet&lt;/full-title&gt;&lt;/periodical&gt;&lt;pages&gt;1495-1497&lt;/pages&gt;&lt;volume&gt;392&lt;/volume&gt;&lt;number&gt;10157&lt;/number&gt;&lt;dates&gt;&lt;year&gt;2018&lt;/year&gt;&lt;pub-dates&gt;&lt;date&gt;2018/10/27/&lt;/date&gt;&lt;/pub-dates&gt;&lt;/dates&gt;&lt;isbn&gt;0140-6736&lt;/isbn&gt;&lt;urls&gt;&lt;related-urls&gt;&lt;url&gt;https://www.sciencedirect.com/science/article/pii/S0140673618322724&lt;/url&gt;&lt;/related-urls&gt;&lt;/urls&gt;&lt;electronic-resource-num&gt;https://doi.org/10.1016/S0140-6736(18)32272-4&lt;/electronic-resource-num&gt;&lt;/record&gt;&lt;/Cite&gt;&lt;/EndNote&gt;</w:instrText>
      </w:r>
      <w:r>
        <w:fldChar w:fldCharType="separate"/>
      </w:r>
      <w:r>
        <w:rPr>
          <w:noProof/>
        </w:rPr>
        <w:t>(1)</w:t>
      </w:r>
      <w:r>
        <w:fldChar w:fldCharType="end"/>
      </w:r>
      <w:r w:rsidRPr="009C16C9">
        <w:t>.</w:t>
      </w:r>
      <w:r>
        <w:t xml:space="preserve"> The</w:t>
      </w:r>
      <w:r w:rsidRPr="00051E85">
        <w:t xml:space="preserve"> equity indicator </w:t>
      </w:r>
      <w:r>
        <w:t xml:space="preserve">was generated from three high-quality, publicly-available national data sources with information on </w:t>
      </w:r>
      <w:r w:rsidRPr="00051E85">
        <w:t xml:space="preserve">healthcare need, service use and </w:t>
      </w:r>
      <w:r>
        <w:t xml:space="preserve">area-based </w:t>
      </w:r>
      <w:r w:rsidRPr="00051E85">
        <w:t>socioeconomic status</w:t>
      </w:r>
      <w:r>
        <w:t xml:space="preserve"> (Table 1)</w:t>
      </w:r>
      <w:r w:rsidRPr="00051E85">
        <w:t xml:space="preserve">. The indicator </w:t>
      </w:r>
      <w:r>
        <w:t xml:space="preserve">enables direct comparison between areas with difference care need profiles. </w:t>
      </w:r>
    </w:p>
    <w:p w14:paraId="6721DA37" w14:textId="61BB0FCD" w:rsidR="006F3EA8" w:rsidRDefault="00375E0C" w:rsidP="00450667">
      <w:r>
        <w:t xml:space="preserve">In our case study of Australia: </w:t>
      </w:r>
      <w:bookmarkStart w:id="1" w:name="_Hlk168412334"/>
      <w:r w:rsidR="00450667">
        <w:t xml:space="preserve">First, we estimated the percentage of those with a mental healthcare need in each quintile of socioeconomic disadvantage using the Australian National Health Surveys. These values informed the equity indicator. Second, we reported mental health service utilisation by examining </w:t>
      </w:r>
      <w:r w:rsidR="00450667" w:rsidRPr="0093075B">
        <w:t xml:space="preserve">administrative </w:t>
      </w:r>
      <w:r w:rsidR="00450667">
        <w:t>health data</w:t>
      </w:r>
      <w:r w:rsidR="00450667" w:rsidRPr="0093075B">
        <w:t xml:space="preserve"> (</w:t>
      </w:r>
      <w:r w:rsidR="00450667">
        <w:t>Medicare</w:t>
      </w:r>
      <w:r w:rsidR="00450667" w:rsidRPr="0093075B">
        <w:t>) (Australian Institute of Health and Welfare 2022).</w:t>
      </w:r>
      <w:r w:rsidR="00450667">
        <w:t xml:space="preserve"> Finally, we calculated equity indicators and also e</w:t>
      </w:r>
      <w:r w:rsidR="00450667" w:rsidRPr="0030011E">
        <w:t>quity indicator adjusted service rates</w:t>
      </w:r>
      <w:r w:rsidR="0037615F">
        <w:t xml:space="preserve"> and concentration indexes</w:t>
      </w:r>
      <w:r w:rsidR="00450667">
        <w:t>, and examined the s</w:t>
      </w:r>
      <w:r w:rsidR="00450667" w:rsidRPr="00051E85">
        <w:t xml:space="preserve">ocioeconomic </w:t>
      </w:r>
      <w:r w:rsidR="00450667">
        <w:t xml:space="preserve">disparities within </w:t>
      </w:r>
      <w:r w:rsidR="00450667" w:rsidRPr="00051E85">
        <w:t>area based quintiles.</w:t>
      </w:r>
    </w:p>
    <w:bookmarkEnd w:id="1"/>
    <w:p w14:paraId="3260F379" w14:textId="7557694F" w:rsidR="006F3EA8" w:rsidRDefault="006F3EA8" w:rsidP="00450667">
      <w:r>
        <w:t xml:space="preserve">While adjusting for socioeconomic variables is a common practice in epidemiological research, we found no examples in peer-reviewed literature that employed the below approach to report service utilization rates adjusted for area-based need for services. Although, this concept has been incorporated into resource distribution and service planning formulas worldwide </w:t>
      </w:r>
      <w:r>
        <w:fldChar w:fldCharType="begin">
          <w:fldData xml:space="preserve">PEVuZE5vdGU+PENpdGU+PEF1dGhvcj5SYWRpbm1hbmVzaDwvQXV0aG9yPjxZZWFyPjIwMjE8L1ll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</w:fldData>
        </w:fldChar>
      </w:r>
      <w:r w:rsidR="008B119D">
        <w:instrText xml:space="preserve"> ADDIN EN.CITE </w:instrText>
      </w:r>
      <w:r w:rsidR="008B119D">
        <w:fldChar w:fldCharType="begin">
          <w:fldData xml:space="preserve">PEVuZE5vdGU+PENpdGU+PEF1dGhvcj5SYWRpbm1hbmVzaDwvQXV0aG9yPjxZZWFyPjIwMjE8L1ll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</w:fldData>
        </w:fldChar>
      </w:r>
      <w:r w:rsidR="008B119D">
        <w:instrText xml:space="preserve"> ADDIN EN.CITE.DATA </w:instrText>
      </w:r>
      <w:r w:rsidR="008B119D">
        <w:fldChar w:fldCharType="end"/>
      </w:r>
      <w:r>
        <w:fldChar w:fldCharType="separate"/>
      </w:r>
      <w:r w:rsidR="0092339A">
        <w:rPr>
          <w:noProof/>
        </w:rPr>
        <w:t>(2, 3)</w:t>
      </w:r>
      <w:r>
        <w:fldChar w:fldCharType="end"/>
      </w:r>
      <w:r>
        <w:t>, we identified no instances of its use in generating a comprehensive equity indicator for national mental health services rates.</w:t>
      </w:r>
    </w:p>
    <w:p w14:paraId="51449BA0" w14:textId="4A0C6F90" w:rsidR="00450667" w:rsidRPr="000B38CD" w:rsidRDefault="00450667" w:rsidP="00450667">
      <w:pPr>
        <w:pStyle w:val="Heading2"/>
      </w:pPr>
      <w:bookmarkStart w:id="2" w:name="_Toc108982298"/>
      <w:bookmarkStart w:id="3" w:name="_Toc174717582"/>
      <w:r>
        <w:lastRenderedPageBreak/>
        <w:t>Measures and data</w:t>
      </w:r>
      <w:bookmarkEnd w:id="2"/>
      <w:bookmarkEnd w:id="3"/>
      <w:r>
        <w:t xml:space="preserve"> </w:t>
      </w:r>
    </w:p>
    <w:p w14:paraId="50133180" w14:textId="77777777" w:rsidR="00450667" w:rsidRDefault="00450667" w:rsidP="00450667">
      <w:pPr>
        <w:pStyle w:val="Heading3"/>
      </w:pPr>
      <w:bookmarkStart w:id="4" w:name="_Toc174717583"/>
      <w:bookmarkStart w:id="5" w:name="_Toc108982299"/>
      <w:r>
        <w:t>Healthcare need</w:t>
      </w:r>
      <w:bookmarkEnd w:id="4"/>
      <w:r>
        <w:t xml:space="preserve"> </w:t>
      </w:r>
    </w:p>
    <w:p w14:paraId="317B3570" w14:textId="163EC498" w:rsidR="004519FA" w:rsidRDefault="00CB4037" w:rsidP="00450667">
      <w:r>
        <w:t xml:space="preserve">Measuring health care need </w:t>
      </w:r>
      <w:r w:rsidR="004519FA">
        <w:t>to compare countries is</w:t>
      </w:r>
      <w:r>
        <w:t xml:space="preserve"> estimated from national household surveys</w:t>
      </w:r>
      <w:r w:rsidR="004519FA">
        <w:t xml:space="preserve"> </w:t>
      </w:r>
      <w:r w:rsidR="004519FA">
        <w:fldChar w:fldCharType="begin"/>
      </w:r>
      <w:r w:rsidR="008B119D">
        <w:instrText xml:space="preserve"> ADDIN EN.CITE &lt;EndNote&gt;&lt;Cite&gt;&lt;Author&gt;Wagstaff&lt;/Author&gt;&lt;Year&gt;2020&lt;/Year&gt;&lt;RecNum&gt;59&lt;/RecNum&gt;&lt;DisplayText&gt;(4)&lt;/DisplayText&gt;&lt;record&gt;&lt;rec-number&gt;59&lt;/rec-number&gt;&lt;foreign-keys&gt;&lt;key app="EN" db-id="xxx2z2rxz220e5es5rwx2pro2rxaeszwd5d9" timestamp="1723761934"&gt;59&lt;/key&gt;&lt;/foreign-keys&gt;&lt;ref-type name="Journal Article"&gt;17&lt;/ref-type&gt;&lt;contributors&gt;&lt;authors&gt;&lt;author&gt;Wagstaff, A.&lt;/author&gt;&lt;author&gt;Neelsen, S.&lt;/author&gt;&lt;/authors&gt;&lt;/contributors&gt;&lt;auth-address&gt;Development Research Group, World Bank, Washington, DC, USA. Electronic address: awagstaff@worldbank.org.&amp;#xD;Health, Nutrition, &amp;amp; Population Global Practice, World Bank, Washington, DC, USA.&lt;/auth-address&gt;&lt;titles&gt;&lt;title&gt;A comprehensive assessment of universal health coverage in 111 countries: a retrospective observational study&lt;/title&gt;&lt;secondary-title&gt;Lancet Glob Health&lt;/secondary-title&gt;&lt;/titles&gt;&lt;periodical&gt;&lt;full-title&gt;Lancet Glob Health&lt;/full-title&gt;&lt;/periodical&gt;&lt;pages&gt;e39-e49&lt;/pages&gt;&lt;volume&gt;8&lt;/volume&gt;&lt;number&gt;1&lt;/number&gt;&lt;edition&gt;2019/12/16&lt;/edition&gt;&lt;keywords&gt;&lt;keyword&gt;Delivery of Health Care/*economics/*statistics &amp;amp; numerical data&lt;/keyword&gt;&lt;keyword&gt;Health Expenditures/*statistics &amp;amp; numerical data&lt;/keyword&gt;&lt;keyword&gt;Humans&lt;/keyword&gt;&lt;keyword&gt;Insurance Coverage/*statistics &amp;amp; numerical data&lt;/keyword&gt;&lt;keyword&gt;Retrospective Studies&lt;/keyword&gt;&lt;keyword&gt;Universal Health Insurance/*economics/statistics &amp;amp; numerical data&lt;/keyword&gt;&lt;/keywords&gt;&lt;dates&gt;&lt;year&gt;2020&lt;/year&gt;&lt;pub-dates&gt;&lt;date&gt;Jan&lt;/date&gt;&lt;/pub-dates&gt;&lt;/dates&gt;&lt;isbn&gt;2214-109X (Electronic)&amp;#xD;2214-109X (Linking)&lt;/isbn&gt;&lt;accession-num&gt;31837954&lt;/accession-num&gt;&lt;urls&gt;&lt;related-urls&gt;&lt;url&gt;https://www.ncbi.nlm.nih.gov/pubmed/31837954&lt;/url&gt;&lt;/related-urls&gt;&lt;/urls&gt;&lt;electronic-resource-num&gt;10.1016/S2214-109X(19)30463-2&lt;/electronic-resource-num&gt;&lt;/record&gt;&lt;/Cite&gt;&lt;/EndNote&gt;</w:instrText>
      </w:r>
      <w:r w:rsidR="004519FA">
        <w:fldChar w:fldCharType="separate"/>
      </w:r>
      <w:r w:rsidR="006F3EA8">
        <w:rPr>
          <w:noProof/>
        </w:rPr>
        <w:t>(4)</w:t>
      </w:r>
      <w:r w:rsidR="004519FA">
        <w:fldChar w:fldCharType="end"/>
      </w:r>
      <w:r>
        <w:t>, and g</w:t>
      </w:r>
      <w:r w:rsidRPr="00CB4037">
        <w:t>aps in th</w:t>
      </w:r>
      <w:r>
        <w:t xml:space="preserve">is </w:t>
      </w:r>
      <w:r w:rsidRPr="00CB4037">
        <w:t xml:space="preserve">data </w:t>
      </w:r>
      <w:r>
        <w:t>can be</w:t>
      </w:r>
      <w:r w:rsidRPr="00CB4037">
        <w:t xml:space="preserve"> supplemented with other survey data and (where necessary) non-</w:t>
      </w:r>
      <w:r w:rsidR="004519FA">
        <w:t xml:space="preserve">survey data from other sources as is done in the </w:t>
      </w:r>
      <w:r w:rsidR="004519FA" w:rsidRPr="004519FA">
        <w:t xml:space="preserve">World Bank's Health Equity and Financial Protection Indicators database </w:t>
      </w:r>
      <w:r>
        <w:fldChar w:fldCharType="begin"/>
      </w:r>
      <w:r w:rsidR="008B119D">
        <w:instrText xml:space="preserve"> ADDIN EN.CITE &lt;EndNote&gt;&lt;Cite&gt;&lt;Author&gt;Wagstaff&lt;/Author&gt;&lt;Year&gt;2020&lt;/Year&gt;&lt;RecNum&gt;59&lt;/RecNum&gt;&lt;DisplayText&gt;(4)&lt;/DisplayText&gt;&lt;record&gt;&lt;rec-number&gt;59&lt;/rec-number&gt;&lt;foreign-keys&gt;&lt;key app="EN" db-id="xxx2z2rxz220e5es5rwx2pro2rxaeszwd5d9" timestamp="1723761934"&gt;59&lt;/key&gt;&lt;/foreign-keys&gt;&lt;ref-type name="Journal Article"&gt;17&lt;/ref-type&gt;&lt;contributors&gt;&lt;authors&gt;&lt;author&gt;Wagstaff, A.&lt;/author&gt;&lt;author&gt;Neelsen, S.&lt;/author&gt;&lt;/authors&gt;&lt;/contributors&gt;&lt;auth-address&gt;Development Research Group, World Bank, Washington, DC, USA. Electronic address: awagstaff@worldbank.org.&amp;#xD;Health, Nutrition, &amp;amp; Population Global Practice, World Bank, Washington, DC, USA.&lt;/auth-address&gt;&lt;titles&gt;&lt;title&gt;A comprehensive assessment of universal health coverage in 111 countries: a retrospective observational study&lt;/title&gt;&lt;secondary-title&gt;Lancet Glob Health&lt;/secondary-title&gt;&lt;/titles&gt;&lt;periodical&gt;&lt;full-title&gt;Lancet Glob Health&lt;/full-title&gt;&lt;/periodical&gt;&lt;pages&gt;e39-e49&lt;/pages&gt;&lt;volume&gt;8&lt;/volume&gt;&lt;number&gt;1&lt;/number&gt;&lt;edition&gt;2019/12/16&lt;/edition&gt;&lt;keywords&gt;&lt;keyword&gt;Delivery of Health Care/*economics/*statistics &amp;amp; numerical data&lt;/keyword&gt;&lt;keyword&gt;Health Expenditures/*statistics &amp;amp; numerical data&lt;/keyword&gt;&lt;keyword&gt;Humans&lt;/keyword&gt;&lt;keyword&gt;Insurance Coverage/*statistics &amp;amp; numerical data&lt;/keyword&gt;&lt;keyword&gt;Retrospective Studies&lt;/keyword&gt;&lt;keyword&gt;Universal Health Insurance/*economics/statistics &amp;amp; numerical data&lt;/keyword&gt;&lt;/keywords&gt;&lt;dates&gt;&lt;year&gt;2020&lt;/year&gt;&lt;pub-dates&gt;&lt;date&gt;Jan&lt;/date&gt;&lt;/pub-dates&gt;&lt;/dates&gt;&lt;isbn&gt;2214-109X (Electronic)&amp;#xD;2214-109X (Linking)&lt;/isbn&gt;&lt;accession-num&gt;31837954&lt;/accession-num&gt;&lt;urls&gt;&lt;related-urls&gt;&lt;url&gt;https://www.ncbi.nlm.nih.gov/pubmed/31837954&lt;/url&gt;&lt;/related-urls&gt;&lt;/urls&gt;&lt;electronic-resource-num&gt;10.1016/S2214-109X(19)30463-2&lt;/electronic-resource-num&gt;&lt;/record&gt;&lt;/Cite&gt;&lt;/EndNote&gt;</w:instrText>
      </w:r>
      <w:r>
        <w:fldChar w:fldCharType="separate"/>
      </w:r>
      <w:r w:rsidR="006F3EA8">
        <w:rPr>
          <w:noProof/>
        </w:rPr>
        <w:t>(4)</w:t>
      </w:r>
      <w:r>
        <w:fldChar w:fldCharType="end"/>
      </w:r>
      <w:r w:rsidRPr="00CB4037">
        <w:t>.</w:t>
      </w:r>
      <w:r>
        <w:t xml:space="preserve"> </w:t>
      </w:r>
    </w:p>
    <w:p w14:paraId="0B5ED651" w14:textId="10980287" w:rsidR="00450667" w:rsidRDefault="00450667" w:rsidP="00450667">
      <w:r>
        <w:t>The Australian National Health Surveys (NHS) are nationally representative, administered by trained interviewers, and conducted every three years by the Australian Bureau of Statistics (ABS). The response rate was 82% (comprising 19,259 Australians) for the 2014/15 NHS, and 76% (</w:t>
      </w:r>
      <w:r w:rsidRPr="00730DA8">
        <w:t>21,315 Australians</w:t>
      </w:r>
      <w:r>
        <w:t xml:space="preserve">) for the 2017/18 NHS, </w:t>
      </w:r>
      <w:r>
        <w:fldChar w:fldCharType="begin"/>
      </w:r>
      <w:r w:rsidR="008D0D90">
        <w:instrText xml:space="preserve"> ADDIN EN.CITE &lt;EndNote&gt;&lt;Cite&gt;&lt;Author&gt;Australian Bureau of Statistics&lt;/Author&gt;&lt;Year&gt;2015&lt;/Year&gt;&lt;RecNum&gt;60&lt;/RecNum&gt;&lt;DisplayText&gt;(5)&lt;/DisplayText&gt;&lt;record&gt;&lt;rec-number&gt;60&lt;/rec-number&gt;&lt;foreign-keys&gt;&lt;key app="EN" db-id="xxx2z2rxz220e5es5rwx2pro2rxaeszwd5d9" timestamp="1723761934"&gt;60&lt;/key&gt;&lt;/foreign-keys&gt;&lt;ref-type name="Government Document"&gt;46&lt;/ref-type&gt;&lt;contributors&gt;&lt;authors&gt;&lt;author&gt;Australian Bureau of Statistics,&lt;/author&gt;&lt;/authors&gt;&lt;secondary-authors&gt;&lt;author&gt;Australian Bureau of Statistics&lt;/author&gt;&lt;/secondary-authors&gt;&lt;/contributors&gt;&lt;titles&gt;&lt;title&gt;National Health Survey: First Results, 2014-15 &lt;/title&gt;&lt;/titles&gt;&lt;dates&gt;&lt;year&gt;2015&lt;/year&gt;&lt;/dates&gt;&lt;urls&gt;&lt;related-urls&gt;&lt;url&gt;https://www.abs.gov.au/AUSSTATS/abs@.nsf/Lookup/4364.0.55.001Explanatory%20Notes12014-15?OpenDocument&lt;/url&gt;&lt;/related-urls&gt;&lt;/urls&gt;&lt;/record&gt;&lt;/Cite&gt;&lt;/EndNote&gt;</w:instrText>
      </w:r>
      <w:r>
        <w:fldChar w:fldCharType="separate"/>
      </w:r>
      <w:r w:rsidR="006F3EA8">
        <w:rPr>
          <w:noProof/>
        </w:rPr>
        <w:t>(5)</w:t>
      </w:r>
      <w:r>
        <w:fldChar w:fldCharType="end"/>
      </w:r>
      <w:r w:rsidRPr="00730DA8">
        <w:t xml:space="preserve"> </w:t>
      </w:r>
      <w:r>
        <w:fldChar w:fldCharType="begin"/>
      </w:r>
      <w:r w:rsidR="008D0D90">
        <w:instrText xml:space="preserve"> ADDIN EN.CITE &lt;EndNote&gt;&lt;Cite&gt;&lt;Author&gt;Australian Bureau of Statistics&lt;/Author&gt;&lt;Year&gt;2018&lt;/Year&gt;&lt;RecNum&gt;61&lt;/RecNum&gt;&lt;DisplayText&gt;(6)&lt;/DisplayText&gt;&lt;record&gt;&lt;rec-number&gt;61&lt;/rec-number&gt;&lt;foreign-keys&gt;&lt;key app="EN" db-id="xxx2z2rxz220e5es5rwx2pro2rxaeszwd5d9" timestamp="1723761934"&gt;61&lt;/key&gt;&lt;/foreign-keys&gt;&lt;ref-type name="Government Document"&gt;46&lt;/ref-type&gt;&lt;contributors&gt;&lt;authors&gt;&lt;author&gt;Australian Bureau of Statistics,&lt;/author&gt;&lt;/authors&gt;&lt;secondary-authors&gt;&lt;author&gt;Australian Bureau of Statistics&lt;/author&gt;&lt;/secondary-authors&gt;&lt;/contributors&gt;&lt;titles&gt;&lt;title&gt;National Health Survey: First results&lt;/title&gt;&lt;/titles&gt;&lt;dates&gt;&lt;year&gt;2018&lt;/year&gt;&lt;/dates&gt;&lt;urls&gt;&lt;related-urls&gt;&lt;url&gt;https://www.abs.gov.au/statistics/health/health-conditions-and-risks/national-health-survey-first-results/latest-release&lt;/url&gt;&lt;/related-urls&gt;&lt;/urls&gt;&lt;/record&gt;&lt;/Cite&gt;&lt;/EndNote&gt;</w:instrText>
      </w:r>
      <w:r>
        <w:fldChar w:fldCharType="separate"/>
      </w:r>
      <w:r w:rsidR="006F3EA8">
        <w:rPr>
          <w:noProof/>
        </w:rPr>
        <w:t>(6)</w:t>
      </w:r>
      <w:r>
        <w:fldChar w:fldCharType="end"/>
      </w:r>
      <w:r w:rsidRPr="00730DA8">
        <w:t xml:space="preserve">. </w:t>
      </w:r>
      <w:r>
        <w:t xml:space="preserve">Data for the area-based Index of Relative Socioeconomic Disadvantage and the Kessler-10, were derived from the adult (18 to 64 years) population in the each NHS. The sub-population with a mental health service need was estimated using the </w:t>
      </w:r>
      <w:r w:rsidRPr="00622645">
        <w:t xml:space="preserve">prevalence of those </w:t>
      </w:r>
      <w:r>
        <w:t xml:space="preserve">reporting </w:t>
      </w:r>
      <w:r w:rsidRPr="005B20D5">
        <w:t xml:space="preserve">very-high </w:t>
      </w:r>
      <w:r>
        <w:t xml:space="preserve">levels of </w:t>
      </w:r>
      <w:r w:rsidRPr="005B20D5">
        <w:t xml:space="preserve">psychological distress </w:t>
      </w:r>
      <w:r>
        <w:t xml:space="preserve">in the 2014/15 and 2017/18 NHSs. Other countries without this information could develop </w:t>
      </w:r>
      <w:r w:rsidRPr="00B905B2">
        <w:t xml:space="preserve">the indicator </w:t>
      </w:r>
      <w:r>
        <w:t xml:space="preserve">using </w:t>
      </w:r>
      <w:r w:rsidRPr="00B905B2">
        <w:t>other measures of mental health need</w:t>
      </w:r>
    </w:p>
    <w:p w14:paraId="50509A98" w14:textId="22BD1DF8" w:rsidR="00450667" w:rsidRDefault="00450667" w:rsidP="00450667">
      <w:r>
        <w:t>The Kessler-</w:t>
      </w:r>
      <w:r w:rsidRPr="005B20D5">
        <w:t xml:space="preserve">10 </w:t>
      </w:r>
      <w:r>
        <w:t xml:space="preserve">(K10) </w:t>
      </w:r>
      <w:r w:rsidRPr="005B20D5">
        <w:t xml:space="preserve">psychological distress scale </w:t>
      </w:r>
      <w:r>
        <w:t xml:space="preserve">is collected in national health surveys globally </w:t>
      </w:r>
      <w:r>
        <w:fldChar w:fldCharType="begin"/>
      </w:r>
      <w:r w:rsidR="008B119D">
        <w:instrText xml:space="preserve"> ADDIN EN.CITE &lt;EndNote&gt;&lt;Cite&gt;&lt;Author&gt;Kessler&lt;/Author&gt;&lt;Year&gt;2009&lt;/Year&gt;&lt;RecNum&gt;62&lt;/RecNum&gt;&lt;DisplayText&gt;(7)&lt;/DisplayText&gt;&lt;record&gt;&lt;rec-number&gt;62&lt;/rec-number&gt;&lt;foreign-keys&gt;&lt;key app="EN" db-id="xxx2z2rxz220e5es5rwx2pro2rxaeszwd5d9" timestamp="1723761935"&gt;62&lt;/key&gt;&lt;/foreign-keys&gt;&lt;ref-type name="Journal Article"&gt;17&lt;/ref-type&gt;&lt;contributors&gt;&lt;authors&gt;&lt;author&gt;Kessler, Ronald C&lt;/author&gt;&lt;author&gt;Aguilar-Gaxiola, Sergio&lt;/author&gt;&lt;author&gt;Alonso, Jordi&lt;/author&gt;&lt;author&gt;Chatterji, Somnath&lt;/author&gt;&lt;author&gt;Lee, Sing&lt;/author&gt;&lt;author&gt;Üstün, T Bedirhan&lt;/author&gt;&lt;/authors&gt;&lt;/contributors&gt;&lt;titles&gt;&lt;title&gt;The WHO world mental health (WMH) surveys&lt;/title&gt;&lt;secondary-title&gt;Die Psychiatrie&lt;/secondary-title&gt;&lt;/titles&gt;&lt;periodical&gt;&lt;full-title&gt;Die Psychiatrie&lt;/full-title&gt;&lt;/periodical&gt;&lt;pages&gt;5-9&lt;/pages&gt;&lt;volume&gt;6&lt;/volume&gt;&lt;number&gt;01&lt;/number&gt;&lt;dates&gt;&lt;year&gt;2009&lt;/year&gt;&lt;/dates&gt;&lt;isbn&gt;1614-4864&lt;/isbn&gt;&lt;urls&gt;&lt;/urls&gt;&lt;/record&gt;&lt;/Cite&gt;&lt;/EndNote&gt;</w:instrText>
      </w:r>
      <w:r>
        <w:fldChar w:fldCharType="separate"/>
      </w:r>
      <w:r w:rsidR="006F3EA8">
        <w:rPr>
          <w:noProof/>
        </w:rPr>
        <w:t>(7)</w:t>
      </w:r>
      <w:r>
        <w:fldChar w:fldCharType="end"/>
      </w:r>
      <w:r>
        <w:t xml:space="preserve">, and is </w:t>
      </w:r>
      <w:r w:rsidRPr="00856755">
        <w:t xml:space="preserve">a measure for approximately capturing population mental health. </w:t>
      </w:r>
      <w:r>
        <w:t>The K10</w:t>
      </w:r>
      <w:r w:rsidRPr="00856755">
        <w:t xml:space="preserve"> is short, easily administered, and included in the NHS so trends can be assessed by examining sequential cross-sectional surveys </w:t>
      </w:r>
      <w:r w:rsidRPr="00856755">
        <w:fldChar w:fldCharType="begin"/>
      </w:r>
      <w:r w:rsidR="008B119D">
        <w:instrText xml:space="preserve"> ADDIN EN.CITE &lt;EndNote&gt;&lt;Cite&gt;&lt;Author&gt;Enticott&lt;/Author&gt;&lt;Year&gt;2022&lt;/Year&gt;&lt;RecNum&gt;63&lt;/RecNum&gt;&lt;DisplayText&gt;(8)&lt;/DisplayText&gt;&lt;record&gt;&lt;rec-number&gt;63&lt;/rec-number&gt;&lt;foreign-keys&gt;&lt;key app="EN" db-id="xxx2z2rxz220e5es5rwx2pro2rxaeszwd5d9" timestamp="1723761935"&gt;63&lt;/key&gt;&lt;/foreign-keys&gt;&lt;ref-type name="Journal Article"&gt;17&lt;/ref-type&gt;&lt;contributors&gt;&lt;authors&gt;&lt;author&gt;Enticott, Joanne&lt;/author&gt;&lt;author&gt;Dawadi, Shrinkhala&lt;/author&gt;&lt;author&gt;Shawyer, Frances&lt;/author&gt;&lt;author&gt;Inder, Brett&lt;/author&gt;&lt;author&gt;Fossey, Ellie&lt;/author&gt;&lt;author&gt;Teede, Helena&lt;/author&gt;&lt;author&gt;Rosenberg, Sebastian&lt;/author&gt;&lt;author&gt;Am, Ingrid Ozols&lt;/author&gt;&lt;author&gt;Meadows, Graham&lt;/author&gt;&lt;/authors&gt;&lt;/contributors&gt;&lt;titles&gt;&lt;title&gt;Mental Health in Australia: Psychological Distress Reported in Six Consecutive Cross-Sectional National Surveys From 2001 to 2018&lt;/title&gt;&lt;secondary-title&gt;Frontiers in psychiatry&lt;/secondary-title&gt;&lt;/titles&gt;&lt;periodical&gt;&lt;full-title&gt;Frontiers in psychiatry&lt;/full-title&gt;&lt;/periodical&gt;&lt;volume&gt;13&lt;/volume&gt;&lt;dates&gt;&lt;year&gt;2022&lt;/year&gt;&lt;/dates&gt;&lt;urls&gt;&lt;/urls&gt;&lt;/record&gt;&lt;/Cite&gt;&lt;/EndNote&gt;</w:instrText>
      </w:r>
      <w:r w:rsidRPr="00856755">
        <w:fldChar w:fldCharType="separate"/>
      </w:r>
      <w:r w:rsidR="006F3EA8">
        <w:rPr>
          <w:noProof/>
        </w:rPr>
        <w:t>(8)</w:t>
      </w:r>
      <w:r w:rsidRPr="00856755">
        <w:fldChar w:fldCharType="end"/>
      </w:r>
      <w:r w:rsidRPr="00856755">
        <w:t xml:space="preserve">. </w:t>
      </w:r>
      <w:r>
        <w:t xml:space="preserve">It captures symptoms from the past 30 days and thus is, also indicative of untreated or unresolved mental </w:t>
      </w:r>
      <w:r w:rsidRPr="00856755">
        <w:t>disorder</w:t>
      </w:r>
      <w:r>
        <w:t>s, such as in those</w:t>
      </w:r>
      <w:r w:rsidRPr="00856755">
        <w:t xml:space="preserve"> who are undiagnosed because they have not accessed mental health services </w:t>
      </w:r>
      <w:r w:rsidRPr="00856755">
        <w:fldChar w:fldCharType="begin"/>
      </w:r>
      <w:r w:rsidR="008B119D">
        <w:instrText xml:space="preserve"> ADDIN EN.CITE &lt;EndNote&gt;&lt;Cite&gt;&lt;Author&gt;Enticott&lt;/Author&gt;&lt;Year&gt;2016&lt;/Year&gt;&lt;RecNum&gt;64&lt;/RecNum&gt;&lt;DisplayText&gt;(9)&lt;/DisplayText&gt;&lt;record&gt;&lt;rec-number&gt;64&lt;/rec-number&gt;&lt;foreign-keys&gt;&lt;key app="EN" db-id="xxx2z2rxz220e5es5rwx2pro2rxaeszwd5d9" timestamp="1723761935"&gt;64&lt;/key&gt;&lt;/foreign-keys&gt;&lt;ref-type name="Journal Article"&gt;17&lt;/ref-type&gt;&lt;contributors&gt;&lt;authors&gt;&lt;author&gt;Enticott, Joanne C&lt;/author&gt;&lt;author&gt;Meadows, Graham N&lt;/author&gt;&lt;author&gt;Shawyer, Frances&lt;/author&gt;&lt;author&gt;Inder, Brett&lt;/author&gt;&lt;author&gt;Patten, Scott&lt;/author&gt;&lt;/authors&gt;&lt;/contributors&gt;&lt;titles&gt;&lt;title&gt;Mental disorders and distress: associations with demographics, remoteness and socioeconomic deprivation of area of residence across Australia&lt;/title&gt;&lt;secondary-title&gt;Australian &amp;amp; New Zealand Journal of Psychiatry&lt;/secondary-title&gt;&lt;/titles&gt;&lt;periodical&gt;&lt;full-title&gt;Australian &amp;amp; New Zealand Journal of Psychiatry&lt;/full-title&gt;&lt;/periodical&gt;&lt;pages&gt;1169-1179&lt;/pages&gt;&lt;volume&gt;50&lt;/volume&gt;&lt;number&gt;12&lt;/number&gt;&lt;dates&gt;&lt;year&gt;2016&lt;/year&gt;&lt;/dates&gt;&lt;isbn&gt;0004-8674&lt;/isbn&gt;&lt;urls&gt;&lt;/urls&gt;&lt;/record&gt;&lt;/Cite&gt;&lt;/EndNote&gt;</w:instrText>
      </w:r>
      <w:r w:rsidRPr="00856755">
        <w:fldChar w:fldCharType="separate"/>
      </w:r>
      <w:r w:rsidR="006F3EA8">
        <w:rPr>
          <w:noProof/>
        </w:rPr>
        <w:t>(9)</w:t>
      </w:r>
      <w:r w:rsidRPr="00856755">
        <w:fldChar w:fldCharType="end"/>
      </w:r>
      <w:r w:rsidRPr="00856755">
        <w:t xml:space="preserve">. </w:t>
      </w:r>
    </w:p>
    <w:p w14:paraId="219482E7" w14:textId="2E5DF923" w:rsidR="0092339A" w:rsidRDefault="00450667" w:rsidP="00450667">
      <w:r w:rsidRPr="005B20D5">
        <w:t xml:space="preserve">The K10 contains ten items on a Likert-type scale. Items relate to </w:t>
      </w:r>
      <w:r>
        <w:t>anxiety</w:t>
      </w:r>
      <w:r w:rsidRPr="005B20D5">
        <w:t xml:space="preserve"> and affective disorder</w:t>
      </w:r>
      <w:r>
        <w:t xml:space="preserve"> symptoms</w:t>
      </w:r>
      <w:r w:rsidRPr="005B20D5">
        <w:t xml:space="preserve"> and have a good concordance with other disorders</w:t>
      </w:r>
      <w:r>
        <w:t xml:space="preserve"> </w:t>
      </w:r>
      <w:r>
        <w:fldChar w:fldCharType="begin"/>
      </w:r>
      <w:r w:rsidR="008B119D">
        <w:instrText xml:space="preserve"> ADDIN EN.CITE &lt;EndNote&gt;&lt;Cite&gt;&lt;Author&gt;Slade&lt;/Author&gt;&lt;Year&gt;2011&lt;/Year&gt;&lt;RecNum&gt;65&lt;/RecNum&gt;&lt;DisplayText&gt;(10)&lt;/DisplayText&gt;&lt;record&gt;&lt;rec-number&gt;65&lt;/rec-number&gt;&lt;foreign-keys&gt;&lt;key app="EN" db-id="xxx2z2rxz220e5es5rwx2pro2rxaeszwd5d9" timestamp="1723761935"&gt;65&lt;/key&gt;&lt;/foreign-keys&gt;&lt;ref-type name="Journal Article"&gt;17&lt;/ref-type&gt;&lt;contributors&gt;&lt;authors&gt;&lt;author&gt;Slade, Tim&lt;/author&gt;&lt;author&gt;Grove, Rachel&lt;/author&gt;&lt;author&gt;Burgess, Philip&lt;/author&gt;&lt;/authors&gt;&lt;/contributors&gt;&lt;titles&gt;&lt;title&gt;Kessler psychological distress scale: normative data from the 2007 Australian National Survey of Mental Health and Wellbeing&lt;/title&gt;&lt;secondary-title&gt;Australian &amp;amp; New Zealand Journal of Psychiatry&lt;/secondary-title&gt;&lt;/titles&gt;&lt;periodical&gt;&lt;full-title&gt;Australian &amp;amp; New Zealand Journal of Psychiatry&lt;/full-title&gt;&lt;/periodical&gt;&lt;pages&gt;308-316&lt;/pages&gt;&lt;volume&gt;45&lt;/volume&gt;&lt;number&gt;4&lt;/number&gt;&lt;dates&gt;&lt;year&gt;2011&lt;/year&gt;&lt;/dates&gt;&lt;isbn&gt;0004-8674&lt;/isbn&gt;&lt;urls&gt;&lt;/urls&gt;&lt;/record&gt;&lt;/Cite&gt;&lt;/EndNote&gt;</w:instrText>
      </w:r>
      <w:r>
        <w:fldChar w:fldCharType="separate"/>
      </w:r>
      <w:r w:rsidR="006F3EA8">
        <w:rPr>
          <w:noProof/>
        </w:rPr>
        <w:t>(10)</w:t>
      </w:r>
      <w:r>
        <w:fldChar w:fldCharType="end"/>
      </w:r>
      <w:r w:rsidRPr="005B20D5">
        <w:t>.</w:t>
      </w:r>
      <w:r>
        <w:t xml:space="preserve"> T</w:t>
      </w:r>
      <w:r w:rsidRPr="005B20D5">
        <w:t>otal scores are obtained by sum</w:t>
      </w:r>
      <w:r>
        <w:t>ming item responses, and</w:t>
      </w:r>
      <w:r w:rsidRPr="005B20D5">
        <w:t xml:space="preserve"> cut-offs are psychometrically established. Scores </w:t>
      </w:r>
      <w:r>
        <w:rPr>
          <w:rFonts w:cs="Times New Roman"/>
        </w:rPr>
        <w:t>≥</w:t>
      </w:r>
      <w:r w:rsidRPr="005B20D5">
        <w:t>30 are considered to be “very-high”</w:t>
      </w:r>
      <w:r w:rsidR="00542E21">
        <w:t xml:space="preserve"> level</w:t>
      </w:r>
      <w:r w:rsidRPr="005B20D5">
        <w:t xml:space="preserve">, having an </w:t>
      </w:r>
      <w:r w:rsidR="00972E81">
        <w:t xml:space="preserve">overall </w:t>
      </w:r>
      <w:r w:rsidRPr="005B20D5">
        <w:t>80% validity with any CIDI-diagnosed mental disorder</w:t>
      </w:r>
      <w:r w:rsidR="00542E21">
        <w:t xml:space="preserve">, </w:t>
      </w:r>
      <w:r w:rsidRPr="000C6299">
        <w:fldChar w:fldCharType="begin"/>
      </w:r>
      <w:r w:rsidR="008B119D">
        <w:instrText xml:space="preserve"> ADDIN EN.CITE &lt;EndNote&gt;&lt;Cite&gt;&lt;Author&gt;Slade&lt;/Author&gt;&lt;Year&gt;2011&lt;/Year&gt;&lt;RecNum&gt;65&lt;/RecNum&gt;&lt;DisplayText&gt;(10)&lt;/DisplayText&gt;&lt;record&gt;&lt;rec-number&gt;65&lt;/rec-number&gt;&lt;foreign-keys&gt;&lt;key app="EN" db-id="xxx2z2rxz220e5es5rwx2pro2rxaeszwd5d9" timestamp="1723761935"&gt;65&lt;/key&gt;&lt;/foreign-keys&gt;&lt;ref-type name="Journal Article"&gt;17&lt;/ref-type&gt;&lt;contributors&gt;&lt;authors&gt;&lt;author&gt;Slade, Tim&lt;/author&gt;&lt;author&gt;Grove, Rachel&lt;/author&gt;&lt;author&gt;Burgess, Philip&lt;/author&gt;&lt;/authors&gt;&lt;/contributors&gt;&lt;titles&gt;&lt;title&gt;Kessler psychological distress scale: normative data from the 2007 Australian National Survey of Mental Health and Wellbeing&lt;/title&gt;&lt;secondary-title&gt;Australian &amp;amp; New Zealand Journal of Psychiatry&lt;/secondary-title&gt;&lt;/titles&gt;&lt;periodical&gt;&lt;full-title&gt;Australian &amp;amp; New Zealand Journal of Psychiatry&lt;/full-title&gt;&lt;/periodical&gt;&lt;pages&gt;308-316&lt;/pages&gt;&lt;volume&gt;45&lt;/volume&gt;&lt;number&gt;4&lt;/number&gt;&lt;dates&gt;&lt;year&gt;2011&lt;/year&gt;&lt;/dates&gt;&lt;isbn&gt;0004-8674&lt;/isbn&gt;&lt;urls&gt;&lt;/urls&gt;&lt;/record&gt;&lt;/Cite&gt;&lt;/EndNote&gt;</w:instrText>
      </w:r>
      <w:r w:rsidRPr="000C6299">
        <w:fldChar w:fldCharType="separate"/>
      </w:r>
      <w:r w:rsidR="006F3EA8">
        <w:rPr>
          <w:noProof/>
        </w:rPr>
        <w:t>(10)</w:t>
      </w:r>
      <w:r w:rsidRPr="000C6299">
        <w:fldChar w:fldCharType="end"/>
      </w:r>
      <w:r w:rsidR="00542E21">
        <w:t xml:space="preserve"> and high specificity (0.99) for currently active anxiety and affective disorders </w:t>
      </w:r>
      <w:r w:rsidR="00542E21">
        <w:fldChar w:fldCharType="begin"/>
      </w:r>
      <w:r w:rsidR="008D0D90">
        <w:instrText xml:space="preserve"> ADDIN EN.CITE &lt;EndNote&gt;&lt;Cite&gt;&lt;Author&gt;Andrews&lt;/Author&gt;&lt;Year&gt;2001&lt;/Year&gt;&lt;RecNum&gt;66&lt;/RecNum&gt;&lt;DisplayText&gt;(11)&lt;/DisplayText&gt;&lt;record&gt;&lt;rec-number&gt;66&lt;/rec-number&gt;&lt;foreign-keys&gt;&lt;key app="EN" db-id="xxx2z2rxz220e5es5rwx2pro2rxaeszwd5d9" timestamp="1723761935"&gt;66&lt;/key&gt;&lt;/foreign-keys&gt;&lt;ref-type name="Journal Article"&gt;17&lt;/ref-type&gt;&lt;contributors&gt;&lt;authors&gt;&lt;author&gt;Andrews, G.&lt;/author&gt;&lt;author&gt;Slade, T.&lt;/author&gt;&lt;/authors&gt;&lt;/contributors&gt;&lt;auth-address&gt;World Health Organization Collaborating Centre in Evidence for Mental Health Policy and School of Psychiatry, University of New South Wales at St Vincent&amp;apos;s Hospital, Darlinghurst. gavina@crufad.unsw.edu.au&lt;/auth-address&gt;&lt;titles&gt;&lt;title&gt;Interpreting scores on the Kessler Psychological Distress Scale (K10)&lt;/title&gt;&lt;secondary-title&gt;Aust N Z J Public Health&lt;/secondary-title&gt;&lt;/titles&gt;&lt;periodical&gt;&lt;full-title&gt;Aust N Z J Public Health&lt;/full-title&gt;&lt;/periodical&gt;&lt;pages&gt;494-7&lt;/pages&gt;&lt;volume&gt;25&lt;/volume&gt;&lt;number&gt;6&lt;/number&gt;&lt;edition&gt;2002/02/05&lt;/edition&gt;&lt;keywords&gt;&lt;keyword&gt;Adolescent&lt;/keyword&gt;&lt;keyword&gt;Adult&lt;/keyword&gt;&lt;keyword&gt;Aged&lt;/keyword&gt;&lt;keyword&gt;Australia/epidemiology&lt;/keyword&gt;&lt;keyword&gt;Family Characteristics&lt;/keyword&gt;&lt;keyword&gt;*Health Surveys&lt;/keyword&gt;&lt;keyword&gt;Humans&lt;/keyword&gt;&lt;keyword&gt;Mental Disorders/classification/epidemiology&lt;/keyword&gt;&lt;keyword&gt;Mental Health Services/statistics &amp;amp; numerical data&lt;/keyword&gt;&lt;keyword&gt;Middle Aged&lt;/keyword&gt;&lt;keyword&gt;Prevalence&lt;/keyword&gt;&lt;keyword&gt;*Psychological Tests&lt;/keyword&gt;&lt;keyword&gt;Psychometrics&lt;/keyword&gt;&lt;keyword&gt;Stress, Psychological/*epidemiology/*physiopathology&lt;/keyword&gt;&lt;/keywords&gt;&lt;dates&gt;&lt;year&gt;2001&lt;/year&gt;&lt;pub-dates&gt;&lt;date&gt;Dec&lt;/date&gt;&lt;/pub-dates&gt;&lt;/dates&gt;&lt;isbn&gt;1326-0200 (Print)&amp;#xD;1326-0200&lt;/isbn&gt;&lt;accession-num&gt;11824981&lt;/accession-num&gt;&lt;urls&gt;&lt;/urls&gt;&lt;electronic-resource-num&gt;10.1111/j.1467-842x.2001.tb00310.x&lt;/electronic-resource-num&gt;&lt;remote-database-provider&gt;NLM&lt;/remote-database-provider&gt;&lt;language&gt;eng&lt;/language&gt;&lt;/record&gt;&lt;/Cite&gt;&lt;/EndNote&gt;</w:instrText>
      </w:r>
      <w:r w:rsidR="00542E21">
        <w:fldChar w:fldCharType="separate"/>
      </w:r>
      <w:r w:rsidR="00542E21">
        <w:rPr>
          <w:noProof/>
        </w:rPr>
        <w:t>(11)</w:t>
      </w:r>
      <w:r w:rsidR="00542E21">
        <w:fldChar w:fldCharType="end"/>
      </w:r>
      <w:r w:rsidRPr="005B20D5">
        <w:t xml:space="preserve">. </w:t>
      </w:r>
      <w:r w:rsidR="00972E81">
        <w:t>Specifically, from data in Table 5 in that paper, in relation to ‘very-high’ scores we calculated a Positive Predictive Value for any 12-month ICD-10 disorder of 89%.</w:t>
      </w:r>
    </w:p>
    <w:p w14:paraId="03FCEFCD" w14:textId="26AEC781" w:rsidR="0092339A" w:rsidRDefault="0092339A" w:rsidP="00450667">
      <w:r>
        <w:t xml:space="preserve">Our rationale for using the rate of very-high psychological distress as a proxy for the proportion of the population in need of care is well-justified. This approach aligns with the socioeconomic gradient seen in the distribution of mental disorders across different regions </w:t>
      </w:r>
      <w:r>
        <w:fldChar w:fldCharType="begin"/>
      </w:r>
      <w:r w:rsidR="008B119D">
        <w:instrText xml:space="preserve"> ADDIN EN.CITE &lt;EndNote&gt;&lt;Cite&gt;&lt;Author&gt;Enticott&lt;/Author&gt;&lt;Year&gt;2016&lt;/Year&gt;&lt;RecNum&gt;64&lt;/RecNum&gt;&lt;DisplayText&gt;(9)&lt;/DisplayText&gt;&lt;record&gt;&lt;rec-number&gt;64&lt;/rec-number&gt;&lt;foreign-keys&gt;&lt;key app="EN" db-id="xxx2z2rxz220e5es5rwx2pro2rxaeszwd5d9" timestamp="1723761935"&gt;64&lt;/key&gt;&lt;/foreign-keys&gt;&lt;ref-type name="Journal Article"&gt;17&lt;/ref-type&gt;&lt;contributors&gt;&lt;authors&gt;&lt;author&gt;Enticott, Joanne C&lt;/author&gt;&lt;author&gt;Meadows, Graham N&lt;/author&gt;&lt;author&gt;Shawyer, Frances&lt;/author&gt;&lt;author&gt;Inder, Brett&lt;/author&gt;&lt;author&gt;Patten, Scott&lt;/author&gt;&lt;/authors&gt;&lt;/contributors&gt;&lt;titles&gt;&lt;title&gt;Mental disorders and distress: associations with demographics, remoteness and socioeconomic deprivation of area of residence across Australia&lt;/title&gt;&lt;secondary-title&gt;Australian &amp;amp; New Zealand Journal of Psychiatry&lt;/secondary-title&gt;&lt;/titles&gt;&lt;periodical&gt;&lt;full-title&gt;Australian &amp;amp; New Zealand Journal of Psychiatry&lt;/full-title&gt;&lt;/periodical&gt;&lt;pages&gt;1169-1179&lt;/pages&gt;&lt;volume&gt;50&lt;/volume&gt;&lt;number&gt;12&lt;/number&gt;&lt;dates&gt;&lt;year&gt;2016&lt;/year&gt;&lt;/dates&gt;&lt;isbn&gt;0004-8674&lt;/isbn&gt;&lt;urls&gt;&lt;/urls&gt;&lt;/record&gt;&lt;/Cite&gt;&lt;/EndNote&gt;</w:instrText>
      </w:r>
      <w:r>
        <w:fldChar w:fldCharType="separate"/>
      </w:r>
      <w:r>
        <w:rPr>
          <w:noProof/>
        </w:rPr>
        <w:t>(9)</w:t>
      </w:r>
      <w:r>
        <w:fldChar w:fldCharType="end"/>
      </w:r>
      <w:r>
        <w:t xml:space="preserve">, and it is correlated with mental disorder rates </w:t>
      </w:r>
      <w:r>
        <w:fldChar w:fldCharType="begin"/>
      </w:r>
      <w:r w:rsidR="008B119D">
        <w:instrText xml:space="preserve"> ADDIN EN.CITE &lt;EndNote&gt;&lt;Cite&gt;&lt;Author&gt;Enticott&lt;/Author&gt;&lt;Year&gt;2022&lt;/Year&gt;&lt;RecNum&gt;63&lt;/RecNum&gt;&lt;DisplayText&gt;(8, 10)&lt;/DisplayText&gt;&lt;record&gt;&lt;rec-number&gt;63&lt;/rec-number&gt;&lt;foreign-keys&gt;&lt;key app="EN" db-id="xxx2z2rxz220e5es5rwx2pro2rxaeszwd5d9" timestamp="1723761935"&gt;63&lt;/key&gt;&lt;/foreign-keys&gt;&lt;ref-type name="Journal Article"&gt;17&lt;/ref-type&gt;&lt;contributors&gt;&lt;authors&gt;&lt;author&gt;Enticott, Joanne&lt;/author&gt;&lt;author&gt;Dawadi, Shrinkhala&lt;/author&gt;&lt;author&gt;Shawyer, Frances&lt;/author&gt;&lt;author&gt;Inder, Brett&lt;/author&gt;&lt;author&gt;Fossey, Ellie&lt;/author&gt;&lt;author&gt;Teede, Helena&lt;/author&gt;&lt;author&gt;Rosenberg, Sebastian&lt;/author&gt;&lt;author&gt;Am, Ingrid Ozols&lt;/author&gt;&lt;author&gt;Meadows, Graham&lt;/author&gt;&lt;/authors&gt;&lt;/contributors&gt;&lt;titles&gt;&lt;title&gt;Mental Health in Australia: Psychological Distress Reported in Six Consecutive Cross-Sectional National Surveys From 2001 to 2018&lt;/title&gt;&lt;secondary-title&gt;Frontiers in psychiatry&lt;/secondary-title&gt;&lt;/titles&gt;&lt;periodical&gt;&lt;full-title&gt;Frontiers in psychiatry&lt;/full-title&gt;&lt;/periodical&gt;&lt;volume&gt;13&lt;/volume&gt;&lt;dates&gt;&lt;year&gt;2022&lt;/year&gt;&lt;/dates&gt;&lt;urls&gt;&lt;/urls&gt;&lt;/record&gt;&lt;/Cite&gt;&lt;Cite&gt;&lt;Author&gt;Slade&lt;/Author&gt;&lt;Year&gt;2011&lt;/Year&gt;&lt;RecNum&gt;65&lt;/RecNum&gt;&lt;record&gt;&lt;rec-number&gt;65&lt;/rec-number&gt;&lt;foreign-keys&gt;&lt;key app="EN" db-id="xxx2z2rxz220e5es5rwx2pro2rxaeszwd5d9" timestamp="1723761935"&gt;65&lt;/key&gt;&lt;/foreign-keys&gt;&lt;ref-type name="Journal Article"&gt;17&lt;/ref-type&gt;&lt;contributors&gt;&lt;authors&gt;&lt;author&gt;Slade, Tim&lt;/author&gt;&lt;author&gt;Grove, Rachel&lt;/author&gt;&lt;author&gt;Burgess, Philip&lt;/author&gt;&lt;/authors&gt;&lt;/contributors&gt;&lt;titles&gt;&lt;title&gt;Kessler psychological distress scale: normative data from the 2007 Australian National Survey of Mental Health and Wellbeing&lt;/title&gt;&lt;secondary-title&gt;Australian &amp;amp; New Zealand Journal of Psychiatry&lt;/secondary-title&gt;&lt;/titles&gt;&lt;periodical&gt;&lt;full-title&gt;Australian &amp;amp; New Zealand Journal of Psychiatry&lt;/full-title&gt;&lt;/periodical&gt;&lt;pages&gt;308-316&lt;/pages&gt;&lt;volume&gt;45&lt;/volume&gt;&lt;number&gt;4&lt;/number&gt;&lt;dates&gt;&lt;year&gt;2011&lt;/year&gt;&lt;/dates&gt;&lt;isbn&gt;0004-8674&lt;/isbn&gt;&lt;urls&gt;&lt;/urls&gt;&lt;/record&gt;&lt;/Cite&gt;&lt;/EndNote&gt;</w:instrText>
      </w:r>
      <w:r>
        <w:fldChar w:fldCharType="separate"/>
      </w:r>
      <w:r>
        <w:rPr>
          <w:noProof/>
        </w:rPr>
        <w:t>(8, 10)</w:t>
      </w:r>
      <w:r>
        <w:fldChar w:fldCharType="end"/>
      </w:r>
      <w:r>
        <w:t>.</w:t>
      </w:r>
    </w:p>
    <w:p w14:paraId="3F47A9C3" w14:textId="7F813092" w:rsidR="00450667" w:rsidRDefault="00450667" w:rsidP="00450667">
      <w:r>
        <w:t>The population percentage of very-high K10 scores in working age (18-64 years) Australians ranged between 3.8% and 5.1% from 2001 to 2018 (Enticott et al 2022), lower than the estimated population rate of any mental health service use (17.1%,</w:t>
      </w:r>
      <w:r>
        <w:fldChar w:fldCharType="begin"/>
      </w:r>
      <w:r w:rsidR="008D0D90">
        <w:instrText xml:space="preserve"> ADDIN EN.CITE &lt;EndNote&gt;&lt;Cite&gt;&lt;Author&gt;ABS&lt;/Author&gt;&lt;Year&gt;2023&lt;/Year&gt;&lt;RecNum&gt;67&lt;/RecNum&gt;&lt;DisplayText&gt;(12)&lt;/DisplayText&gt;&lt;record&gt;&lt;rec-number&gt;67&lt;/rec-number&gt;&lt;foreign-keys&gt;&lt;key app="EN" db-id="xxx2z2rxz220e5es5rwx2pro2rxaeszwd5d9" timestamp="1723761936"&gt;67&lt;/key&gt;&lt;/foreign-keys&gt;&lt;ref-type name="Electronic Article"&gt;43&lt;/ref-type&gt;&lt;contributors&gt;&lt;authors&gt;&lt;author&gt;ABS,&lt;/author&gt;&lt;/authors&gt;&lt;/contributors&gt;&lt;titles&gt;&lt;title&gt;National Study of Mental Health and Wellbeing&lt;/title&gt;&lt;/titles&gt;&lt;dates&gt;&lt;year&gt;2023&lt;/year&gt;&lt;/dates&gt;&lt;pub-location&gt;Canberra&lt;/pub-location&gt;&lt;urls&gt;&lt;related-urls&gt;&lt;url&gt;https://www.abs.gov.au/statistics/health/mental-health/national-study-mental-health-and-wellbeing/2020-2022#cite-window1&lt;/url&gt;&lt;/related-urls&gt;&lt;/urls&gt;&lt;custom1&gt;2023&lt;/custom1&gt;&lt;/record&gt;&lt;/Cite&gt;&lt;/EndNote&gt;</w:instrText>
      </w:r>
      <w:r>
        <w:fldChar w:fldCharType="separate"/>
      </w:r>
      <w:r w:rsidR="00542E21">
        <w:rPr>
          <w:noProof/>
        </w:rPr>
        <w:t>(12)</w:t>
      </w:r>
      <w:r>
        <w:fldChar w:fldCharType="end"/>
      </w:r>
      <w:r>
        <w:t xml:space="preserve"> so does not constitute an estimate of overall level of need. We propose though that this choice of rate, being the one with closest comparability with rates of more severe and disabling mental health care problems as otherwise measured </w:t>
      </w:r>
      <w:r>
        <w:fldChar w:fldCharType="begin"/>
      </w:r>
      <w:r w:rsidR="006D67E2">
        <w:instrText xml:space="preserve"> ADDIN EN.CITE &lt;EndNote&gt;&lt;Cite&gt;&lt;Author&gt;Enticott&lt;/Author&gt;&lt;Year&gt;2022&lt;/Year&gt;&lt;RecNum&gt;12&lt;/RecNum&gt;&lt;DisplayText&gt;(13)&lt;/DisplayText&gt;&lt;record&gt;&lt;rec-number&gt;12&lt;/rec-number&gt;&lt;foreign-keys&gt;&lt;key app="EN" db-id="td5v5tetpa9swgewptu5zxx4ted0pdt5wfes" timestamp="1697575199"&gt;12&lt;/key&gt;&lt;/foreign-keys&gt;&lt;ref-type name="Journal Article"&gt;17&lt;/ref-type&gt;&lt;contributors&gt;&lt;authors&gt;&lt;author&gt;Enticott,Joanne&lt;/author&gt;&lt;author&gt;Dawadi,Shrinkhala&lt;/author&gt;&lt;author&gt;Shawyer,Frances&lt;/author&gt;&lt;author&gt;Inder,Brett&lt;/author&gt;&lt;author&gt;Fossey,Ellie&lt;/author&gt;&lt;author&gt;Teede,Helena&lt;/author&gt;&lt;author&gt;Rosenberg,Sebastian&lt;/author&gt;&lt;author&gt;Ozols AM,Ingrid&lt;/author&gt;&lt;author&gt;Meadows,Graham&lt;/author&gt;&lt;/authors&gt;&lt;/contributors&gt;&lt;titles&gt;&lt;title&gt;Mental Health in Australia: Psychological Distress Reported in Six Consecutive Cross-Sectional National Surveys From 2001 to 2018&lt;/title&gt;&lt;secondary-title&gt;Frontiers in Psychiatry&lt;/secondary-title&gt;&lt;short-title&gt;Mental Health in Australia 2007-2018&lt;/short-title&gt;&lt;/titles&gt;&lt;periodical&gt;&lt;full-title&gt;Frontiers in Psychiatry&lt;/full-title&gt;&lt;/periodical&gt;&lt;volume&gt;13&lt;/volume&gt;&lt;keywords&gt;&lt;keyword&gt;psychological distress,Mental Health Services,Prevalence,Population measures,Mental Health&lt;/keyword&gt;&lt;/keywords&gt;&lt;dates&gt;&lt;year&gt;2022&lt;/year&gt;&lt;pub-dates&gt;&lt;date&gt;2022-April-01&lt;/date&gt;&lt;/pub-dates&gt;&lt;/dates&gt;&lt;isbn&gt;1664-0640&lt;/isbn&gt;&lt;work-type&gt;Original Research&lt;/work-type&gt;&lt;urls&gt;&lt;related-urls&gt;&lt;url&gt;https://www.frontiersin.org/articles/10.3389/fpsyt.2022.815904&lt;/url&gt;&lt;/related-urls&gt;&lt;/urls&gt;&lt;electronic-resource-num&gt;10.3389/fpsyt.2022.815904&lt;/electronic-resource-num&gt;&lt;language&gt;English&lt;/language&gt;&lt;/record&gt;&lt;/Cite&gt;&lt;/EndNote&gt;</w:instrText>
      </w:r>
      <w:r>
        <w:fldChar w:fldCharType="separate"/>
      </w:r>
      <w:r w:rsidR="00542E21">
        <w:rPr>
          <w:noProof/>
        </w:rPr>
        <w:t>(13)</w:t>
      </w:r>
      <w:r>
        <w:fldChar w:fldCharType="end"/>
      </w:r>
      <w:r>
        <w:t xml:space="preserve">, is the best of the available choices from the NHS for estimating relative levels of population need. The Medicare dataset was not disaggregated by age, so the prevalence of very-high psychological distress in working age Australians was assumed to capture the socioeconomic gradient in mental health need for the entire Australian </w:t>
      </w:r>
      <w:r>
        <w:lastRenderedPageBreak/>
        <w:t xml:space="preserve">population. The working-age population comprises 60% of the total Australian population </w:t>
      </w:r>
      <w:r>
        <w:fldChar w:fldCharType="begin"/>
      </w:r>
      <w:r w:rsidR="008D0D90">
        <w:instrText xml:space="preserve"> ADDIN EN.CITE &lt;EndNote&gt;&lt;Cite&gt;&lt;Author&gt;Australian Bureau of Statistics&lt;/Author&gt;&lt;Year&gt;2020&lt;/Year&gt;&lt;RecNum&gt;68&lt;/RecNum&gt;&lt;DisplayText&gt;(14)&lt;/DisplayText&gt;&lt;record&gt;&lt;rec-number&gt;68&lt;/rec-number&gt;&lt;foreign-keys&gt;&lt;key app="EN" db-id="xxx2z2rxz220e5es5rwx2pro2rxaeszwd5d9" timestamp="1723761936"&gt;68&lt;/key&gt;&lt;/foreign-keys&gt;&lt;ref-type name="Report"&gt;27&lt;/ref-type&gt;&lt;contributors&gt;&lt;authors&gt;&lt;author&gt;Australian Bureau of Statistics, &lt;/author&gt;&lt;/authors&gt;&lt;/contributors&gt;&lt;titles&gt;&lt;title&gt;Twenty years of population change&lt;/title&gt;&lt;/titles&gt;&lt;dates&gt;&lt;year&gt;2020&lt;/year&gt;&lt;/dates&gt;&lt;pub-location&gt;Canberra&lt;/pub-location&gt;&lt;urls&gt;&lt;related-urls&gt;&lt;url&gt;https://www.abs.gov.au/articles/twenty-years-population-change&lt;/url&gt;&lt;/related-urls&gt;&lt;/urls&gt;&lt;/record&gt;&lt;/Cite&gt;&lt;/EndNote&gt;</w:instrText>
      </w:r>
      <w:r>
        <w:fldChar w:fldCharType="separate"/>
      </w:r>
      <w:r w:rsidR="00542E21">
        <w:rPr>
          <w:noProof/>
        </w:rPr>
        <w:t>(14)</w:t>
      </w:r>
      <w:r>
        <w:fldChar w:fldCharType="end"/>
      </w:r>
      <w:r>
        <w:t>, and socioeconomic gradients are intergenerationally propagated.</w:t>
      </w:r>
    </w:p>
    <w:p w14:paraId="3B4870F0" w14:textId="77777777" w:rsidR="00450667" w:rsidRPr="00E14773" w:rsidRDefault="00450667" w:rsidP="00450667">
      <w:pPr>
        <w:pStyle w:val="Heading3"/>
      </w:pPr>
      <w:bookmarkStart w:id="6" w:name="_Toc174717584"/>
      <w:r>
        <w:t xml:space="preserve">Service </w:t>
      </w:r>
      <w:bookmarkEnd w:id="5"/>
      <w:r>
        <w:t>utilization</w:t>
      </w:r>
      <w:bookmarkEnd w:id="6"/>
    </w:p>
    <w:p w14:paraId="59AB286A" w14:textId="7480902D" w:rsidR="005C4871" w:rsidRDefault="005C4871" w:rsidP="00450667">
      <w:r>
        <w:t xml:space="preserve">Service utilisation for the entire country should come from reliable sources. In some countries </w:t>
      </w:r>
      <w:r w:rsidR="00A370EF">
        <w:t xml:space="preserve">the reported service administrative data is of low </w:t>
      </w:r>
      <w:r w:rsidR="00A370EF" w:rsidRPr="005C4871">
        <w:t>quality and integrity</w:t>
      </w:r>
      <w:r w:rsidR="00A370EF">
        <w:t xml:space="preserve"> </w:t>
      </w:r>
      <w:r w:rsidR="00A370EF">
        <w:fldChar w:fldCharType="begin"/>
      </w:r>
      <w:r w:rsidR="008B119D">
        <w:instrText xml:space="preserve"> ADDIN EN.CITE &lt;EndNote&gt;&lt;Cite&gt;&lt;Author&gt;Wagstaff&lt;/Author&gt;&lt;Year&gt;2020&lt;/Year&gt;&lt;RecNum&gt;59&lt;/RecNum&gt;&lt;DisplayText&gt;(4)&lt;/DisplayText&gt;&lt;record&gt;&lt;rec-number&gt;59&lt;/rec-number&gt;&lt;foreign-keys&gt;&lt;key app="EN" db-id="xxx2z2rxz220e5es5rwx2pro2rxaeszwd5d9" timestamp="1723761934"&gt;59&lt;/key&gt;&lt;/foreign-keys&gt;&lt;ref-type name="Journal Article"&gt;17&lt;/ref-type&gt;&lt;contributors&gt;&lt;authors&gt;&lt;author&gt;Wagstaff, A.&lt;/author&gt;&lt;author&gt;Neelsen, S.&lt;/author&gt;&lt;/authors&gt;&lt;/contributors&gt;&lt;auth-address&gt;Development Research Group, World Bank, Washington, DC, USA. Electronic address: awagstaff@worldbank.org.&amp;#xD;Health, Nutrition, &amp;amp; Population Global Practice, World Bank, Washington, DC, USA.&lt;/auth-address&gt;&lt;titles&gt;&lt;title&gt;A comprehensive assessment of universal health coverage in 111 countries: a retrospective observational study&lt;/title&gt;&lt;secondary-title&gt;Lancet Glob Health&lt;/secondary-title&gt;&lt;/titles&gt;&lt;periodical&gt;&lt;full-title&gt;Lancet Glob Health&lt;/full-title&gt;&lt;/periodical&gt;&lt;pages&gt;e39-e49&lt;/pages&gt;&lt;volume&gt;8&lt;/volume&gt;&lt;number&gt;1&lt;/number&gt;&lt;edition&gt;2019/12/16&lt;/edition&gt;&lt;keywords&gt;&lt;keyword&gt;Delivery of Health Care/*economics/*statistics &amp;amp; numerical data&lt;/keyword&gt;&lt;keyword&gt;Health Expenditures/*statistics &amp;amp; numerical data&lt;/keyword&gt;&lt;keyword&gt;Humans&lt;/keyword&gt;&lt;keyword&gt;Insurance Coverage/*statistics &amp;amp; numerical data&lt;/keyword&gt;&lt;keyword&gt;Retrospective Studies&lt;/keyword&gt;&lt;keyword&gt;Universal Health Insurance/*economics/statistics &amp;amp; numerical data&lt;/keyword&gt;&lt;/keywords&gt;&lt;dates&gt;&lt;year&gt;2020&lt;/year&gt;&lt;pub-dates&gt;&lt;date&gt;Jan&lt;/date&gt;&lt;/pub-dates&gt;&lt;/dates&gt;&lt;isbn&gt;2214-109X (Electronic)&amp;#xD;2214-109X (Linking)&lt;/isbn&gt;&lt;accession-num&gt;31837954&lt;/accession-num&gt;&lt;urls&gt;&lt;related-urls&gt;&lt;url&gt;https://www.ncbi.nlm.nih.gov/pubmed/31837954&lt;/url&gt;&lt;/related-urls&gt;&lt;/urls&gt;&lt;electronic-resource-num&gt;10.1016/S2214-109X(19)30463-2&lt;/electronic-resource-num&gt;&lt;/record&gt;&lt;/Cite&gt;&lt;/EndNote&gt;</w:instrText>
      </w:r>
      <w:r w:rsidR="00A370EF">
        <w:fldChar w:fldCharType="separate"/>
      </w:r>
      <w:r w:rsidR="006F3EA8">
        <w:rPr>
          <w:noProof/>
        </w:rPr>
        <w:t>(4)</w:t>
      </w:r>
      <w:r w:rsidR="00A370EF">
        <w:fldChar w:fldCharType="end"/>
      </w:r>
      <w:r w:rsidR="00A370EF">
        <w:t xml:space="preserve">. In these cases, it has been </w:t>
      </w:r>
      <w:r w:rsidR="00DA7CF4">
        <w:t>recommended</w:t>
      </w:r>
      <w:r w:rsidR="00A370EF">
        <w:t xml:space="preserve"> that service utilisation estimates come from other, more reliable sources such as national</w:t>
      </w:r>
      <w:r w:rsidR="00A370EF" w:rsidRPr="005C4871">
        <w:t xml:space="preserve"> household surveys</w:t>
      </w:r>
      <w:r w:rsidR="00A370EF">
        <w:t xml:space="preserve"> </w:t>
      </w:r>
      <w:r w:rsidR="00A370EF" w:rsidRPr="005C4871">
        <w:t xml:space="preserve">that </w:t>
      </w:r>
      <w:r w:rsidR="00A370EF">
        <w:t>also have</w:t>
      </w:r>
      <w:r w:rsidR="00A370EF" w:rsidRPr="005C4871">
        <w:t xml:space="preserve"> socioeconomic data to allow for </w:t>
      </w:r>
      <w:r w:rsidR="00A370EF">
        <w:t>examination</w:t>
      </w:r>
      <w:r w:rsidR="00A370EF" w:rsidRPr="005C4871">
        <w:t xml:space="preserve"> by socioeconomic status</w:t>
      </w:r>
      <w:r w:rsidR="00A370EF">
        <w:t xml:space="preserve"> </w:t>
      </w:r>
      <w:r w:rsidR="00A370EF">
        <w:fldChar w:fldCharType="begin"/>
      </w:r>
      <w:r w:rsidR="008B119D">
        <w:instrText xml:space="preserve"> ADDIN EN.CITE &lt;EndNote&gt;&lt;Cite&gt;&lt;Author&gt;Wagstaff&lt;/Author&gt;&lt;Year&gt;2020&lt;/Year&gt;&lt;RecNum&gt;59&lt;/RecNum&gt;&lt;DisplayText&gt;(4)&lt;/DisplayText&gt;&lt;record&gt;&lt;rec-number&gt;59&lt;/rec-number&gt;&lt;foreign-keys&gt;&lt;key app="EN" db-id="xxx2z2rxz220e5es5rwx2pro2rxaeszwd5d9" timestamp="1723761934"&gt;59&lt;/key&gt;&lt;/foreign-keys&gt;&lt;ref-type name="Journal Article"&gt;17&lt;/ref-type&gt;&lt;contributors&gt;&lt;authors&gt;&lt;author&gt;Wagstaff, A.&lt;/author&gt;&lt;author&gt;Neelsen, S.&lt;/author&gt;&lt;/authors&gt;&lt;/contributors&gt;&lt;auth-address&gt;Development Research Group, World Bank, Washington, DC, USA. Electronic address: awagstaff@worldbank.org.&amp;#xD;Health, Nutrition, &amp;amp; Population Global Practice, World Bank, Washington, DC, USA.&lt;/auth-address&gt;&lt;titles&gt;&lt;title&gt;A comprehensive assessment of universal health coverage in 111 countries: a retrospective observational study&lt;/title&gt;&lt;secondary-title&gt;Lancet Glob Health&lt;/secondary-title&gt;&lt;/titles&gt;&lt;periodical&gt;&lt;full-title&gt;Lancet Glob Health&lt;/full-title&gt;&lt;/periodical&gt;&lt;pages&gt;e39-e49&lt;/pages&gt;&lt;volume&gt;8&lt;/volume&gt;&lt;number&gt;1&lt;/number&gt;&lt;edition&gt;2019/12/16&lt;/edition&gt;&lt;keywords&gt;&lt;keyword&gt;Delivery of Health Care/*economics/*statistics &amp;amp; numerical data&lt;/keyword&gt;&lt;keyword&gt;Health Expenditures/*statistics &amp;amp; numerical data&lt;/keyword&gt;&lt;keyword&gt;Humans&lt;/keyword&gt;&lt;keyword&gt;Insurance Coverage/*statistics &amp;amp; numerical data&lt;/keyword&gt;&lt;keyword&gt;Retrospective Studies&lt;/keyword&gt;&lt;keyword&gt;Universal Health Insurance/*economics/statistics &amp;amp; numerical data&lt;/keyword&gt;&lt;/keywords&gt;&lt;dates&gt;&lt;year&gt;2020&lt;/year&gt;&lt;pub-dates&gt;&lt;date&gt;Jan&lt;/date&gt;&lt;/pub-dates&gt;&lt;/dates&gt;&lt;isbn&gt;2214-109X (Electronic)&amp;#xD;2214-109X (Linking)&lt;/isbn&gt;&lt;accession-num&gt;31837954&lt;/accession-num&gt;&lt;urls&gt;&lt;related-urls&gt;&lt;url&gt;https://www.ncbi.nlm.nih.gov/pubmed/31837954&lt;/url&gt;&lt;/related-urls&gt;&lt;/urls&gt;&lt;electronic-resource-num&gt;10.1016/S2214-109X(19)30463-2&lt;/electronic-resource-num&gt;&lt;/record&gt;&lt;/Cite&gt;&lt;/EndNote&gt;</w:instrText>
      </w:r>
      <w:r w:rsidR="00A370EF">
        <w:fldChar w:fldCharType="separate"/>
      </w:r>
      <w:r w:rsidR="006F3EA8">
        <w:rPr>
          <w:noProof/>
        </w:rPr>
        <w:t>(4)</w:t>
      </w:r>
      <w:r w:rsidR="00A370EF">
        <w:fldChar w:fldCharType="end"/>
      </w:r>
      <w:r w:rsidR="00A370EF">
        <w:t>.</w:t>
      </w:r>
    </w:p>
    <w:p w14:paraId="33171163" w14:textId="7C30D8D6" w:rsidR="000E7CD7" w:rsidRDefault="00A370EF" w:rsidP="00450667">
      <w:r>
        <w:t xml:space="preserve">In our case study of Australia, the national health care service utilisation data is of high quality and accuracy. </w:t>
      </w:r>
      <w:r w:rsidR="008D5DBF">
        <w:t>In Australia t</w:t>
      </w:r>
      <w:r w:rsidR="00450667">
        <w:t xml:space="preserve">he publicly available administrative Medicare dataset </w:t>
      </w:r>
      <w:r w:rsidR="00594975">
        <w:fldChar w:fldCharType="begin"/>
      </w:r>
      <w:r w:rsidR="008B119D">
        <w:instrText xml:space="preserve"> ADDIN EN.CITE &lt;EndNote&gt;&lt;Cite&gt;&lt;Author&gt;Australian Institute of Health and Welfare&lt;/Author&gt;&lt;Year&gt;2021&lt;/Year&gt;&lt;RecNum&gt;69&lt;/RecNum&gt;&lt;DisplayText&gt;(15)&lt;/DisplayText&gt;&lt;record&gt;&lt;rec-number&gt;69&lt;/rec-number&gt;&lt;foreign-keys&gt;&lt;key app="EN" db-id="xxx2z2rxz220e5es5rwx2pro2rxaeszwd5d9" timestamp="1723761936"&gt;69&lt;/key&gt;&lt;/foreign-keys&gt;&lt;ref-type name="Online Database"&gt;45&lt;/ref-type&gt;&lt;contributors&gt;&lt;authors&gt;&lt;author&gt;Australian Institute of Health and Welfare,&lt;/author&gt;&lt;/authors&gt;&lt;/contributors&gt;&lt;titles&gt;&lt;title&gt;Data Tables: Medicare-subsidised mental health-specific services 2019-20&lt;/title&gt;&lt;/titles&gt;&lt;dates&gt;&lt;year&gt;2021&lt;/year&gt;&lt;pub-dates&gt;&lt;date&gt;2021&lt;/date&gt;&lt;/pub-dates&gt;&lt;/dates&gt;&lt;pub-location&gt;Canberra&lt;/pub-location&gt;&lt;publisher&gt;https://www.aihw.gov.au/mental-health/resources/archived-content?&amp;amp;page=2&lt;/publisher&gt;&lt;urls&gt;&lt;related-urls&gt;&lt;url&gt;https://www.aihw.gov.au/mental-health/resources/archived-content?&amp;amp;page=2&lt;/url&gt;&lt;/related-urls&gt;&lt;/urls&gt;&lt;/record&gt;&lt;/Cite&gt;&lt;/EndNote&gt;</w:instrText>
      </w:r>
      <w:r w:rsidR="00594975">
        <w:fldChar w:fldCharType="separate"/>
      </w:r>
      <w:r w:rsidR="00542E21">
        <w:rPr>
          <w:noProof/>
        </w:rPr>
        <w:t>(15)</w:t>
      </w:r>
      <w:r w:rsidR="00594975">
        <w:fldChar w:fldCharType="end"/>
      </w:r>
      <w:r w:rsidR="00594975">
        <w:t xml:space="preserve"> </w:t>
      </w:r>
      <w:r w:rsidR="00450667">
        <w:t xml:space="preserve">comprises all mental health-specific Medicare-items claimed for services accessed in Australia between 2015 </w:t>
      </w:r>
      <w:r w:rsidR="00450667" w:rsidRPr="00CF38FE">
        <w:t>and 2019. This includes data from all adults and children</w:t>
      </w:r>
      <w:r w:rsidR="00450667">
        <w:t xml:space="preserve"> with 7.8%</w:t>
      </w:r>
      <w:r w:rsidR="00450667" w:rsidRPr="00A8260B">
        <w:t xml:space="preserve"> of services for those aged </w:t>
      </w:r>
      <w:r w:rsidR="00450667">
        <w:t>under</w:t>
      </w:r>
      <w:r w:rsidR="00450667" w:rsidRPr="00A8260B">
        <w:t xml:space="preserve"> 12 years</w:t>
      </w:r>
      <w:r w:rsidR="00F0452F">
        <w:t xml:space="preserve"> </w:t>
      </w:r>
      <w:r w:rsidR="00F0452F">
        <w:fldChar w:fldCharType="begin"/>
      </w:r>
      <w:r w:rsidR="008B119D">
        <w:instrText xml:space="preserve"> ADDIN EN.CITE &lt;EndNote&gt;&lt;Cite&gt;&lt;Author&gt;Australian Institute of Health and Welfare&lt;/Author&gt;&lt;Year&gt;2023&lt;/Year&gt;&lt;RecNum&gt;70&lt;/RecNum&gt;&lt;DisplayText&gt;(16)&lt;/DisplayText&gt;&lt;record&gt;&lt;rec-number&gt;70&lt;/rec-number&gt;&lt;foreign-keys&gt;&lt;key app="EN" db-id="xxx2z2rxz220e5es5rwx2pro2rxaeszwd5d9" timestamp="1723761936"&gt;70&lt;/key&gt;&lt;/foreign-keys&gt;&lt;ref-type name="Electronic Article"&gt;43&lt;/ref-type&gt;&lt;contributors&gt;&lt;authors&gt;&lt;author&gt;Australian Institute of Health and Welfare,&lt;/author&gt;&lt;/authors&gt;&lt;/contributors&gt;&lt;titles&gt;&lt;title&gt;Medicare-subsidised mental health-specific services &lt;/title&gt;&lt;/titles&gt;&lt;dates&gt;&lt;year&gt;2023&lt;/year&gt;&lt;/dates&gt;&lt;publisher&gt;Australian Institute of Health and Welfare&lt;/publisher&gt;&lt;urls&gt;&lt;related-urls&gt;&lt;url&gt;https://www.aihw.gov.au/mental-health/topic-areas/medicare-subsidised-services#Mental-health-specific-services&lt;/url&gt;&lt;/related-urls&gt;&lt;/urls&gt;&lt;/record&gt;&lt;/Cite&gt;&lt;/EndNote&gt;</w:instrText>
      </w:r>
      <w:r w:rsidR="00F0452F">
        <w:fldChar w:fldCharType="separate"/>
      </w:r>
      <w:r w:rsidR="00542E21">
        <w:rPr>
          <w:noProof/>
        </w:rPr>
        <w:t>(16)</w:t>
      </w:r>
      <w:r w:rsidR="00F0452F">
        <w:fldChar w:fldCharType="end"/>
      </w:r>
      <w:r w:rsidR="00450667" w:rsidRPr="00CF38FE">
        <w:t xml:space="preserve">. The </w:t>
      </w:r>
      <w:r w:rsidR="00450667" w:rsidRPr="0093075B">
        <w:t xml:space="preserve">Australian Institute of Health and Welfare </w:t>
      </w:r>
      <w:r w:rsidR="00450667" w:rsidRPr="00CF38FE">
        <w:t>designated</w:t>
      </w:r>
      <w:r w:rsidR="00450667">
        <w:t xml:space="preserve"> items as mental health-specific, and further categorised them into five provider groups: </w:t>
      </w:r>
      <w:r w:rsidR="00450667" w:rsidRPr="00333F76">
        <w:t>GPs, psychiatrists, clinical psychologists, other psychologist</w:t>
      </w:r>
      <w:r w:rsidR="00450667">
        <w:t>s</w:t>
      </w:r>
      <w:r w:rsidR="00450667" w:rsidRPr="00333F76">
        <w:t>, and</w:t>
      </w:r>
      <w:r w:rsidR="00450667">
        <w:t xml:space="preserve"> accredited mental health social workers and occupational therapists (other allied health)</w:t>
      </w:r>
      <w:r w:rsidR="00DF2FC8">
        <w:t xml:space="preserve">; specific item numbers are listed in </w:t>
      </w:r>
      <w:r w:rsidR="002B192C">
        <w:t xml:space="preserve">Table 1 and </w:t>
      </w:r>
      <w:r w:rsidR="00DF2FC8">
        <w:t xml:space="preserve">the AIHW data source documentation </w:t>
      </w:r>
      <w:r w:rsidR="00DF2FC8">
        <w:fldChar w:fldCharType="begin"/>
      </w:r>
      <w:r w:rsidR="008D0D90">
        <w:instrText xml:space="preserve"> ADDIN EN.CITE &lt;EndNote&gt;&lt;Cite&gt;&lt;Author&gt;Australian Institute of Health and Welfare&lt;/Author&gt;&lt;Year&gt;2023&lt;/Year&gt;&lt;RecNum&gt;71&lt;/RecNum&gt;&lt;DisplayText&gt;(17)&lt;/DisplayText&gt;&lt;record&gt;&lt;rec-number&gt;71&lt;/rec-number&gt;&lt;foreign-keys&gt;&lt;key app="EN" db-id="xxx2z2rxz220e5es5rwx2pro2rxaeszwd5d9" timestamp="1723761936"&gt;71&lt;/key&gt;&lt;/foreign-keys&gt;&lt;ref-type name="Online Database"&gt;45&lt;/ref-type&gt;&lt;contributors&gt;&lt;authors&gt;&lt;author&gt;Australian Institute of Health and Welfare,&lt;/author&gt;&lt;/authors&gt;&lt;/contributors&gt;&lt;titles&gt;&lt;title&gt;Medicare-subsidised mental health-specific services  - data surce&lt;/title&gt;&lt;/titles&gt;&lt;dates&gt;&lt;year&gt;2023&lt;/year&gt;&lt;pub-dates&gt;&lt;date&gt;2022&lt;/date&gt;&lt;/pub-dates&gt;&lt;/dates&gt;&lt;pub-location&gt;Canberra&lt;/pub-location&gt;&lt;urls&gt;&lt;related-urls&gt;&lt;url&gt;https://www.aihw.gov.au/mental-health/topic-areas/medicare-subsidised-services#Data-source&lt;/url&gt;&lt;/related-urls&gt;&lt;/urls&gt;&lt;/record&gt;&lt;/Cite&gt;&lt;/EndNote&gt;</w:instrText>
      </w:r>
      <w:r w:rsidR="00DF2FC8">
        <w:fldChar w:fldCharType="separate"/>
      </w:r>
      <w:r w:rsidR="00542E21">
        <w:rPr>
          <w:noProof/>
        </w:rPr>
        <w:t>(17)</w:t>
      </w:r>
      <w:r w:rsidR="00DF2FC8">
        <w:fldChar w:fldCharType="end"/>
      </w:r>
      <w:r w:rsidR="00450667">
        <w:t xml:space="preserve">. </w:t>
      </w:r>
    </w:p>
    <w:p w14:paraId="65216B85" w14:textId="522BA6E6" w:rsidR="00450667" w:rsidRDefault="00450667" w:rsidP="00450667">
      <w:r>
        <w:t>Medicare item claims were aggregated by Statistical Area 3 (SA3) geographic regions</w:t>
      </w:r>
      <w:r w:rsidR="00F8594B">
        <w:t xml:space="preserve"> in the Medicare dataset. SA3s are</w:t>
      </w:r>
      <w:r>
        <w:t xml:space="preserve"> defined in the Australian Statistical Geography Standard (ASGS) </w:t>
      </w:r>
      <w:r>
        <w:fldChar w:fldCharType="begin"/>
      </w:r>
      <w:r w:rsidR="008B119D">
        <w:instrText xml:space="preserve"> ADDIN EN.CITE &lt;EndNote&gt;&lt;Cite&gt;&lt;Author&gt;Australian Bureau of Statistics&lt;/Author&gt;&lt;Year&gt;2021&lt;/Year&gt;&lt;RecNum&gt;72&lt;/RecNum&gt;&lt;DisplayText&gt;(18)&lt;/DisplayText&gt;&lt;record&gt;&lt;rec-number&gt;72&lt;/rec-number&gt;&lt;foreign-keys&gt;&lt;key app="EN" db-id="xxx2z2rxz220e5es5rwx2pro2rxaeszwd5d9" timestamp="1723761937"&gt;72&lt;/key&gt;&lt;/foreign-keys&gt;&lt;ref-type name="Government Document"&gt;46&lt;/ref-type&gt;&lt;contributors&gt;&lt;authors&gt;&lt;author&gt;Australian Bureau of Statistics, &lt;/author&gt;&lt;/authors&gt;&lt;secondary-authors&gt;&lt;author&gt;Australian Bureau of Statistics&lt;/author&gt;&lt;/secondary-authors&gt;&lt;/contributors&gt;&lt;titles&gt;&lt;title&gt;Australian Statistical Geography Standard (ASGS) Edition 3&lt;/title&gt;&lt;/titles&gt;&lt;dates&gt;&lt;year&gt;2021&lt;/year&gt;&lt;/dates&gt;&lt;urls&gt;&lt;related-urls&gt;&lt;url&gt;https://www.abs.gov.au/statistics/standards/australian-statistical-geography-standard-asgs-edition-3/jul2021-jun2026#asgs-edition-3-structures&lt;/url&gt;&lt;/related-urls&gt;&lt;/urls&gt;&lt;/record&gt;&lt;/Cite&gt;&lt;/EndNote&gt;</w:instrText>
      </w:r>
      <w:r>
        <w:fldChar w:fldCharType="separate"/>
      </w:r>
      <w:r w:rsidR="00542E21">
        <w:rPr>
          <w:noProof/>
        </w:rPr>
        <w:t>(18)</w:t>
      </w:r>
      <w:r>
        <w:fldChar w:fldCharType="end"/>
      </w:r>
      <w:r w:rsidR="00F8594B">
        <w:t>,</w:t>
      </w:r>
      <w:r w:rsidRPr="00F36FD3">
        <w:t xml:space="preserve"> a 4-level</w:t>
      </w:r>
      <w:r>
        <w:t xml:space="preserve"> hierarchically nested, </w:t>
      </w:r>
      <w:r w:rsidRPr="00F36FD3">
        <w:t xml:space="preserve">classification system </w:t>
      </w:r>
      <w:r>
        <w:t xml:space="preserve">dividing </w:t>
      </w:r>
      <w:r w:rsidRPr="00F36FD3">
        <w:t xml:space="preserve">Australia into social-geographical areas based regional identities of increasing size (Australian Bureau of Statistics 2021). SA3 is most often used for health data and typically divides regions into populations of 30,000 - 130,000 people. </w:t>
      </w:r>
      <w:r>
        <w:t xml:space="preserve">The data released does not contain information such as age or sex of consumers. More granulated data is not made publicly available, and the disaggregated data applied in the 2022 Better Access evaluation </w:t>
      </w:r>
      <w:r>
        <w:fldChar w:fldCharType="begin"/>
      </w:r>
      <w:r w:rsidR="008D0D90">
        <w:instrText xml:space="preserve"> ADDIN EN.CITE &lt;EndNote&gt;&lt;Cite&gt;&lt;Author&gt;Jane Pirkis&lt;/Author&gt;&lt;Year&gt;2022&lt;/Year&gt;&lt;RecNum&gt;73&lt;/RecNum&gt;&lt;DisplayText&gt;(19)&lt;/DisplayText&gt;&lt;record&gt;&lt;rec-number&gt;73&lt;/rec-number&gt;&lt;foreign-keys&gt;&lt;key app="EN" db-id="xxx2z2rxz220e5es5rwx2pro2rxaeszwd5d9" timestamp="1723761937"&gt;73&lt;/key&gt;&lt;/foreign-keys&gt;&lt;ref-type name="Journal Article"&gt;17&lt;/ref-type&gt;&lt;contributors&gt;&lt;authors&gt;&lt;author&gt;Jane Pirkis, &lt;/author&gt;&lt;author&gt;Dianne Currier, &lt;/author&gt;&lt;author&gt;Meredith Harris, &lt;/author&gt;&lt;author&gt;Cathy Mihalopoul&lt;/author&gt;&lt;/authors&gt;&lt;/contributors&gt;&lt;titles&gt;&lt;title&gt;Evaluation of the Better Access initiative – final report&lt;/title&gt;&lt;secondary-title&gt;University of Melbourne&lt;/secondary-title&gt;&lt;/titles&gt;&lt;periodical&gt;&lt;full-title&gt;University of Melbourne&lt;/full-title&gt;&lt;/periodical&gt;&lt;dates&gt;&lt;year&gt;2022&lt;/year&gt;&lt;/dates&gt;&lt;urls&gt;&lt;/urls&gt;&lt;/record&gt;&lt;/Cite&gt;&lt;/EndNote&gt;</w:instrText>
      </w:r>
      <w:r>
        <w:fldChar w:fldCharType="separate"/>
      </w:r>
      <w:r w:rsidR="00542E21">
        <w:rPr>
          <w:noProof/>
        </w:rPr>
        <w:t>(19)</w:t>
      </w:r>
      <w:r>
        <w:fldChar w:fldCharType="end"/>
      </w:r>
      <w:r>
        <w:t xml:space="preserve"> is not made available to other researchers.</w:t>
      </w:r>
    </w:p>
    <w:p w14:paraId="4E26C055" w14:textId="77777777" w:rsidR="00450667" w:rsidRPr="00414036" w:rsidRDefault="00450667" w:rsidP="00450667">
      <w:pPr>
        <w:rPr>
          <w:rFonts w:asciiTheme="majorHAnsi" w:eastAsiaTheme="majorEastAsia" w:hAnsiTheme="majorHAnsi" w:cstheme="majorBidi"/>
          <w:color w:val="1F4D78" w:themeColor="accent1" w:themeShade="7F"/>
          <w:szCs w:val="24"/>
        </w:rPr>
      </w:pPr>
      <w:r>
        <w:rPr>
          <w:rFonts w:asciiTheme="majorHAnsi" w:eastAsiaTheme="majorEastAsia" w:hAnsiTheme="majorHAnsi" w:cstheme="majorBidi"/>
          <w:color w:val="1F4D78" w:themeColor="accent1" w:themeShade="7F"/>
          <w:szCs w:val="24"/>
        </w:rPr>
        <w:t>Socioeconomic status</w:t>
      </w:r>
    </w:p>
    <w:p w14:paraId="3E078B0A" w14:textId="77777777" w:rsidR="00A238E9" w:rsidRDefault="00A238E9" w:rsidP="00450667">
      <w:r>
        <w:t xml:space="preserve">National </w:t>
      </w:r>
      <w:r w:rsidRPr="00A238E9">
        <w:t>surveys</w:t>
      </w:r>
      <w:r>
        <w:t xml:space="preserve"> or national Census are often good sources of </w:t>
      </w:r>
      <w:r w:rsidRPr="00A238E9">
        <w:t>socioeconomic data to allow for disaggregation by socioeconomic status</w:t>
      </w:r>
      <w:r>
        <w:t xml:space="preserve"> within a country.</w:t>
      </w:r>
    </w:p>
    <w:p w14:paraId="3FAD4FC0" w14:textId="70965A92" w:rsidR="00450667" w:rsidRDefault="00A238E9" w:rsidP="00450667">
      <w:r>
        <w:t xml:space="preserve">In our case study of Australia, the </w:t>
      </w:r>
      <w:r w:rsidR="00450667" w:rsidRPr="00C6598D">
        <w:t xml:space="preserve">Index of Relative Socioeconomic Deprivation </w:t>
      </w:r>
      <w:r w:rsidR="00450667">
        <w:t xml:space="preserve">(IRSD) is an area-based measure of socioeconomic disadvantage calculated by the Australian Bureau of Statistics using several variables from the 2016 Census, including weekly household income, and the number of people with post-secondary qualifications, amongst others </w:t>
      </w:r>
      <w:r w:rsidR="00450667">
        <w:fldChar w:fldCharType="begin"/>
      </w:r>
      <w:r w:rsidR="008D0D90">
        <w:instrText xml:space="preserve"> ADDIN EN.CITE &lt;EndNote&gt;&lt;Cite&gt;&lt;Author&gt;Australian Bureau of Statistics&lt;/Author&gt;&lt;Year&gt;2018&lt;/Year&gt;&lt;RecNum&gt;74&lt;/RecNum&gt;&lt;DisplayText&gt;(20)&lt;/DisplayText&gt;&lt;record&gt;&lt;rec-number&gt;74&lt;/rec-number&gt;&lt;foreign-keys&gt;&lt;key app="EN" db-id="xxx2z2rxz220e5es5rwx2pro2rxaeszwd5d9" timestamp="1723761937"&gt;74&lt;/key&gt;&lt;/foreign-keys&gt;&lt;ref-type name="Journal Article"&gt;17&lt;/ref-type&gt;&lt;contributors&gt;&lt;authors&gt;&lt;author&gt;Australian Bureau of Statistics, &lt;/author&gt;&lt;/authors&gt;&lt;/contributors&gt;&lt;titles&gt;&lt;title&gt;IRSD 2018&lt;/title&gt;&lt;/titles&gt;&lt;dates&gt;&lt;year&gt;2018&lt;/year&gt;&lt;/dates&gt;&lt;urls&gt;&lt;related-urls&gt;&lt;url&gt;https://www.abs.gov.au/ausstats/abs@.nsf/Lookup/by%20Subject/2033.0.55.001~2016~Main%20Features~IRSD~19.&lt;/url&gt;&lt;/related-urls&gt;&lt;/urls&gt;&lt;/record&gt;&lt;/Cite&gt;&lt;/EndNote&gt;</w:instrText>
      </w:r>
      <w:r w:rsidR="00450667">
        <w:fldChar w:fldCharType="separate"/>
      </w:r>
      <w:r w:rsidR="00542E21">
        <w:rPr>
          <w:noProof/>
        </w:rPr>
        <w:t>(20)</w:t>
      </w:r>
      <w:r w:rsidR="00450667">
        <w:fldChar w:fldCharType="end"/>
      </w:r>
      <w:r w:rsidR="00450667">
        <w:t xml:space="preserve">. We calculated </w:t>
      </w:r>
      <w:r w:rsidR="00450667">
        <w:rPr>
          <w:rFonts w:cs="Times New Roman"/>
          <w:szCs w:val="24"/>
        </w:rPr>
        <w:t xml:space="preserve">a </w:t>
      </w:r>
      <w:r w:rsidR="00450667" w:rsidRPr="00AF7FE3">
        <w:rPr>
          <w:rFonts w:cs="Times New Roman"/>
          <w:szCs w:val="24"/>
        </w:rPr>
        <w:t>fractional-rank</w:t>
      </w:r>
      <w:r w:rsidR="00450667">
        <w:rPr>
          <w:rFonts w:cs="Times New Roman"/>
          <w:szCs w:val="24"/>
        </w:rPr>
        <w:t xml:space="preserve"> IRSD</w:t>
      </w:r>
      <w:r w:rsidR="00450667" w:rsidRPr="00AF7FE3">
        <w:rPr>
          <w:rFonts w:cs="Times New Roman"/>
          <w:szCs w:val="24"/>
        </w:rPr>
        <w:t xml:space="preserve"> </w:t>
      </w:r>
      <w:r w:rsidR="00450667">
        <w:rPr>
          <w:rFonts w:cs="Times New Roman"/>
          <w:szCs w:val="24"/>
        </w:rPr>
        <w:t xml:space="preserve">score (weighted by SA3 population) </w:t>
      </w:r>
      <w:r w:rsidR="00450667" w:rsidRPr="00AF7FE3">
        <w:rPr>
          <w:rFonts w:cs="Times New Roman"/>
          <w:szCs w:val="24"/>
        </w:rPr>
        <w:t>for each SA3</w:t>
      </w:r>
      <w:r w:rsidR="00450667">
        <w:rPr>
          <w:rFonts w:cs="Times New Roman"/>
          <w:szCs w:val="24"/>
        </w:rPr>
        <w:t xml:space="preserve"> and used this </w:t>
      </w:r>
      <w:r w:rsidR="00450667" w:rsidRPr="00D81C03">
        <w:rPr>
          <w:rFonts w:cs="Times New Roman"/>
          <w:szCs w:val="24"/>
        </w:rPr>
        <w:t xml:space="preserve">to </w:t>
      </w:r>
      <w:r w:rsidR="00450667">
        <w:rPr>
          <w:rFonts w:cs="Times New Roman"/>
          <w:szCs w:val="24"/>
        </w:rPr>
        <w:t>rank SA3 areas by disadvantage</w:t>
      </w:r>
      <w:r w:rsidR="00450667" w:rsidRPr="00D81C03">
        <w:rPr>
          <w:rFonts w:cs="Times New Roman"/>
          <w:szCs w:val="24"/>
        </w:rPr>
        <w:t xml:space="preserve">. </w:t>
      </w:r>
      <w:r w:rsidR="00450667">
        <w:t xml:space="preserve">In the current study IRSD Quintile 1 (Q1) represents the most disadvantaged areas and IRSD Quintile 5 (Q5) the least. </w:t>
      </w:r>
    </w:p>
    <w:p w14:paraId="76D94E8A" w14:textId="25FE8B44" w:rsidR="00450667" w:rsidRDefault="00450667" w:rsidP="00450667">
      <w:pPr>
        <w:pStyle w:val="Heading3"/>
      </w:pPr>
      <w:bookmarkStart w:id="7" w:name="_Toc108982301"/>
      <w:bookmarkStart w:id="8" w:name="_Toc174717585"/>
      <w:r>
        <w:t>Data linkage</w:t>
      </w:r>
      <w:bookmarkEnd w:id="7"/>
      <w:r>
        <w:t xml:space="preserve"> </w:t>
      </w:r>
      <w:r w:rsidR="000E7CD7">
        <w:t>and creating the indicator</w:t>
      </w:r>
      <w:bookmarkEnd w:id="8"/>
    </w:p>
    <w:p w14:paraId="09A70384" w14:textId="51C04276" w:rsidR="00450667" w:rsidRDefault="00695E6A" w:rsidP="00450667">
      <w:r>
        <w:t xml:space="preserve">For our case study of Australia, </w:t>
      </w:r>
      <w:r w:rsidR="00450667">
        <w:t xml:space="preserve">Table 1 </w:t>
      </w:r>
      <w:r w:rsidR="00C550B4">
        <w:t xml:space="preserve">in the main manuscript </w:t>
      </w:r>
      <w:r w:rsidR="00450667">
        <w:t xml:space="preserve">shows the data sources linked for each year of service data. Since the Medicare dataset was aggregated at the SA3 level, we linked it to the population of each SA3 obtained from census data </w:t>
      </w:r>
      <w:r w:rsidR="00450667">
        <w:fldChar w:fldCharType="begin"/>
      </w:r>
      <w:r w:rsidR="008D0D90">
        <w:instrText xml:space="preserve"> ADDIN EN.CITE &lt;EndNote&gt;&lt;Cite&gt;&lt;Author&gt;Australian Bureau of Statistics&lt;/Author&gt;&lt;Year&gt;2022&lt;/Year&gt;&lt;RecNum&gt;75&lt;/RecNum&gt;&lt;DisplayText&gt;(21)&lt;/DisplayText&gt;&lt;record&gt;&lt;rec-number&gt;75&lt;/rec-number&gt;&lt;foreign-keys&gt;&lt;key app="EN" db-id="xxx2z2rxz220e5es5rwx2pro2rxaeszwd5d9" timestamp="1723761937"&gt;75&lt;/key&gt;&lt;/foreign-keys&gt;&lt;ref-type name="Government Document"&gt;46&lt;/ref-type&gt;&lt;contributors&gt;&lt;authors&gt;&lt;author&gt;Australian Bureau of Statistics,&lt;/author&gt;&lt;/authors&gt;&lt;secondary-authors&gt;&lt;author&gt;The Australian Bureau of Statistics&lt;/author&gt;&lt;/secondary-authors&gt;&lt;/contributors&gt;&lt;titles&gt;&lt;title&gt;Regional Population - Data Downloads&lt;/title&gt;&lt;/titles&gt;&lt;dates&gt;&lt;year&gt;2022&lt;/year&gt;&lt;/dates&gt;&lt;urls&gt;&lt;related-urls&gt;&lt;url&gt;https://www.abs.gov.au/statistics/people/population/regional-population/latest-release#data-download&lt;/url&gt;&lt;/related-urls&gt;&lt;/urls&gt;&lt;/record&gt;&lt;/Cite&gt;&lt;/EndNote&gt;</w:instrText>
      </w:r>
      <w:r w:rsidR="00450667">
        <w:fldChar w:fldCharType="separate"/>
      </w:r>
      <w:r w:rsidR="00542E21">
        <w:rPr>
          <w:noProof/>
        </w:rPr>
        <w:t>(21)</w:t>
      </w:r>
      <w:r w:rsidR="00450667">
        <w:fldChar w:fldCharType="end"/>
      </w:r>
      <w:r w:rsidR="00450667">
        <w:t xml:space="preserve">. Each SA3 was assigned to an IRSD quintile, using the SA3 population-weighted approach described above. Each SA3 was also assigned an estimated prevalence of people with very high K10, based on </w:t>
      </w:r>
      <w:r w:rsidR="00450667">
        <w:lastRenderedPageBreak/>
        <w:t xml:space="preserve">the nationally estimated rates in IRSD quintiles. For Medicare service data from 2015 and 2016, very high K10 rates were extracted from the 2014/15 NHS; for data from 2017, 2018, and 2019, very high K10 rates were extracted from the 2017/18 NHS. </w:t>
      </w:r>
    </w:p>
    <w:p w14:paraId="673E8A56" w14:textId="77777777" w:rsidR="00450667" w:rsidRDefault="00450667" w:rsidP="00450667">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2.2. </w:t>
      </w:r>
      <w:r w:rsidRPr="00144961">
        <w:rPr>
          <w:rFonts w:asciiTheme="majorHAnsi" w:eastAsiaTheme="majorEastAsia" w:hAnsiTheme="majorHAnsi" w:cstheme="majorBidi"/>
          <w:color w:val="2E74B5" w:themeColor="accent1" w:themeShade="BF"/>
          <w:sz w:val="26"/>
          <w:szCs w:val="26"/>
        </w:rPr>
        <w:t>Data analysis</w:t>
      </w:r>
    </w:p>
    <w:p w14:paraId="654DE599" w14:textId="431469AC" w:rsidR="00450667" w:rsidRDefault="00695E6A" w:rsidP="00450667">
      <w:r>
        <w:t>For the case study of Australia, p</w:t>
      </w:r>
      <w:r w:rsidR="00450667">
        <w:t xml:space="preserve">er capita </w:t>
      </w:r>
      <w:r w:rsidR="00450667" w:rsidRPr="00E82E04">
        <w:t>service rates are calculated</w:t>
      </w:r>
      <w:r w:rsidR="00450667">
        <w:t xml:space="preserve"> by: dividing the </w:t>
      </w:r>
      <w:r w:rsidR="00450667" w:rsidRPr="00E82E04">
        <w:t>number of services by the population.</w:t>
      </w:r>
      <w:r w:rsidR="00450667">
        <w:t xml:space="preserve"> </w:t>
      </w:r>
      <w:r w:rsidR="00450667" w:rsidRPr="00E82E04">
        <w:t xml:space="preserve">Equity indicator adjusted service rates are calculated by: </w:t>
      </w:r>
      <w:r w:rsidR="00450667">
        <w:t xml:space="preserve">dividing the </w:t>
      </w:r>
      <w:r w:rsidR="00450667" w:rsidRPr="00E82E04">
        <w:t>number of servi</w:t>
      </w:r>
      <w:r w:rsidR="00450667">
        <w:t>ces by the sub</w:t>
      </w:r>
      <w:r w:rsidR="00450667" w:rsidRPr="00E82E04">
        <w:t xml:space="preserve">population with need for mental </w:t>
      </w:r>
      <w:r w:rsidR="00450667">
        <w:t>healthcare</w:t>
      </w:r>
      <w:r w:rsidR="00450667" w:rsidRPr="00E82E04">
        <w:t>.</w:t>
      </w:r>
      <w:r w:rsidR="00450667">
        <w:t xml:space="preserve"> </w:t>
      </w:r>
      <w:r w:rsidR="00450667" w:rsidRPr="00051E85">
        <w:t xml:space="preserve">Socioeconomic </w:t>
      </w:r>
      <w:r w:rsidR="00450667">
        <w:t xml:space="preserve">disparities within </w:t>
      </w:r>
      <w:r w:rsidR="00450667" w:rsidRPr="00051E85">
        <w:t>area</w:t>
      </w:r>
      <w:r w:rsidR="00450667">
        <w:t>s</w:t>
      </w:r>
      <w:r w:rsidR="00450667" w:rsidRPr="00051E85">
        <w:t xml:space="preserve"> </w:t>
      </w:r>
      <w:r w:rsidR="00450667">
        <w:t>are</w:t>
      </w:r>
      <w:r w:rsidR="00450667" w:rsidRPr="00051E85">
        <w:t xml:space="preserve"> a</w:t>
      </w:r>
      <w:r w:rsidR="00450667">
        <w:t xml:space="preserve">nalysed using IRSD area-based quintiles. See Table 1 for data sources. </w:t>
      </w:r>
    </w:p>
    <w:p w14:paraId="786E0F0C" w14:textId="77777777" w:rsidR="00450667" w:rsidRDefault="00450667" w:rsidP="00450667">
      <w:r>
        <w:t xml:space="preserve">We calculated the Medicare mental health service-use rate per SA3 population, and averaged these rates across each IRSD quintile, producing a mean rate. The estimated mean service-use rate in the sub-population with a need for mental healthcare was also calculated for each IRSD quintile using a similar approach. </w:t>
      </w:r>
      <w:r w:rsidRPr="001D0B3D">
        <w:t>All rates are expressed as a mean</w:t>
      </w:r>
      <w:r w:rsidRPr="003C2B9E">
        <w:t xml:space="preserve"> </w:t>
      </w:r>
      <w:r>
        <w:t xml:space="preserve">of SA3 </w:t>
      </w:r>
      <w:r w:rsidRPr="003C2B9E">
        <w:t>service use-</w:t>
      </w:r>
      <w:r w:rsidRPr="001D0B3D">
        <w:t>rate</w:t>
      </w:r>
      <w:r>
        <w:t>s</w:t>
      </w:r>
      <w:r w:rsidRPr="003C2B9E">
        <w:t>.</w:t>
      </w:r>
      <w:r>
        <w:t xml:space="preserve">  </w:t>
      </w:r>
    </w:p>
    <w:p w14:paraId="314431DA" w14:textId="6AC092B9" w:rsidR="00450667" w:rsidRDefault="00450667" w:rsidP="00450667">
      <w:r>
        <w:t>Equity analyses: IRSD 5:1 ratios were then calculated by dividing the mean service use-rate in IRSD quintile 5 (least disadvantaged) by the mean service use-rate in IRSD quintile 1 (most disadvantaged). The Equity Indictor calculation is shown in Table 2.</w:t>
      </w:r>
    </w:p>
    <w:p w14:paraId="6E718F4A" w14:textId="43B8EB10" w:rsidR="00076ACE" w:rsidRDefault="00076ACE" w:rsidP="00076ACE">
      <w:r>
        <w:t xml:space="preserve">Additionally, we calculated a concentration index assessing the distribution of mental health services across the IRSD quintiles </w:t>
      </w:r>
      <w:r>
        <w:fldChar w:fldCharType="begin">
          <w:fldData xml:space="preserve">PEVuZE5vdGU+PENpdGU+PEF1dGhvcj5NZWFkb3dzPC9BdXRob3I+PFllYXI+MjAxNTwvWWVhcj48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</w:fldData>
        </w:fldChar>
      </w:r>
      <w:r w:rsidR="008B119D">
        <w:instrText xml:space="preserve"> ADDIN EN.CITE </w:instrText>
      </w:r>
      <w:r w:rsidR="008B119D">
        <w:fldChar w:fldCharType="begin">
          <w:fldData xml:space="preserve">PEVuZE5vdGU+PENpdGU+PEF1dGhvcj5NZWFkb3dzPC9BdXRob3I+PFllYXI+MjAxNTwvWWVhcj48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</w:fldData>
        </w:fldChar>
      </w:r>
      <w:r w:rsidR="008B119D">
        <w:instrText xml:space="preserve"> ADDIN EN.CITE.DATA </w:instrText>
      </w:r>
      <w:r w:rsidR="008B119D">
        <w:fldChar w:fldCharType="end"/>
      </w:r>
      <w:r>
        <w:fldChar w:fldCharType="separate"/>
      </w:r>
      <w:r w:rsidR="00542E21">
        <w:rPr>
          <w:noProof/>
        </w:rPr>
        <w:t>(4, 22)</w:t>
      </w:r>
      <w:r>
        <w:fldChar w:fldCharType="end"/>
      </w:r>
      <w:r>
        <w:t xml:space="preserve">. </w:t>
      </w:r>
      <w:r w:rsidRPr="00076ACE">
        <w:t>The concentration index is commonly used to assess socioecon</w:t>
      </w:r>
      <w:r w:rsidR="00CB4037">
        <w:t xml:space="preserve">omic inequality in health care </w:t>
      </w:r>
      <w:r w:rsidR="00CB4037">
        <w:fldChar w:fldCharType="begin"/>
      </w:r>
      <w:r w:rsidR="008B119D">
        <w:instrText xml:space="preserve"> ADDIN EN.CITE &lt;EndNote&gt;&lt;Cite&gt;&lt;Author&gt;Wagstaff&lt;/Author&gt;&lt;Year&gt;2020&lt;/Year&gt;&lt;RecNum&gt;59&lt;/RecNum&gt;&lt;DisplayText&gt;(4)&lt;/DisplayText&gt;&lt;record&gt;&lt;rec-number&gt;59&lt;/rec-number&gt;&lt;foreign-keys&gt;&lt;key app="EN" db-id="xxx2z2rxz220e5es5rwx2pro2rxaeszwd5d9" timestamp="1723761934"&gt;59&lt;/key&gt;&lt;/foreign-keys&gt;&lt;ref-type name="Journal Article"&gt;17&lt;/ref-type&gt;&lt;contributors&gt;&lt;authors&gt;&lt;author&gt;Wagstaff, A.&lt;/author&gt;&lt;author&gt;Neelsen, S.&lt;/author&gt;&lt;/authors&gt;&lt;/contributors&gt;&lt;auth-address&gt;Development Research Group, World Bank, Washington, DC, USA. Electronic address: awagstaff@worldbank.org.&amp;#xD;Health, Nutrition, &amp;amp; Population Global Practice, World Bank, Washington, DC, USA.&lt;/auth-address&gt;&lt;titles&gt;&lt;title&gt;A comprehensive assessment of universal health coverage in 111 countries: a retrospective observational study&lt;/title&gt;&lt;secondary-title&gt;Lancet Glob Health&lt;/secondary-title&gt;&lt;/titles&gt;&lt;periodical&gt;&lt;full-title&gt;Lancet Glob Health&lt;/full-title&gt;&lt;/periodical&gt;&lt;pages&gt;e39-e49&lt;/pages&gt;&lt;volume&gt;8&lt;/volume&gt;&lt;number&gt;1&lt;/number&gt;&lt;edition&gt;2019/12/16&lt;/edition&gt;&lt;keywords&gt;&lt;keyword&gt;Delivery of Health Care/*economics/*statistics &amp;amp; numerical data&lt;/keyword&gt;&lt;keyword&gt;Health Expenditures/*statistics &amp;amp; numerical data&lt;/keyword&gt;&lt;keyword&gt;Humans&lt;/keyword&gt;&lt;keyword&gt;Insurance Coverage/*statistics &amp;amp; numerical data&lt;/keyword&gt;&lt;keyword&gt;Retrospective Studies&lt;/keyword&gt;&lt;keyword&gt;Universal Health Insurance/*economics/statistics &amp;amp; numerical data&lt;/keyword&gt;&lt;/keywords&gt;&lt;dates&gt;&lt;year&gt;2020&lt;/year&gt;&lt;pub-dates&gt;&lt;date&gt;Jan&lt;/date&gt;&lt;/pub-dates&gt;&lt;/dates&gt;&lt;isbn&gt;2214-109X (Electronic)&amp;#xD;2214-109X (Linking)&lt;/isbn&gt;&lt;accession-num&gt;31837954&lt;/accession-num&gt;&lt;urls&gt;&lt;related-urls&gt;&lt;url&gt;https://www.ncbi.nlm.nih.gov/pubmed/31837954&lt;/url&gt;&lt;/related-urls&gt;&lt;/urls&gt;&lt;electronic-resource-num&gt;10.1016/S2214-109X(19)30463-2&lt;/electronic-resource-num&gt;&lt;/record&gt;&lt;/Cite&gt;&lt;/EndNote&gt;</w:instrText>
      </w:r>
      <w:r w:rsidR="00CB4037">
        <w:fldChar w:fldCharType="separate"/>
      </w:r>
      <w:r w:rsidR="006F3EA8">
        <w:rPr>
          <w:noProof/>
        </w:rPr>
        <w:t>(4)</w:t>
      </w:r>
      <w:r w:rsidR="00CB4037">
        <w:fldChar w:fldCharType="end"/>
      </w:r>
      <w:r w:rsidRPr="00076ACE">
        <w:t xml:space="preserve">. </w:t>
      </w:r>
      <w:r>
        <w:t xml:space="preserve">Values range from -1 to +1; greater positive values indicate that services are concentrated in the least disadvantaged areas. Greater negative values indicate that services are concentrated in the most disadvantaged areas.   </w:t>
      </w:r>
    </w:p>
    <w:p w14:paraId="1D612089" w14:textId="50924F26" w:rsidR="00DA7CF4" w:rsidRDefault="00450667" w:rsidP="00450667">
      <w:r>
        <w:t>T-tests compared the mean service use-rates between different years, IRSD quintiles, and providers. The significance level was set to p</w:t>
      </w:r>
      <w:r>
        <w:rPr>
          <w:rFonts w:cs="Times New Roman"/>
        </w:rPr>
        <w:t>≤</w:t>
      </w:r>
      <w:r>
        <w:t xml:space="preserve">0.001 to account for multiple comparisons </w:t>
      </w:r>
      <w:r>
        <w:fldChar w:fldCharType="begin"/>
      </w:r>
      <w:r w:rsidR="008B119D">
        <w:instrText xml:space="preserve"> ADDIN EN.CITE &lt;EndNote&gt;&lt;Cite&gt;&lt;Author&gt;Lee&lt;/Author&gt;&lt;Year&gt;2018&lt;/Year&gt;&lt;RecNum&gt;77&lt;/RecNum&gt;&lt;DisplayText&gt;(23)&lt;/DisplayText&gt;&lt;record&gt;&lt;rec-number&gt;77&lt;/rec-number&gt;&lt;foreign-keys&gt;&lt;key app="EN" db-id="xxx2z2rxz220e5es5rwx2pro2rxaeszwd5d9" timestamp="1723761938"&gt;77&lt;/key&gt;&lt;/foreign-keys&gt;&lt;ref-type name="Journal Article"&gt;17&lt;/ref-type&gt;&lt;contributors&gt;&lt;authors&gt;&lt;author&gt;Lee, Sangseok&lt;/author&gt;&lt;author&gt;Lee, Dong Kyu&lt;/author&gt;&lt;/authors&gt;&lt;/contributors&gt;&lt;titles&gt;&lt;title&gt;What is the proper way to apply the multiple comparison test?&lt;/title&gt;&lt;secondary-title&gt;Korean journal of anesthesiology&lt;/secondary-title&gt;&lt;/titles&gt;&lt;periodical&gt;&lt;full-title&gt;Korean journal of anesthesiology&lt;/full-title&gt;&lt;/periodical&gt;&lt;pages&gt;353-360&lt;/pages&gt;&lt;volume&gt;71&lt;/volume&gt;&lt;number&gt;5&lt;/number&gt;&lt;dates&gt;&lt;year&gt;2018&lt;/year&gt;&lt;/dates&gt;&lt;urls&gt;&lt;/urls&gt;&lt;/record&gt;&lt;/Cite&gt;&lt;/EndNote&gt;</w:instrText>
      </w:r>
      <w:r>
        <w:fldChar w:fldCharType="separate"/>
      </w:r>
      <w:r w:rsidR="00542E21">
        <w:rPr>
          <w:noProof/>
        </w:rPr>
        <w:t>(23)</w:t>
      </w:r>
      <w:r>
        <w:fldChar w:fldCharType="end"/>
      </w:r>
      <w:r w:rsidRPr="00A72455">
        <w:t>.</w:t>
      </w:r>
    </w:p>
    <w:p w14:paraId="5D92625E" w14:textId="77777777" w:rsidR="00815E2F" w:rsidRPr="004B4F37" w:rsidRDefault="00815E2F" w:rsidP="00815E2F">
      <w:pPr>
        <w:pStyle w:val="Heading2"/>
        <w:rPr>
          <w:highlight w:val="yellow"/>
        </w:rPr>
      </w:pPr>
      <w:bookmarkStart w:id="9" w:name="_Toc174717586"/>
      <w:r>
        <w:t>Other information</w:t>
      </w:r>
      <w:bookmarkEnd w:id="9"/>
    </w:p>
    <w:p w14:paraId="53D488DD" w14:textId="77777777" w:rsidR="00815E2F" w:rsidRDefault="00815E2F" w:rsidP="00815E2F">
      <w:r w:rsidRPr="00E34DAE">
        <w:t xml:space="preserve">The Medicare </w:t>
      </w:r>
      <w:r>
        <w:t xml:space="preserve">service </w:t>
      </w:r>
      <w:r w:rsidRPr="00E34DAE">
        <w:t>data are not linked to mental health outcomes, nor disaggregated by age or sex</w:t>
      </w:r>
      <w:r>
        <w:t>, and the indicator uses an area-based (not-individual) measure of socioeconomic disadvantage</w:t>
      </w:r>
      <w:r w:rsidRPr="00E34DAE">
        <w:t xml:space="preserve">. </w:t>
      </w:r>
      <w:r>
        <w:t>However, these are not limitations because the aim of the indicator was to provide</w:t>
      </w:r>
      <w:r w:rsidRPr="00E34DAE">
        <w:t xml:space="preserve"> practical information</w:t>
      </w:r>
      <w:r>
        <w:t xml:space="preserve"> to policy-makers about area-based mental health service need and use; the focus of this case study is equity across groups</w:t>
      </w:r>
      <w:r w:rsidRPr="00E34DAE">
        <w:t xml:space="preserve">. </w:t>
      </w:r>
    </w:p>
    <w:p w14:paraId="1B936286" w14:textId="4CD01930" w:rsidR="00815E2F" w:rsidRDefault="00815E2F" w:rsidP="00815E2F">
      <w:r>
        <w:t xml:space="preserve">Our rationale for using the rate of very-high psychological distress as a proxy for the proportion of the population in need of care is well-justified. This approach aligns with the socioeconomic gradient seen in the distribution of mental disorders across different regions </w:t>
      </w:r>
      <w:r>
        <w:fldChar w:fldCharType="begin"/>
      </w:r>
      <w:r w:rsidR="008B119D">
        <w:instrText xml:space="preserve"> ADDIN EN.CITE &lt;EndNote&gt;&lt;Cite&gt;&lt;Author&gt;Enticott&lt;/Author&gt;&lt;Year&gt;2016&lt;/Year&gt;&lt;RecNum&gt;64&lt;/RecNum&gt;&lt;DisplayText&gt;(9)&lt;/DisplayText&gt;&lt;record&gt;&lt;rec-number&gt;64&lt;/rec-number&gt;&lt;foreign-keys&gt;&lt;key app="EN" db-id="xxx2z2rxz220e5es5rwx2pro2rxaeszwd5d9" timestamp="1723761935"&gt;64&lt;/key&gt;&lt;/foreign-keys&gt;&lt;ref-type name="Journal Article"&gt;17&lt;/ref-type&gt;&lt;contributors&gt;&lt;authors&gt;&lt;author&gt;Enticott, Joanne C&lt;/author&gt;&lt;author&gt;Meadows, Graham N&lt;/author&gt;&lt;author&gt;Shawyer, Frances&lt;/author&gt;&lt;author&gt;Inder, Brett&lt;/author&gt;&lt;author&gt;Patten, Scott&lt;/author&gt;&lt;/authors&gt;&lt;/contributors&gt;&lt;titles&gt;&lt;title&gt;Mental disorders and distress: associations with demographics, remoteness and socioeconomic deprivation of area of residence across Australia&lt;/title&gt;&lt;secondary-title&gt;Australian &amp;amp; New Zealand Journal of Psychiatry&lt;/secondary-title&gt;&lt;/titles&gt;&lt;periodical&gt;&lt;full-title&gt;Australian &amp;amp; New Zealand Journal of Psychiatry&lt;/full-title&gt;&lt;/periodical&gt;&lt;pages&gt;1169-1179&lt;/pages&gt;&lt;volume&gt;50&lt;/volume&gt;&lt;number&gt;12&lt;/number&gt;&lt;dates&gt;&lt;year&gt;2016&lt;/year&gt;&lt;/dates&gt;&lt;isbn&gt;0004-8674&lt;/isbn&gt;&lt;urls&gt;&lt;/urls&gt;&lt;/record&gt;&lt;/Cite&gt;&lt;/EndNote&gt;</w:instrText>
      </w:r>
      <w:r>
        <w:fldChar w:fldCharType="separate"/>
      </w:r>
      <w:r>
        <w:rPr>
          <w:noProof/>
        </w:rPr>
        <w:t>(9)</w:t>
      </w:r>
      <w:r>
        <w:fldChar w:fldCharType="end"/>
      </w:r>
      <w:r>
        <w:t xml:space="preserve">, and it is correlated with mental disorder rates </w:t>
      </w:r>
      <w:r>
        <w:fldChar w:fldCharType="begin"/>
      </w:r>
      <w:r w:rsidR="008B119D">
        <w:instrText xml:space="preserve"> ADDIN EN.CITE &lt;EndNote&gt;&lt;Cite&gt;&lt;Author&gt;Enticott&lt;/Author&gt;&lt;Year&gt;2022&lt;/Year&gt;&lt;RecNum&gt;63&lt;/RecNum&gt;&lt;DisplayText&gt;(8, 10)&lt;/DisplayText&gt;&lt;record&gt;&lt;rec-number&gt;63&lt;/rec-number&gt;&lt;foreign-keys&gt;&lt;key app="EN" db-id="xxx2z2rxz220e5es5rwx2pro2rxaeszwd5d9" timestamp="1723761935"&gt;63&lt;/key&gt;&lt;/foreign-keys&gt;&lt;ref-type name="Journal Article"&gt;17&lt;/ref-type&gt;&lt;contributors&gt;&lt;authors&gt;&lt;author&gt;Enticott, Joanne&lt;/author&gt;&lt;author&gt;Dawadi, Shrinkhala&lt;/author&gt;&lt;author&gt;Shawyer, Frances&lt;/author&gt;&lt;author&gt;Inder, Brett&lt;/author&gt;&lt;author&gt;Fossey, Ellie&lt;/author&gt;&lt;author&gt;Teede, Helena&lt;/author&gt;&lt;author&gt;Rosenberg, Sebastian&lt;/author&gt;&lt;author&gt;Am, Ingrid Ozols&lt;/author&gt;&lt;author&gt;Meadows, Graham&lt;/author&gt;&lt;/authors&gt;&lt;/contributors&gt;&lt;titles&gt;&lt;title&gt;Mental Health in Australia: Psychological Distress Reported in Six Consecutive Cross-Sectional National Surveys From 2001 to 2018&lt;/title&gt;&lt;secondary-title&gt;Frontiers in psychiatry&lt;/secondary-title&gt;&lt;/titles&gt;&lt;periodical&gt;&lt;full-title&gt;Frontiers in psychiatry&lt;/full-title&gt;&lt;/periodical&gt;&lt;volume&gt;13&lt;/volume&gt;&lt;dates&gt;&lt;year&gt;2022&lt;/year&gt;&lt;/dates&gt;&lt;urls&gt;&lt;/urls&gt;&lt;/record&gt;&lt;/Cite&gt;&lt;Cite&gt;&lt;Author&gt;Slade&lt;/Author&gt;&lt;Year&gt;2011&lt;/Year&gt;&lt;RecNum&gt;65&lt;/RecNum&gt;&lt;record&gt;&lt;rec-number&gt;65&lt;/rec-number&gt;&lt;foreign-keys&gt;&lt;key app="EN" db-id="xxx2z2rxz220e5es5rwx2pro2rxaeszwd5d9" timestamp="1723761935"&gt;65&lt;/key&gt;&lt;/foreign-keys&gt;&lt;ref-type name="Journal Article"&gt;17&lt;/ref-type&gt;&lt;contributors&gt;&lt;authors&gt;&lt;author&gt;Slade, Tim&lt;/author&gt;&lt;author&gt;Grove, Rachel&lt;/author&gt;&lt;author&gt;Burgess, Philip&lt;/author&gt;&lt;/authors&gt;&lt;/contributors&gt;&lt;titles&gt;&lt;title&gt;Kessler psychological distress scale: normative data from the 2007 Australian National Survey of Mental Health and Wellbeing&lt;/title&gt;&lt;secondary-title&gt;Australian &amp;amp; New Zealand Journal of Psychiatry&lt;/secondary-title&gt;&lt;/titles&gt;&lt;periodical&gt;&lt;full-title&gt;Australian &amp;amp; New Zealand Journal of Psychiatry&lt;/full-title&gt;&lt;/periodical&gt;&lt;pages&gt;308-316&lt;/pages&gt;&lt;volume&gt;45&lt;/volume&gt;&lt;number&gt;4&lt;/number&gt;&lt;dates&gt;&lt;year&gt;2011&lt;/year&gt;&lt;/dates&gt;&lt;isbn&gt;0004-8674&lt;/isbn&gt;&lt;urls&gt;&lt;/urls&gt;&lt;/record&gt;&lt;/Cite&gt;&lt;/EndNote&gt;</w:instrText>
      </w:r>
      <w:r>
        <w:fldChar w:fldCharType="separate"/>
      </w:r>
      <w:r>
        <w:rPr>
          <w:noProof/>
        </w:rPr>
        <w:t>(8, 10)</w:t>
      </w:r>
      <w:r>
        <w:fldChar w:fldCharType="end"/>
      </w:r>
      <w:r>
        <w:t>.</w:t>
      </w:r>
    </w:p>
    <w:p w14:paraId="52A83434" w14:textId="77777777" w:rsidR="00815E2F" w:rsidRDefault="00815E2F">
      <w:pPr>
        <w:rPr>
          <w:rFonts w:asciiTheme="majorHAnsi" w:eastAsiaTheme="majorEastAsia" w:hAnsiTheme="majorHAnsi" w:cstheme="majorBidi"/>
          <w:color w:val="2E74B5" w:themeColor="accent1" w:themeShade="BF"/>
          <w:sz w:val="32"/>
          <w:szCs w:val="32"/>
        </w:rPr>
      </w:pPr>
      <w:r>
        <w:br w:type="page"/>
      </w:r>
    </w:p>
    <w:p w14:paraId="54230803" w14:textId="17271DA0" w:rsidR="00DA7CF4" w:rsidRPr="004B4F37" w:rsidRDefault="00DA7CF4" w:rsidP="008B119D">
      <w:pPr>
        <w:pStyle w:val="Heading1"/>
        <w:rPr>
          <w:highlight w:val="yellow"/>
        </w:rPr>
      </w:pPr>
      <w:bookmarkStart w:id="10" w:name="_Toc174717587"/>
      <w:r>
        <w:lastRenderedPageBreak/>
        <w:t>Sensitivity analysis</w:t>
      </w:r>
      <w:r w:rsidR="008D0D90">
        <w:t xml:space="preserve">: </w:t>
      </w:r>
      <w:r>
        <w:t xml:space="preserve"> </w:t>
      </w:r>
      <w:r w:rsidR="008D0D90" w:rsidRPr="008D0D90">
        <w:t>Community mental health services</w:t>
      </w:r>
      <w:bookmarkEnd w:id="10"/>
    </w:p>
    <w:p w14:paraId="46C09389" w14:textId="77777777" w:rsidR="00815E2F" w:rsidRDefault="00815E2F" w:rsidP="008D0D90"/>
    <w:p w14:paraId="7D61B313" w14:textId="18149596" w:rsidR="008D0D90" w:rsidRDefault="00F910F8" w:rsidP="008D0D90">
      <w:r>
        <w:t xml:space="preserve">Community mental health services </w:t>
      </w:r>
      <w:r w:rsidR="005D3AEF">
        <w:t xml:space="preserve">are funded by the state governments, and are a distinct system from Medicare mental health services, which are federally funded. </w:t>
      </w:r>
      <w:r w:rsidR="00D959D4">
        <w:t xml:space="preserve">Community services comprise </w:t>
      </w:r>
      <w:r w:rsidR="00D959D4" w:rsidRPr="00F910F8">
        <w:t xml:space="preserve">a service contact between a specialised community mental health care providers and a patient, and care is provided in a community </w:t>
      </w:r>
      <w:r w:rsidR="005D3AEF">
        <w:t>or hospital-based outpatient care</w:t>
      </w:r>
      <w:r w:rsidR="007F1FAC">
        <w:t xml:space="preserve"> setting</w:t>
      </w:r>
      <w:r w:rsidR="00D959D4">
        <w:t>; the specific type of service and care team varies by stat</w:t>
      </w:r>
      <w:r w:rsidR="006D67E2">
        <w:t>e</w:t>
      </w:r>
      <w:r w:rsidR="005D3AEF">
        <w:t xml:space="preserve"> </w:t>
      </w:r>
      <w:r w:rsidR="006D67E2">
        <w:fldChar w:fldCharType="begin"/>
      </w:r>
      <w:r w:rsidR="008B119D">
        <w:instrText xml:space="preserve"> ADDIN EN.CITE &lt;EndNote&gt;&lt;Cite&gt;&lt;Author&gt;Cook&lt;/Author&gt;&lt;Year&gt;2019&lt;/Year&gt;&lt;RecNum&gt;79&lt;/RecNum&gt;&lt;DisplayText&gt;(24)&lt;/DisplayText&gt;&lt;record&gt;&lt;rec-number&gt;79&lt;/rec-number&gt;&lt;foreign-keys&gt;&lt;key app="EN" db-id="xxx2z2rxz220e5es5rwx2pro2rxaeszwd5d9" timestamp="1723761938"&gt;79&lt;/key&gt;&lt;/foreign-keys&gt;&lt;ref-type name="Electronic Article"&gt;43&lt;/ref-type&gt;&lt;contributors&gt;&lt;authors&gt;&lt;author&gt;Lauren Cook&lt;/author&gt;&lt;/authors&gt;&lt;/contributors&gt;&lt;titles&gt;&lt;title&gt;Mental Health in Australia: a Quick Guide&lt;/title&gt;&lt;/titles&gt;&lt;dates&gt;&lt;year&gt;2019&lt;/year&gt;&lt;/dates&gt;&lt;pub-location&gt;Canberra&lt;/pub-location&gt;&lt;publisher&gt;Parliament of Australia&lt;/publisher&gt;&lt;urls&gt;&lt;related-urls&gt;&lt;url&gt;https://www.aph.gov.au/About_Parliament/Parliamentary_Departments/Parliamentary_Library/pubs/rp/rp1819/Quick_Guides/MentalHealth&lt;/url&gt;&lt;/related-urls&gt;&lt;/urls&gt;&lt;/record&gt;&lt;/Cite&gt;&lt;/EndNote&gt;</w:instrText>
      </w:r>
      <w:r w:rsidR="006D67E2">
        <w:fldChar w:fldCharType="separate"/>
      </w:r>
      <w:r w:rsidR="008B119D">
        <w:rPr>
          <w:noProof/>
        </w:rPr>
        <w:t>(24)</w:t>
      </w:r>
      <w:r w:rsidR="006D67E2">
        <w:fldChar w:fldCharType="end"/>
      </w:r>
      <w:r w:rsidR="006D67E2">
        <w:t>.</w:t>
      </w:r>
      <w:r w:rsidRPr="00F910F8">
        <w:t xml:space="preserve"> </w:t>
      </w:r>
      <w:r w:rsidR="008D0D90">
        <w:t xml:space="preserve"> </w:t>
      </w:r>
      <w:r w:rsidR="008D0D90" w:rsidRPr="007C1E46">
        <w:t>Community mental health services have a high entry-threshold, typically treating a client-base with very serious mental illness at the times when illness suddenly worsens</w:t>
      </w:r>
      <w:r w:rsidR="008D0D90">
        <w:t xml:space="preserve"> </w:t>
      </w:r>
      <w:r w:rsidR="008D0D90">
        <w:fldChar w:fldCharType="begin">
          <w:fldData xml:space="preserve">PEVuZE5vdGU+PENpdGU+PEF1dGhvcj5BdXN0cmFsaWFuIEluc3RpdHV0ZSBvZiBIZWFsdGggYW5k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</w:fldData>
        </w:fldChar>
      </w:r>
      <w:r w:rsidR="008B119D">
        <w:instrText xml:space="preserve"> ADDIN EN.CITE </w:instrText>
      </w:r>
      <w:r w:rsidR="008B119D">
        <w:fldChar w:fldCharType="begin">
          <w:fldData xml:space="preserve">PEVuZE5vdGU+PENpdGU+PEF1dGhvcj5BdXN0cmFsaWFuIEluc3RpdHV0ZSBvZiBIZWFsdGggYW5k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</w:fldData>
        </w:fldChar>
      </w:r>
      <w:r w:rsidR="008B119D">
        <w:instrText xml:space="preserve"> ADDIN EN.CITE.DATA </w:instrText>
      </w:r>
      <w:r w:rsidR="008B119D">
        <w:fldChar w:fldCharType="end"/>
      </w:r>
      <w:r w:rsidR="008D0D90">
        <w:fldChar w:fldCharType="separate"/>
      </w:r>
      <w:r w:rsidR="008D0D90">
        <w:rPr>
          <w:noProof/>
        </w:rPr>
        <w:t>(24, 25)</w:t>
      </w:r>
      <w:r w:rsidR="008D0D90">
        <w:fldChar w:fldCharType="end"/>
      </w:r>
      <w:r w:rsidR="008D0D90" w:rsidRPr="00A30850">
        <w:t xml:space="preserve">. </w:t>
      </w:r>
      <w:r w:rsidR="008D0D90">
        <w:t>Caseloads include those experiencing acute episodes; complex clients; early psychosis; and clients with acquired brain injury</w:t>
      </w:r>
      <w:r w:rsidR="00952CFB">
        <w:t xml:space="preserve"> </w:t>
      </w:r>
      <w:r w:rsidR="00952CFB">
        <w:fldChar w:fldCharType="begin"/>
      </w:r>
      <w:r w:rsidR="00952CFB">
        <w:instrText xml:space="preserve"> ADDIN EN.CITE &lt;EndNote&gt;&lt;Cite&gt;&lt;Author&gt;Direct&lt;/Author&gt;&lt;Year&gt;2022&lt;/Year&gt;&lt;RecNum&gt;80&lt;/RecNum&gt;&lt;DisplayText&gt;(26)&lt;/DisplayText&gt;&lt;record&gt;&lt;rec-number&gt;80&lt;/rec-number&gt;&lt;foreign-keys&gt;&lt;key app="EN" db-id="xxx2z2rxz220e5es5rwx2pro2rxaeszwd5d9" timestamp="1723763055"&gt;80&lt;/key&gt;&lt;/foreign-keys&gt;&lt;ref-type name="Web Page"&gt;12&lt;/ref-type&gt;&lt;contributors&gt;&lt;authors&gt;&lt;author&gt;Health Direct&lt;/author&gt;&lt;/authors&gt;&lt;/contributors&gt;&lt;titles&gt;&lt;title&gt;Australian mental health services&lt;/title&gt;&lt;/titles&gt;&lt;number&gt;16/08/2024&lt;/number&gt;&lt;dates&gt;&lt;year&gt;2022&lt;/year&gt;&lt;/dates&gt;&lt;urls&gt;&lt;related-urls&gt;&lt;url&gt;https://www.healthdirect.gov.au/australian-mental-health-services&lt;/url&gt;&lt;/related-urls&gt;&lt;/urls&gt;&lt;/record&gt;&lt;/Cite&gt;&lt;/EndNote&gt;</w:instrText>
      </w:r>
      <w:r w:rsidR="00952CFB">
        <w:fldChar w:fldCharType="separate"/>
      </w:r>
      <w:r w:rsidR="00952CFB">
        <w:rPr>
          <w:noProof/>
        </w:rPr>
        <w:t>(26)</w:t>
      </w:r>
      <w:r w:rsidR="00952CFB">
        <w:fldChar w:fldCharType="end"/>
      </w:r>
      <w:r w:rsidR="008D0D90">
        <w:t xml:space="preserve">. </w:t>
      </w:r>
      <w:r w:rsidR="008D0D90" w:rsidRPr="00A30850">
        <w:t xml:space="preserve">With often high caseloads, support </w:t>
      </w:r>
      <w:r w:rsidR="00AC6181">
        <w:t xml:space="preserve">provided </w:t>
      </w:r>
      <w:r w:rsidR="008D0D90" w:rsidRPr="00A30850">
        <w:t xml:space="preserve">to this group may be limited by time with limited workforce and resources. </w:t>
      </w:r>
    </w:p>
    <w:p w14:paraId="00FF0ACD" w14:textId="43FCAE72" w:rsidR="008D0D90" w:rsidRPr="008B119D" w:rsidRDefault="00A2372E" w:rsidP="008D0D90">
      <w:pPr>
        <w:rPr>
          <w:u w:val="single"/>
        </w:rPr>
      </w:pPr>
      <w:r w:rsidRPr="008B119D">
        <w:rPr>
          <w:u w:val="single"/>
        </w:rPr>
        <w:t>Method for the sensitivity analysis</w:t>
      </w:r>
    </w:p>
    <w:p w14:paraId="72DF9E44" w14:textId="1531A61E" w:rsidR="00F910F8" w:rsidRDefault="008D0D90" w:rsidP="00F910F8">
      <w:r>
        <w:t xml:space="preserve">We obtained the number of community mental health services delivered per SA3 from the Australian Institute of Health and Welfare </w:t>
      </w:r>
      <w:r>
        <w:fldChar w:fldCharType="begin"/>
      </w:r>
      <w:r w:rsidR="008B119D">
        <w:instrText xml:space="preserve"> ADDIN EN.CITE &lt;EndNote&gt;&lt;Cite&gt;&lt;Author&gt;Australian Institute of Health and Welfare&lt;/Author&gt;&lt;Year&gt;2021&lt;/Year&gt;&lt;RecNum&gt;78&lt;/RecNum&gt;&lt;DisplayText&gt;(25)&lt;/DisplayText&gt;&lt;record&gt;&lt;rec-number&gt;78&lt;/rec-number&gt;&lt;foreign-keys&gt;&lt;key app="EN" db-id="xxx2z2rxz220e5es5rwx2pro2rxaeszwd5d9" timestamp="1723761938"&gt;78&lt;/key&gt;&lt;/foreign-keys&gt;&lt;ref-type name="Web Page"&gt;12&lt;/ref-type&gt;&lt;contributors&gt;&lt;authors&gt;&lt;author&gt;Australian Institute of Health and Welfare,&lt;/author&gt;&lt;/authors&gt;&lt;/contributors&gt;&lt;titles&gt;&lt;title&gt;Community mental health care NMDS 2019–20&lt;/title&gt;&lt;/titles&gt;&lt;volume&gt;2023&lt;/volume&gt;&lt;dates&gt;&lt;year&gt;2021&lt;/year&gt;&lt;/dates&gt;&lt;publisher&gt;METEOR - metadata online registry&lt;/publisher&gt;&lt;urls&gt;&lt;related-urls&gt;&lt;url&gt;https://meteor.aihw.gov.au/content/699975&lt;/url&gt;&lt;/related-urls&gt;&lt;/urls&gt;&lt;/record&gt;&lt;/Cite&gt;&lt;/EndNote&gt;</w:instrText>
      </w:r>
      <w:r>
        <w:fldChar w:fldCharType="separate"/>
      </w:r>
      <w:r w:rsidR="008B119D">
        <w:rPr>
          <w:noProof/>
        </w:rPr>
        <w:t>(25)</w:t>
      </w:r>
      <w:r>
        <w:fldChar w:fldCharType="end"/>
      </w:r>
      <w:r>
        <w:t xml:space="preserve">. </w:t>
      </w:r>
      <w:r w:rsidR="00202542">
        <w:t xml:space="preserve"> </w:t>
      </w:r>
      <w:r w:rsidR="00F910F8">
        <w:t>We re-calculated the indicator using the number of Medicare and community mental health services to derive our service use rates</w:t>
      </w:r>
      <w:r w:rsidR="002B192C">
        <w:t xml:space="preserve"> (Table </w:t>
      </w:r>
      <w:r w:rsidR="00202542">
        <w:t>S</w:t>
      </w:r>
      <w:r w:rsidR="002B192C">
        <w:t>2)</w:t>
      </w:r>
      <w:r w:rsidR="00F910F8">
        <w:t xml:space="preserve">. </w:t>
      </w:r>
      <w:r w:rsidR="00B7122C">
        <w:t xml:space="preserve">The main analysis used the number of Medicare mental health services only. </w:t>
      </w:r>
    </w:p>
    <w:p w14:paraId="3CCAD39F" w14:textId="78F33E42" w:rsidR="00A2372E" w:rsidRPr="007D54DD" w:rsidRDefault="00A2372E" w:rsidP="00A2372E">
      <w:pPr>
        <w:rPr>
          <w:u w:val="single"/>
        </w:rPr>
      </w:pPr>
      <w:r>
        <w:rPr>
          <w:u w:val="single"/>
        </w:rPr>
        <w:t>Results from</w:t>
      </w:r>
      <w:r w:rsidRPr="007D54DD">
        <w:rPr>
          <w:u w:val="single"/>
        </w:rPr>
        <w:t xml:space="preserve"> the sensitivity analysis</w:t>
      </w:r>
    </w:p>
    <w:p w14:paraId="5B286458" w14:textId="2B57BDC5" w:rsidR="005D3AEF" w:rsidRDefault="005D3AEF" w:rsidP="005D3AEF">
      <w:r>
        <w:t>T</w:t>
      </w:r>
      <w:r w:rsidR="00202542">
        <w:t>able S2 shows t</w:t>
      </w:r>
      <w:r>
        <w:t>he distribution of community mental health services is relatively equitable across the most and least disadvantaged IRSD quintiles, with equity indicator values of 1.31 in 2015 and 1.53 in 2019. However, the disparity between quintiles remained when both Medicare and community mental health services were considered together, with an equity indicator of 2.55 in 2015 and 3.02 in 2019.</w:t>
      </w:r>
    </w:p>
    <w:p w14:paraId="3F5A0D70" w14:textId="53BF42D0" w:rsidR="00A2372E" w:rsidRPr="007D54DD" w:rsidRDefault="00A2372E" w:rsidP="00A2372E">
      <w:pPr>
        <w:rPr>
          <w:u w:val="single"/>
        </w:rPr>
      </w:pPr>
      <w:r>
        <w:rPr>
          <w:u w:val="single"/>
        </w:rPr>
        <w:t xml:space="preserve">Discussion and interpretation of </w:t>
      </w:r>
      <w:r w:rsidRPr="007D54DD">
        <w:rPr>
          <w:u w:val="single"/>
        </w:rPr>
        <w:t>the sensitivity analysis</w:t>
      </w:r>
    </w:p>
    <w:p w14:paraId="477EFCC8" w14:textId="0329369D" w:rsidR="00FC1B90" w:rsidRDefault="00FC1B90" w:rsidP="00FC1B90">
      <w:r>
        <w:t>W</w:t>
      </w:r>
      <w:r w:rsidR="007B6F25">
        <w:t>hen considering mental health care services for those that have the greatest need for care, it is important to consider the equity indicator when including both Community</w:t>
      </w:r>
      <w:r w:rsidR="007B6F25" w:rsidRPr="000C5369">
        <w:t xml:space="preserve"> mental health services</w:t>
      </w:r>
      <w:r w:rsidR="007B6F25">
        <w:t xml:space="preserve"> and Medicare</w:t>
      </w:r>
      <w:r w:rsidR="00A87C76">
        <w:t>-</w:t>
      </w:r>
      <w:r w:rsidR="007B6F25">
        <w:t xml:space="preserve">subsidised mental healthcare. The findings show that in 2019 the Australian equity indicator of 6 for </w:t>
      </w:r>
      <w:r w:rsidR="007B6F25" w:rsidRPr="00D13E24">
        <w:t>Medicare-subsidised mental health care</w:t>
      </w:r>
      <w:r w:rsidR="007B6F25">
        <w:t xml:space="preserve">, reduces to 3 when additionally including </w:t>
      </w:r>
      <w:r w:rsidR="007B6F25" w:rsidRPr="00D13E24">
        <w:t>Community mental health services</w:t>
      </w:r>
      <w:r w:rsidR="007B6F25">
        <w:t>.</w:t>
      </w:r>
      <w:r w:rsidR="00E2024A">
        <w:t xml:space="preserve"> </w:t>
      </w:r>
      <w:r w:rsidR="00A87C76">
        <w:t xml:space="preserve">In other words, the equity indicator describes that for those with the greatest need for care, we have six times more Medicare-subsidised mental healthcare services accessed by people who reside in the least compared to the most disadvantaged areas in Australia. When including </w:t>
      </w:r>
      <w:r w:rsidR="00A87C76" w:rsidRPr="00A87C76">
        <w:t>Community mental health services</w:t>
      </w:r>
      <w:r w:rsidR="00A87C76">
        <w:t xml:space="preserve">, the equity indicator describes three times more services accessed by people </w:t>
      </w:r>
      <w:r w:rsidR="003C7A0C">
        <w:t xml:space="preserve">with the greatest need for care </w:t>
      </w:r>
      <w:r w:rsidR="00A87C76">
        <w:t>who reside in the least compared to the most disadvantaged areas in Australia.</w:t>
      </w:r>
      <w:r w:rsidRPr="00FC1B90">
        <w:t xml:space="preserve"> </w:t>
      </w:r>
    </w:p>
    <w:p w14:paraId="5D28A8BC" w14:textId="062DD3D0" w:rsidR="00FC1B90" w:rsidRDefault="00FC1B90" w:rsidP="00FC1B90">
      <w:r>
        <w:t>Although it appear</w:t>
      </w:r>
      <w:r w:rsidR="0082344A">
        <w:t>s</w:t>
      </w:r>
      <w:r>
        <w:t xml:space="preserve"> </w:t>
      </w:r>
      <w:r w:rsidR="0082344A">
        <w:t>the</w:t>
      </w:r>
      <w:r>
        <w:t xml:space="preserve"> Community mental health services </w:t>
      </w:r>
      <w:r w:rsidR="00A44E48">
        <w:t xml:space="preserve">are </w:t>
      </w:r>
      <w:r>
        <w:t>partially</w:t>
      </w:r>
      <w:r w:rsidR="00A44E48">
        <w:t xml:space="preserve"> mitigating</w:t>
      </w:r>
      <w:r>
        <w:t xml:space="preserve"> the socioeconomic disparity in Medicare-subsidised mental health services; the two service types cannot been viewed as equal. As outlined above, community mental health services have a high entry-threshold, typically treating a client-base with serious mental illness in times of acute illness</w:t>
      </w:r>
      <w:r w:rsidR="0082344A">
        <w:t xml:space="preserve"> and complex clients</w:t>
      </w:r>
      <w:r>
        <w:t xml:space="preserve"> </w:t>
      </w:r>
      <w:r>
        <w:fldChar w:fldCharType="begin"/>
      </w:r>
      <w:r w:rsidR="008B119D">
        <w:instrText xml:space="preserve"> ADDIN EN.CITE &lt;EndNote&gt;&lt;Cite&gt;&lt;Author&gt;Australian Institute of Health and Welfare&lt;/Author&gt;&lt;Year&gt;2021&lt;/Year&gt;&lt;RecNum&gt;78&lt;/RecNum&gt;&lt;DisplayText&gt;(25)&lt;/DisplayText&gt;&lt;record&gt;&lt;rec-number&gt;78&lt;/rec-number&gt;&lt;foreign-keys&gt;&lt;key app="EN" db-id="xxx2z2rxz220e5es5rwx2pro2rxaeszwd5d9" timestamp="1723761938"&gt;78&lt;/key&gt;&lt;/foreign-keys&gt;&lt;ref-type name="Web Page"&gt;12&lt;/ref-type&gt;&lt;contributors&gt;&lt;authors&gt;&lt;author&gt;Australian Institute of Health and Welfare,&lt;/author&gt;&lt;/authors&gt;&lt;/contributors&gt;&lt;titles&gt;&lt;title&gt;Community mental health care NMDS 2019–20&lt;/title&gt;&lt;/titles&gt;&lt;volume&gt;2023&lt;/volume&gt;&lt;dates&gt;&lt;year&gt;2021&lt;/year&gt;&lt;/dates&gt;&lt;publisher&gt;METEOR - metadata online registry&lt;/publisher&gt;&lt;urls&gt;&lt;related-urls&gt;&lt;url&gt;https://meteor.aihw.gov.au/content/699975&lt;/url&gt;&lt;/related-urls&gt;&lt;/urls&gt;&lt;/record&gt;&lt;/Cite&gt;&lt;/EndNote&gt;</w:instrText>
      </w:r>
      <w:r>
        <w:fldChar w:fldCharType="separate"/>
      </w:r>
      <w:r w:rsidR="008B119D">
        <w:rPr>
          <w:noProof/>
        </w:rPr>
        <w:t>(25)</w:t>
      </w:r>
      <w:r>
        <w:fldChar w:fldCharType="end"/>
      </w:r>
      <w:r>
        <w:t xml:space="preserve">, and </w:t>
      </w:r>
      <w:r w:rsidR="0082344A">
        <w:t xml:space="preserve">since staff in these services </w:t>
      </w:r>
      <w:r>
        <w:t xml:space="preserve">often </w:t>
      </w:r>
      <w:r w:rsidR="0082344A">
        <w:t xml:space="preserve">have </w:t>
      </w:r>
      <w:r>
        <w:t xml:space="preserve">high caseloads, support to this group may be limited by time, workforce, and resources. </w:t>
      </w:r>
      <w:r w:rsidRPr="00D13E24">
        <w:t xml:space="preserve">Community mental health services are therefore not a “replacement” for Medicare-subsidised </w:t>
      </w:r>
      <w:r w:rsidRPr="00D13E24">
        <w:lastRenderedPageBreak/>
        <w:t>mental health care in socioeconomically disadvantaged areas, as the two services are substantially different</w:t>
      </w:r>
      <w:r>
        <w:t>, a</w:t>
      </w:r>
      <w:r w:rsidR="001B6C83">
        <w:t xml:space="preserve">nd </w:t>
      </w:r>
      <w:r>
        <w:t>this creates a two-tiered healthcare system contrary to the principle of universality.</w:t>
      </w:r>
    </w:p>
    <w:p w14:paraId="41CE0005" w14:textId="70EE8A4A" w:rsidR="00A87C76" w:rsidRDefault="00A87C76" w:rsidP="008B119D"/>
    <w:p w14:paraId="70F98B5B" w14:textId="77777777" w:rsidR="00A87C76" w:rsidRDefault="00A87C76" w:rsidP="007B6F25"/>
    <w:p w14:paraId="717F5891" w14:textId="77777777" w:rsidR="00D13E24" w:rsidRDefault="00D13E24" w:rsidP="005D3AEF"/>
    <w:p w14:paraId="28B48BDF" w14:textId="77777777" w:rsidR="002B192C" w:rsidRDefault="002B192C" w:rsidP="00F910F8">
      <w:bookmarkStart w:id="11" w:name="_GoBack"/>
      <w:bookmarkEnd w:id="11"/>
    </w:p>
    <w:p w14:paraId="1520785F" w14:textId="77777777" w:rsidR="005770E9" w:rsidRDefault="005770E9" w:rsidP="0092339A"/>
    <w:p w14:paraId="16DDE521" w14:textId="77777777" w:rsidR="00DF2FC8" w:rsidRDefault="00DF2FC8" w:rsidP="0092339A"/>
    <w:p w14:paraId="0D87FE2C" w14:textId="77777777" w:rsidR="00FF10F2" w:rsidRDefault="00FF10F2">
      <w:r>
        <w:br w:type="page"/>
      </w:r>
    </w:p>
    <w:p w14:paraId="5A8B3989" w14:textId="3F227599" w:rsidR="00F748A8" w:rsidRDefault="00F748A8" w:rsidP="008B119D">
      <w:pPr>
        <w:pStyle w:val="Heading2"/>
      </w:pPr>
      <w:bookmarkStart w:id="12" w:name="_Toc174717588"/>
      <w:r>
        <w:lastRenderedPageBreak/>
        <w:t>Supplementary Table S1</w:t>
      </w:r>
      <w:bookmarkEnd w:id="12"/>
    </w:p>
    <w:p w14:paraId="2806395D" w14:textId="77777777" w:rsidR="00F748A8" w:rsidRPr="00F748A8" w:rsidRDefault="00F748A8" w:rsidP="008B119D"/>
    <w:p w14:paraId="0505A406" w14:textId="3D46A741" w:rsidR="00FF10F2" w:rsidRDefault="00FF10F2" w:rsidP="00FF10F2">
      <w:pPr>
        <w:pStyle w:val="Caption"/>
        <w:keepNext/>
      </w:pPr>
      <w:r>
        <w:t xml:space="preserve">Table </w:t>
      </w:r>
      <w:r w:rsidR="00F748A8">
        <w:t>S</w:t>
      </w:r>
      <w:fldSimple w:instr=" SEQ Table \* ARABIC ">
        <w:r w:rsidR="000C3EE6">
          <w:rPr>
            <w:noProof/>
          </w:rPr>
          <w:t>1</w:t>
        </w:r>
      </w:fldSimple>
      <w:r>
        <w:t xml:space="preserve">: The list of MBS mental health items included in the Medicare Dataset. Table reproduced from the Australian Institute of Health and Welfare </w:t>
      </w:r>
      <w:r>
        <w:fldChar w:fldCharType="begin"/>
      </w:r>
      <w:r w:rsidR="008D0D90">
        <w:instrText xml:space="preserve"> ADDIN EN.CITE &lt;EndNote&gt;&lt;Cite&gt;&lt;Author&gt;Australian Institute of Health and Welfare&lt;/Author&gt;&lt;Year&gt;2023&lt;/Year&gt;&lt;RecNum&gt;71&lt;/RecNum&gt;&lt;DisplayText&gt;(17)&lt;/DisplayText&gt;&lt;record&gt;&lt;rec-number&gt;71&lt;/rec-number&gt;&lt;foreign-keys&gt;&lt;key app="EN" db-id="xxx2z2rxz220e5es5rwx2pro2rxaeszwd5d9" timestamp="1723761936"&gt;71&lt;/key&gt;&lt;/foreign-keys&gt;&lt;ref-type name="Online Database"&gt;45&lt;/ref-type&gt;&lt;contributors&gt;&lt;authors&gt;&lt;author&gt;Australian Institute of Health and Welfare,&lt;/author&gt;&lt;/authors&gt;&lt;/contributors&gt;&lt;titles&gt;&lt;title&gt;Medicare-subsidised mental health-specific services  - data surce&lt;/title&gt;&lt;/titles&gt;&lt;dates&gt;&lt;year&gt;2023&lt;/year&gt;&lt;pub-dates&gt;&lt;date&gt;2022&lt;/date&gt;&lt;/pub-dates&gt;&lt;/dates&gt;&lt;pub-location&gt;Canberra&lt;/pub-location&gt;&lt;urls&gt;&lt;related-urls&gt;&lt;url&gt;https://www.aihw.gov.au/mental-health/topic-areas/medicare-subsidised-services#Data-source&lt;/url&gt;&lt;/related-urls&gt;&lt;/urls&gt;&lt;/record&gt;&lt;/Cite&gt;&lt;/EndNote&gt;</w:instrText>
      </w:r>
      <w:r>
        <w:fldChar w:fldCharType="separate"/>
      </w:r>
      <w:r w:rsidR="00542E21">
        <w:rPr>
          <w:noProof/>
        </w:rPr>
        <w:t>(17)</w:t>
      </w:r>
      <w:r>
        <w:fldChar w:fldCharType="end"/>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1555"/>
        <w:gridCol w:w="1984"/>
        <w:gridCol w:w="1418"/>
        <w:gridCol w:w="4795"/>
      </w:tblGrid>
      <w:tr w:rsidR="00DF2FC8" w:rsidRPr="00DF2FC8" w14:paraId="754BA48F" w14:textId="77777777" w:rsidTr="00FF10F2">
        <w:trPr>
          <w:trHeight w:val="458"/>
        </w:trPr>
        <w:tc>
          <w:tcPr>
            <w:tcW w:w="1555" w:type="dxa"/>
            <w:vMerge w:val="restart"/>
            <w:shd w:val="clear" w:color="auto" w:fill="auto"/>
            <w:tcMar>
              <w:top w:w="28" w:type="dxa"/>
              <w:left w:w="28" w:type="dxa"/>
              <w:bottom w:w="28" w:type="dxa"/>
              <w:right w:w="28" w:type="dxa"/>
            </w:tcMar>
            <w:hideMark/>
          </w:tcPr>
          <w:p w14:paraId="7119A763"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r w:rsidRPr="00DF2FC8">
              <w:rPr>
                <w:rFonts w:ascii="Calibri" w:eastAsia="Times New Roman" w:hAnsi="Calibri" w:cs="Calibri"/>
                <w:b/>
                <w:bCs/>
                <w:color w:val="000000"/>
                <w:sz w:val="22"/>
                <w:lang w:eastAsia="en-AU"/>
              </w:rPr>
              <w:t>Provider type</w:t>
            </w:r>
          </w:p>
        </w:tc>
        <w:tc>
          <w:tcPr>
            <w:tcW w:w="1984" w:type="dxa"/>
            <w:vMerge w:val="restart"/>
            <w:shd w:val="clear" w:color="auto" w:fill="auto"/>
            <w:tcMar>
              <w:top w:w="28" w:type="dxa"/>
              <w:left w:w="28" w:type="dxa"/>
              <w:bottom w:w="28" w:type="dxa"/>
              <w:right w:w="28" w:type="dxa"/>
            </w:tcMar>
            <w:hideMark/>
          </w:tcPr>
          <w:p w14:paraId="00377A0E"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r w:rsidRPr="00DF2FC8">
              <w:rPr>
                <w:rFonts w:ascii="Calibri" w:eastAsia="Times New Roman" w:hAnsi="Calibri" w:cs="Calibri"/>
                <w:b/>
                <w:bCs/>
                <w:color w:val="000000"/>
                <w:sz w:val="22"/>
                <w:lang w:eastAsia="en-AU"/>
              </w:rPr>
              <w:t>Item group</w:t>
            </w:r>
          </w:p>
        </w:tc>
        <w:tc>
          <w:tcPr>
            <w:tcW w:w="1418" w:type="dxa"/>
            <w:vMerge w:val="restart"/>
            <w:shd w:val="clear" w:color="auto" w:fill="auto"/>
            <w:tcMar>
              <w:top w:w="28" w:type="dxa"/>
              <w:left w:w="28" w:type="dxa"/>
              <w:bottom w:w="28" w:type="dxa"/>
              <w:right w:w="28" w:type="dxa"/>
            </w:tcMar>
            <w:hideMark/>
          </w:tcPr>
          <w:p w14:paraId="6B520C94"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r w:rsidRPr="00DF2FC8">
              <w:rPr>
                <w:rFonts w:ascii="Calibri" w:eastAsia="Times New Roman" w:hAnsi="Calibri" w:cs="Calibri"/>
                <w:b/>
                <w:bCs/>
                <w:color w:val="000000"/>
                <w:sz w:val="22"/>
                <w:lang w:eastAsia="en-AU"/>
              </w:rPr>
              <w:t>MBS Group</w:t>
            </w:r>
          </w:p>
        </w:tc>
        <w:tc>
          <w:tcPr>
            <w:tcW w:w="4795" w:type="dxa"/>
            <w:vMerge w:val="restart"/>
            <w:shd w:val="clear" w:color="auto" w:fill="auto"/>
            <w:tcMar>
              <w:top w:w="28" w:type="dxa"/>
              <w:left w:w="28" w:type="dxa"/>
              <w:bottom w:w="28" w:type="dxa"/>
              <w:right w:w="28" w:type="dxa"/>
            </w:tcMar>
            <w:hideMark/>
          </w:tcPr>
          <w:p w14:paraId="45B96B06"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r w:rsidRPr="00DF2FC8">
              <w:rPr>
                <w:rFonts w:ascii="Calibri" w:eastAsia="Times New Roman" w:hAnsi="Calibri" w:cs="Calibri"/>
                <w:b/>
                <w:bCs/>
                <w:color w:val="000000"/>
                <w:sz w:val="22"/>
                <w:lang w:eastAsia="en-AU"/>
              </w:rPr>
              <w:t>MBS item numbers</w:t>
            </w:r>
          </w:p>
        </w:tc>
      </w:tr>
      <w:tr w:rsidR="00DF2FC8" w:rsidRPr="00DF2FC8" w14:paraId="42543B1C" w14:textId="77777777" w:rsidTr="00FF10F2">
        <w:trPr>
          <w:trHeight w:val="458"/>
        </w:trPr>
        <w:tc>
          <w:tcPr>
            <w:tcW w:w="1555" w:type="dxa"/>
            <w:vMerge/>
            <w:tcMar>
              <w:top w:w="28" w:type="dxa"/>
              <w:left w:w="28" w:type="dxa"/>
              <w:bottom w:w="28" w:type="dxa"/>
              <w:right w:w="28" w:type="dxa"/>
            </w:tcMar>
            <w:hideMark/>
          </w:tcPr>
          <w:p w14:paraId="71F50AEA"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p>
        </w:tc>
        <w:tc>
          <w:tcPr>
            <w:tcW w:w="1984" w:type="dxa"/>
            <w:vMerge/>
            <w:tcMar>
              <w:top w:w="28" w:type="dxa"/>
              <w:left w:w="28" w:type="dxa"/>
              <w:bottom w:w="28" w:type="dxa"/>
              <w:right w:w="28" w:type="dxa"/>
            </w:tcMar>
            <w:hideMark/>
          </w:tcPr>
          <w:p w14:paraId="60B0B4B5"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p>
        </w:tc>
        <w:tc>
          <w:tcPr>
            <w:tcW w:w="1418" w:type="dxa"/>
            <w:vMerge/>
            <w:tcMar>
              <w:top w:w="28" w:type="dxa"/>
              <w:left w:w="28" w:type="dxa"/>
              <w:bottom w:w="28" w:type="dxa"/>
              <w:right w:w="28" w:type="dxa"/>
            </w:tcMar>
            <w:hideMark/>
          </w:tcPr>
          <w:p w14:paraId="76116DC6"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p>
        </w:tc>
        <w:tc>
          <w:tcPr>
            <w:tcW w:w="4795" w:type="dxa"/>
            <w:vMerge/>
            <w:tcMar>
              <w:top w:w="28" w:type="dxa"/>
              <w:left w:w="28" w:type="dxa"/>
              <w:bottom w:w="28" w:type="dxa"/>
              <w:right w:w="28" w:type="dxa"/>
            </w:tcMar>
            <w:hideMark/>
          </w:tcPr>
          <w:p w14:paraId="15AD45F6" w14:textId="77777777" w:rsidR="00DF2FC8" w:rsidRPr="00DF2FC8" w:rsidRDefault="00DF2FC8" w:rsidP="00FF10F2">
            <w:pPr>
              <w:spacing w:after="0" w:line="240" w:lineRule="auto"/>
              <w:jc w:val="center"/>
              <w:rPr>
                <w:rFonts w:ascii="Calibri" w:eastAsia="Times New Roman" w:hAnsi="Calibri" w:cs="Calibri"/>
                <w:b/>
                <w:bCs/>
                <w:color w:val="000000"/>
                <w:lang w:eastAsia="en-AU"/>
              </w:rPr>
            </w:pPr>
          </w:p>
        </w:tc>
      </w:tr>
      <w:tr w:rsidR="00DF2FC8" w:rsidRPr="00DF2FC8" w14:paraId="0B4CE840" w14:textId="77777777" w:rsidTr="00FF10F2">
        <w:trPr>
          <w:trHeight w:val="458"/>
        </w:trPr>
        <w:tc>
          <w:tcPr>
            <w:tcW w:w="1555" w:type="dxa"/>
            <w:vMerge w:val="restart"/>
            <w:shd w:val="clear" w:color="auto" w:fill="auto"/>
            <w:tcMar>
              <w:top w:w="28" w:type="dxa"/>
              <w:left w:w="28" w:type="dxa"/>
              <w:bottom w:w="28" w:type="dxa"/>
              <w:right w:w="28" w:type="dxa"/>
            </w:tcMar>
            <w:hideMark/>
          </w:tcPr>
          <w:p w14:paraId="346C6B4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Psychiatrists</w:t>
            </w:r>
          </w:p>
        </w:tc>
        <w:tc>
          <w:tcPr>
            <w:tcW w:w="1984" w:type="dxa"/>
            <w:vMerge w:val="restart"/>
            <w:shd w:val="clear" w:color="auto" w:fill="auto"/>
            <w:tcMar>
              <w:top w:w="28" w:type="dxa"/>
              <w:left w:w="28" w:type="dxa"/>
              <w:bottom w:w="28" w:type="dxa"/>
              <w:right w:w="28" w:type="dxa"/>
            </w:tcMar>
            <w:hideMark/>
          </w:tcPr>
          <w:p w14:paraId="3E5C4EE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Initial consultation new patient</w:t>
            </w:r>
          </w:p>
        </w:tc>
        <w:tc>
          <w:tcPr>
            <w:tcW w:w="1418" w:type="dxa"/>
            <w:vMerge w:val="restart"/>
            <w:shd w:val="clear" w:color="auto" w:fill="auto"/>
            <w:tcMar>
              <w:top w:w="28" w:type="dxa"/>
              <w:left w:w="28" w:type="dxa"/>
              <w:bottom w:w="28" w:type="dxa"/>
              <w:right w:w="28" w:type="dxa"/>
            </w:tcMar>
            <w:hideMark/>
          </w:tcPr>
          <w:p w14:paraId="764C7C3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A08</w:t>
            </w:r>
          </w:p>
        </w:tc>
        <w:tc>
          <w:tcPr>
            <w:tcW w:w="4795" w:type="dxa"/>
            <w:vMerge w:val="restart"/>
            <w:shd w:val="clear" w:color="auto" w:fill="auto"/>
            <w:tcMar>
              <w:top w:w="28" w:type="dxa"/>
              <w:left w:w="28" w:type="dxa"/>
              <w:bottom w:w="28" w:type="dxa"/>
              <w:right w:w="28" w:type="dxa"/>
            </w:tcMar>
            <w:hideMark/>
          </w:tcPr>
          <w:p w14:paraId="6F45301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296, 297, 299, 134(a)</w:t>
            </w:r>
          </w:p>
        </w:tc>
      </w:tr>
      <w:tr w:rsidR="00DF2FC8" w:rsidRPr="00DF2FC8" w14:paraId="76228928" w14:textId="77777777" w:rsidTr="00FF10F2">
        <w:trPr>
          <w:trHeight w:val="458"/>
        </w:trPr>
        <w:tc>
          <w:tcPr>
            <w:tcW w:w="1555" w:type="dxa"/>
            <w:vMerge/>
            <w:tcMar>
              <w:top w:w="28" w:type="dxa"/>
              <w:left w:w="28" w:type="dxa"/>
              <w:bottom w:w="28" w:type="dxa"/>
              <w:right w:w="28" w:type="dxa"/>
            </w:tcMar>
            <w:hideMark/>
          </w:tcPr>
          <w:p w14:paraId="20768EC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984" w:type="dxa"/>
            <w:vMerge/>
            <w:tcMar>
              <w:top w:w="28" w:type="dxa"/>
              <w:left w:w="28" w:type="dxa"/>
              <w:bottom w:w="28" w:type="dxa"/>
              <w:right w:w="28" w:type="dxa"/>
            </w:tcMar>
            <w:hideMark/>
          </w:tcPr>
          <w:p w14:paraId="7F4F621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237326B6"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3A0CE7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BCB206A" w14:textId="77777777" w:rsidTr="00FF10F2">
        <w:trPr>
          <w:trHeight w:val="458"/>
        </w:trPr>
        <w:tc>
          <w:tcPr>
            <w:tcW w:w="1555" w:type="dxa"/>
            <w:vMerge w:val="restart"/>
            <w:shd w:val="clear" w:color="auto" w:fill="auto"/>
            <w:tcMar>
              <w:top w:w="28" w:type="dxa"/>
              <w:left w:w="28" w:type="dxa"/>
              <w:bottom w:w="28" w:type="dxa"/>
              <w:right w:w="28" w:type="dxa"/>
            </w:tcMar>
            <w:hideMark/>
          </w:tcPr>
          <w:p w14:paraId="25F4B43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7B2CFB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61D8681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461F144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92437, 92466(a), 92477(a), 92506(a)</w:t>
            </w:r>
          </w:p>
        </w:tc>
      </w:tr>
      <w:tr w:rsidR="00DF2FC8" w:rsidRPr="00DF2FC8" w14:paraId="50FA5F88" w14:textId="77777777" w:rsidTr="00FF10F2">
        <w:trPr>
          <w:trHeight w:val="458"/>
        </w:trPr>
        <w:tc>
          <w:tcPr>
            <w:tcW w:w="1555" w:type="dxa"/>
            <w:vMerge/>
            <w:tcMar>
              <w:top w:w="28" w:type="dxa"/>
              <w:left w:w="28" w:type="dxa"/>
              <w:bottom w:w="28" w:type="dxa"/>
              <w:right w:w="28" w:type="dxa"/>
            </w:tcMar>
            <w:hideMark/>
          </w:tcPr>
          <w:p w14:paraId="3AA785A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7BE6CE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F646D3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AC004D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113FBFE" w14:textId="77777777" w:rsidTr="00FF10F2">
        <w:trPr>
          <w:trHeight w:val="1701"/>
        </w:trPr>
        <w:tc>
          <w:tcPr>
            <w:tcW w:w="1555" w:type="dxa"/>
            <w:vMerge w:val="restart"/>
            <w:shd w:val="clear" w:color="auto" w:fill="auto"/>
            <w:tcMar>
              <w:top w:w="28" w:type="dxa"/>
              <w:left w:w="28" w:type="dxa"/>
              <w:bottom w:w="28" w:type="dxa"/>
              <w:right w:w="28" w:type="dxa"/>
            </w:tcMar>
            <w:hideMark/>
          </w:tcPr>
          <w:p w14:paraId="302FC19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323A2B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Patient attendances</w:t>
            </w:r>
          </w:p>
        </w:tc>
        <w:tc>
          <w:tcPr>
            <w:tcW w:w="1418" w:type="dxa"/>
            <w:vMerge w:val="restart"/>
            <w:shd w:val="clear" w:color="auto" w:fill="auto"/>
            <w:tcMar>
              <w:top w:w="28" w:type="dxa"/>
              <w:left w:w="28" w:type="dxa"/>
              <w:bottom w:w="28" w:type="dxa"/>
              <w:right w:w="28" w:type="dxa"/>
            </w:tcMar>
            <w:hideMark/>
          </w:tcPr>
          <w:p w14:paraId="79270C6A" w14:textId="3464B859"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A08</w:t>
            </w:r>
          </w:p>
        </w:tc>
        <w:tc>
          <w:tcPr>
            <w:tcW w:w="4795" w:type="dxa"/>
            <w:vMerge w:val="restart"/>
            <w:shd w:val="clear" w:color="auto" w:fill="auto"/>
            <w:tcMar>
              <w:top w:w="28" w:type="dxa"/>
              <w:left w:w="28" w:type="dxa"/>
              <w:bottom w:w="28" w:type="dxa"/>
              <w:right w:w="28" w:type="dxa"/>
            </w:tcMar>
            <w:hideMark/>
          </w:tcPr>
          <w:p w14:paraId="6A1443F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291, 293, 300, 302, 304, 306, 308, 310, 312, 314, 316, 318, 319, 320, 322, 324, 326, 328, 330, 332, 334, 336, 338, 136(a), 138(a), 140(a), 142(a), 144(a), 146(a), 148(a), 150(a), 152(a), 294(T), 288(T)(a), 353(T)(a), 355(T)(a), 356(T)(a), 357(T)(a), 358(T)(a), 359(T)(a), 361(T)(a), 364(a), 366(a), 367(a), 369(a), 370(a)</w:t>
            </w:r>
          </w:p>
        </w:tc>
      </w:tr>
      <w:tr w:rsidR="00DF2FC8" w:rsidRPr="00DF2FC8" w14:paraId="73B2B18B" w14:textId="77777777" w:rsidTr="00FF10F2">
        <w:trPr>
          <w:trHeight w:val="458"/>
        </w:trPr>
        <w:tc>
          <w:tcPr>
            <w:tcW w:w="1555" w:type="dxa"/>
            <w:vMerge/>
            <w:tcMar>
              <w:top w:w="28" w:type="dxa"/>
              <w:left w:w="28" w:type="dxa"/>
              <w:bottom w:w="28" w:type="dxa"/>
              <w:right w:w="28" w:type="dxa"/>
            </w:tcMar>
            <w:hideMark/>
          </w:tcPr>
          <w:p w14:paraId="46B6FD3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51DEF5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1872CE5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761D5D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50E360F" w14:textId="77777777" w:rsidTr="00FF10F2">
        <w:trPr>
          <w:trHeight w:val="1134"/>
        </w:trPr>
        <w:tc>
          <w:tcPr>
            <w:tcW w:w="1555" w:type="dxa"/>
            <w:vMerge w:val="restart"/>
            <w:shd w:val="clear" w:color="auto" w:fill="auto"/>
            <w:tcMar>
              <w:top w:w="28" w:type="dxa"/>
              <w:left w:w="28" w:type="dxa"/>
              <w:bottom w:w="28" w:type="dxa"/>
              <w:right w:w="28" w:type="dxa"/>
            </w:tcMar>
            <w:hideMark/>
          </w:tcPr>
          <w:p w14:paraId="295222D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F0EBFE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03E51D8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07AA42E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91827, 91828, 91829, 91830, 91831, 91837, 91838, 91839, 91840(a), 91841(a), 92435, 92436, 92461(a), 92462(a), 92463(a), 92464(a), 92465(a), 92475(a), 92476(a), 92501(a), 92502(a), 92503(a), 92504(a), 92505(a)</w:t>
            </w:r>
          </w:p>
        </w:tc>
      </w:tr>
      <w:tr w:rsidR="00DF2FC8" w:rsidRPr="00DF2FC8" w14:paraId="6E970124" w14:textId="77777777" w:rsidTr="00FF10F2">
        <w:trPr>
          <w:trHeight w:val="458"/>
        </w:trPr>
        <w:tc>
          <w:tcPr>
            <w:tcW w:w="1555" w:type="dxa"/>
            <w:vMerge/>
            <w:tcMar>
              <w:top w:w="28" w:type="dxa"/>
              <w:left w:w="28" w:type="dxa"/>
              <w:bottom w:w="28" w:type="dxa"/>
              <w:right w:w="28" w:type="dxa"/>
            </w:tcMar>
            <w:hideMark/>
          </w:tcPr>
          <w:p w14:paraId="5D3C8AD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6A7D03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1EECCED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DC6D7C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308C0F5" w14:textId="77777777" w:rsidTr="00FF10F2">
        <w:trPr>
          <w:trHeight w:val="458"/>
        </w:trPr>
        <w:tc>
          <w:tcPr>
            <w:tcW w:w="1555" w:type="dxa"/>
            <w:vMerge w:val="restart"/>
            <w:shd w:val="clear" w:color="auto" w:fill="auto"/>
            <w:tcMar>
              <w:top w:w="28" w:type="dxa"/>
              <w:left w:w="28" w:type="dxa"/>
              <w:bottom w:w="28" w:type="dxa"/>
              <w:right w:w="28" w:type="dxa"/>
            </w:tcMar>
            <w:hideMark/>
          </w:tcPr>
          <w:p w14:paraId="3213B29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8B8510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psychotherapy</w:t>
            </w:r>
          </w:p>
        </w:tc>
        <w:tc>
          <w:tcPr>
            <w:tcW w:w="1418" w:type="dxa"/>
            <w:vMerge w:val="restart"/>
            <w:shd w:val="clear" w:color="auto" w:fill="auto"/>
            <w:tcMar>
              <w:top w:w="28" w:type="dxa"/>
              <w:left w:w="28" w:type="dxa"/>
              <w:bottom w:w="28" w:type="dxa"/>
              <w:right w:w="28" w:type="dxa"/>
            </w:tcMar>
            <w:hideMark/>
          </w:tcPr>
          <w:p w14:paraId="12088C00" w14:textId="17011044"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A08</w:t>
            </w:r>
          </w:p>
        </w:tc>
        <w:tc>
          <w:tcPr>
            <w:tcW w:w="4795" w:type="dxa"/>
            <w:vMerge w:val="restart"/>
            <w:shd w:val="clear" w:color="auto" w:fill="auto"/>
            <w:tcMar>
              <w:top w:w="28" w:type="dxa"/>
              <w:left w:w="28" w:type="dxa"/>
              <w:bottom w:w="28" w:type="dxa"/>
              <w:right w:w="28" w:type="dxa"/>
            </w:tcMar>
            <w:hideMark/>
          </w:tcPr>
          <w:p w14:paraId="6CEFA06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342, 344, 346, 154(a), 155(a), 156(a)</w:t>
            </w:r>
          </w:p>
        </w:tc>
      </w:tr>
      <w:tr w:rsidR="00DF2FC8" w:rsidRPr="00DF2FC8" w14:paraId="32D203D8" w14:textId="77777777" w:rsidTr="00FF10F2">
        <w:trPr>
          <w:trHeight w:val="458"/>
        </w:trPr>
        <w:tc>
          <w:tcPr>
            <w:tcW w:w="1555" w:type="dxa"/>
            <w:vMerge/>
            <w:tcMar>
              <w:top w:w="28" w:type="dxa"/>
              <w:left w:w="28" w:type="dxa"/>
              <w:bottom w:w="28" w:type="dxa"/>
              <w:right w:w="28" w:type="dxa"/>
            </w:tcMar>
            <w:hideMark/>
          </w:tcPr>
          <w:p w14:paraId="01DF26D0"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8E0A8B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0DB488C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1F1185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9EC2B7B" w14:textId="77777777" w:rsidTr="00FF10F2">
        <w:trPr>
          <w:trHeight w:val="458"/>
        </w:trPr>
        <w:tc>
          <w:tcPr>
            <w:tcW w:w="1555" w:type="dxa"/>
            <w:vMerge w:val="restart"/>
            <w:shd w:val="clear" w:color="auto" w:fill="auto"/>
            <w:tcMar>
              <w:top w:w="28" w:type="dxa"/>
              <w:left w:w="28" w:type="dxa"/>
              <w:bottom w:w="28" w:type="dxa"/>
              <w:right w:w="28" w:type="dxa"/>
            </w:tcMar>
            <w:hideMark/>
          </w:tcPr>
          <w:p w14:paraId="3DEA409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EBDF4B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862125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2566186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92455, 92456, 92457, 92495(a), 92496(a), 92497(a)</w:t>
            </w:r>
          </w:p>
        </w:tc>
      </w:tr>
      <w:tr w:rsidR="00DF2FC8" w:rsidRPr="00DF2FC8" w14:paraId="3690F496" w14:textId="77777777" w:rsidTr="00FF10F2">
        <w:trPr>
          <w:trHeight w:val="458"/>
        </w:trPr>
        <w:tc>
          <w:tcPr>
            <w:tcW w:w="1555" w:type="dxa"/>
            <w:vMerge/>
            <w:tcMar>
              <w:top w:w="28" w:type="dxa"/>
              <w:left w:w="28" w:type="dxa"/>
              <w:bottom w:w="28" w:type="dxa"/>
              <w:right w:w="28" w:type="dxa"/>
            </w:tcMar>
            <w:hideMark/>
          </w:tcPr>
          <w:p w14:paraId="044CD8B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1321AAF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DA85CB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EFA691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7B5174F" w14:textId="77777777" w:rsidTr="00FF10F2">
        <w:trPr>
          <w:trHeight w:val="458"/>
        </w:trPr>
        <w:tc>
          <w:tcPr>
            <w:tcW w:w="1555" w:type="dxa"/>
            <w:vMerge w:val="restart"/>
            <w:shd w:val="clear" w:color="auto" w:fill="auto"/>
            <w:tcMar>
              <w:top w:w="28" w:type="dxa"/>
              <w:left w:w="28" w:type="dxa"/>
              <w:bottom w:w="28" w:type="dxa"/>
              <w:right w:w="28" w:type="dxa"/>
            </w:tcMar>
            <w:hideMark/>
          </w:tcPr>
          <w:p w14:paraId="7203E5B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A91C6A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Interview with non</w:t>
            </w:r>
            <w:r w:rsidRPr="00DF2FC8">
              <w:rPr>
                <w:rFonts w:ascii="Calibri" w:eastAsia="Times New Roman" w:hAnsi="Calibri" w:cs="Calibri"/>
                <w:color w:val="000000"/>
                <w:sz w:val="22"/>
                <w:lang w:eastAsia="en-AU"/>
              </w:rPr>
              <w:noBreakHyphen/>
              <w:t>patient</w:t>
            </w:r>
          </w:p>
        </w:tc>
        <w:tc>
          <w:tcPr>
            <w:tcW w:w="1418" w:type="dxa"/>
            <w:vMerge w:val="restart"/>
            <w:shd w:val="clear" w:color="auto" w:fill="auto"/>
            <w:tcMar>
              <w:top w:w="28" w:type="dxa"/>
              <w:left w:w="28" w:type="dxa"/>
              <w:bottom w:w="28" w:type="dxa"/>
              <w:right w:w="28" w:type="dxa"/>
            </w:tcMar>
            <w:hideMark/>
          </w:tcPr>
          <w:p w14:paraId="657DB3E0" w14:textId="1ED9C3B1"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A08</w:t>
            </w:r>
          </w:p>
        </w:tc>
        <w:tc>
          <w:tcPr>
            <w:tcW w:w="4795" w:type="dxa"/>
            <w:vMerge w:val="restart"/>
            <w:shd w:val="clear" w:color="auto" w:fill="auto"/>
            <w:tcMar>
              <w:top w:w="28" w:type="dxa"/>
              <w:left w:w="28" w:type="dxa"/>
              <w:bottom w:w="28" w:type="dxa"/>
              <w:right w:w="28" w:type="dxa"/>
            </w:tcMar>
            <w:hideMark/>
          </w:tcPr>
          <w:p w14:paraId="226A8AB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348, 350, 352, 157(a), 158(a), 159(a)</w:t>
            </w:r>
          </w:p>
        </w:tc>
      </w:tr>
      <w:tr w:rsidR="00DF2FC8" w:rsidRPr="00DF2FC8" w14:paraId="602388E7" w14:textId="77777777" w:rsidTr="00FF10F2">
        <w:trPr>
          <w:trHeight w:val="458"/>
        </w:trPr>
        <w:tc>
          <w:tcPr>
            <w:tcW w:w="1555" w:type="dxa"/>
            <w:vMerge/>
            <w:tcMar>
              <w:top w:w="28" w:type="dxa"/>
              <w:left w:w="28" w:type="dxa"/>
              <w:bottom w:w="28" w:type="dxa"/>
              <w:right w:w="28" w:type="dxa"/>
            </w:tcMar>
            <w:hideMark/>
          </w:tcPr>
          <w:p w14:paraId="194BE0F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F02C84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78C98C5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719521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1F4B02B" w14:textId="77777777" w:rsidTr="00FF10F2">
        <w:trPr>
          <w:trHeight w:val="458"/>
        </w:trPr>
        <w:tc>
          <w:tcPr>
            <w:tcW w:w="1555" w:type="dxa"/>
            <w:vMerge w:val="restart"/>
            <w:shd w:val="clear" w:color="auto" w:fill="auto"/>
            <w:tcMar>
              <w:top w:w="28" w:type="dxa"/>
              <w:left w:w="28" w:type="dxa"/>
              <w:bottom w:w="28" w:type="dxa"/>
              <w:right w:w="28" w:type="dxa"/>
            </w:tcMar>
            <w:hideMark/>
          </w:tcPr>
          <w:p w14:paraId="4E47F0F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8F5096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B76990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7FDA390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92458, 92459, 92460, 92498(a), 92499(a), 92500(a)</w:t>
            </w:r>
          </w:p>
        </w:tc>
      </w:tr>
      <w:tr w:rsidR="00DF2FC8" w:rsidRPr="00DF2FC8" w14:paraId="2F74109E" w14:textId="77777777" w:rsidTr="00FF10F2">
        <w:trPr>
          <w:trHeight w:val="458"/>
        </w:trPr>
        <w:tc>
          <w:tcPr>
            <w:tcW w:w="1555" w:type="dxa"/>
            <w:vMerge/>
            <w:tcMar>
              <w:top w:w="28" w:type="dxa"/>
              <w:left w:w="28" w:type="dxa"/>
              <w:bottom w:w="28" w:type="dxa"/>
              <w:right w:w="28" w:type="dxa"/>
            </w:tcMar>
            <w:hideMark/>
          </w:tcPr>
          <w:p w14:paraId="231705A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5410C6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B85740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9C11B9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D83657B" w14:textId="77777777" w:rsidTr="00FF10F2">
        <w:trPr>
          <w:trHeight w:val="458"/>
        </w:trPr>
        <w:tc>
          <w:tcPr>
            <w:tcW w:w="1555" w:type="dxa"/>
            <w:vMerge w:val="restart"/>
            <w:shd w:val="clear" w:color="auto" w:fill="auto"/>
            <w:tcMar>
              <w:top w:w="28" w:type="dxa"/>
              <w:left w:w="28" w:type="dxa"/>
              <w:bottom w:w="28" w:type="dxa"/>
              <w:right w:w="28" w:type="dxa"/>
            </w:tcMar>
            <w:hideMark/>
          </w:tcPr>
          <w:p w14:paraId="12AE57E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56F7E0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Case conferencing</w:t>
            </w:r>
          </w:p>
        </w:tc>
        <w:tc>
          <w:tcPr>
            <w:tcW w:w="1418" w:type="dxa"/>
            <w:vMerge w:val="restart"/>
            <w:shd w:val="clear" w:color="auto" w:fill="auto"/>
            <w:tcMar>
              <w:top w:w="28" w:type="dxa"/>
              <w:left w:w="28" w:type="dxa"/>
              <w:bottom w:w="28" w:type="dxa"/>
              <w:right w:w="28" w:type="dxa"/>
            </w:tcMar>
            <w:hideMark/>
          </w:tcPr>
          <w:p w14:paraId="6143B4F4" w14:textId="23351F9D"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A15</w:t>
            </w:r>
          </w:p>
        </w:tc>
        <w:tc>
          <w:tcPr>
            <w:tcW w:w="4795" w:type="dxa"/>
            <w:vMerge w:val="restart"/>
            <w:shd w:val="clear" w:color="auto" w:fill="auto"/>
            <w:tcMar>
              <w:top w:w="28" w:type="dxa"/>
              <w:left w:w="28" w:type="dxa"/>
              <w:bottom w:w="28" w:type="dxa"/>
              <w:right w:w="28" w:type="dxa"/>
            </w:tcMar>
            <w:hideMark/>
          </w:tcPr>
          <w:p w14:paraId="7D81D49F" w14:textId="480A9A5C"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855, 857, 858, 861, 864, 866</w:t>
            </w:r>
          </w:p>
        </w:tc>
      </w:tr>
      <w:tr w:rsidR="00DF2FC8" w:rsidRPr="00DF2FC8" w14:paraId="2D711D7B" w14:textId="77777777" w:rsidTr="00FF10F2">
        <w:trPr>
          <w:trHeight w:val="458"/>
        </w:trPr>
        <w:tc>
          <w:tcPr>
            <w:tcW w:w="1555" w:type="dxa"/>
            <w:vMerge/>
            <w:tcMar>
              <w:top w:w="28" w:type="dxa"/>
              <w:left w:w="28" w:type="dxa"/>
              <w:bottom w:w="28" w:type="dxa"/>
              <w:right w:w="28" w:type="dxa"/>
            </w:tcMar>
            <w:hideMark/>
          </w:tcPr>
          <w:p w14:paraId="34D90CB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5C93A5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13CF28F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D63690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5B42019" w14:textId="77777777" w:rsidTr="00FF10F2">
        <w:trPr>
          <w:trHeight w:val="458"/>
        </w:trPr>
        <w:tc>
          <w:tcPr>
            <w:tcW w:w="1555" w:type="dxa"/>
            <w:vMerge w:val="restart"/>
            <w:shd w:val="clear" w:color="auto" w:fill="auto"/>
            <w:tcMar>
              <w:top w:w="28" w:type="dxa"/>
              <w:left w:w="28" w:type="dxa"/>
              <w:bottom w:w="28" w:type="dxa"/>
              <w:right w:w="28" w:type="dxa"/>
            </w:tcMar>
            <w:hideMark/>
          </w:tcPr>
          <w:p w14:paraId="6784B0C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87EABD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Electroconvulsive therapy</w:t>
            </w:r>
          </w:p>
        </w:tc>
        <w:tc>
          <w:tcPr>
            <w:tcW w:w="1418" w:type="dxa"/>
            <w:vMerge w:val="restart"/>
            <w:shd w:val="clear" w:color="auto" w:fill="auto"/>
            <w:tcMar>
              <w:top w:w="28" w:type="dxa"/>
              <w:left w:w="28" w:type="dxa"/>
              <w:bottom w:w="28" w:type="dxa"/>
              <w:right w:w="28" w:type="dxa"/>
            </w:tcMar>
            <w:hideMark/>
          </w:tcPr>
          <w:p w14:paraId="5E943AD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T01</w:t>
            </w:r>
          </w:p>
        </w:tc>
        <w:tc>
          <w:tcPr>
            <w:tcW w:w="4795" w:type="dxa"/>
            <w:vMerge w:val="restart"/>
            <w:shd w:val="clear" w:color="auto" w:fill="auto"/>
            <w:tcMar>
              <w:top w:w="28" w:type="dxa"/>
              <w:left w:w="28" w:type="dxa"/>
              <w:bottom w:w="28" w:type="dxa"/>
              <w:right w:w="28" w:type="dxa"/>
            </w:tcMar>
            <w:hideMark/>
          </w:tcPr>
          <w:p w14:paraId="77A31A9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14224, 153(a), 340(a), 886(a)</w:t>
            </w:r>
          </w:p>
        </w:tc>
      </w:tr>
      <w:tr w:rsidR="00DF2FC8" w:rsidRPr="00DF2FC8" w14:paraId="073E1E62" w14:textId="77777777" w:rsidTr="00FF10F2">
        <w:trPr>
          <w:trHeight w:val="458"/>
        </w:trPr>
        <w:tc>
          <w:tcPr>
            <w:tcW w:w="1555" w:type="dxa"/>
            <w:vMerge/>
            <w:tcMar>
              <w:top w:w="28" w:type="dxa"/>
              <w:left w:w="28" w:type="dxa"/>
              <w:bottom w:w="28" w:type="dxa"/>
              <w:right w:w="28" w:type="dxa"/>
            </w:tcMar>
            <w:hideMark/>
          </w:tcPr>
          <w:p w14:paraId="3A401A9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8485BC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1AF5F47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8AFD616"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E91A60F" w14:textId="77777777" w:rsidTr="00FF10F2">
        <w:trPr>
          <w:trHeight w:val="458"/>
        </w:trPr>
        <w:tc>
          <w:tcPr>
            <w:tcW w:w="1555" w:type="dxa"/>
            <w:vMerge w:val="restart"/>
            <w:shd w:val="clear" w:color="auto" w:fill="auto"/>
            <w:tcMar>
              <w:top w:w="28" w:type="dxa"/>
              <w:left w:w="28" w:type="dxa"/>
              <w:bottom w:w="28" w:type="dxa"/>
              <w:right w:w="28" w:type="dxa"/>
            </w:tcMar>
            <w:hideMark/>
          </w:tcPr>
          <w:p w14:paraId="752058B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74F91AE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Assessment and treatment of pervasive developmental disorder (PDD)</w:t>
            </w:r>
          </w:p>
        </w:tc>
        <w:tc>
          <w:tcPr>
            <w:tcW w:w="1418" w:type="dxa"/>
            <w:vMerge w:val="restart"/>
            <w:shd w:val="clear" w:color="auto" w:fill="auto"/>
            <w:tcMar>
              <w:top w:w="28" w:type="dxa"/>
              <w:left w:w="28" w:type="dxa"/>
              <w:bottom w:w="28" w:type="dxa"/>
              <w:right w:w="28" w:type="dxa"/>
            </w:tcMar>
            <w:hideMark/>
          </w:tcPr>
          <w:p w14:paraId="138A24CE" w14:textId="59D08A78"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A08</w:t>
            </w:r>
          </w:p>
        </w:tc>
        <w:tc>
          <w:tcPr>
            <w:tcW w:w="4795" w:type="dxa"/>
            <w:vMerge w:val="restart"/>
            <w:shd w:val="clear" w:color="auto" w:fill="auto"/>
            <w:tcMar>
              <w:top w:w="28" w:type="dxa"/>
              <w:left w:w="28" w:type="dxa"/>
              <w:bottom w:w="28" w:type="dxa"/>
              <w:right w:w="28" w:type="dxa"/>
            </w:tcMar>
            <w:hideMark/>
          </w:tcPr>
          <w:p w14:paraId="35B2A351"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289</w:t>
            </w:r>
          </w:p>
        </w:tc>
      </w:tr>
      <w:tr w:rsidR="00DF2FC8" w:rsidRPr="00DF2FC8" w14:paraId="2304F4D3" w14:textId="77777777" w:rsidTr="00FF10F2">
        <w:trPr>
          <w:trHeight w:val="458"/>
        </w:trPr>
        <w:tc>
          <w:tcPr>
            <w:tcW w:w="1555" w:type="dxa"/>
            <w:vMerge/>
            <w:tcMar>
              <w:top w:w="28" w:type="dxa"/>
              <w:left w:w="28" w:type="dxa"/>
              <w:bottom w:w="28" w:type="dxa"/>
              <w:right w:w="28" w:type="dxa"/>
            </w:tcMar>
            <w:hideMark/>
          </w:tcPr>
          <w:p w14:paraId="449C730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0F69F4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504838C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DB83FE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0A1BE03" w14:textId="77777777" w:rsidTr="00FF10F2">
        <w:trPr>
          <w:trHeight w:val="458"/>
        </w:trPr>
        <w:tc>
          <w:tcPr>
            <w:tcW w:w="1555" w:type="dxa"/>
            <w:vMerge w:val="restart"/>
            <w:shd w:val="clear" w:color="auto" w:fill="auto"/>
            <w:tcMar>
              <w:top w:w="28" w:type="dxa"/>
              <w:left w:w="28" w:type="dxa"/>
              <w:bottom w:w="28" w:type="dxa"/>
              <w:right w:w="28" w:type="dxa"/>
            </w:tcMar>
            <w:hideMark/>
          </w:tcPr>
          <w:p w14:paraId="103116B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641896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B41183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6B4B1A7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92434, 92474(a)</w:t>
            </w:r>
          </w:p>
        </w:tc>
      </w:tr>
      <w:tr w:rsidR="00DF2FC8" w:rsidRPr="00DF2FC8" w14:paraId="6DA62576" w14:textId="77777777" w:rsidTr="00FF10F2">
        <w:trPr>
          <w:trHeight w:val="458"/>
        </w:trPr>
        <w:tc>
          <w:tcPr>
            <w:tcW w:w="1555" w:type="dxa"/>
            <w:vMerge/>
            <w:tcMar>
              <w:top w:w="28" w:type="dxa"/>
              <w:left w:w="28" w:type="dxa"/>
              <w:bottom w:w="28" w:type="dxa"/>
              <w:right w:w="28" w:type="dxa"/>
            </w:tcMar>
            <w:hideMark/>
          </w:tcPr>
          <w:p w14:paraId="5803246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B98367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96D8D1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ACB088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EEF23D4" w14:textId="77777777" w:rsidTr="00FF10F2">
        <w:trPr>
          <w:trHeight w:val="458"/>
        </w:trPr>
        <w:tc>
          <w:tcPr>
            <w:tcW w:w="1555" w:type="dxa"/>
            <w:vMerge w:val="restart"/>
            <w:shd w:val="clear" w:color="auto" w:fill="auto"/>
            <w:tcMar>
              <w:top w:w="28" w:type="dxa"/>
              <w:left w:w="28" w:type="dxa"/>
              <w:bottom w:w="28" w:type="dxa"/>
              <w:right w:w="28" w:type="dxa"/>
            </w:tcMar>
            <w:hideMark/>
          </w:tcPr>
          <w:p w14:paraId="19F8190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DE4F071"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Repetitive Transcranial Magnetic Stimulation (rTMS)</w:t>
            </w:r>
          </w:p>
        </w:tc>
        <w:tc>
          <w:tcPr>
            <w:tcW w:w="1418" w:type="dxa"/>
            <w:vMerge w:val="restart"/>
            <w:shd w:val="clear" w:color="auto" w:fill="auto"/>
            <w:tcMar>
              <w:top w:w="28" w:type="dxa"/>
              <w:left w:w="28" w:type="dxa"/>
              <w:bottom w:w="28" w:type="dxa"/>
              <w:right w:w="28" w:type="dxa"/>
            </w:tcMar>
            <w:hideMark/>
          </w:tcPr>
          <w:p w14:paraId="32E9032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T01</w:t>
            </w:r>
          </w:p>
        </w:tc>
        <w:tc>
          <w:tcPr>
            <w:tcW w:w="4795" w:type="dxa"/>
            <w:vMerge w:val="restart"/>
            <w:shd w:val="clear" w:color="auto" w:fill="auto"/>
            <w:tcMar>
              <w:top w:w="28" w:type="dxa"/>
              <w:left w:w="28" w:type="dxa"/>
              <w:bottom w:w="28" w:type="dxa"/>
              <w:right w:w="28" w:type="dxa"/>
            </w:tcMar>
            <w:hideMark/>
          </w:tcPr>
          <w:p w14:paraId="302AE2C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14216, 14217, 14219, 14220</w:t>
            </w:r>
          </w:p>
        </w:tc>
      </w:tr>
      <w:tr w:rsidR="00DF2FC8" w:rsidRPr="00DF2FC8" w14:paraId="7E1AC38F" w14:textId="77777777" w:rsidTr="00FF10F2">
        <w:trPr>
          <w:trHeight w:val="458"/>
        </w:trPr>
        <w:tc>
          <w:tcPr>
            <w:tcW w:w="1555" w:type="dxa"/>
            <w:vMerge/>
            <w:tcMar>
              <w:top w:w="28" w:type="dxa"/>
              <w:left w:w="28" w:type="dxa"/>
              <w:bottom w:w="28" w:type="dxa"/>
              <w:right w:w="28" w:type="dxa"/>
            </w:tcMar>
            <w:hideMark/>
          </w:tcPr>
          <w:p w14:paraId="673E7E7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3867E3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39A4B56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ED138A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27CFF04" w14:textId="77777777" w:rsidTr="00FF10F2">
        <w:trPr>
          <w:trHeight w:val="458"/>
        </w:trPr>
        <w:tc>
          <w:tcPr>
            <w:tcW w:w="1555" w:type="dxa"/>
            <w:vMerge w:val="restart"/>
            <w:shd w:val="clear" w:color="auto" w:fill="auto"/>
            <w:tcMar>
              <w:top w:w="28" w:type="dxa"/>
              <w:left w:w="28" w:type="dxa"/>
              <w:bottom w:w="28" w:type="dxa"/>
              <w:right w:w="28" w:type="dxa"/>
            </w:tcMar>
            <w:hideMark/>
          </w:tcPr>
          <w:p w14:paraId="63CD30F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1DD7DC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Disorders Treatment Plan preparation and review</w:t>
            </w:r>
          </w:p>
        </w:tc>
        <w:tc>
          <w:tcPr>
            <w:tcW w:w="1418" w:type="dxa"/>
            <w:vMerge w:val="restart"/>
            <w:shd w:val="clear" w:color="auto" w:fill="auto"/>
            <w:tcMar>
              <w:top w:w="28" w:type="dxa"/>
              <w:left w:w="28" w:type="dxa"/>
              <w:bottom w:w="28" w:type="dxa"/>
              <w:right w:w="28" w:type="dxa"/>
            </w:tcMar>
            <w:hideMark/>
          </w:tcPr>
          <w:p w14:paraId="392F1EA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A36</w:t>
            </w:r>
          </w:p>
        </w:tc>
        <w:tc>
          <w:tcPr>
            <w:tcW w:w="4795" w:type="dxa"/>
            <w:vMerge w:val="restart"/>
            <w:shd w:val="clear" w:color="auto" w:fill="auto"/>
            <w:tcMar>
              <w:top w:w="28" w:type="dxa"/>
              <w:left w:w="28" w:type="dxa"/>
              <w:bottom w:w="28" w:type="dxa"/>
              <w:right w:w="28" w:type="dxa"/>
            </w:tcMar>
            <w:hideMark/>
          </w:tcPr>
          <w:p w14:paraId="5FB79A9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90260, 90262(T)(a), 90266, 90268(T)(a)</w:t>
            </w:r>
          </w:p>
        </w:tc>
      </w:tr>
      <w:tr w:rsidR="00DF2FC8" w:rsidRPr="00DF2FC8" w14:paraId="2FF496DC" w14:textId="77777777" w:rsidTr="00FF10F2">
        <w:trPr>
          <w:trHeight w:val="458"/>
        </w:trPr>
        <w:tc>
          <w:tcPr>
            <w:tcW w:w="1555" w:type="dxa"/>
            <w:vMerge/>
            <w:tcMar>
              <w:top w:w="28" w:type="dxa"/>
              <w:left w:w="28" w:type="dxa"/>
              <w:bottom w:w="28" w:type="dxa"/>
              <w:right w:w="28" w:type="dxa"/>
            </w:tcMar>
            <w:hideMark/>
          </w:tcPr>
          <w:p w14:paraId="7050155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B4EAE9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248D0C4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21C104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A12589D" w14:textId="77777777" w:rsidTr="00FF10F2">
        <w:trPr>
          <w:trHeight w:val="458"/>
        </w:trPr>
        <w:tc>
          <w:tcPr>
            <w:tcW w:w="1555" w:type="dxa"/>
            <w:vMerge w:val="restart"/>
            <w:shd w:val="clear" w:color="auto" w:fill="auto"/>
            <w:tcMar>
              <w:top w:w="28" w:type="dxa"/>
              <w:left w:w="28" w:type="dxa"/>
              <w:bottom w:w="28" w:type="dxa"/>
              <w:right w:w="28" w:type="dxa"/>
            </w:tcMar>
            <w:hideMark/>
          </w:tcPr>
          <w:p w14:paraId="554C3AE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87DA17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6A8266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6BD50A0A"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92162, 92166(a), 92172, 92178(a)</w:t>
            </w:r>
          </w:p>
        </w:tc>
      </w:tr>
      <w:tr w:rsidR="00DF2FC8" w:rsidRPr="00DF2FC8" w14:paraId="5F0D6945" w14:textId="77777777" w:rsidTr="00FF10F2">
        <w:trPr>
          <w:trHeight w:val="458"/>
        </w:trPr>
        <w:tc>
          <w:tcPr>
            <w:tcW w:w="1555" w:type="dxa"/>
            <w:vMerge/>
            <w:tcMar>
              <w:top w:w="28" w:type="dxa"/>
              <w:left w:w="28" w:type="dxa"/>
              <w:bottom w:w="28" w:type="dxa"/>
              <w:right w:w="28" w:type="dxa"/>
            </w:tcMar>
            <w:hideMark/>
          </w:tcPr>
          <w:p w14:paraId="2CDE773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D9086A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5C8B3A7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44EDA3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3DA8FCD1" w14:textId="77777777" w:rsidTr="00FF10F2">
        <w:trPr>
          <w:trHeight w:val="458"/>
        </w:trPr>
        <w:tc>
          <w:tcPr>
            <w:tcW w:w="1555" w:type="dxa"/>
            <w:vMerge w:val="restart"/>
            <w:shd w:val="clear" w:color="auto" w:fill="auto"/>
            <w:tcMar>
              <w:top w:w="28" w:type="dxa"/>
              <w:left w:w="28" w:type="dxa"/>
              <w:bottom w:w="28" w:type="dxa"/>
              <w:right w:w="28" w:type="dxa"/>
            </w:tcMar>
            <w:hideMark/>
          </w:tcPr>
          <w:p w14:paraId="208C5515" w14:textId="305D0FA3"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General practitioners</w:t>
            </w:r>
          </w:p>
        </w:tc>
        <w:tc>
          <w:tcPr>
            <w:tcW w:w="1984" w:type="dxa"/>
            <w:vMerge w:val="restart"/>
            <w:shd w:val="clear" w:color="auto" w:fill="auto"/>
            <w:tcMar>
              <w:top w:w="28" w:type="dxa"/>
              <w:left w:w="28" w:type="dxa"/>
              <w:bottom w:w="28" w:type="dxa"/>
              <w:right w:w="28" w:type="dxa"/>
            </w:tcMar>
            <w:hideMark/>
          </w:tcPr>
          <w:p w14:paraId="42A8D860" w14:textId="7D2DA538"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Mental Health Treatment Plan preparation and review</w:t>
            </w:r>
          </w:p>
        </w:tc>
        <w:tc>
          <w:tcPr>
            <w:tcW w:w="1418" w:type="dxa"/>
            <w:vMerge w:val="restart"/>
            <w:shd w:val="clear" w:color="auto" w:fill="auto"/>
            <w:tcMar>
              <w:top w:w="28" w:type="dxa"/>
              <w:left w:w="28" w:type="dxa"/>
              <w:bottom w:w="28" w:type="dxa"/>
              <w:right w:w="28" w:type="dxa"/>
            </w:tcMar>
            <w:hideMark/>
          </w:tcPr>
          <w:p w14:paraId="6281BB3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A07</w:t>
            </w:r>
          </w:p>
        </w:tc>
        <w:tc>
          <w:tcPr>
            <w:tcW w:w="4795" w:type="dxa"/>
            <w:vMerge w:val="restart"/>
            <w:shd w:val="clear" w:color="auto" w:fill="auto"/>
            <w:tcMar>
              <w:top w:w="28" w:type="dxa"/>
              <w:left w:w="28" w:type="dxa"/>
              <w:bottom w:w="28" w:type="dxa"/>
              <w:right w:w="28" w:type="dxa"/>
            </w:tcMar>
            <w:hideMark/>
          </w:tcPr>
          <w:p w14:paraId="25F8B6E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281, 282, 272, 276, 277</w:t>
            </w:r>
          </w:p>
        </w:tc>
      </w:tr>
      <w:tr w:rsidR="00DF2FC8" w:rsidRPr="00DF2FC8" w14:paraId="068FB765" w14:textId="77777777" w:rsidTr="00FF10F2">
        <w:trPr>
          <w:trHeight w:val="458"/>
        </w:trPr>
        <w:tc>
          <w:tcPr>
            <w:tcW w:w="1555" w:type="dxa"/>
            <w:vMerge/>
            <w:tcMar>
              <w:top w:w="28" w:type="dxa"/>
              <w:left w:w="28" w:type="dxa"/>
              <w:bottom w:w="28" w:type="dxa"/>
              <w:right w:w="28" w:type="dxa"/>
            </w:tcMar>
            <w:hideMark/>
          </w:tcPr>
          <w:p w14:paraId="16F7AA3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984" w:type="dxa"/>
            <w:vMerge/>
            <w:tcMar>
              <w:top w:w="28" w:type="dxa"/>
              <w:left w:w="28" w:type="dxa"/>
              <w:bottom w:w="28" w:type="dxa"/>
              <w:right w:w="28" w:type="dxa"/>
            </w:tcMar>
            <w:hideMark/>
          </w:tcPr>
          <w:p w14:paraId="3649634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3872AB8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22C3DB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E0FF040" w14:textId="77777777" w:rsidTr="00FF10F2">
        <w:trPr>
          <w:trHeight w:val="458"/>
        </w:trPr>
        <w:tc>
          <w:tcPr>
            <w:tcW w:w="1555" w:type="dxa"/>
            <w:vMerge w:val="restart"/>
            <w:shd w:val="clear" w:color="auto" w:fill="auto"/>
            <w:tcMar>
              <w:top w:w="28" w:type="dxa"/>
              <w:left w:w="28" w:type="dxa"/>
              <w:bottom w:w="28" w:type="dxa"/>
              <w:right w:w="28" w:type="dxa"/>
            </w:tcMar>
            <w:hideMark/>
          </w:tcPr>
          <w:p w14:paraId="527B5E6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1E2796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48583D4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A20</w:t>
            </w:r>
          </w:p>
        </w:tc>
        <w:tc>
          <w:tcPr>
            <w:tcW w:w="4795" w:type="dxa"/>
            <w:vMerge w:val="restart"/>
            <w:shd w:val="clear" w:color="auto" w:fill="auto"/>
            <w:tcMar>
              <w:top w:w="28" w:type="dxa"/>
              <w:left w:w="28" w:type="dxa"/>
              <w:bottom w:w="28" w:type="dxa"/>
              <w:right w:w="28" w:type="dxa"/>
            </w:tcMar>
            <w:hideMark/>
          </w:tcPr>
          <w:p w14:paraId="7C33DD5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2715, 2717, 2710(a), 2700, 2701, 2702(a), 2712, 2719(a)</w:t>
            </w:r>
          </w:p>
        </w:tc>
      </w:tr>
      <w:tr w:rsidR="00DF2FC8" w:rsidRPr="00DF2FC8" w14:paraId="76ABF332" w14:textId="77777777" w:rsidTr="00FF10F2">
        <w:trPr>
          <w:trHeight w:val="458"/>
        </w:trPr>
        <w:tc>
          <w:tcPr>
            <w:tcW w:w="1555" w:type="dxa"/>
            <w:vMerge/>
            <w:tcMar>
              <w:top w:w="28" w:type="dxa"/>
              <w:left w:w="28" w:type="dxa"/>
              <w:bottom w:w="28" w:type="dxa"/>
              <w:right w:w="28" w:type="dxa"/>
            </w:tcMar>
            <w:hideMark/>
          </w:tcPr>
          <w:p w14:paraId="7480C0D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A738A4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D8C4486"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92D78C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49C0C0D" w14:textId="77777777" w:rsidTr="00FF10F2">
        <w:trPr>
          <w:trHeight w:val="458"/>
        </w:trPr>
        <w:tc>
          <w:tcPr>
            <w:tcW w:w="1555" w:type="dxa"/>
            <w:vMerge w:val="restart"/>
            <w:shd w:val="clear" w:color="auto" w:fill="auto"/>
            <w:tcMar>
              <w:top w:w="28" w:type="dxa"/>
              <w:left w:w="28" w:type="dxa"/>
              <w:bottom w:w="28" w:type="dxa"/>
              <w:right w:w="28" w:type="dxa"/>
            </w:tcMar>
            <w:hideMark/>
          </w:tcPr>
          <w:p w14:paraId="3D9DCF4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A24E7D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4DE631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028D4B1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92116, 92117, 92122, 92123, 92128(a), 92129(a), 92134(a), 92135(a), 92112, 92113, 92118, 92119, 92124(a), 92125(a), 92130(a), 92131(a), 92114, 92126, 92120, 92132</w:t>
            </w:r>
          </w:p>
        </w:tc>
      </w:tr>
      <w:tr w:rsidR="00DF2FC8" w:rsidRPr="00DF2FC8" w14:paraId="6CD4B754" w14:textId="77777777" w:rsidTr="00FF10F2">
        <w:trPr>
          <w:trHeight w:val="458"/>
        </w:trPr>
        <w:tc>
          <w:tcPr>
            <w:tcW w:w="1555" w:type="dxa"/>
            <w:vMerge/>
            <w:tcMar>
              <w:top w:w="28" w:type="dxa"/>
              <w:left w:w="28" w:type="dxa"/>
              <w:bottom w:w="28" w:type="dxa"/>
              <w:right w:w="28" w:type="dxa"/>
            </w:tcMar>
            <w:hideMark/>
          </w:tcPr>
          <w:p w14:paraId="11871CB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76588E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5D422E7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4EFD8F4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EFB4890" w14:textId="77777777" w:rsidTr="00FF10F2">
        <w:trPr>
          <w:trHeight w:val="1701"/>
        </w:trPr>
        <w:tc>
          <w:tcPr>
            <w:tcW w:w="1555" w:type="dxa"/>
            <w:vMerge w:val="restart"/>
            <w:shd w:val="clear" w:color="auto" w:fill="auto"/>
            <w:tcMar>
              <w:top w:w="28" w:type="dxa"/>
              <w:left w:w="28" w:type="dxa"/>
              <w:bottom w:w="28" w:type="dxa"/>
              <w:right w:w="28" w:type="dxa"/>
            </w:tcMar>
            <w:hideMark/>
          </w:tcPr>
          <w:p w14:paraId="378A043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4D128D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719B9E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A42</w:t>
            </w:r>
          </w:p>
        </w:tc>
        <w:tc>
          <w:tcPr>
            <w:tcW w:w="4795" w:type="dxa"/>
            <w:vMerge w:val="restart"/>
            <w:shd w:val="clear" w:color="auto" w:fill="auto"/>
            <w:tcMar>
              <w:top w:w="28" w:type="dxa"/>
              <w:left w:w="28" w:type="dxa"/>
              <w:bottom w:w="28" w:type="dxa"/>
              <w:right w:w="28" w:type="dxa"/>
            </w:tcMar>
            <w:hideMark/>
          </w:tcPr>
          <w:p w14:paraId="20FD599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93402(a), 93403(a), 93406(T)(a), 93407(T)(a), 93410(T)(a), 93411(T)(a), 93433(a), 93434(a), 93437(T)(a), 93438(T)(a), 93441(T)(a), 93442(T)(a), 93400(a), 93401(a), 93404(T)(a), 93405(T)(a), 93408(T)(a), 93409(T)(a), 93431(a), 93432(a), 93435(T)(a), 93436(T)(a), 93439(T)(a), 93440(T)(a), 93421(a), 93422(T)(a), 93423(T)(a), 93451(a), 93452(T)(a), 93453(T)(a)</w:t>
            </w:r>
          </w:p>
        </w:tc>
      </w:tr>
      <w:tr w:rsidR="00DF2FC8" w:rsidRPr="00DF2FC8" w14:paraId="220096B7" w14:textId="77777777" w:rsidTr="00FF10F2">
        <w:trPr>
          <w:trHeight w:val="458"/>
        </w:trPr>
        <w:tc>
          <w:tcPr>
            <w:tcW w:w="1555" w:type="dxa"/>
            <w:vMerge/>
            <w:tcMar>
              <w:top w:w="28" w:type="dxa"/>
              <w:left w:w="28" w:type="dxa"/>
              <w:bottom w:w="28" w:type="dxa"/>
              <w:right w:w="28" w:type="dxa"/>
            </w:tcMar>
            <w:hideMark/>
          </w:tcPr>
          <w:p w14:paraId="591B6A5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BCA9380"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7589427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DC75BB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75D0033" w14:textId="77777777" w:rsidTr="00FF10F2">
        <w:trPr>
          <w:trHeight w:val="458"/>
        </w:trPr>
        <w:tc>
          <w:tcPr>
            <w:tcW w:w="1555" w:type="dxa"/>
            <w:vMerge w:val="restart"/>
            <w:shd w:val="clear" w:color="auto" w:fill="auto"/>
            <w:tcMar>
              <w:top w:w="28" w:type="dxa"/>
              <w:left w:w="28" w:type="dxa"/>
              <w:bottom w:w="28" w:type="dxa"/>
              <w:right w:w="28" w:type="dxa"/>
            </w:tcMar>
            <w:hideMark/>
          </w:tcPr>
          <w:p w14:paraId="0BA2B19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7B83AFCA"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Mental Health Treatment service</w:t>
            </w:r>
          </w:p>
        </w:tc>
        <w:tc>
          <w:tcPr>
            <w:tcW w:w="1418" w:type="dxa"/>
            <w:vMerge w:val="restart"/>
            <w:shd w:val="clear" w:color="auto" w:fill="auto"/>
            <w:tcMar>
              <w:top w:w="28" w:type="dxa"/>
              <w:left w:w="28" w:type="dxa"/>
              <w:bottom w:w="28" w:type="dxa"/>
              <w:right w:w="28" w:type="dxa"/>
            </w:tcMar>
            <w:hideMark/>
          </w:tcPr>
          <w:p w14:paraId="05FBD29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A07</w:t>
            </w:r>
          </w:p>
        </w:tc>
        <w:tc>
          <w:tcPr>
            <w:tcW w:w="4795" w:type="dxa"/>
            <w:vMerge w:val="restart"/>
            <w:shd w:val="clear" w:color="auto" w:fill="auto"/>
            <w:tcMar>
              <w:top w:w="28" w:type="dxa"/>
              <w:left w:w="28" w:type="dxa"/>
              <w:bottom w:w="28" w:type="dxa"/>
              <w:right w:w="28" w:type="dxa"/>
            </w:tcMar>
            <w:hideMark/>
          </w:tcPr>
          <w:p w14:paraId="28CACE9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279, 894(T)(a), 896(T)(a), 898(T)(a)</w:t>
            </w:r>
          </w:p>
        </w:tc>
      </w:tr>
      <w:tr w:rsidR="00DF2FC8" w:rsidRPr="00DF2FC8" w14:paraId="2B4F25AF" w14:textId="77777777" w:rsidTr="00FF10F2">
        <w:trPr>
          <w:trHeight w:val="458"/>
        </w:trPr>
        <w:tc>
          <w:tcPr>
            <w:tcW w:w="1555" w:type="dxa"/>
            <w:vMerge/>
            <w:tcMar>
              <w:top w:w="28" w:type="dxa"/>
              <w:left w:w="28" w:type="dxa"/>
              <w:bottom w:w="28" w:type="dxa"/>
              <w:right w:w="28" w:type="dxa"/>
            </w:tcMar>
            <w:hideMark/>
          </w:tcPr>
          <w:p w14:paraId="35DD7DD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D318EB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413D457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69DF20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84637B8" w14:textId="77777777" w:rsidTr="00FF10F2">
        <w:trPr>
          <w:trHeight w:val="458"/>
        </w:trPr>
        <w:tc>
          <w:tcPr>
            <w:tcW w:w="1555" w:type="dxa"/>
            <w:vMerge w:val="restart"/>
            <w:shd w:val="clear" w:color="auto" w:fill="auto"/>
            <w:tcMar>
              <w:top w:w="28" w:type="dxa"/>
              <w:left w:w="28" w:type="dxa"/>
              <w:bottom w:w="28" w:type="dxa"/>
              <w:right w:w="28" w:type="dxa"/>
            </w:tcMar>
            <w:hideMark/>
          </w:tcPr>
          <w:p w14:paraId="16657E5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EACD2A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71A44F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A20</w:t>
            </w:r>
          </w:p>
        </w:tc>
        <w:tc>
          <w:tcPr>
            <w:tcW w:w="4795" w:type="dxa"/>
            <w:vMerge w:val="restart"/>
            <w:shd w:val="clear" w:color="auto" w:fill="auto"/>
            <w:tcMar>
              <w:top w:w="28" w:type="dxa"/>
              <w:left w:w="28" w:type="dxa"/>
              <w:bottom w:w="28" w:type="dxa"/>
              <w:right w:w="28" w:type="dxa"/>
            </w:tcMar>
            <w:hideMark/>
          </w:tcPr>
          <w:p w14:paraId="25D4414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2713</w:t>
            </w:r>
          </w:p>
        </w:tc>
      </w:tr>
      <w:tr w:rsidR="00DF2FC8" w:rsidRPr="00DF2FC8" w14:paraId="34DA0DC1" w14:textId="77777777" w:rsidTr="00FF10F2">
        <w:trPr>
          <w:trHeight w:val="458"/>
        </w:trPr>
        <w:tc>
          <w:tcPr>
            <w:tcW w:w="1555" w:type="dxa"/>
            <w:vMerge/>
            <w:tcMar>
              <w:top w:w="28" w:type="dxa"/>
              <w:left w:w="28" w:type="dxa"/>
              <w:bottom w:w="28" w:type="dxa"/>
              <w:right w:w="28" w:type="dxa"/>
            </w:tcMar>
            <w:hideMark/>
          </w:tcPr>
          <w:p w14:paraId="28D44A1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32B095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5511C57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5D13A1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BED6FEC" w14:textId="77777777" w:rsidTr="00FF10F2">
        <w:trPr>
          <w:trHeight w:val="458"/>
        </w:trPr>
        <w:tc>
          <w:tcPr>
            <w:tcW w:w="1555" w:type="dxa"/>
            <w:vMerge w:val="restart"/>
            <w:shd w:val="clear" w:color="auto" w:fill="auto"/>
            <w:tcMar>
              <w:top w:w="28" w:type="dxa"/>
              <w:left w:w="28" w:type="dxa"/>
              <w:bottom w:w="28" w:type="dxa"/>
              <w:right w:w="28" w:type="dxa"/>
            </w:tcMar>
            <w:hideMark/>
          </w:tcPr>
          <w:p w14:paraId="2C4E7BB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9ED8DD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0968952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A30</w:t>
            </w:r>
          </w:p>
        </w:tc>
        <w:tc>
          <w:tcPr>
            <w:tcW w:w="4795" w:type="dxa"/>
            <w:vMerge w:val="restart"/>
            <w:shd w:val="clear" w:color="auto" w:fill="auto"/>
            <w:tcMar>
              <w:top w:w="28" w:type="dxa"/>
              <w:left w:w="28" w:type="dxa"/>
              <w:bottom w:w="28" w:type="dxa"/>
              <w:right w:w="28" w:type="dxa"/>
            </w:tcMar>
            <w:hideMark/>
          </w:tcPr>
          <w:p w14:paraId="0C2EDDA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2121(a), 2150(a), 2196(a)</w:t>
            </w:r>
          </w:p>
        </w:tc>
      </w:tr>
      <w:tr w:rsidR="00DF2FC8" w:rsidRPr="00DF2FC8" w14:paraId="05BF834A" w14:textId="77777777" w:rsidTr="00FF10F2">
        <w:trPr>
          <w:trHeight w:val="458"/>
        </w:trPr>
        <w:tc>
          <w:tcPr>
            <w:tcW w:w="1555" w:type="dxa"/>
            <w:vMerge/>
            <w:tcMar>
              <w:top w:w="28" w:type="dxa"/>
              <w:left w:w="28" w:type="dxa"/>
              <w:bottom w:w="28" w:type="dxa"/>
              <w:right w:w="28" w:type="dxa"/>
            </w:tcMar>
            <w:hideMark/>
          </w:tcPr>
          <w:p w14:paraId="7EEB678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27EEB79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C064C9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8B5E95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9058412" w14:textId="77777777" w:rsidTr="00FF10F2">
        <w:trPr>
          <w:trHeight w:val="458"/>
        </w:trPr>
        <w:tc>
          <w:tcPr>
            <w:tcW w:w="1555" w:type="dxa"/>
            <w:vMerge w:val="restart"/>
            <w:shd w:val="clear" w:color="auto" w:fill="auto"/>
            <w:tcMar>
              <w:top w:w="28" w:type="dxa"/>
              <w:left w:w="28" w:type="dxa"/>
              <w:bottom w:w="28" w:type="dxa"/>
              <w:right w:w="28" w:type="dxa"/>
            </w:tcMar>
            <w:hideMark/>
          </w:tcPr>
          <w:p w14:paraId="1F1C670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FAA4E4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638959C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2746D1C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92115, 92127, 92121, 92133</w:t>
            </w:r>
          </w:p>
        </w:tc>
      </w:tr>
      <w:tr w:rsidR="00DF2FC8" w:rsidRPr="00DF2FC8" w14:paraId="3F781DC3" w14:textId="77777777" w:rsidTr="00FF10F2">
        <w:trPr>
          <w:trHeight w:val="458"/>
        </w:trPr>
        <w:tc>
          <w:tcPr>
            <w:tcW w:w="1555" w:type="dxa"/>
            <w:vMerge/>
            <w:tcMar>
              <w:top w:w="28" w:type="dxa"/>
              <w:left w:w="28" w:type="dxa"/>
              <w:bottom w:w="28" w:type="dxa"/>
              <w:right w:w="28" w:type="dxa"/>
            </w:tcMar>
            <w:hideMark/>
          </w:tcPr>
          <w:p w14:paraId="33A855F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BF6E41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2999D7E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DFD32B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E81DB35" w14:textId="77777777" w:rsidTr="00FF10F2">
        <w:trPr>
          <w:trHeight w:val="458"/>
        </w:trPr>
        <w:tc>
          <w:tcPr>
            <w:tcW w:w="1555" w:type="dxa"/>
            <w:vMerge w:val="restart"/>
            <w:shd w:val="clear" w:color="auto" w:fill="auto"/>
            <w:tcMar>
              <w:top w:w="28" w:type="dxa"/>
              <w:left w:w="28" w:type="dxa"/>
              <w:bottom w:w="28" w:type="dxa"/>
              <w:right w:w="28" w:type="dxa"/>
            </w:tcMar>
            <w:hideMark/>
          </w:tcPr>
          <w:p w14:paraId="7E1A8A4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B3851E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 Treatment Plan preparation, review and service</w:t>
            </w:r>
          </w:p>
        </w:tc>
        <w:tc>
          <w:tcPr>
            <w:tcW w:w="1418" w:type="dxa"/>
            <w:vMerge w:val="restart"/>
            <w:shd w:val="clear" w:color="auto" w:fill="auto"/>
            <w:tcMar>
              <w:top w:w="28" w:type="dxa"/>
              <w:left w:w="28" w:type="dxa"/>
              <w:bottom w:w="28" w:type="dxa"/>
              <w:right w:w="28" w:type="dxa"/>
            </w:tcMar>
            <w:hideMark/>
          </w:tcPr>
          <w:p w14:paraId="1AAA480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A36</w:t>
            </w:r>
          </w:p>
        </w:tc>
        <w:tc>
          <w:tcPr>
            <w:tcW w:w="4795" w:type="dxa"/>
            <w:vMerge w:val="restart"/>
            <w:shd w:val="clear" w:color="auto" w:fill="auto"/>
            <w:tcMar>
              <w:top w:w="28" w:type="dxa"/>
              <w:left w:w="28" w:type="dxa"/>
              <w:bottom w:w="28" w:type="dxa"/>
              <w:right w:w="28" w:type="dxa"/>
            </w:tcMar>
            <w:hideMark/>
          </w:tcPr>
          <w:p w14:paraId="119946B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90250, 90251, 90252, 90253, 90254, 90255, 90256, 90257, 90264, 90265, 90271, 90272, 90273, 90274, 90275, 90276, 90277, 90278, 90279(T)(a), 90280(T)(a), 90281(T)(a), 90282(T)(a)</w:t>
            </w:r>
          </w:p>
        </w:tc>
      </w:tr>
      <w:tr w:rsidR="00DF2FC8" w:rsidRPr="00DF2FC8" w14:paraId="3B0E44D8" w14:textId="77777777" w:rsidTr="00FF10F2">
        <w:trPr>
          <w:trHeight w:val="458"/>
        </w:trPr>
        <w:tc>
          <w:tcPr>
            <w:tcW w:w="1555" w:type="dxa"/>
            <w:vMerge/>
            <w:tcMar>
              <w:top w:w="28" w:type="dxa"/>
              <w:left w:w="28" w:type="dxa"/>
              <w:bottom w:w="28" w:type="dxa"/>
              <w:right w:w="28" w:type="dxa"/>
            </w:tcMar>
            <w:hideMark/>
          </w:tcPr>
          <w:p w14:paraId="26C3272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27C1745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4398BC1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573B43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BEB2113" w14:textId="77777777" w:rsidTr="00FF10F2">
        <w:trPr>
          <w:trHeight w:val="458"/>
        </w:trPr>
        <w:tc>
          <w:tcPr>
            <w:tcW w:w="1555" w:type="dxa"/>
            <w:vMerge w:val="restart"/>
            <w:shd w:val="clear" w:color="auto" w:fill="auto"/>
            <w:tcMar>
              <w:top w:w="28" w:type="dxa"/>
              <w:left w:w="28" w:type="dxa"/>
              <w:bottom w:w="28" w:type="dxa"/>
              <w:right w:w="28" w:type="dxa"/>
            </w:tcMar>
            <w:hideMark/>
          </w:tcPr>
          <w:p w14:paraId="2D73EB8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320A5A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68046F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22306F1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92146, 92147, 92148, 92149, 92150, 92151, 92152, 92153, 92154(a), 92155(a), 92156(a), 92157(a), 92158(a), 92159(a), 92160(a), 92161(a), 92170, 92171, 92176, 92177, 92182, 92184, 92186, 92188, 92194, 92196, 92198, 92200</w:t>
            </w:r>
          </w:p>
        </w:tc>
      </w:tr>
      <w:tr w:rsidR="00DF2FC8" w:rsidRPr="00DF2FC8" w14:paraId="1BE811F8" w14:textId="77777777" w:rsidTr="00FF10F2">
        <w:trPr>
          <w:trHeight w:val="458"/>
        </w:trPr>
        <w:tc>
          <w:tcPr>
            <w:tcW w:w="1555" w:type="dxa"/>
            <w:vMerge/>
            <w:tcMar>
              <w:top w:w="28" w:type="dxa"/>
              <w:left w:w="28" w:type="dxa"/>
              <w:bottom w:w="28" w:type="dxa"/>
              <w:right w:w="28" w:type="dxa"/>
            </w:tcMar>
            <w:hideMark/>
          </w:tcPr>
          <w:p w14:paraId="3660CA6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A422FB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182DF00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355D0C6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EF3C1A3" w14:textId="77777777" w:rsidTr="00FF10F2">
        <w:trPr>
          <w:trHeight w:val="458"/>
        </w:trPr>
        <w:tc>
          <w:tcPr>
            <w:tcW w:w="1555" w:type="dxa"/>
            <w:vMerge w:val="restart"/>
            <w:shd w:val="clear" w:color="auto" w:fill="auto"/>
            <w:tcMar>
              <w:top w:w="28" w:type="dxa"/>
              <w:left w:w="28" w:type="dxa"/>
              <w:bottom w:w="28" w:type="dxa"/>
              <w:right w:w="28" w:type="dxa"/>
            </w:tcMar>
            <w:hideMark/>
          </w:tcPr>
          <w:p w14:paraId="31060BB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FFB72C5" w14:textId="5B2860B6"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Focused Psychological Strategies</w:t>
            </w:r>
          </w:p>
        </w:tc>
        <w:tc>
          <w:tcPr>
            <w:tcW w:w="1418" w:type="dxa"/>
            <w:vMerge w:val="restart"/>
            <w:shd w:val="clear" w:color="auto" w:fill="auto"/>
            <w:tcMar>
              <w:top w:w="28" w:type="dxa"/>
              <w:left w:w="28" w:type="dxa"/>
              <w:bottom w:w="28" w:type="dxa"/>
              <w:right w:w="28" w:type="dxa"/>
            </w:tcMar>
            <w:hideMark/>
          </w:tcPr>
          <w:p w14:paraId="7C6ED7D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A07</w:t>
            </w:r>
          </w:p>
        </w:tc>
        <w:tc>
          <w:tcPr>
            <w:tcW w:w="4795" w:type="dxa"/>
            <w:vMerge w:val="restart"/>
            <w:shd w:val="clear" w:color="auto" w:fill="auto"/>
            <w:tcMar>
              <w:top w:w="28" w:type="dxa"/>
              <w:left w:w="28" w:type="dxa"/>
              <w:bottom w:w="28" w:type="dxa"/>
              <w:right w:w="28" w:type="dxa"/>
            </w:tcMar>
            <w:hideMark/>
          </w:tcPr>
          <w:p w14:paraId="435C337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283, 285, 286, 287, 371(a), 372(a), 941(a), 942(a)</w:t>
            </w:r>
          </w:p>
        </w:tc>
      </w:tr>
      <w:tr w:rsidR="00DF2FC8" w:rsidRPr="00DF2FC8" w14:paraId="69094135" w14:textId="77777777" w:rsidTr="00FF10F2">
        <w:trPr>
          <w:trHeight w:val="458"/>
        </w:trPr>
        <w:tc>
          <w:tcPr>
            <w:tcW w:w="1555" w:type="dxa"/>
            <w:vMerge/>
            <w:tcMar>
              <w:top w:w="28" w:type="dxa"/>
              <w:left w:w="28" w:type="dxa"/>
              <w:bottom w:w="28" w:type="dxa"/>
              <w:right w:w="28" w:type="dxa"/>
            </w:tcMar>
            <w:hideMark/>
          </w:tcPr>
          <w:p w14:paraId="58585CB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0E98B6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2A96E89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A656C0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16C926F" w14:textId="77777777" w:rsidTr="00FF10F2">
        <w:trPr>
          <w:trHeight w:val="458"/>
        </w:trPr>
        <w:tc>
          <w:tcPr>
            <w:tcW w:w="1555" w:type="dxa"/>
            <w:vMerge w:val="restart"/>
            <w:shd w:val="clear" w:color="auto" w:fill="auto"/>
            <w:tcMar>
              <w:top w:w="28" w:type="dxa"/>
              <w:left w:w="28" w:type="dxa"/>
              <w:bottom w:w="28" w:type="dxa"/>
              <w:right w:w="28" w:type="dxa"/>
            </w:tcMar>
            <w:hideMark/>
          </w:tcPr>
          <w:p w14:paraId="23177E5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756EBF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CA7D93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A20</w:t>
            </w:r>
          </w:p>
        </w:tc>
        <w:tc>
          <w:tcPr>
            <w:tcW w:w="4795" w:type="dxa"/>
            <w:vMerge w:val="restart"/>
            <w:shd w:val="clear" w:color="auto" w:fill="auto"/>
            <w:tcMar>
              <w:top w:w="28" w:type="dxa"/>
              <w:left w:w="28" w:type="dxa"/>
              <w:bottom w:w="28" w:type="dxa"/>
              <w:right w:w="28" w:type="dxa"/>
            </w:tcMar>
            <w:hideMark/>
          </w:tcPr>
          <w:p w14:paraId="0E46104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2721, 2723, 2725, 2727, 2729(T)(a), 2731(T)(a), 2733(a), 2735(a)</w:t>
            </w:r>
          </w:p>
        </w:tc>
      </w:tr>
      <w:tr w:rsidR="00DF2FC8" w:rsidRPr="00DF2FC8" w14:paraId="05D2BE0D" w14:textId="77777777" w:rsidTr="00FF10F2">
        <w:trPr>
          <w:trHeight w:val="458"/>
        </w:trPr>
        <w:tc>
          <w:tcPr>
            <w:tcW w:w="1555" w:type="dxa"/>
            <w:vMerge/>
            <w:tcMar>
              <w:top w:w="28" w:type="dxa"/>
              <w:left w:w="28" w:type="dxa"/>
              <w:bottom w:w="28" w:type="dxa"/>
              <w:right w:w="28" w:type="dxa"/>
            </w:tcMar>
            <w:hideMark/>
          </w:tcPr>
          <w:p w14:paraId="1D3AA07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D2ABD8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1BB6157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3362A19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0BAE1EF" w14:textId="77777777" w:rsidTr="00FF10F2">
        <w:trPr>
          <w:trHeight w:val="458"/>
        </w:trPr>
        <w:tc>
          <w:tcPr>
            <w:tcW w:w="1555" w:type="dxa"/>
            <w:vMerge w:val="restart"/>
            <w:shd w:val="clear" w:color="auto" w:fill="auto"/>
            <w:tcMar>
              <w:top w:w="28" w:type="dxa"/>
              <w:left w:w="28" w:type="dxa"/>
              <w:bottom w:w="28" w:type="dxa"/>
              <w:right w:w="28" w:type="dxa"/>
            </w:tcMar>
            <w:hideMark/>
          </w:tcPr>
          <w:p w14:paraId="00D1B89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08A23CD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305A7E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A39</w:t>
            </w:r>
          </w:p>
        </w:tc>
        <w:tc>
          <w:tcPr>
            <w:tcW w:w="4795" w:type="dxa"/>
            <w:vMerge w:val="restart"/>
            <w:shd w:val="clear" w:color="auto" w:fill="auto"/>
            <w:tcMar>
              <w:top w:w="28" w:type="dxa"/>
              <w:left w:w="28" w:type="dxa"/>
              <w:bottom w:w="28" w:type="dxa"/>
              <w:right w:w="28" w:type="dxa"/>
            </w:tcMar>
            <w:hideMark/>
          </w:tcPr>
          <w:p w14:paraId="1B062D8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91283(a), 91285(a), 91286(a), 91287(a), 91371(T)(a), 91372(T)(a), 91721(a), 91723(a), 91725(a), 91727(a), 91729(T)(a), 91731(T)(a)</w:t>
            </w:r>
          </w:p>
        </w:tc>
      </w:tr>
      <w:tr w:rsidR="00DF2FC8" w:rsidRPr="00DF2FC8" w14:paraId="6DE05397" w14:textId="77777777" w:rsidTr="00FF10F2">
        <w:trPr>
          <w:trHeight w:val="458"/>
        </w:trPr>
        <w:tc>
          <w:tcPr>
            <w:tcW w:w="1555" w:type="dxa"/>
            <w:vMerge/>
            <w:tcMar>
              <w:top w:w="28" w:type="dxa"/>
              <w:left w:w="28" w:type="dxa"/>
              <w:bottom w:w="28" w:type="dxa"/>
              <w:right w:w="28" w:type="dxa"/>
            </w:tcMar>
            <w:hideMark/>
          </w:tcPr>
          <w:p w14:paraId="7C7A6EC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FF8CA2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66FBF0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800B52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C4CFAF1" w14:textId="77777777" w:rsidTr="00FF10F2">
        <w:trPr>
          <w:trHeight w:val="458"/>
        </w:trPr>
        <w:tc>
          <w:tcPr>
            <w:tcW w:w="1555" w:type="dxa"/>
            <w:vMerge w:val="restart"/>
            <w:shd w:val="clear" w:color="auto" w:fill="auto"/>
            <w:tcMar>
              <w:top w:w="28" w:type="dxa"/>
              <w:left w:w="28" w:type="dxa"/>
              <w:bottom w:w="28" w:type="dxa"/>
              <w:right w:w="28" w:type="dxa"/>
            </w:tcMar>
            <w:hideMark/>
          </w:tcPr>
          <w:p w14:paraId="51F3BE1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0ED06A7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6C916FE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228004B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91818, 91819, 91820, 91821, 91842, 91843, 91844, 91845</w:t>
            </w:r>
          </w:p>
        </w:tc>
      </w:tr>
      <w:tr w:rsidR="00DF2FC8" w:rsidRPr="00DF2FC8" w14:paraId="287A8180" w14:textId="77777777" w:rsidTr="00FF10F2">
        <w:trPr>
          <w:trHeight w:val="458"/>
        </w:trPr>
        <w:tc>
          <w:tcPr>
            <w:tcW w:w="1555" w:type="dxa"/>
            <w:vMerge/>
            <w:tcMar>
              <w:top w:w="28" w:type="dxa"/>
              <w:left w:w="28" w:type="dxa"/>
              <w:bottom w:w="28" w:type="dxa"/>
              <w:right w:w="28" w:type="dxa"/>
            </w:tcMar>
            <w:hideMark/>
          </w:tcPr>
          <w:p w14:paraId="3043DCD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67D317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7BDEEBD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320A292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E0E57A0" w14:textId="77777777" w:rsidTr="00FF10F2">
        <w:trPr>
          <w:trHeight w:val="458"/>
        </w:trPr>
        <w:tc>
          <w:tcPr>
            <w:tcW w:w="1555" w:type="dxa"/>
            <w:vMerge w:val="restart"/>
            <w:shd w:val="clear" w:color="auto" w:fill="auto"/>
            <w:tcMar>
              <w:top w:w="28" w:type="dxa"/>
              <w:left w:w="28" w:type="dxa"/>
              <w:bottom w:w="28" w:type="dxa"/>
              <w:right w:w="28" w:type="dxa"/>
            </w:tcMar>
            <w:hideMark/>
          </w:tcPr>
          <w:p w14:paraId="7EC6C7F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AF23EF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A66B43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A41</w:t>
            </w:r>
          </w:p>
        </w:tc>
        <w:tc>
          <w:tcPr>
            <w:tcW w:w="4795" w:type="dxa"/>
            <w:vMerge w:val="restart"/>
            <w:shd w:val="clear" w:color="auto" w:fill="auto"/>
            <w:tcMar>
              <w:top w:w="28" w:type="dxa"/>
              <w:left w:w="28" w:type="dxa"/>
              <w:bottom w:w="28" w:type="dxa"/>
              <w:right w:w="28" w:type="dxa"/>
            </w:tcMar>
            <w:hideMark/>
          </w:tcPr>
          <w:p w14:paraId="411B9E8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93300(a), 93301(T)(a), 93302(T)(a), 93303(a), 93304(T)(a), 93305(T)(a), 93306(a), 93307(T)(a), 93308(T)(a), 93309(a), 93310(T)(a), 93311(T)(a), 93287(a), 93288(a), 93291(a), 93292(a)</w:t>
            </w:r>
          </w:p>
        </w:tc>
      </w:tr>
      <w:tr w:rsidR="00DF2FC8" w:rsidRPr="00DF2FC8" w14:paraId="6279E9E0" w14:textId="77777777" w:rsidTr="00FF10F2">
        <w:trPr>
          <w:trHeight w:val="458"/>
        </w:trPr>
        <w:tc>
          <w:tcPr>
            <w:tcW w:w="1555" w:type="dxa"/>
            <w:vMerge/>
            <w:tcMar>
              <w:top w:w="28" w:type="dxa"/>
              <w:left w:w="28" w:type="dxa"/>
              <w:bottom w:w="28" w:type="dxa"/>
              <w:right w:w="28" w:type="dxa"/>
            </w:tcMar>
            <w:hideMark/>
          </w:tcPr>
          <w:p w14:paraId="37448FE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C52929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6CDE79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439A18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2BB2EDC" w14:textId="77777777" w:rsidTr="00FF10F2">
        <w:trPr>
          <w:trHeight w:val="458"/>
        </w:trPr>
        <w:tc>
          <w:tcPr>
            <w:tcW w:w="1555" w:type="dxa"/>
            <w:vMerge w:val="restart"/>
            <w:shd w:val="clear" w:color="auto" w:fill="auto"/>
            <w:tcMar>
              <w:top w:w="28" w:type="dxa"/>
              <w:left w:w="28" w:type="dxa"/>
              <w:bottom w:w="28" w:type="dxa"/>
              <w:right w:w="28" w:type="dxa"/>
            </w:tcMar>
            <w:hideMark/>
          </w:tcPr>
          <w:p w14:paraId="7A0E153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095176FE" w14:textId="3712FA43"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Family Group Therapy</w:t>
            </w:r>
          </w:p>
        </w:tc>
        <w:tc>
          <w:tcPr>
            <w:tcW w:w="1418" w:type="dxa"/>
            <w:vMerge w:val="restart"/>
            <w:shd w:val="clear" w:color="auto" w:fill="auto"/>
            <w:tcMar>
              <w:top w:w="28" w:type="dxa"/>
              <w:left w:w="28" w:type="dxa"/>
              <w:bottom w:w="28" w:type="dxa"/>
              <w:right w:w="28" w:type="dxa"/>
            </w:tcMar>
            <w:hideMark/>
          </w:tcPr>
          <w:p w14:paraId="154E99CF" w14:textId="6E17B581"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A06</w:t>
            </w:r>
          </w:p>
        </w:tc>
        <w:tc>
          <w:tcPr>
            <w:tcW w:w="4795" w:type="dxa"/>
            <w:vMerge w:val="restart"/>
            <w:shd w:val="clear" w:color="auto" w:fill="auto"/>
            <w:tcMar>
              <w:top w:w="28" w:type="dxa"/>
              <w:left w:w="28" w:type="dxa"/>
              <w:bottom w:w="28" w:type="dxa"/>
              <w:right w:w="28" w:type="dxa"/>
            </w:tcMar>
            <w:hideMark/>
          </w:tcPr>
          <w:p w14:paraId="036F622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170, 171, 172, 996(a), 997(a), 998(a)</w:t>
            </w:r>
          </w:p>
        </w:tc>
      </w:tr>
      <w:tr w:rsidR="00DF2FC8" w:rsidRPr="00DF2FC8" w14:paraId="2071C048" w14:textId="77777777" w:rsidTr="00FF10F2">
        <w:trPr>
          <w:trHeight w:val="458"/>
        </w:trPr>
        <w:tc>
          <w:tcPr>
            <w:tcW w:w="1555" w:type="dxa"/>
            <w:vMerge/>
            <w:tcMar>
              <w:top w:w="28" w:type="dxa"/>
              <w:left w:w="28" w:type="dxa"/>
              <w:bottom w:w="28" w:type="dxa"/>
              <w:right w:w="28" w:type="dxa"/>
            </w:tcMar>
            <w:hideMark/>
          </w:tcPr>
          <w:p w14:paraId="02016F5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C18FFA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361543A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8D02F4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BEFC478" w14:textId="77777777" w:rsidTr="00FF10F2">
        <w:trPr>
          <w:trHeight w:val="458"/>
        </w:trPr>
        <w:tc>
          <w:tcPr>
            <w:tcW w:w="1555" w:type="dxa"/>
            <w:vMerge w:val="restart"/>
            <w:shd w:val="clear" w:color="auto" w:fill="auto"/>
            <w:tcMar>
              <w:top w:w="28" w:type="dxa"/>
              <w:left w:w="28" w:type="dxa"/>
              <w:bottom w:w="28" w:type="dxa"/>
              <w:right w:w="28" w:type="dxa"/>
            </w:tcMar>
            <w:hideMark/>
          </w:tcPr>
          <w:p w14:paraId="46EA447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450D5C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4C252F1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A07</w:t>
            </w:r>
          </w:p>
        </w:tc>
        <w:tc>
          <w:tcPr>
            <w:tcW w:w="4795" w:type="dxa"/>
            <w:vMerge w:val="restart"/>
            <w:shd w:val="clear" w:color="auto" w:fill="auto"/>
            <w:tcMar>
              <w:top w:w="28" w:type="dxa"/>
              <w:left w:w="28" w:type="dxa"/>
              <w:bottom w:w="28" w:type="dxa"/>
              <w:right w:w="28" w:type="dxa"/>
            </w:tcMar>
            <w:hideMark/>
          </w:tcPr>
          <w:p w14:paraId="498D823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221, 222, 223</w:t>
            </w:r>
          </w:p>
        </w:tc>
      </w:tr>
      <w:tr w:rsidR="00DF2FC8" w:rsidRPr="00DF2FC8" w14:paraId="677549A2" w14:textId="77777777" w:rsidTr="00FF10F2">
        <w:trPr>
          <w:trHeight w:val="458"/>
        </w:trPr>
        <w:tc>
          <w:tcPr>
            <w:tcW w:w="1555" w:type="dxa"/>
            <w:vMerge/>
            <w:tcMar>
              <w:top w:w="28" w:type="dxa"/>
              <w:left w:w="28" w:type="dxa"/>
              <w:bottom w:w="28" w:type="dxa"/>
              <w:right w:w="28" w:type="dxa"/>
            </w:tcMar>
            <w:hideMark/>
          </w:tcPr>
          <w:p w14:paraId="4850FB1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5BEB1B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5FB3E6E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3AE4C0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62C11CB" w14:textId="77777777" w:rsidTr="00FF10F2">
        <w:trPr>
          <w:trHeight w:val="458"/>
        </w:trPr>
        <w:tc>
          <w:tcPr>
            <w:tcW w:w="1555" w:type="dxa"/>
            <w:vMerge w:val="restart"/>
            <w:shd w:val="clear" w:color="auto" w:fill="auto"/>
            <w:tcMar>
              <w:top w:w="28" w:type="dxa"/>
              <w:left w:w="28" w:type="dxa"/>
              <w:bottom w:w="28" w:type="dxa"/>
              <w:right w:w="28" w:type="dxa"/>
            </w:tcMar>
            <w:hideMark/>
          </w:tcPr>
          <w:p w14:paraId="1996C69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84D3033" w14:textId="1E9AF58D"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 xml:space="preserve">Electroconvulsive </w:t>
            </w:r>
            <w:r w:rsidRPr="00DF2FC8">
              <w:rPr>
                <w:rFonts w:ascii="Calibri" w:eastAsia="Times New Roman" w:hAnsi="Calibri" w:cs="Calibri"/>
                <w:color w:val="000000"/>
                <w:sz w:val="22"/>
                <w:lang w:eastAsia="en-AU"/>
              </w:rPr>
              <w:lastRenderedPageBreak/>
              <w:t>therapy</w:t>
            </w:r>
          </w:p>
        </w:tc>
        <w:tc>
          <w:tcPr>
            <w:tcW w:w="1418" w:type="dxa"/>
            <w:vMerge w:val="restart"/>
            <w:shd w:val="clear" w:color="auto" w:fill="auto"/>
            <w:tcMar>
              <w:top w:w="28" w:type="dxa"/>
              <w:left w:w="28" w:type="dxa"/>
              <w:bottom w:w="28" w:type="dxa"/>
              <w:right w:w="28" w:type="dxa"/>
            </w:tcMar>
            <w:hideMark/>
          </w:tcPr>
          <w:p w14:paraId="543EE7D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lastRenderedPageBreak/>
              <w:t>Group T10</w:t>
            </w:r>
          </w:p>
        </w:tc>
        <w:tc>
          <w:tcPr>
            <w:tcW w:w="4795" w:type="dxa"/>
            <w:vMerge w:val="restart"/>
            <w:shd w:val="clear" w:color="auto" w:fill="auto"/>
            <w:tcMar>
              <w:top w:w="28" w:type="dxa"/>
              <w:left w:w="28" w:type="dxa"/>
              <w:bottom w:w="28" w:type="dxa"/>
              <w:right w:w="28" w:type="dxa"/>
            </w:tcMar>
            <w:hideMark/>
          </w:tcPr>
          <w:p w14:paraId="0C514913" w14:textId="39CAD40D"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20104</w:t>
            </w:r>
          </w:p>
        </w:tc>
      </w:tr>
      <w:tr w:rsidR="00DF2FC8" w:rsidRPr="00DF2FC8" w14:paraId="713AEB15" w14:textId="77777777" w:rsidTr="00FF10F2">
        <w:trPr>
          <w:trHeight w:val="458"/>
        </w:trPr>
        <w:tc>
          <w:tcPr>
            <w:tcW w:w="1555" w:type="dxa"/>
            <w:vMerge/>
            <w:tcMar>
              <w:top w:w="28" w:type="dxa"/>
              <w:left w:w="28" w:type="dxa"/>
              <w:bottom w:w="28" w:type="dxa"/>
              <w:right w:w="28" w:type="dxa"/>
            </w:tcMar>
            <w:hideMark/>
          </w:tcPr>
          <w:p w14:paraId="43B38A5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9CEED2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726D61F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954F8C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667EB1A" w14:textId="77777777" w:rsidTr="00FF10F2">
        <w:trPr>
          <w:trHeight w:val="458"/>
        </w:trPr>
        <w:tc>
          <w:tcPr>
            <w:tcW w:w="1555" w:type="dxa"/>
            <w:vMerge w:val="restart"/>
            <w:shd w:val="clear" w:color="auto" w:fill="auto"/>
            <w:tcMar>
              <w:top w:w="28" w:type="dxa"/>
              <w:left w:w="28" w:type="dxa"/>
              <w:bottom w:w="28" w:type="dxa"/>
              <w:right w:w="28" w:type="dxa"/>
            </w:tcMar>
            <w:hideMark/>
          </w:tcPr>
          <w:p w14:paraId="7C5973B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0EBA4E9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3 Step Mental Health Process</w:t>
            </w:r>
          </w:p>
        </w:tc>
        <w:tc>
          <w:tcPr>
            <w:tcW w:w="1418" w:type="dxa"/>
            <w:vMerge w:val="restart"/>
            <w:shd w:val="clear" w:color="auto" w:fill="auto"/>
            <w:tcMar>
              <w:top w:w="28" w:type="dxa"/>
              <w:left w:w="28" w:type="dxa"/>
              <w:bottom w:w="28" w:type="dxa"/>
              <w:right w:w="28" w:type="dxa"/>
            </w:tcMar>
            <w:hideMark/>
          </w:tcPr>
          <w:p w14:paraId="1C66A9FD"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A18</w:t>
            </w:r>
          </w:p>
        </w:tc>
        <w:tc>
          <w:tcPr>
            <w:tcW w:w="4795" w:type="dxa"/>
            <w:vMerge w:val="restart"/>
            <w:shd w:val="clear" w:color="auto" w:fill="auto"/>
            <w:tcMar>
              <w:top w:w="28" w:type="dxa"/>
              <w:left w:w="28" w:type="dxa"/>
              <w:bottom w:w="28" w:type="dxa"/>
              <w:right w:w="28" w:type="dxa"/>
            </w:tcMar>
            <w:hideMark/>
          </w:tcPr>
          <w:p w14:paraId="2994174B" w14:textId="3535C88C"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2574(a), 2575(a), 2577(a), 2578(a)</w:t>
            </w:r>
          </w:p>
        </w:tc>
      </w:tr>
      <w:tr w:rsidR="00DF2FC8" w:rsidRPr="00DF2FC8" w14:paraId="5B65DEAF" w14:textId="77777777" w:rsidTr="00FF10F2">
        <w:trPr>
          <w:trHeight w:val="458"/>
        </w:trPr>
        <w:tc>
          <w:tcPr>
            <w:tcW w:w="1555" w:type="dxa"/>
            <w:vMerge/>
            <w:tcMar>
              <w:top w:w="28" w:type="dxa"/>
              <w:left w:w="28" w:type="dxa"/>
              <w:bottom w:w="28" w:type="dxa"/>
              <w:right w:w="28" w:type="dxa"/>
            </w:tcMar>
            <w:hideMark/>
          </w:tcPr>
          <w:p w14:paraId="7BB3081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1E4ACE7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36DFC9B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4249DEC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C9B425A" w14:textId="77777777" w:rsidTr="00FF10F2">
        <w:trPr>
          <w:trHeight w:val="458"/>
        </w:trPr>
        <w:tc>
          <w:tcPr>
            <w:tcW w:w="1555" w:type="dxa"/>
            <w:vMerge w:val="restart"/>
            <w:shd w:val="clear" w:color="auto" w:fill="auto"/>
            <w:tcMar>
              <w:top w:w="28" w:type="dxa"/>
              <w:left w:w="28" w:type="dxa"/>
              <w:bottom w:w="28" w:type="dxa"/>
              <w:right w:w="28" w:type="dxa"/>
            </w:tcMar>
            <w:hideMark/>
          </w:tcPr>
          <w:p w14:paraId="6E1CCE6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226C4F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045F34A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A19</w:t>
            </w:r>
          </w:p>
        </w:tc>
        <w:tc>
          <w:tcPr>
            <w:tcW w:w="4795" w:type="dxa"/>
            <w:vMerge w:val="restart"/>
            <w:shd w:val="clear" w:color="auto" w:fill="auto"/>
            <w:tcMar>
              <w:top w:w="28" w:type="dxa"/>
              <w:left w:w="28" w:type="dxa"/>
              <w:bottom w:w="28" w:type="dxa"/>
              <w:right w:w="28" w:type="dxa"/>
            </w:tcMar>
            <w:hideMark/>
          </w:tcPr>
          <w:p w14:paraId="5373232F" w14:textId="6B5B63D2"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2704(a), 2705(a), 2707(a), 2708(a)</w:t>
            </w:r>
          </w:p>
        </w:tc>
      </w:tr>
      <w:tr w:rsidR="00DF2FC8" w:rsidRPr="00DF2FC8" w14:paraId="6261F4BD" w14:textId="77777777" w:rsidTr="00FF10F2">
        <w:trPr>
          <w:trHeight w:val="458"/>
        </w:trPr>
        <w:tc>
          <w:tcPr>
            <w:tcW w:w="1555" w:type="dxa"/>
            <w:vMerge/>
            <w:tcMar>
              <w:top w:w="28" w:type="dxa"/>
              <w:left w:w="28" w:type="dxa"/>
              <w:bottom w:w="28" w:type="dxa"/>
              <w:right w:w="28" w:type="dxa"/>
            </w:tcMar>
            <w:hideMark/>
          </w:tcPr>
          <w:p w14:paraId="3B4D1D9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1874D86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559DC41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077E7A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28ED75C" w14:textId="77777777" w:rsidTr="00FF10F2">
        <w:trPr>
          <w:trHeight w:val="458"/>
        </w:trPr>
        <w:tc>
          <w:tcPr>
            <w:tcW w:w="1555" w:type="dxa"/>
            <w:vMerge w:val="restart"/>
            <w:shd w:val="clear" w:color="auto" w:fill="auto"/>
            <w:tcMar>
              <w:top w:w="28" w:type="dxa"/>
              <w:left w:w="28" w:type="dxa"/>
              <w:bottom w:w="28" w:type="dxa"/>
              <w:right w:w="28" w:type="dxa"/>
            </w:tcMar>
            <w:hideMark/>
          </w:tcPr>
          <w:p w14:paraId="62F6EFBE" w14:textId="2C115BA3"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Clinical psychologists</w:t>
            </w:r>
          </w:p>
        </w:tc>
        <w:tc>
          <w:tcPr>
            <w:tcW w:w="1984" w:type="dxa"/>
            <w:vMerge w:val="restart"/>
            <w:shd w:val="clear" w:color="auto" w:fill="auto"/>
            <w:tcMar>
              <w:top w:w="28" w:type="dxa"/>
              <w:left w:w="28" w:type="dxa"/>
              <w:bottom w:w="28" w:type="dxa"/>
              <w:right w:w="28" w:type="dxa"/>
            </w:tcMar>
            <w:hideMark/>
          </w:tcPr>
          <w:p w14:paraId="36583A3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Psychological Therapy Services</w:t>
            </w:r>
          </w:p>
        </w:tc>
        <w:tc>
          <w:tcPr>
            <w:tcW w:w="1418" w:type="dxa"/>
            <w:vMerge w:val="restart"/>
            <w:shd w:val="clear" w:color="auto" w:fill="auto"/>
            <w:tcMar>
              <w:top w:w="28" w:type="dxa"/>
              <w:left w:w="28" w:type="dxa"/>
              <w:bottom w:w="28" w:type="dxa"/>
              <w:right w:w="28" w:type="dxa"/>
            </w:tcMar>
            <w:hideMark/>
          </w:tcPr>
          <w:p w14:paraId="71BF3DC7" w14:textId="30F548DE"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M06</w:t>
            </w:r>
          </w:p>
        </w:tc>
        <w:tc>
          <w:tcPr>
            <w:tcW w:w="4795" w:type="dxa"/>
            <w:vMerge w:val="restart"/>
            <w:shd w:val="clear" w:color="auto" w:fill="auto"/>
            <w:tcMar>
              <w:top w:w="28" w:type="dxa"/>
              <w:left w:w="28" w:type="dxa"/>
              <w:bottom w:w="28" w:type="dxa"/>
              <w:right w:w="28" w:type="dxa"/>
            </w:tcMar>
            <w:hideMark/>
          </w:tcPr>
          <w:p w14:paraId="50B1F2A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80000, 80001(T)(a), 80005, 80010, 80011(T)(a), 80015, 80020, 80021(T)</w:t>
            </w:r>
          </w:p>
        </w:tc>
      </w:tr>
      <w:tr w:rsidR="00DF2FC8" w:rsidRPr="00DF2FC8" w14:paraId="3A91D813" w14:textId="77777777" w:rsidTr="00FF10F2">
        <w:trPr>
          <w:trHeight w:val="458"/>
        </w:trPr>
        <w:tc>
          <w:tcPr>
            <w:tcW w:w="1555" w:type="dxa"/>
            <w:vMerge/>
            <w:tcMar>
              <w:top w:w="28" w:type="dxa"/>
              <w:left w:w="28" w:type="dxa"/>
              <w:bottom w:w="28" w:type="dxa"/>
              <w:right w:w="28" w:type="dxa"/>
            </w:tcMar>
            <w:hideMark/>
          </w:tcPr>
          <w:p w14:paraId="1CE8CF0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984" w:type="dxa"/>
            <w:vMerge/>
            <w:tcMar>
              <w:top w:w="28" w:type="dxa"/>
              <w:left w:w="28" w:type="dxa"/>
              <w:bottom w:w="28" w:type="dxa"/>
              <w:right w:w="28" w:type="dxa"/>
            </w:tcMar>
            <w:hideMark/>
          </w:tcPr>
          <w:p w14:paraId="2A5BC50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1DA30DF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35C785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5CE431B" w14:textId="77777777" w:rsidTr="00FF10F2">
        <w:trPr>
          <w:trHeight w:val="458"/>
        </w:trPr>
        <w:tc>
          <w:tcPr>
            <w:tcW w:w="1555" w:type="dxa"/>
            <w:vMerge w:val="restart"/>
            <w:shd w:val="clear" w:color="auto" w:fill="auto"/>
            <w:tcMar>
              <w:top w:w="28" w:type="dxa"/>
              <w:left w:w="28" w:type="dxa"/>
              <w:bottom w:w="28" w:type="dxa"/>
              <w:right w:w="28" w:type="dxa"/>
            </w:tcMar>
            <w:hideMark/>
          </w:tcPr>
          <w:p w14:paraId="081B2F6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5F5C4A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1087074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M17</w:t>
            </w:r>
          </w:p>
        </w:tc>
        <w:tc>
          <w:tcPr>
            <w:tcW w:w="4795" w:type="dxa"/>
            <w:vMerge w:val="restart"/>
            <w:shd w:val="clear" w:color="auto" w:fill="auto"/>
            <w:tcMar>
              <w:top w:w="28" w:type="dxa"/>
              <w:left w:w="28" w:type="dxa"/>
              <w:bottom w:w="28" w:type="dxa"/>
              <w:right w:w="28" w:type="dxa"/>
            </w:tcMar>
            <w:hideMark/>
          </w:tcPr>
          <w:p w14:paraId="272EEDE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91000(a), 91001(a), 91005(a), 91010(a), 91011(a), 91015(a)</w:t>
            </w:r>
          </w:p>
        </w:tc>
      </w:tr>
      <w:tr w:rsidR="00DF2FC8" w:rsidRPr="00DF2FC8" w14:paraId="6D460CE3" w14:textId="77777777" w:rsidTr="00FF10F2">
        <w:trPr>
          <w:trHeight w:val="458"/>
        </w:trPr>
        <w:tc>
          <w:tcPr>
            <w:tcW w:w="1555" w:type="dxa"/>
            <w:vMerge/>
            <w:tcMar>
              <w:top w:w="28" w:type="dxa"/>
              <w:left w:w="28" w:type="dxa"/>
              <w:bottom w:w="28" w:type="dxa"/>
              <w:right w:w="28" w:type="dxa"/>
            </w:tcMar>
            <w:hideMark/>
          </w:tcPr>
          <w:p w14:paraId="74F11E60"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127323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37BE9D8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6AE48A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A29A57C" w14:textId="77777777" w:rsidTr="00FF10F2">
        <w:trPr>
          <w:trHeight w:val="458"/>
        </w:trPr>
        <w:tc>
          <w:tcPr>
            <w:tcW w:w="1555" w:type="dxa"/>
            <w:vMerge w:val="restart"/>
            <w:shd w:val="clear" w:color="auto" w:fill="auto"/>
            <w:tcMar>
              <w:top w:w="28" w:type="dxa"/>
              <w:left w:w="28" w:type="dxa"/>
              <w:bottom w:w="28" w:type="dxa"/>
              <w:right w:w="28" w:type="dxa"/>
            </w:tcMar>
            <w:hideMark/>
          </w:tcPr>
          <w:p w14:paraId="336944C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88101F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835B2A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7F14956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91166, 91167, 91181, 91182</w:t>
            </w:r>
          </w:p>
        </w:tc>
      </w:tr>
      <w:tr w:rsidR="00DF2FC8" w:rsidRPr="00DF2FC8" w14:paraId="37F9FC0C" w14:textId="77777777" w:rsidTr="00FF10F2">
        <w:trPr>
          <w:trHeight w:val="458"/>
        </w:trPr>
        <w:tc>
          <w:tcPr>
            <w:tcW w:w="1555" w:type="dxa"/>
            <w:vMerge/>
            <w:tcMar>
              <w:top w:w="28" w:type="dxa"/>
              <w:left w:w="28" w:type="dxa"/>
              <w:bottom w:w="28" w:type="dxa"/>
              <w:right w:w="28" w:type="dxa"/>
            </w:tcMar>
            <w:hideMark/>
          </w:tcPr>
          <w:p w14:paraId="3ABE726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737593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165981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188D51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FBB8D86" w14:textId="77777777" w:rsidTr="00FF10F2">
        <w:trPr>
          <w:trHeight w:val="458"/>
        </w:trPr>
        <w:tc>
          <w:tcPr>
            <w:tcW w:w="1555" w:type="dxa"/>
            <w:vMerge w:val="restart"/>
            <w:shd w:val="clear" w:color="auto" w:fill="auto"/>
            <w:tcMar>
              <w:top w:w="28" w:type="dxa"/>
              <w:left w:w="28" w:type="dxa"/>
              <w:bottom w:w="28" w:type="dxa"/>
              <w:right w:w="28" w:type="dxa"/>
            </w:tcMar>
            <w:hideMark/>
          </w:tcPr>
          <w:p w14:paraId="0C473B9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3C4F00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539524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M25</w:t>
            </w:r>
          </w:p>
        </w:tc>
        <w:tc>
          <w:tcPr>
            <w:tcW w:w="4795" w:type="dxa"/>
            <w:vMerge w:val="restart"/>
            <w:shd w:val="clear" w:color="auto" w:fill="auto"/>
            <w:tcMar>
              <w:top w:w="28" w:type="dxa"/>
              <w:left w:w="28" w:type="dxa"/>
              <w:bottom w:w="28" w:type="dxa"/>
              <w:right w:w="28" w:type="dxa"/>
            </w:tcMar>
            <w:hideMark/>
          </w:tcPr>
          <w:p w14:paraId="131537F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93312(a), 93313(a), 93330(a), 93331(T)(a), 93332(T)(a), 93333(a), 93334(T)(a), 93335(T)(a)</w:t>
            </w:r>
          </w:p>
        </w:tc>
      </w:tr>
      <w:tr w:rsidR="00DF2FC8" w:rsidRPr="00DF2FC8" w14:paraId="3A43511E" w14:textId="77777777" w:rsidTr="00FF10F2">
        <w:trPr>
          <w:trHeight w:val="458"/>
        </w:trPr>
        <w:tc>
          <w:tcPr>
            <w:tcW w:w="1555" w:type="dxa"/>
            <w:vMerge/>
            <w:tcMar>
              <w:top w:w="28" w:type="dxa"/>
              <w:left w:w="28" w:type="dxa"/>
              <w:bottom w:w="28" w:type="dxa"/>
              <w:right w:w="28" w:type="dxa"/>
            </w:tcMar>
            <w:hideMark/>
          </w:tcPr>
          <w:p w14:paraId="0931328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F6C782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3F4952F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B00CAC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1273C3A" w14:textId="77777777" w:rsidTr="00FF10F2">
        <w:trPr>
          <w:trHeight w:val="458"/>
        </w:trPr>
        <w:tc>
          <w:tcPr>
            <w:tcW w:w="1555" w:type="dxa"/>
            <w:vMerge w:val="restart"/>
            <w:shd w:val="clear" w:color="auto" w:fill="auto"/>
            <w:tcMar>
              <w:top w:w="28" w:type="dxa"/>
              <w:left w:w="28" w:type="dxa"/>
              <w:bottom w:w="28" w:type="dxa"/>
              <w:right w:w="28" w:type="dxa"/>
            </w:tcMar>
            <w:hideMark/>
          </w:tcPr>
          <w:p w14:paraId="438BD0C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5D44252"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1B01253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M27</w:t>
            </w:r>
          </w:p>
        </w:tc>
        <w:tc>
          <w:tcPr>
            <w:tcW w:w="4795" w:type="dxa"/>
            <w:vMerge w:val="restart"/>
            <w:shd w:val="clear" w:color="auto" w:fill="auto"/>
            <w:tcMar>
              <w:top w:w="28" w:type="dxa"/>
              <w:left w:w="28" w:type="dxa"/>
              <w:bottom w:w="28" w:type="dxa"/>
              <w:right w:w="28" w:type="dxa"/>
            </w:tcMar>
            <w:hideMark/>
          </w:tcPr>
          <w:p w14:paraId="15FCCE1A"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93375(a), 93376(a)</w:t>
            </w:r>
          </w:p>
        </w:tc>
      </w:tr>
      <w:tr w:rsidR="00DF2FC8" w:rsidRPr="00DF2FC8" w14:paraId="7D45BF11" w14:textId="77777777" w:rsidTr="00FF10F2">
        <w:trPr>
          <w:trHeight w:val="458"/>
        </w:trPr>
        <w:tc>
          <w:tcPr>
            <w:tcW w:w="1555" w:type="dxa"/>
            <w:vMerge/>
            <w:tcMar>
              <w:top w:w="28" w:type="dxa"/>
              <w:left w:w="28" w:type="dxa"/>
              <w:bottom w:w="28" w:type="dxa"/>
              <w:right w:w="28" w:type="dxa"/>
            </w:tcMar>
            <w:hideMark/>
          </w:tcPr>
          <w:p w14:paraId="593E3E6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3ED049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76D6980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193501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3E9356F" w14:textId="77777777" w:rsidTr="00FF10F2">
        <w:trPr>
          <w:trHeight w:val="458"/>
        </w:trPr>
        <w:tc>
          <w:tcPr>
            <w:tcW w:w="1555" w:type="dxa"/>
            <w:vMerge w:val="restart"/>
            <w:shd w:val="clear" w:color="auto" w:fill="auto"/>
            <w:tcMar>
              <w:top w:w="28" w:type="dxa"/>
              <w:left w:w="28" w:type="dxa"/>
              <w:bottom w:w="28" w:type="dxa"/>
              <w:right w:w="28" w:type="dxa"/>
            </w:tcMar>
            <w:hideMark/>
          </w:tcPr>
          <w:p w14:paraId="77BFEDB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90FF0D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 Psychological Treatment Service</w:t>
            </w:r>
          </w:p>
        </w:tc>
        <w:tc>
          <w:tcPr>
            <w:tcW w:w="1418" w:type="dxa"/>
            <w:vMerge w:val="restart"/>
            <w:shd w:val="clear" w:color="auto" w:fill="auto"/>
            <w:tcMar>
              <w:top w:w="28" w:type="dxa"/>
              <w:left w:w="28" w:type="dxa"/>
              <w:bottom w:w="28" w:type="dxa"/>
              <w:right w:w="28" w:type="dxa"/>
            </w:tcMar>
            <w:hideMark/>
          </w:tcPr>
          <w:p w14:paraId="1396E36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M16</w:t>
            </w:r>
          </w:p>
        </w:tc>
        <w:tc>
          <w:tcPr>
            <w:tcW w:w="4795" w:type="dxa"/>
            <w:vMerge w:val="restart"/>
            <w:shd w:val="clear" w:color="auto" w:fill="auto"/>
            <w:tcMar>
              <w:top w:w="28" w:type="dxa"/>
              <w:left w:w="28" w:type="dxa"/>
              <w:bottom w:w="28" w:type="dxa"/>
              <w:right w:w="28" w:type="dxa"/>
            </w:tcMar>
            <w:hideMark/>
          </w:tcPr>
          <w:p w14:paraId="1E9E15C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82352, 82353(T)(a), 82354, 82355, 82356(T)(a), 82357, 82358, 82359</w:t>
            </w:r>
          </w:p>
        </w:tc>
      </w:tr>
      <w:tr w:rsidR="00DF2FC8" w:rsidRPr="00DF2FC8" w14:paraId="63C3A1C3" w14:textId="77777777" w:rsidTr="00FF10F2">
        <w:trPr>
          <w:trHeight w:val="458"/>
        </w:trPr>
        <w:tc>
          <w:tcPr>
            <w:tcW w:w="1555" w:type="dxa"/>
            <w:vMerge/>
            <w:tcMar>
              <w:top w:w="28" w:type="dxa"/>
              <w:left w:w="28" w:type="dxa"/>
              <w:bottom w:w="28" w:type="dxa"/>
              <w:right w:w="28" w:type="dxa"/>
            </w:tcMar>
            <w:hideMark/>
          </w:tcPr>
          <w:p w14:paraId="34B3CF9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12FE61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559BD5F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66BCF6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747E9B9" w14:textId="77777777" w:rsidTr="00FF10F2">
        <w:trPr>
          <w:trHeight w:val="458"/>
        </w:trPr>
        <w:tc>
          <w:tcPr>
            <w:tcW w:w="1555" w:type="dxa"/>
            <w:vMerge w:val="restart"/>
            <w:shd w:val="clear" w:color="auto" w:fill="auto"/>
            <w:tcMar>
              <w:top w:w="28" w:type="dxa"/>
              <w:left w:w="28" w:type="dxa"/>
              <w:bottom w:w="28" w:type="dxa"/>
              <w:right w:w="28" w:type="dxa"/>
            </w:tcMar>
            <w:hideMark/>
          </w:tcPr>
          <w:p w14:paraId="6321978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ABFB5C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47AD0D3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54E1288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93076, 93079, 93110, 93113</w:t>
            </w:r>
          </w:p>
        </w:tc>
      </w:tr>
      <w:tr w:rsidR="00DF2FC8" w:rsidRPr="00DF2FC8" w14:paraId="77906DD3" w14:textId="77777777" w:rsidTr="00FF10F2">
        <w:trPr>
          <w:trHeight w:val="458"/>
        </w:trPr>
        <w:tc>
          <w:tcPr>
            <w:tcW w:w="1555" w:type="dxa"/>
            <w:vMerge/>
            <w:tcMar>
              <w:top w:w="28" w:type="dxa"/>
              <w:left w:w="28" w:type="dxa"/>
              <w:bottom w:w="28" w:type="dxa"/>
              <w:right w:w="28" w:type="dxa"/>
            </w:tcMar>
            <w:hideMark/>
          </w:tcPr>
          <w:p w14:paraId="2CDE3D2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4DC6D3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77578ADC"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7477019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FF10F2" w:rsidRPr="00DF2FC8" w14:paraId="7B5CD3A4" w14:textId="77777777" w:rsidTr="00FF10F2">
        <w:trPr>
          <w:trHeight w:val="283"/>
        </w:trPr>
        <w:tc>
          <w:tcPr>
            <w:tcW w:w="1555" w:type="dxa"/>
            <w:shd w:val="clear" w:color="auto" w:fill="auto"/>
            <w:tcMar>
              <w:top w:w="28" w:type="dxa"/>
              <w:left w:w="28" w:type="dxa"/>
              <w:bottom w:w="28" w:type="dxa"/>
              <w:right w:w="28" w:type="dxa"/>
            </w:tcMar>
            <w:hideMark/>
          </w:tcPr>
          <w:p w14:paraId="7AD22BCA" w14:textId="2E511ACC" w:rsidR="00FF10F2" w:rsidRPr="00DF2FC8" w:rsidRDefault="00FF10F2"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Psychologists including</w:t>
            </w:r>
            <w:r>
              <w:rPr>
                <w:rFonts w:ascii="Calibri" w:eastAsia="Times New Roman" w:hAnsi="Calibri" w:cs="Calibri"/>
                <w:color w:val="000000"/>
                <w:sz w:val="22"/>
                <w:lang w:eastAsia="en-AU"/>
              </w:rPr>
              <w:t xml:space="preserve"> clinical psychologists</w:t>
            </w:r>
          </w:p>
        </w:tc>
        <w:tc>
          <w:tcPr>
            <w:tcW w:w="1984" w:type="dxa"/>
            <w:shd w:val="clear" w:color="auto" w:fill="auto"/>
            <w:tcMar>
              <w:top w:w="28" w:type="dxa"/>
              <w:left w:w="28" w:type="dxa"/>
              <w:bottom w:w="28" w:type="dxa"/>
              <w:right w:w="28" w:type="dxa"/>
            </w:tcMar>
            <w:hideMark/>
          </w:tcPr>
          <w:p w14:paraId="6BE6D333" w14:textId="77777777" w:rsidR="00FF10F2" w:rsidRPr="00DF2FC8" w:rsidRDefault="00FF10F2"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Enhanced Primary Care</w:t>
            </w:r>
          </w:p>
        </w:tc>
        <w:tc>
          <w:tcPr>
            <w:tcW w:w="1418" w:type="dxa"/>
            <w:shd w:val="clear" w:color="auto" w:fill="auto"/>
            <w:tcMar>
              <w:top w:w="28" w:type="dxa"/>
              <w:left w:w="28" w:type="dxa"/>
              <w:bottom w:w="28" w:type="dxa"/>
              <w:right w:w="28" w:type="dxa"/>
            </w:tcMar>
            <w:hideMark/>
          </w:tcPr>
          <w:p w14:paraId="11413E3F" w14:textId="4CF93F85" w:rsidR="00FF10F2" w:rsidRPr="00DF2FC8" w:rsidRDefault="00FF10F2"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M03</w:t>
            </w:r>
          </w:p>
        </w:tc>
        <w:tc>
          <w:tcPr>
            <w:tcW w:w="4795" w:type="dxa"/>
            <w:shd w:val="clear" w:color="auto" w:fill="auto"/>
            <w:tcMar>
              <w:top w:w="28" w:type="dxa"/>
              <w:left w:w="28" w:type="dxa"/>
              <w:bottom w:w="28" w:type="dxa"/>
              <w:right w:w="28" w:type="dxa"/>
            </w:tcMar>
            <w:hideMark/>
          </w:tcPr>
          <w:p w14:paraId="0EFDADF6" w14:textId="1106A71D" w:rsidR="00FF10F2" w:rsidRPr="00DF2FC8" w:rsidRDefault="00FF10F2"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10968</w:t>
            </w:r>
          </w:p>
        </w:tc>
      </w:tr>
      <w:tr w:rsidR="00DF2FC8" w:rsidRPr="00DF2FC8" w14:paraId="3B0B5330" w14:textId="77777777" w:rsidTr="00FF10F2">
        <w:trPr>
          <w:trHeight w:val="458"/>
        </w:trPr>
        <w:tc>
          <w:tcPr>
            <w:tcW w:w="1555" w:type="dxa"/>
            <w:vMerge w:val="restart"/>
            <w:shd w:val="clear" w:color="auto" w:fill="auto"/>
            <w:tcMar>
              <w:top w:w="28" w:type="dxa"/>
              <w:left w:w="28" w:type="dxa"/>
              <w:bottom w:w="28" w:type="dxa"/>
              <w:right w:w="28" w:type="dxa"/>
            </w:tcMar>
            <w:hideMark/>
          </w:tcPr>
          <w:p w14:paraId="393F1D8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55BB8D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Focused Psychological Strategies</w:t>
            </w:r>
          </w:p>
        </w:tc>
        <w:tc>
          <w:tcPr>
            <w:tcW w:w="1418" w:type="dxa"/>
            <w:vMerge w:val="restart"/>
            <w:shd w:val="clear" w:color="auto" w:fill="auto"/>
            <w:tcMar>
              <w:top w:w="28" w:type="dxa"/>
              <w:left w:w="28" w:type="dxa"/>
              <w:bottom w:w="28" w:type="dxa"/>
              <w:right w:w="28" w:type="dxa"/>
            </w:tcMar>
            <w:hideMark/>
          </w:tcPr>
          <w:p w14:paraId="6ACE641F" w14:textId="586B212F"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M07</w:t>
            </w:r>
          </w:p>
        </w:tc>
        <w:tc>
          <w:tcPr>
            <w:tcW w:w="4795" w:type="dxa"/>
            <w:vMerge w:val="restart"/>
            <w:shd w:val="clear" w:color="auto" w:fill="auto"/>
            <w:tcMar>
              <w:top w:w="28" w:type="dxa"/>
              <w:left w:w="28" w:type="dxa"/>
              <w:bottom w:w="28" w:type="dxa"/>
              <w:right w:w="28" w:type="dxa"/>
            </w:tcMar>
            <w:hideMark/>
          </w:tcPr>
          <w:p w14:paraId="0AE3E191"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80100, 80101(T)(a), 80105, 80110, 80111(T)(a), 80115, 80120, 80121(T)</w:t>
            </w:r>
          </w:p>
        </w:tc>
      </w:tr>
      <w:tr w:rsidR="00DF2FC8" w:rsidRPr="00DF2FC8" w14:paraId="6989767F" w14:textId="77777777" w:rsidTr="00FF10F2">
        <w:trPr>
          <w:trHeight w:val="458"/>
        </w:trPr>
        <w:tc>
          <w:tcPr>
            <w:tcW w:w="1555" w:type="dxa"/>
            <w:vMerge/>
            <w:tcMar>
              <w:top w:w="28" w:type="dxa"/>
              <w:left w:w="28" w:type="dxa"/>
              <w:bottom w:w="28" w:type="dxa"/>
              <w:right w:w="28" w:type="dxa"/>
            </w:tcMar>
            <w:hideMark/>
          </w:tcPr>
          <w:p w14:paraId="3C83223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DC57B2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6C11ED0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6BEA39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C538C4D" w14:textId="77777777" w:rsidTr="00FF10F2">
        <w:trPr>
          <w:trHeight w:val="458"/>
        </w:trPr>
        <w:tc>
          <w:tcPr>
            <w:tcW w:w="1555" w:type="dxa"/>
            <w:vMerge w:val="restart"/>
            <w:shd w:val="clear" w:color="auto" w:fill="auto"/>
            <w:tcMar>
              <w:top w:w="28" w:type="dxa"/>
              <w:left w:w="28" w:type="dxa"/>
              <w:bottom w:w="28" w:type="dxa"/>
              <w:right w:w="28" w:type="dxa"/>
            </w:tcMar>
            <w:hideMark/>
          </w:tcPr>
          <w:p w14:paraId="5993D3E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735491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7241E11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M17</w:t>
            </w:r>
          </w:p>
        </w:tc>
        <w:tc>
          <w:tcPr>
            <w:tcW w:w="4795" w:type="dxa"/>
            <w:vMerge w:val="restart"/>
            <w:shd w:val="clear" w:color="auto" w:fill="auto"/>
            <w:tcMar>
              <w:top w:w="28" w:type="dxa"/>
              <w:left w:w="28" w:type="dxa"/>
              <w:bottom w:w="28" w:type="dxa"/>
              <w:right w:w="28" w:type="dxa"/>
            </w:tcMar>
            <w:hideMark/>
          </w:tcPr>
          <w:p w14:paraId="6464A16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91100(a), 91101(T)(a), 91105(a), 91110(a), 91111(T)(a), 91115(a)</w:t>
            </w:r>
          </w:p>
        </w:tc>
      </w:tr>
      <w:tr w:rsidR="00DF2FC8" w:rsidRPr="00DF2FC8" w14:paraId="5FE2B017" w14:textId="77777777" w:rsidTr="00FF10F2">
        <w:trPr>
          <w:trHeight w:val="458"/>
        </w:trPr>
        <w:tc>
          <w:tcPr>
            <w:tcW w:w="1555" w:type="dxa"/>
            <w:vMerge/>
            <w:tcMar>
              <w:top w:w="28" w:type="dxa"/>
              <w:left w:w="28" w:type="dxa"/>
              <w:bottom w:w="28" w:type="dxa"/>
              <w:right w:w="28" w:type="dxa"/>
            </w:tcMar>
            <w:hideMark/>
          </w:tcPr>
          <w:p w14:paraId="2C3A648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72F60F0"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4FA6C57B"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4BF2E7E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3890FAE2" w14:textId="77777777" w:rsidTr="00FF10F2">
        <w:trPr>
          <w:trHeight w:val="458"/>
        </w:trPr>
        <w:tc>
          <w:tcPr>
            <w:tcW w:w="1555" w:type="dxa"/>
            <w:vMerge w:val="restart"/>
            <w:shd w:val="clear" w:color="auto" w:fill="auto"/>
            <w:tcMar>
              <w:top w:w="28" w:type="dxa"/>
              <w:left w:w="28" w:type="dxa"/>
              <w:bottom w:w="28" w:type="dxa"/>
              <w:right w:w="28" w:type="dxa"/>
            </w:tcMar>
            <w:hideMark/>
          </w:tcPr>
          <w:p w14:paraId="168A522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37E55F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0B3EC1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017543F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91169, 91170, 91183, 91184</w:t>
            </w:r>
          </w:p>
        </w:tc>
      </w:tr>
      <w:tr w:rsidR="00DF2FC8" w:rsidRPr="00DF2FC8" w14:paraId="568620FD" w14:textId="77777777" w:rsidTr="00FF10F2">
        <w:trPr>
          <w:trHeight w:val="458"/>
        </w:trPr>
        <w:tc>
          <w:tcPr>
            <w:tcW w:w="1555" w:type="dxa"/>
            <w:vMerge/>
            <w:tcMar>
              <w:top w:w="28" w:type="dxa"/>
              <w:left w:w="28" w:type="dxa"/>
              <w:bottom w:w="28" w:type="dxa"/>
              <w:right w:w="28" w:type="dxa"/>
            </w:tcMar>
            <w:hideMark/>
          </w:tcPr>
          <w:p w14:paraId="2CF581E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184B21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3AB0E0E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EB1529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31C047C" w14:textId="77777777" w:rsidTr="00FF10F2">
        <w:trPr>
          <w:trHeight w:val="458"/>
        </w:trPr>
        <w:tc>
          <w:tcPr>
            <w:tcW w:w="1555" w:type="dxa"/>
            <w:vMerge w:val="restart"/>
            <w:shd w:val="clear" w:color="auto" w:fill="auto"/>
            <w:tcMar>
              <w:top w:w="28" w:type="dxa"/>
              <w:left w:w="28" w:type="dxa"/>
              <w:bottom w:w="28" w:type="dxa"/>
              <w:right w:w="28" w:type="dxa"/>
            </w:tcMar>
            <w:hideMark/>
          </w:tcPr>
          <w:p w14:paraId="72AC7EB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5E865FD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6418876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M26</w:t>
            </w:r>
          </w:p>
        </w:tc>
        <w:tc>
          <w:tcPr>
            <w:tcW w:w="4795" w:type="dxa"/>
            <w:vMerge w:val="restart"/>
            <w:shd w:val="clear" w:color="auto" w:fill="auto"/>
            <w:tcMar>
              <w:top w:w="28" w:type="dxa"/>
              <w:left w:w="28" w:type="dxa"/>
              <w:bottom w:w="28" w:type="dxa"/>
              <w:right w:w="28" w:type="dxa"/>
            </w:tcMar>
            <w:hideMark/>
          </w:tcPr>
          <w:p w14:paraId="1C0FB71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93350(a), 93351(T)(a), 93352(T)(a), 93353(a), 93354(T)(a), 93355(T)(a), 93316(a), 93319(a)</w:t>
            </w:r>
          </w:p>
        </w:tc>
      </w:tr>
      <w:tr w:rsidR="00DF2FC8" w:rsidRPr="00DF2FC8" w14:paraId="46E09F84" w14:textId="77777777" w:rsidTr="00FF10F2">
        <w:trPr>
          <w:trHeight w:val="458"/>
        </w:trPr>
        <w:tc>
          <w:tcPr>
            <w:tcW w:w="1555" w:type="dxa"/>
            <w:vMerge/>
            <w:tcMar>
              <w:top w:w="28" w:type="dxa"/>
              <w:left w:w="28" w:type="dxa"/>
              <w:bottom w:w="28" w:type="dxa"/>
              <w:right w:w="28" w:type="dxa"/>
            </w:tcMar>
            <w:hideMark/>
          </w:tcPr>
          <w:p w14:paraId="64E4AC5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3B44E4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272C3EB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76E66B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3E1C11EC" w14:textId="77777777" w:rsidTr="00FF10F2">
        <w:trPr>
          <w:trHeight w:val="458"/>
        </w:trPr>
        <w:tc>
          <w:tcPr>
            <w:tcW w:w="1555" w:type="dxa"/>
            <w:vMerge w:val="restart"/>
            <w:shd w:val="clear" w:color="auto" w:fill="auto"/>
            <w:tcMar>
              <w:top w:w="28" w:type="dxa"/>
              <w:left w:w="28" w:type="dxa"/>
              <w:bottom w:w="28" w:type="dxa"/>
              <w:right w:w="28" w:type="dxa"/>
            </w:tcMar>
            <w:hideMark/>
          </w:tcPr>
          <w:p w14:paraId="32547640"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D49534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10CEFC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M28</w:t>
            </w:r>
          </w:p>
        </w:tc>
        <w:tc>
          <w:tcPr>
            <w:tcW w:w="4795" w:type="dxa"/>
            <w:vMerge w:val="restart"/>
            <w:shd w:val="clear" w:color="auto" w:fill="auto"/>
            <w:tcMar>
              <w:top w:w="28" w:type="dxa"/>
              <w:left w:w="28" w:type="dxa"/>
              <w:bottom w:w="28" w:type="dxa"/>
              <w:right w:w="28" w:type="dxa"/>
            </w:tcMar>
            <w:hideMark/>
          </w:tcPr>
          <w:p w14:paraId="5857CAF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93381(a), 93382(a)</w:t>
            </w:r>
          </w:p>
        </w:tc>
      </w:tr>
      <w:tr w:rsidR="00DF2FC8" w:rsidRPr="00DF2FC8" w14:paraId="7064D435" w14:textId="77777777" w:rsidTr="00FF10F2">
        <w:trPr>
          <w:trHeight w:val="458"/>
        </w:trPr>
        <w:tc>
          <w:tcPr>
            <w:tcW w:w="1555" w:type="dxa"/>
            <w:vMerge/>
            <w:tcMar>
              <w:top w:w="28" w:type="dxa"/>
              <w:left w:w="28" w:type="dxa"/>
              <w:bottom w:w="28" w:type="dxa"/>
              <w:right w:w="28" w:type="dxa"/>
            </w:tcMar>
            <w:hideMark/>
          </w:tcPr>
          <w:p w14:paraId="55E8547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CFD28E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27161CC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65BAEE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32A1B920" w14:textId="77777777" w:rsidTr="00FF10F2">
        <w:trPr>
          <w:trHeight w:val="458"/>
        </w:trPr>
        <w:tc>
          <w:tcPr>
            <w:tcW w:w="1555" w:type="dxa"/>
            <w:vMerge w:val="restart"/>
            <w:shd w:val="clear" w:color="auto" w:fill="auto"/>
            <w:tcMar>
              <w:top w:w="28" w:type="dxa"/>
              <w:left w:w="28" w:type="dxa"/>
              <w:bottom w:w="28" w:type="dxa"/>
              <w:right w:w="28" w:type="dxa"/>
            </w:tcMar>
            <w:hideMark/>
          </w:tcPr>
          <w:p w14:paraId="672DE96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75F902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Psychology health service</w:t>
            </w:r>
          </w:p>
        </w:tc>
        <w:tc>
          <w:tcPr>
            <w:tcW w:w="1418" w:type="dxa"/>
            <w:vMerge w:val="restart"/>
            <w:shd w:val="clear" w:color="auto" w:fill="auto"/>
            <w:tcMar>
              <w:top w:w="28" w:type="dxa"/>
              <w:left w:w="28" w:type="dxa"/>
              <w:bottom w:w="28" w:type="dxa"/>
              <w:right w:w="28" w:type="dxa"/>
            </w:tcMar>
            <w:hideMark/>
          </w:tcPr>
          <w:p w14:paraId="5829CE15" w14:textId="20E4E86F"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M11</w:t>
            </w:r>
          </w:p>
        </w:tc>
        <w:tc>
          <w:tcPr>
            <w:tcW w:w="4795" w:type="dxa"/>
            <w:vMerge w:val="restart"/>
            <w:shd w:val="clear" w:color="auto" w:fill="auto"/>
            <w:tcMar>
              <w:top w:w="28" w:type="dxa"/>
              <w:left w:w="28" w:type="dxa"/>
              <w:bottom w:w="28" w:type="dxa"/>
              <w:right w:w="28" w:type="dxa"/>
            </w:tcMar>
            <w:hideMark/>
          </w:tcPr>
          <w:p w14:paraId="56D3D205"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81355</w:t>
            </w:r>
          </w:p>
        </w:tc>
      </w:tr>
      <w:tr w:rsidR="00DF2FC8" w:rsidRPr="00DF2FC8" w14:paraId="0B7D4378" w14:textId="77777777" w:rsidTr="00FF10F2">
        <w:trPr>
          <w:trHeight w:val="458"/>
        </w:trPr>
        <w:tc>
          <w:tcPr>
            <w:tcW w:w="1555" w:type="dxa"/>
            <w:vMerge/>
            <w:tcMar>
              <w:top w:w="28" w:type="dxa"/>
              <w:left w:w="28" w:type="dxa"/>
              <w:bottom w:w="28" w:type="dxa"/>
              <w:right w:w="28" w:type="dxa"/>
            </w:tcMar>
            <w:hideMark/>
          </w:tcPr>
          <w:p w14:paraId="0147BD9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8422AB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5D6CAF6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D91E55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BBF015D" w14:textId="77777777" w:rsidTr="00FF10F2">
        <w:trPr>
          <w:trHeight w:val="458"/>
        </w:trPr>
        <w:tc>
          <w:tcPr>
            <w:tcW w:w="1555" w:type="dxa"/>
            <w:vMerge w:val="restart"/>
            <w:shd w:val="clear" w:color="auto" w:fill="auto"/>
            <w:tcMar>
              <w:top w:w="28" w:type="dxa"/>
              <w:left w:w="28" w:type="dxa"/>
              <w:bottom w:w="28" w:type="dxa"/>
              <w:right w:w="28" w:type="dxa"/>
            </w:tcMar>
            <w:hideMark/>
          </w:tcPr>
          <w:p w14:paraId="5F92016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7F4D7A3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A56F5C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M29</w:t>
            </w:r>
          </w:p>
        </w:tc>
        <w:tc>
          <w:tcPr>
            <w:tcW w:w="4795" w:type="dxa"/>
            <w:vMerge w:val="restart"/>
            <w:shd w:val="clear" w:color="auto" w:fill="auto"/>
            <w:tcMar>
              <w:top w:w="28" w:type="dxa"/>
              <w:left w:w="28" w:type="dxa"/>
              <w:bottom w:w="28" w:type="dxa"/>
              <w:right w:w="28" w:type="dxa"/>
            </w:tcMar>
            <w:hideMark/>
          </w:tcPr>
          <w:p w14:paraId="551FFD7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93512(a), 93535(a)</w:t>
            </w:r>
          </w:p>
        </w:tc>
      </w:tr>
      <w:tr w:rsidR="00DF2FC8" w:rsidRPr="00DF2FC8" w14:paraId="04DF9E15" w14:textId="77777777" w:rsidTr="00FF10F2">
        <w:trPr>
          <w:trHeight w:val="458"/>
        </w:trPr>
        <w:tc>
          <w:tcPr>
            <w:tcW w:w="1555" w:type="dxa"/>
            <w:vMerge/>
            <w:tcMar>
              <w:top w:w="28" w:type="dxa"/>
              <w:left w:w="28" w:type="dxa"/>
              <w:bottom w:w="28" w:type="dxa"/>
              <w:right w:w="28" w:type="dxa"/>
            </w:tcMar>
            <w:hideMark/>
          </w:tcPr>
          <w:p w14:paraId="59A406A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49F310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A28612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A25362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EBD28E8" w14:textId="77777777" w:rsidTr="00FF10F2">
        <w:trPr>
          <w:trHeight w:val="458"/>
        </w:trPr>
        <w:tc>
          <w:tcPr>
            <w:tcW w:w="1555" w:type="dxa"/>
            <w:vMerge w:val="restart"/>
            <w:shd w:val="clear" w:color="auto" w:fill="auto"/>
            <w:tcMar>
              <w:top w:w="28" w:type="dxa"/>
              <w:left w:w="28" w:type="dxa"/>
              <w:bottom w:w="28" w:type="dxa"/>
              <w:right w:w="28" w:type="dxa"/>
            </w:tcMar>
            <w:hideMark/>
          </w:tcPr>
          <w:p w14:paraId="11C04BF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9302A3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67D12D4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M30</w:t>
            </w:r>
          </w:p>
        </w:tc>
        <w:tc>
          <w:tcPr>
            <w:tcW w:w="4795" w:type="dxa"/>
            <w:vMerge w:val="restart"/>
            <w:shd w:val="clear" w:color="auto" w:fill="auto"/>
            <w:tcMar>
              <w:top w:w="28" w:type="dxa"/>
              <w:left w:w="28" w:type="dxa"/>
              <w:bottom w:w="28" w:type="dxa"/>
              <w:right w:w="28" w:type="dxa"/>
            </w:tcMar>
            <w:hideMark/>
          </w:tcPr>
          <w:p w14:paraId="5EC2720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93557(a), 93590(a)</w:t>
            </w:r>
          </w:p>
        </w:tc>
      </w:tr>
      <w:tr w:rsidR="00DF2FC8" w:rsidRPr="00DF2FC8" w14:paraId="46EB4FB7" w14:textId="77777777" w:rsidTr="00FF10F2">
        <w:trPr>
          <w:trHeight w:val="458"/>
        </w:trPr>
        <w:tc>
          <w:tcPr>
            <w:tcW w:w="1555" w:type="dxa"/>
            <w:vMerge/>
            <w:tcMar>
              <w:top w:w="28" w:type="dxa"/>
              <w:left w:w="28" w:type="dxa"/>
              <w:bottom w:w="28" w:type="dxa"/>
              <w:right w:w="28" w:type="dxa"/>
            </w:tcMar>
            <w:hideMark/>
          </w:tcPr>
          <w:p w14:paraId="19D73C7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136DE6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0FEA1A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38B8EB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EDBC12D" w14:textId="77777777" w:rsidTr="00FF10F2">
        <w:trPr>
          <w:trHeight w:val="458"/>
        </w:trPr>
        <w:tc>
          <w:tcPr>
            <w:tcW w:w="1555" w:type="dxa"/>
            <w:vMerge w:val="restart"/>
            <w:shd w:val="clear" w:color="auto" w:fill="auto"/>
            <w:tcMar>
              <w:top w:w="28" w:type="dxa"/>
              <w:left w:w="28" w:type="dxa"/>
              <w:bottom w:w="28" w:type="dxa"/>
              <w:right w:w="28" w:type="dxa"/>
            </w:tcMar>
            <w:hideMark/>
          </w:tcPr>
          <w:p w14:paraId="4C5DEF8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ABA016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Assessment and treatment of PDD</w:t>
            </w:r>
          </w:p>
        </w:tc>
        <w:tc>
          <w:tcPr>
            <w:tcW w:w="1418" w:type="dxa"/>
            <w:vMerge w:val="restart"/>
            <w:shd w:val="clear" w:color="auto" w:fill="auto"/>
            <w:tcMar>
              <w:top w:w="28" w:type="dxa"/>
              <w:left w:w="28" w:type="dxa"/>
              <w:bottom w:w="28" w:type="dxa"/>
              <w:right w:w="28" w:type="dxa"/>
            </w:tcMar>
            <w:hideMark/>
          </w:tcPr>
          <w:p w14:paraId="5CD4A894" w14:textId="08B5B46F"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M10</w:t>
            </w:r>
          </w:p>
        </w:tc>
        <w:tc>
          <w:tcPr>
            <w:tcW w:w="4795" w:type="dxa"/>
            <w:vMerge w:val="restart"/>
            <w:shd w:val="clear" w:color="auto" w:fill="auto"/>
            <w:tcMar>
              <w:top w:w="28" w:type="dxa"/>
              <w:left w:w="28" w:type="dxa"/>
              <w:bottom w:w="28" w:type="dxa"/>
              <w:right w:w="28" w:type="dxa"/>
            </w:tcMar>
            <w:hideMark/>
          </w:tcPr>
          <w:p w14:paraId="65541FA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82000, 82015</w:t>
            </w:r>
          </w:p>
        </w:tc>
      </w:tr>
      <w:tr w:rsidR="00DF2FC8" w:rsidRPr="00DF2FC8" w14:paraId="249E75A4" w14:textId="77777777" w:rsidTr="00FF10F2">
        <w:trPr>
          <w:trHeight w:val="458"/>
        </w:trPr>
        <w:tc>
          <w:tcPr>
            <w:tcW w:w="1555" w:type="dxa"/>
            <w:vMerge/>
            <w:tcMar>
              <w:top w:w="28" w:type="dxa"/>
              <w:left w:w="28" w:type="dxa"/>
              <w:bottom w:w="28" w:type="dxa"/>
              <w:right w:w="28" w:type="dxa"/>
            </w:tcMar>
            <w:hideMark/>
          </w:tcPr>
          <w:p w14:paraId="5F8EAD0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F90723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637A297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0961F6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4A9F69D" w14:textId="77777777" w:rsidTr="00FF10F2">
        <w:trPr>
          <w:trHeight w:val="458"/>
        </w:trPr>
        <w:tc>
          <w:tcPr>
            <w:tcW w:w="1555" w:type="dxa"/>
            <w:vMerge w:val="restart"/>
            <w:shd w:val="clear" w:color="auto" w:fill="auto"/>
            <w:tcMar>
              <w:top w:w="28" w:type="dxa"/>
              <w:left w:w="28" w:type="dxa"/>
              <w:bottom w:w="28" w:type="dxa"/>
              <w:right w:w="28" w:type="dxa"/>
            </w:tcMar>
            <w:hideMark/>
          </w:tcPr>
          <w:p w14:paraId="6E13E92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0CE5199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4C13C98A"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2E278D7F" w14:textId="3DD7AC1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93032, 93035, 93040, 93043</w:t>
            </w:r>
          </w:p>
        </w:tc>
      </w:tr>
      <w:tr w:rsidR="00DF2FC8" w:rsidRPr="00DF2FC8" w14:paraId="27F7CD9C" w14:textId="77777777" w:rsidTr="00FF10F2">
        <w:trPr>
          <w:trHeight w:val="458"/>
        </w:trPr>
        <w:tc>
          <w:tcPr>
            <w:tcW w:w="1555" w:type="dxa"/>
            <w:vMerge/>
            <w:tcMar>
              <w:top w:w="28" w:type="dxa"/>
              <w:left w:w="28" w:type="dxa"/>
              <w:bottom w:w="28" w:type="dxa"/>
              <w:right w:w="28" w:type="dxa"/>
            </w:tcMar>
            <w:hideMark/>
          </w:tcPr>
          <w:p w14:paraId="1766B5E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A5C789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288A27D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7285DA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574EBA8" w14:textId="77777777" w:rsidTr="00FF10F2">
        <w:trPr>
          <w:trHeight w:val="458"/>
        </w:trPr>
        <w:tc>
          <w:tcPr>
            <w:tcW w:w="1555" w:type="dxa"/>
            <w:vMerge w:val="restart"/>
            <w:shd w:val="clear" w:color="auto" w:fill="auto"/>
            <w:tcMar>
              <w:top w:w="28" w:type="dxa"/>
              <w:left w:w="28" w:type="dxa"/>
              <w:bottom w:w="28" w:type="dxa"/>
              <w:right w:w="28" w:type="dxa"/>
            </w:tcMar>
            <w:hideMark/>
          </w:tcPr>
          <w:p w14:paraId="6897999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AEBE70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 Psychological Treatment Service</w:t>
            </w:r>
          </w:p>
        </w:tc>
        <w:tc>
          <w:tcPr>
            <w:tcW w:w="1418" w:type="dxa"/>
            <w:vMerge w:val="restart"/>
            <w:shd w:val="clear" w:color="auto" w:fill="auto"/>
            <w:tcMar>
              <w:top w:w="28" w:type="dxa"/>
              <w:left w:w="28" w:type="dxa"/>
              <w:bottom w:w="28" w:type="dxa"/>
              <w:right w:w="28" w:type="dxa"/>
            </w:tcMar>
            <w:hideMark/>
          </w:tcPr>
          <w:p w14:paraId="670A178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M16</w:t>
            </w:r>
          </w:p>
        </w:tc>
        <w:tc>
          <w:tcPr>
            <w:tcW w:w="4795" w:type="dxa"/>
            <w:vMerge w:val="restart"/>
            <w:shd w:val="clear" w:color="auto" w:fill="auto"/>
            <w:tcMar>
              <w:top w:w="28" w:type="dxa"/>
              <w:left w:w="28" w:type="dxa"/>
              <w:bottom w:w="28" w:type="dxa"/>
              <w:right w:w="28" w:type="dxa"/>
            </w:tcMar>
            <w:hideMark/>
          </w:tcPr>
          <w:p w14:paraId="0936AF01"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82360, 82361(T)(a), 82362, 82363, 82364(T)(a), 82365, 82366, 82367(T)</w:t>
            </w:r>
          </w:p>
        </w:tc>
      </w:tr>
      <w:tr w:rsidR="00DF2FC8" w:rsidRPr="00DF2FC8" w14:paraId="6ABA86EA" w14:textId="77777777" w:rsidTr="00FF10F2">
        <w:trPr>
          <w:trHeight w:val="458"/>
        </w:trPr>
        <w:tc>
          <w:tcPr>
            <w:tcW w:w="1555" w:type="dxa"/>
            <w:vMerge/>
            <w:tcMar>
              <w:top w:w="28" w:type="dxa"/>
              <w:left w:w="28" w:type="dxa"/>
              <w:bottom w:w="28" w:type="dxa"/>
              <w:right w:w="28" w:type="dxa"/>
            </w:tcMar>
            <w:hideMark/>
          </w:tcPr>
          <w:p w14:paraId="71814A9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8179CC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0CE59BEA"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F9B26E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71B231F" w14:textId="77777777" w:rsidTr="00FF10F2">
        <w:trPr>
          <w:trHeight w:val="458"/>
        </w:trPr>
        <w:tc>
          <w:tcPr>
            <w:tcW w:w="1555" w:type="dxa"/>
            <w:vMerge w:val="restart"/>
            <w:shd w:val="clear" w:color="auto" w:fill="auto"/>
            <w:tcMar>
              <w:top w:w="28" w:type="dxa"/>
              <w:left w:w="28" w:type="dxa"/>
              <w:bottom w:w="28" w:type="dxa"/>
              <w:right w:w="28" w:type="dxa"/>
            </w:tcMar>
            <w:hideMark/>
          </w:tcPr>
          <w:p w14:paraId="10D6A18B"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4FFFF8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3BF9BF9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7737175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93084, 93087, 93118, 93121</w:t>
            </w:r>
          </w:p>
        </w:tc>
      </w:tr>
      <w:tr w:rsidR="00DF2FC8" w:rsidRPr="00DF2FC8" w14:paraId="3EA60EAC" w14:textId="77777777" w:rsidTr="00FF10F2">
        <w:trPr>
          <w:trHeight w:val="458"/>
        </w:trPr>
        <w:tc>
          <w:tcPr>
            <w:tcW w:w="1555" w:type="dxa"/>
            <w:vMerge/>
            <w:tcMar>
              <w:top w:w="28" w:type="dxa"/>
              <w:left w:w="28" w:type="dxa"/>
              <w:bottom w:w="28" w:type="dxa"/>
              <w:right w:w="28" w:type="dxa"/>
            </w:tcMar>
            <w:hideMark/>
          </w:tcPr>
          <w:p w14:paraId="471F373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1396732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DCD6DA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1CF44D2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6C3C4AA5" w14:textId="77777777" w:rsidTr="00FF10F2">
        <w:trPr>
          <w:trHeight w:val="870"/>
        </w:trPr>
        <w:tc>
          <w:tcPr>
            <w:tcW w:w="1555" w:type="dxa"/>
            <w:vMerge w:val="restart"/>
            <w:shd w:val="clear" w:color="auto" w:fill="auto"/>
            <w:tcMar>
              <w:top w:w="28" w:type="dxa"/>
              <w:left w:w="28" w:type="dxa"/>
              <w:bottom w:w="28" w:type="dxa"/>
              <w:right w:w="28" w:type="dxa"/>
            </w:tcMar>
            <w:hideMark/>
          </w:tcPr>
          <w:p w14:paraId="038DB31B" w14:textId="15F1B6D0"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Allied health providers</w:t>
            </w:r>
          </w:p>
        </w:tc>
        <w:tc>
          <w:tcPr>
            <w:tcW w:w="1984" w:type="dxa"/>
            <w:vMerge w:val="restart"/>
            <w:shd w:val="clear" w:color="auto" w:fill="auto"/>
            <w:tcMar>
              <w:top w:w="28" w:type="dxa"/>
              <w:left w:w="28" w:type="dxa"/>
              <w:bottom w:w="28" w:type="dxa"/>
              <w:right w:w="28" w:type="dxa"/>
            </w:tcMar>
            <w:hideMark/>
          </w:tcPr>
          <w:p w14:paraId="6E1CC56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Enhanced Primary Care</w:t>
            </w:r>
          </w:p>
        </w:tc>
        <w:tc>
          <w:tcPr>
            <w:tcW w:w="1418" w:type="dxa"/>
            <w:vMerge w:val="restart"/>
            <w:shd w:val="clear" w:color="auto" w:fill="auto"/>
            <w:tcMar>
              <w:top w:w="28" w:type="dxa"/>
              <w:left w:w="28" w:type="dxa"/>
              <w:bottom w:w="28" w:type="dxa"/>
              <w:right w:w="28" w:type="dxa"/>
            </w:tcMar>
            <w:hideMark/>
          </w:tcPr>
          <w:p w14:paraId="60CD31BE" w14:textId="74FF15D6"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M03</w:t>
            </w:r>
          </w:p>
        </w:tc>
        <w:tc>
          <w:tcPr>
            <w:tcW w:w="4795" w:type="dxa"/>
            <w:vMerge w:val="restart"/>
            <w:shd w:val="clear" w:color="auto" w:fill="auto"/>
            <w:tcMar>
              <w:top w:w="28" w:type="dxa"/>
              <w:left w:w="28" w:type="dxa"/>
              <w:bottom w:w="28" w:type="dxa"/>
              <w:right w:w="28" w:type="dxa"/>
            </w:tcMar>
            <w:hideMark/>
          </w:tcPr>
          <w:p w14:paraId="3AFA2AA7" w14:textId="78F5AF7F"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10956</w:t>
            </w:r>
          </w:p>
        </w:tc>
      </w:tr>
      <w:tr w:rsidR="00DF2FC8" w:rsidRPr="00DF2FC8" w14:paraId="1B51894D" w14:textId="77777777" w:rsidTr="00FF10F2">
        <w:trPr>
          <w:trHeight w:val="458"/>
        </w:trPr>
        <w:tc>
          <w:tcPr>
            <w:tcW w:w="1555" w:type="dxa"/>
            <w:vMerge/>
            <w:tcMar>
              <w:top w:w="28" w:type="dxa"/>
              <w:left w:w="28" w:type="dxa"/>
              <w:bottom w:w="28" w:type="dxa"/>
              <w:right w:w="28" w:type="dxa"/>
            </w:tcMar>
            <w:hideMark/>
          </w:tcPr>
          <w:p w14:paraId="6008A01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984" w:type="dxa"/>
            <w:vMerge/>
            <w:tcMar>
              <w:top w:w="28" w:type="dxa"/>
              <w:left w:w="28" w:type="dxa"/>
              <w:bottom w:w="28" w:type="dxa"/>
              <w:right w:w="28" w:type="dxa"/>
            </w:tcMar>
            <w:hideMark/>
          </w:tcPr>
          <w:p w14:paraId="45F3624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250D632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DA0CB1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3AD39650" w14:textId="77777777" w:rsidTr="00FF10F2">
        <w:trPr>
          <w:trHeight w:val="458"/>
        </w:trPr>
        <w:tc>
          <w:tcPr>
            <w:tcW w:w="1555" w:type="dxa"/>
            <w:vMerge w:val="restart"/>
            <w:shd w:val="clear" w:color="auto" w:fill="auto"/>
            <w:tcMar>
              <w:top w:w="28" w:type="dxa"/>
              <w:left w:w="28" w:type="dxa"/>
              <w:bottom w:w="28" w:type="dxa"/>
              <w:right w:w="28" w:type="dxa"/>
            </w:tcMar>
            <w:hideMark/>
          </w:tcPr>
          <w:p w14:paraId="220D201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C96143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Focussed Psychological Strategies</w:t>
            </w:r>
          </w:p>
        </w:tc>
        <w:tc>
          <w:tcPr>
            <w:tcW w:w="1418" w:type="dxa"/>
            <w:vMerge w:val="restart"/>
            <w:shd w:val="clear" w:color="auto" w:fill="auto"/>
            <w:tcMar>
              <w:top w:w="28" w:type="dxa"/>
              <w:left w:w="28" w:type="dxa"/>
              <w:bottom w:w="28" w:type="dxa"/>
              <w:right w:w="28" w:type="dxa"/>
            </w:tcMar>
            <w:hideMark/>
          </w:tcPr>
          <w:p w14:paraId="54932CD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M07</w:t>
            </w:r>
          </w:p>
        </w:tc>
        <w:tc>
          <w:tcPr>
            <w:tcW w:w="4795" w:type="dxa"/>
            <w:vMerge w:val="restart"/>
            <w:shd w:val="clear" w:color="auto" w:fill="auto"/>
            <w:tcMar>
              <w:top w:w="28" w:type="dxa"/>
              <w:left w:w="28" w:type="dxa"/>
              <w:bottom w:w="28" w:type="dxa"/>
              <w:right w:w="28" w:type="dxa"/>
            </w:tcMar>
            <w:hideMark/>
          </w:tcPr>
          <w:p w14:paraId="2D2D3038"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80125, 80126(T)(a), 80130, 80135, 80136(T)(a), 80140, 80145, 80146(T), 80150, 80151(T)(a), 80155, 80160, 80161(T)(a), 80165, 80170, 80171(T)</w:t>
            </w:r>
          </w:p>
        </w:tc>
      </w:tr>
      <w:tr w:rsidR="00DF2FC8" w:rsidRPr="00DF2FC8" w14:paraId="57733668" w14:textId="77777777" w:rsidTr="00FF10F2">
        <w:trPr>
          <w:trHeight w:val="458"/>
        </w:trPr>
        <w:tc>
          <w:tcPr>
            <w:tcW w:w="1555" w:type="dxa"/>
            <w:vMerge/>
            <w:tcMar>
              <w:top w:w="28" w:type="dxa"/>
              <w:left w:w="28" w:type="dxa"/>
              <w:bottom w:w="28" w:type="dxa"/>
              <w:right w:w="28" w:type="dxa"/>
            </w:tcMar>
            <w:hideMark/>
          </w:tcPr>
          <w:p w14:paraId="623A42D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02332C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115F1199"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0732DB4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A421039" w14:textId="77777777" w:rsidTr="00FF10F2">
        <w:trPr>
          <w:trHeight w:val="458"/>
        </w:trPr>
        <w:tc>
          <w:tcPr>
            <w:tcW w:w="1555" w:type="dxa"/>
            <w:vMerge w:val="restart"/>
            <w:shd w:val="clear" w:color="auto" w:fill="auto"/>
            <w:tcMar>
              <w:top w:w="28" w:type="dxa"/>
              <w:left w:w="28" w:type="dxa"/>
              <w:bottom w:w="28" w:type="dxa"/>
              <w:right w:w="28" w:type="dxa"/>
            </w:tcMar>
            <w:hideMark/>
          </w:tcPr>
          <w:p w14:paraId="79FB1D9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1AAA2E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7A37BC7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M17</w:t>
            </w:r>
          </w:p>
        </w:tc>
        <w:tc>
          <w:tcPr>
            <w:tcW w:w="4795" w:type="dxa"/>
            <w:vMerge w:val="restart"/>
            <w:shd w:val="clear" w:color="auto" w:fill="auto"/>
            <w:tcMar>
              <w:top w:w="28" w:type="dxa"/>
              <w:left w:w="28" w:type="dxa"/>
              <w:bottom w:w="28" w:type="dxa"/>
              <w:right w:w="28" w:type="dxa"/>
            </w:tcMar>
            <w:hideMark/>
          </w:tcPr>
          <w:p w14:paraId="474752C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91125(a), 91126(T)(a), 91130(a), 91135(a), 91136(T)(a), 91140(a), 91150(a), 91151(T)(a), 91155(a), 91160(a), 91161(T)(a), 91165(a)</w:t>
            </w:r>
          </w:p>
        </w:tc>
      </w:tr>
      <w:tr w:rsidR="00DF2FC8" w:rsidRPr="00DF2FC8" w14:paraId="62CFB73B" w14:textId="77777777" w:rsidTr="00FF10F2">
        <w:trPr>
          <w:trHeight w:val="458"/>
        </w:trPr>
        <w:tc>
          <w:tcPr>
            <w:tcW w:w="1555" w:type="dxa"/>
            <w:vMerge/>
            <w:tcMar>
              <w:top w:w="28" w:type="dxa"/>
              <w:left w:w="28" w:type="dxa"/>
              <w:bottom w:w="28" w:type="dxa"/>
              <w:right w:w="28" w:type="dxa"/>
            </w:tcMar>
            <w:hideMark/>
          </w:tcPr>
          <w:p w14:paraId="237518D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5E46206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43551F4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339CB75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18250833" w14:textId="77777777" w:rsidTr="00FF10F2">
        <w:trPr>
          <w:trHeight w:val="458"/>
        </w:trPr>
        <w:tc>
          <w:tcPr>
            <w:tcW w:w="1555" w:type="dxa"/>
            <w:vMerge w:val="restart"/>
            <w:shd w:val="clear" w:color="auto" w:fill="auto"/>
            <w:tcMar>
              <w:top w:w="28" w:type="dxa"/>
              <w:left w:w="28" w:type="dxa"/>
              <w:bottom w:w="28" w:type="dxa"/>
              <w:right w:w="28" w:type="dxa"/>
            </w:tcMar>
            <w:hideMark/>
          </w:tcPr>
          <w:p w14:paraId="55B530C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31CC35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17ECF4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18E2952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91172, 91173, 91185, 91186, 91175, 91176, 91187, 91188</w:t>
            </w:r>
          </w:p>
        </w:tc>
      </w:tr>
      <w:tr w:rsidR="00DF2FC8" w:rsidRPr="00DF2FC8" w14:paraId="72C91A80" w14:textId="77777777" w:rsidTr="00FF10F2">
        <w:trPr>
          <w:trHeight w:val="458"/>
        </w:trPr>
        <w:tc>
          <w:tcPr>
            <w:tcW w:w="1555" w:type="dxa"/>
            <w:vMerge/>
            <w:tcMar>
              <w:top w:w="28" w:type="dxa"/>
              <w:left w:w="28" w:type="dxa"/>
              <w:bottom w:w="28" w:type="dxa"/>
              <w:right w:w="28" w:type="dxa"/>
            </w:tcMar>
            <w:hideMark/>
          </w:tcPr>
          <w:p w14:paraId="5FB8445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B22F08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46728851"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32E46F62"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722648F6" w14:textId="77777777" w:rsidTr="00FF10F2">
        <w:trPr>
          <w:trHeight w:val="458"/>
        </w:trPr>
        <w:tc>
          <w:tcPr>
            <w:tcW w:w="1555" w:type="dxa"/>
            <w:vMerge w:val="restart"/>
            <w:shd w:val="clear" w:color="auto" w:fill="auto"/>
            <w:tcMar>
              <w:top w:w="28" w:type="dxa"/>
              <w:left w:w="28" w:type="dxa"/>
              <w:bottom w:w="28" w:type="dxa"/>
              <w:right w:w="28" w:type="dxa"/>
            </w:tcMar>
            <w:hideMark/>
          </w:tcPr>
          <w:p w14:paraId="280AA14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3ADAF5A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7D0E794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M26</w:t>
            </w:r>
          </w:p>
        </w:tc>
        <w:tc>
          <w:tcPr>
            <w:tcW w:w="4795" w:type="dxa"/>
            <w:vMerge w:val="restart"/>
            <w:shd w:val="clear" w:color="auto" w:fill="auto"/>
            <w:tcMar>
              <w:top w:w="28" w:type="dxa"/>
              <w:left w:w="28" w:type="dxa"/>
              <w:bottom w:w="28" w:type="dxa"/>
              <w:right w:w="28" w:type="dxa"/>
            </w:tcMar>
            <w:hideMark/>
          </w:tcPr>
          <w:p w14:paraId="2F4F9DC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93356(a), 93357(T)(a), 93358(T)(a), 93359(a), 93360(T)(a), 93361(T)(a), 93362(a), 93363(T)(a), 93364(T)(a), 93365(a), 93366(T)(a), 93367(T)(a), 93326(a), 93327(a), 93322(a), 93323(a)</w:t>
            </w:r>
          </w:p>
        </w:tc>
      </w:tr>
      <w:tr w:rsidR="00DF2FC8" w:rsidRPr="00DF2FC8" w14:paraId="52C4FC05" w14:textId="77777777" w:rsidTr="00FF10F2">
        <w:trPr>
          <w:trHeight w:val="458"/>
        </w:trPr>
        <w:tc>
          <w:tcPr>
            <w:tcW w:w="1555" w:type="dxa"/>
            <w:vMerge/>
            <w:tcMar>
              <w:top w:w="28" w:type="dxa"/>
              <w:left w:w="28" w:type="dxa"/>
              <w:bottom w:w="28" w:type="dxa"/>
              <w:right w:w="28" w:type="dxa"/>
            </w:tcMar>
            <w:hideMark/>
          </w:tcPr>
          <w:p w14:paraId="41C9E77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79C0F7C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7AEE4E5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33FDFD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99CEB96" w14:textId="77777777" w:rsidTr="00FF10F2">
        <w:trPr>
          <w:trHeight w:val="458"/>
        </w:trPr>
        <w:tc>
          <w:tcPr>
            <w:tcW w:w="1555" w:type="dxa"/>
            <w:vMerge w:val="restart"/>
            <w:shd w:val="clear" w:color="auto" w:fill="auto"/>
            <w:tcMar>
              <w:top w:w="28" w:type="dxa"/>
              <w:left w:w="28" w:type="dxa"/>
              <w:bottom w:w="28" w:type="dxa"/>
              <w:right w:w="28" w:type="dxa"/>
            </w:tcMar>
            <w:hideMark/>
          </w:tcPr>
          <w:p w14:paraId="6A05223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1FE35A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705D1EC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M28</w:t>
            </w:r>
          </w:p>
        </w:tc>
        <w:tc>
          <w:tcPr>
            <w:tcW w:w="4795" w:type="dxa"/>
            <w:vMerge w:val="restart"/>
            <w:shd w:val="clear" w:color="auto" w:fill="auto"/>
            <w:tcMar>
              <w:top w:w="28" w:type="dxa"/>
              <w:left w:w="28" w:type="dxa"/>
              <w:bottom w:w="28" w:type="dxa"/>
              <w:right w:w="28" w:type="dxa"/>
            </w:tcMar>
            <w:hideMark/>
          </w:tcPr>
          <w:p w14:paraId="3F73CE8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93385(a), 93386(a), 93383(a), 93384(a)</w:t>
            </w:r>
          </w:p>
        </w:tc>
      </w:tr>
      <w:tr w:rsidR="00DF2FC8" w:rsidRPr="00DF2FC8" w14:paraId="66C979E2" w14:textId="77777777" w:rsidTr="00FF10F2">
        <w:trPr>
          <w:trHeight w:val="458"/>
        </w:trPr>
        <w:tc>
          <w:tcPr>
            <w:tcW w:w="1555" w:type="dxa"/>
            <w:vMerge/>
            <w:tcMar>
              <w:top w:w="28" w:type="dxa"/>
              <w:left w:w="28" w:type="dxa"/>
              <w:bottom w:w="28" w:type="dxa"/>
              <w:right w:w="28" w:type="dxa"/>
            </w:tcMar>
            <w:hideMark/>
          </w:tcPr>
          <w:p w14:paraId="6406825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8C2AA21"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F05971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4833FA6"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99D8024" w14:textId="77777777" w:rsidTr="00FF10F2">
        <w:trPr>
          <w:trHeight w:val="458"/>
        </w:trPr>
        <w:tc>
          <w:tcPr>
            <w:tcW w:w="1555" w:type="dxa"/>
            <w:vMerge w:val="restart"/>
            <w:shd w:val="clear" w:color="auto" w:fill="auto"/>
            <w:tcMar>
              <w:top w:w="28" w:type="dxa"/>
              <w:left w:w="28" w:type="dxa"/>
              <w:bottom w:w="28" w:type="dxa"/>
              <w:right w:w="28" w:type="dxa"/>
            </w:tcMar>
            <w:hideMark/>
          </w:tcPr>
          <w:p w14:paraId="5A55B68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5485AA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Mental Health service</w:t>
            </w:r>
          </w:p>
        </w:tc>
        <w:tc>
          <w:tcPr>
            <w:tcW w:w="1418" w:type="dxa"/>
            <w:vMerge w:val="restart"/>
            <w:shd w:val="clear" w:color="auto" w:fill="auto"/>
            <w:tcMar>
              <w:top w:w="28" w:type="dxa"/>
              <w:left w:w="28" w:type="dxa"/>
              <w:bottom w:w="28" w:type="dxa"/>
              <w:right w:w="28" w:type="dxa"/>
            </w:tcMar>
            <w:hideMark/>
          </w:tcPr>
          <w:p w14:paraId="63CB3519" w14:textId="045A859D"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M11</w:t>
            </w:r>
          </w:p>
        </w:tc>
        <w:tc>
          <w:tcPr>
            <w:tcW w:w="4795" w:type="dxa"/>
            <w:vMerge w:val="restart"/>
            <w:shd w:val="clear" w:color="auto" w:fill="auto"/>
            <w:tcMar>
              <w:top w:w="28" w:type="dxa"/>
              <w:left w:w="28" w:type="dxa"/>
              <w:bottom w:w="28" w:type="dxa"/>
              <w:right w:w="28" w:type="dxa"/>
            </w:tcMar>
            <w:hideMark/>
          </w:tcPr>
          <w:p w14:paraId="05C0FE44" w14:textId="1FC48FDC"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81325</w:t>
            </w:r>
          </w:p>
        </w:tc>
      </w:tr>
      <w:tr w:rsidR="00DF2FC8" w:rsidRPr="00DF2FC8" w14:paraId="433E4DCB" w14:textId="77777777" w:rsidTr="00FF10F2">
        <w:trPr>
          <w:trHeight w:val="458"/>
        </w:trPr>
        <w:tc>
          <w:tcPr>
            <w:tcW w:w="1555" w:type="dxa"/>
            <w:vMerge/>
            <w:tcMar>
              <w:top w:w="28" w:type="dxa"/>
              <w:left w:w="28" w:type="dxa"/>
              <w:bottom w:w="28" w:type="dxa"/>
              <w:right w:w="28" w:type="dxa"/>
            </w:tcMar>
            <w:hideMark/>
          </w:tcPr>
          <w:p w14:paraId="0A49CF8E"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4CAC325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0513C61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2A41B3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2EA30C0" w14:textId="77777777" w:rsidTr="00FF10F2">
        <w:trPr>
          <w:trHeight w:val="458"/>
        </w:trPr>
        <w:tc>
          <w:tcPr>
            <w:tcW w:w="1555" w:type="dxa"/>
            <w:vMerge w:val="restart"/>
            <w:shd w:val="clear" w:color="auto" w:fill="auto"/>
            <w:tcMar>
              <w:top w:w="28" w:type="dxa"/>
              <w:left w:w="28" w:type="dxa"/>
              <w:bottom w:w="28" w:type="dxa"/>
              <w:right w:w="28" w:type="dxa"/>
            </w:tcMar>
            <w:hideMark/>
          </w:tcPr>
          <w:p w14:paraId="483B3F7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23FF509D"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14C46557"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M29</w:t>
            </w:r>
          </w:p>
        </w:tc>
        <w:tc>
          <w:tcPr>
            <w:tcW w:w="4795" w:type="dxa"/>
            <w:vMerge w:val="restart"/>
            <w:shd w:val="clear" w:color="auto" w:fill="auto"/>
            <w:tcMar>
              <w:top w:w="28" w:type="dxa"/>
              <w:left w:w="28" w:type="dxa"/>
              <w:bottom w:w="28" w:type="dxa"/>
              <w:right w:w="28" w:type="dxa"/>
            </w:tcMar>
            <w:hideMark/>
          </w:tcPr>
          <w:p w14:paraId="4D7066F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93506(a), 93529(a)</w:t>
            </w:r>
          </w:p>
        </w:tc>
      </w:tr>
      <w:tr w:rsidR="00DF2FC8" w:rsidRPr="00DF2FC8" w14:paraId="5541F6A6" w14:textId="77777777" w:rsidTr="00FF10F2">
        <w:trPr>
          <w:trHeight w:val="458"/>
        </w:trPr>
        <w:tc>
          <w:tcPr>
            <w:tcW w:w="1555" w:type="dxa"/>
            <w:vMerge/>
            <w:tcMar>
              <w:top w:w="28" w:type="dxa"/>
              <w:left w:w="28" w:type="dxa"/>
              <w:bottom w:w="28" w:type="dxa"/>
              <w:right w:w="28" w:type="dxa"/>
            </w:tcMar>
            <w:hideMark/>
          </w:tcPr>
          <w:p w14:paraId="2D5D06E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64DE7487"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45294A1E"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5C0D2A07"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480E1D87" w14:textId="77777777" w:rsidTr="00FF10F2">
        <w:trPr>
          <w:trHeight w:val="458"/>
        </w:trPr>
        <w:tc>
          <w:tcPr>
            <w:tcW w:w="1555" w:type="dxa"/>
            <w:vMerge w:val="restart"/>
            <w:shd w:val="clear" w:color="auto" w:fill="auto"/>
            <w:tcMar>
              <w:top w:w="28" w:type="dxa"/>
              <w:left w:w="28" w:type="dxa"/>
              <w:bottom w:w="28" w:type="dxa"/>
              <w:right w:w="28" w:type="dxa"/>
            </w:tcMar>
            <w:hideMark/>
          </w:tcPr>
          <w:p w14:paraId="5EA02C13"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41C7C05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272B024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M30</w:t>
            </w:r>
          </w:p>
        </w:tc>
        <w:tc>
          <w:tcPr>
            <w:tcW w:w="4795" w:type="dxa"/>
            <w:vMerge w:val="restart"/>
            <w:shd w:val="clear" w:color="auto" w:fill="auto"/>
            <w:tcMar>
              <w:top w:w="28" w:type="dxa"/>
              <w:left w:w="28" w:type="dxa"/>
              <w:bottom w:w="28" w:type="dxa"/>
              <w:right w:w="28" w:type="dxa"/>
            </w:tcMar>
            <w:hideMark/>
          </w:tcPr>
          <w:p w14:paraId="38043A5C"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93551(a), 93584(a)</w:t>
            </w:r>
          </w:p>
        </w:tc>
      </w:tr>
      <w:tr w:rsidR="00DF2FC8" w:rsidRPr="00DF2FC8" w14:paraId="74CD7D81" w14:textId="77777777" w:rsidTr="00FF10F2">
        <w:trPr>
          <w:trHeight w:val="458"/>
        </w:trPr>
        <w:tc>
          <w:tcPr>
            <w:tcW w:w="1555" w:type="dxa"/>
            <w:vMerge/>
            <w:tcMar>
              <w:top w:w="28" w:type="dxa"/>
              <w:left w:w="28" w:type="dxa"/>
              <w:bottom w:w="28" w:type="dxa"/>
              <w:right w:w="28" w:type="dxa"/>
            </w:tcMar>
            <w:hideMark/>
          </w:tcPr>
          <w:p w14:paraId="608FADE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30FDD1A"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12A1E1ED"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764EC68"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50CA6D3" w14:textId="77777777" w:rsidTr="00FF10F2">
        <w:trPr>
          <w:trHeight w:val="458"/>
        </w:trPr>
        <w:tc>
          <w:tcPr>
            <w:tcW w:w="1555" w:type="dxa"/>
            <w:vMerge w:val="restart"/>
            <w:shd w:val="clear" w:color="auto" w:fill="auto"/>
            <w:tcMar>
              <w:top w:w="28" w:type="dxa"/>
              <w:left w:w="28" w:type="dxa"/>
              <w:bottom w:w="28" w:type="dxa"/>
              <w:right w:w="28" w:type="dxa"/>
            </w:tcMar>
            <w:hideMark/>
          </w:tcPr>
          <w:p w14:paraId="0A54B0CF"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6E0F9AE3"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 Treatment Service</w:t>
            </w:r>
          </w:p>
        </w:tc>
        <w:tc>
          <w:tcPr>
            <w:tcW w:w="1418" w:type="dxa"/>
            <w:vMerge w:val="restart"/>
            <w:shd w:val="clear" w:color="auto" w:fill="auto"/>
            <w:tcMar>
              <w:top w:w="28" w:type="dxa"/>
              <w:left w:w="28" w:type="dxa"/>
              <w:bottom w:w="28" w:type="dxa"/>
              <w:right w:w="28" w:type="dxa"/>
            </w:tcMar>
            <w:hideMark/>
          </w:tcPr>
          <w:p w14:paraId="67B5DE50"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M16</w:t>
            </w:r>
          </w:p>
        </w:tc>
        <w:tc>
          <w:tcPr>
            <w:tcW w:w="4795" w:type="dxa"/>
            <w:vMerge w:val="restart"/>
            <w:shd w:val="clear" w:color="auto" w:fill="auto"/>
            <w:tcMar>
              <w:top w:w="28" w:type="dxa"/>
              <w:left w:w="28" w:type="dxa"/>
              <w:bottom w:w="28" w:type="dxa"/>
              <w:right w:w="28" w:type="dxa"/>
            </w:tcMar>
            <w:hideMark/>
          </w:tcPr>
          <w:p w14:paraId="471E99F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82350, 82351(T)(a), 82368, 82369(T)(a), 82370, 82371, 82372(T)(a), 82373, 82374, 82375(T), 82376, 82377(T)(a), 82378, 82379, 82380(T)(a), 82381, 82382, 82383(T)</w:t>
            </w:r>
          </w:p>
        </w:tc>
      </w:tr>
      <w:tr w:rsidR="00DF2FC8" w:rsidRPr="00DF2FC8" w14:paraId="7C1BC62A" w14:textId="77777777" w:rsidTr="00FF10F2">
        <w:trPr>
          <w:trHeight w:val="458"/>
        </w:trPr>
        <w:tc>
          <w:tcPr>
            <w:tcW w:w="1555" w:type="dxa"/>
            <w:vMerge/>
            <w:tcMar>
              <w:top w:w="28" w:type="dxa"/>
              <w:left w:w="28" w:type="dxa"/>
              <w:bottom w:w="28" w:type="dxa"/>
              <w:right w:w="28" w:type="dxa"/>
            </w:tcMar>
            <w:hideMark/>
          </w:tcPr>
          <w:p w14:paraId="5168B2DC"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38A2835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4D950C7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A0B76E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0DF9EF97" w14:textId="77777777" w:rsidTr="00FF10F2">
        <w:trPr>
          <w:trHeight w:val="458"/>
        </w:trPr>
        <w:tc>
          <w:tcPr>
            <w:tcW w:w="1555" w:type="dxa"/>
            <w:vMerge w:val="restart"/>
            <w:shd w:val="clear" w:color="auto" w:fill="auto"/>
            <w:tcMar>
              <w:top w:w="28" w:type="dxa"/>
              <w:left w:w="28" w:type="dxa"/>
              <w:bottom w:w="28" w:type="dxa"/>
              <w:right w:w="28" w:type="dxa"/>
            </w:tcMar>
            <w:hideMark/>
          </w:tcPr>
          <w:p w14:paraId="508E2215"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77BE5DF6"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5D279A81"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M18 (T)</w:t>
            </w:r>
          </w:p>
        </w:tc>
        <w:tc>
          <w:tcPr>
            <w:tcW w:w="4795" w:type="dxa"/>
            <w:vMerge w:val="restart"/>
            <w:shd w:val="clear" w:color="auto" w:fill="auto"/>
            <w:tcMar>
              <w:top w:w="28" w:type="dxa"/>
              <w:left w:w="28" w:type="dxa"/>
              <w:bottom w:w="28" w:type="dxa"/>
              <w:right w:w="28" w:type="dxa"/>
            </w:tcMar>
            <w:hideMark/>
          </w:tcPr>
          <w:p w14:paraId="535F35AE"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93074, 93092, 93095, 93100, 93103, 93108, 93126, 93129, 93134, 93137</w:t>
            </w:r>
          </w:p>
        </w:tc>
      </w:tr>
      <w:tr w:rsidR="00DF2FC8" w:rsidRPr="00DF2FC8" w14:paraId="70A58D04" w14:textId="77777777" w:rsidTr="00FF10F2">
        <w:trPr>
          <w:trHeight w:val="458"/>
        </w:trPr>
        <w:tc>
          <w:tcPr>
            <w:tcW w:w="1555" w:type="dxa"/>
            <w:vMerge/>
            <w:tcMar>
              <w:top w:w="28" w:type="dxa"/>
              <w:left w:w="28" w:type="dxa"/>
              <w:bottom w:w="28" w:type="dxa"/>
              <w:right w:w="28" w:type="dxa"/>
            </w:tcMar>
            <w:hideMark/>
          </w:tcPr>
          <w:p w14:paraId="486937E4"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0791FCF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06A29974"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6E5A513"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21C5A37E" w14:textId="77777777" w:rsidTr="00FF10F2">
        <w:trPr>
          <w:trHeight w:val="458"/>
        </w:trPr>
        <w:tc>
          <w:tcPr>
            <w:tcW w:w="1555" w:type="dxa"/>
            <w:vMerge w:val="restart"/>
            <w:shd w:val="clear" w:color="auto" w:fill="auto"/>
            <w:tcMar>
              <w:top w:w="28" w:type="dxa"/>
              <w:left w:w="28" w:type="dxa"/>
              <w:bottom w:w="28" w:type="dxa"/>
              <w:right w:w="28" w:type="dxa"/>
            </w:tcMar>
            <w:hideMark/>
          </w:tcPr>
          <w:p w14:paraId="1A1FD1AF"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Paediatrician</w:t>
            </w:r>
          </w:p>
        </w:tc>
        <w:tc>
          <w:tcPr>
            <w:tcW w:w="1984" w:type="dxa"/>
            <w:vMerge w:val="restart"/>
            <w:shd w:val="clear" w:color="auto" w:fill="auto"/>
            <w:tcMar>
              <w:top w:w="28" w:type="dxa"/>
              <w:left w:w="28" w:type="dxa"/>
              <w:bottom w:w="28" w:type="dxa"/>
              <w:right w:w="28" w:type="dxa"/>
            </w:tcMar>
            <w:hideMark/>
          </w:tcPr>
          <w:p w14:paraId="51BBEA89"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Eating Disorder Treatment Plan preparation and review</w:t>
            </w:r>
          </w:p>
        </w:tc>
        <w:tc>
          <w:tcPr>
            <w:tcW w:w="1418" w:type="dxa"/>
            <w:vMerge w:val="restart"/>
            <w:shd w:val="clear" w:color="auto" w:fill="auto"/>
            <w:tcMar>
              <w:top w:w="28" w:type="dxa"/>
              <w:left w:w="28" w:type="dxa"/>
              <w:bottom w:w="28" w:type="dxa"/>
              <w:right w:w="28" w:type="dxa"/>
            </w:tcMar>
            <w:hideMark/>
          </w:tcPr>
          <w:p w14:paraId="312159F2"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A36</w:t>
            </w:r>
          </w:p>
        </w:tc>
        <w:tc>
          <w:tcPr>
            <w:tcW w:w="4795" w:type="dxa"/>
            <w:vMerge w:val="restart"/>
            <w:shd w:val="clear" w:color="auto" w:fill="auto"/>
            <w:tcMar>
              <w:top w:w="28" w:type="dxa"/>
              <w:left w:w="28" w:type="dxa"/>
              <w:bottom w:w="28" w:type="dxa"/>
              <w:right w:w="28" w:type="dxa"/>
            </w:tcMar>
            <w:hideMark/>
          </w:tcPr>
          <w:p w14:paraId="67845A06"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90261, 90263(T)(a), 90267, 90269(T)(a)</w:t>
            </w:r>
          </w:p>
        </w:tc>
      </w:tr>
      <w:tr w:rsidR="00DF2FC8" w:rsidRPr="00DF2FC8" w14:paraId="25828E86" w14:textId="77777777" w:rsidTr="00FF10F2">
        <w:trPr>
          <w:trHeight w:val="458"/>
        </w:trPr>
        <w:tc>
          <w:tcPr>
            <w:tcW w:w="1555" w:type="dxa"/>
            <w:vMerge/>
            <w:tcMar>
              <w:top w:w="28" w:type="dxa"/>
              <w:left w:w="28" w:type="dxa"/>
              <w:bottom w:w="28" w:type="dxa"/>
              <w:right w:w="28" w:type="dxa"/>
            </w:tcMar>
            <w:hideMark/>
          </w:tcPr>
          <w:p w14:paraId="361DDE7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984" w:type="dxa"/>
            <w:vMerge/>
            <w:tcMar>
              <w:top w:w="28" w:type="dxa"/>
              <w:left w:w="28" w:type="dxa"/>
              <w:bottom w:w="28" w:type="dxa"/>
              <w:right w:w="28" w:type="dxa"/>
            </w:tcMar>
            <w:hideMark/>
          </w:tcPr>
          <w:p w14:paraId="32EC057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1418" w:type="dxa"/>
            <w:vMerge/>
            <w:tcMar>
              <w:top w:w="28" w:type="dxa"/>
              <w:left w:w="28" w:type="dxa"/>
              <w:bottom w:w="28" w:type="dxa"/>
              <w:right w:w="28" w:type="dxa"/>
            </w:tcMar>
            <w:hideMark/>
          </w:tcPr>
          <w:p w14:paraId="239BAE8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26845A20"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DF2FC8" w:rsidRPr="00DF2FC8" w14:paraId="5601E891" w14:textId="77777777" w:rsidTr="00FF10F2">
        <w:trPr>
          <w:trHeight w:val="458"/>
        </w:trPr>
        <w:tc>
          <w:tcPr>
            <w:tcW w:w="1555" w:type="dxa"/>
            <w:vMerge w:val="restart"/>
            <w:shd w:val="clear" w:color="auto" w:fill="auto"/>
            <w:tcMar>
              <w:top w:w="28" w:type="dxa"/>
              <w:left w:w="28" w:type="dxa"/>
              <w:bottom w:w="28" w:type="dxa"/>
              <w:right w:w="28" w:type="dxa"/>
            </w:tcMar>
            <w:hideMark/>
          </w:tcPr>
          <w:p w14:paraId="1CA2600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val="restart"/>
            <w:shd w:val="clear" w:color="auto" w:fill="auto"/>
            <w:tcMar>
              <w:top w:w="28" w:type="dxa"/>
              <w:left w:w="28" w:type="dxa"/>
              <w:bottom w:w="28" w:type="dxa"/>
              <w:right w:w="28" w:type="dxa"/>
            </w:tcMar>
            <w:hideMark/>
          </w:tcPr>
          <w:p w14:paraId="1C4AD2F9"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val="restart"/>
            <w:shd w:val="clear" w:color="auto" w:fill="auto"/>
            <w:tcMar>
              <w:top w:w="28" w:type="dxa"/>
              <w:left w:w="28" w:type="dxa"/>
              <w:bottom w:w="28" w:type="dxa"/>
              <w:right w:w="28" w:type="dxa"/>
            </w:tcMar>
            <w:hideMark/>
          </w:tcPr>
          <w:p w14:paraId="7D8C598B"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Group A40 (T)</w:t>
            </w:r>
          </w:p>
        </w:tc>
        <w:tc>
          <w:tcPr>
            <w:tcW w:w="4795" w:type="dxa"/>
            <w:vMerge w:val="restart"/>
            <w:shd w:val="clear" w:color="auto" w:fill="auto"/>
            <w:tcMar>
              <w:top w:w="28" w:type="dxa"/>
              <w:left w:w="28" w:type="dxa"/>
              <w:bottom w:w="28" w:type="dxa"/>
              <w:right w:w="28" w:type="dxa"/>
            </w:tcMar>
            <w:hideMark/>
          </w:tcPr>
          <w:p w14:paraId="0C542774" w14:textId="77777777" w:rsidR="00DF2FC8" w:rsidRPr="00DF2FC8" w:rsidRDefault="00DF2FC8" w:rsidP="00FF10F2">
            <w:pPr>
              <w:spacing w:after="0" w:line="240" w:lineRule="auto"/>
              <w:jc w:val="center"/>
              <w:rPr>
                <w:rFonts w:ascii="Calibri" w:eastAsia="Times New Roman" w:hAnsi="Calibri" w:cs="Calibri"/>
                <w:color w:val="000000"/>
                <w:lang w:eastAsia="en-AU"/>
              </w:rPr>
            </w:pPr>
            <w:r w:rsidRPr="00DF2FC8">
              <w:rPr>
                <w:rFonts w:ascii="Calibri" w:eastAsia="Times New Roman" w:hAnsi="Calibri" w:cs="Calibri"/>
                <w:color w:val="000000"/>
                <w:sz w:val="22"/>
                <w:lang w:eastAsia="en-AU"/>
              </w:rPr>
              <w:t>92163, 92167(a), 92173, 92179(a)</w:t>
            </w:r>
          </w:p>
        </w:tc>
      </w:tr>
      <w:tr w:rsidR="00DF2FC8" w:rsidRPr="00DF2FC8" w14:paraId="4E8FC510" w14:textId="77777777" w:rsidTr="00FF10F2">
        <w:trPr>
          <w:trHeight w:val="458"/>
        </w:trPr>
        <w:tc>
          <w:tcPr>
            <w:tcW w:w="1555" w:type="dxa"/>
            <w:vMerge/>
            <w:tcMar>
              <w:top w:w="28" w:type="dxa"/>
              <w:left w:w="28" w:type="dxa"/>
              <w:bottom w:w="28" w:type="dxa"/>
              <w:right w:w="28" w:type="dxa"/>
            </w:tcMar>
            <w:hideMark/>
          </w:tcPr>
          <w:p w14:paraId="2243E7E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984" w:type="dxa"/>
            <w:vMerge/>
            <w:tcMar>
              <w:top w:w="28" w:type="dxa"/>
              <w:left w:w="28" w:type="dxa"/>
              <w:bottom w:w="28" w:type="dxa"/>
              <w:right w:w="28" w:type="dxa"/>
            </w:tcMar>
            <w:hideMark/>
          </w:tcPr>
          <w:p w14:paraId="222471F8" w14:textId="77777777" w:rsidR="00DF2FC8" w:rsidRPr="00DF2FC8" w:rsidRDefault="00DF2FC8" w:rsidP="00FF10F2">
            <w:pPr>
              <w:spacing w:after="0" w:line="240" w:lineRule="auto"/>
              <w:jc w:val="center"/>
              <w:rPr>
                <w:rFonts w:eastAsia="Times New Roman" w:cs="Times New Roman"/>
                <w:sz w:val="20"/>
                <w:szCs w:val="20"/>
                <w:lang w:eastAsia="en-AU"/>
              </w:rPr>
            </w:pPr>
          </w:p>
        </w:tc>
        <w:tc>
          <w:tcPr>
            <w:tcW w:w="1418" w:type="dxa"/>
            <w:vMerge/>
            <w:tcMar>
              <w:top w:w="28" w:type="dxa"/>
              <w:left w:w="28" w:type="dxa"/>
              <w:bottom w:w="28" w:type="dxa"/>
              <w:right w:w="28" w:type="dxa"/>
            </w:tcMar>
            <w:hideMark/>
          </w:tcPr>
          <w:p w14:paraId="6B3503E5"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c>
          <w:tcPr>
            <w:tcW w:w="4795" w:type="dxa"/>
            <w:vMerge/>
            <w:tcMar>
              <w:top w:w="28" w:type="dxa"/>
              <w:left w:w="28" w:type="dxa"/>
              <w:bottom w:w="28" w:type="dxa"/>
              <w:right w:w="28" w:type="dxa"/>
            </w:tcMar>
            <w:hideMark/>
          </w:tcPr>
          <w:p w14:paraId="6BE348FF" w14:textId="77777777" w:rsidR="00DF2FC8" w:rsidRPr="00DF2FC8" w:rsidRDefault="00DF2FC8" w:rsidP="00FF10F2">
            <w:pPr>
              <w:spacing w:after="0" w:line="240" w:lineRule="auto"/>
              <w:jc w:val="center"/>
              <w:rPr>
                <w:rFonts w:ascii="Calibri" w:eastAsia="Times New Roman" w:hAnsi="Calibri" w:cs="Calibri"/>
                <w:color w:val="000000"/>
                <w:lang w:eastAsia="en-AU"/>
              </w:rPr>
            </w:pPr>
          </w:p>
        </w:tc>
      </w:tr>
      <w:tr w:rsidR="001C5875" w:rsidRPr="00DF2FC8" w14:paraId="7BF2BF28" w14:textId="77777777">
        <w:trPr>
          <w:trHeight w:val="408"/>
        </w:trPr>
        <w:tc>
          <w:tcPr>
            <w:tcW w:w="9752" w:type="dxa"/>
            <w:gridSpan w:val="4"/>
            <w:tcMar>
              <w:top w:w="28" w:type="dxa"/>
              <w:left w:w="28" w:type="dxa"/>
              <w:bottom w:w="28" w:type="dxa"/>
              <w:right w:w="28" w:type="dxa"/>
            </w:tcMar>
          </w:tcPr>
          <w:p w14:paraId="48D7D301" w14:textId="13F627C1" w:rsidR="001C5875" w:rsidRPr="001C5875"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a) Item discontinued</w:t>
            </w:r>
          </w:p>
          <w:p w14:paraId="1AC6BC56" w14:textId="77777777" w:rsidR="001C5875" w:rsidRPr="001C5875"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(T) Telehealth item</w:t>
            </w:r>
          </w:p>
          <w:p w14:paraId="5533E317" w14:textId="655FD6E0" w:rsidR="001C5875" w:rsidRPr="001C5875"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Provider type important notes</w:t>
            </w:r>
            <w:r>
              <w:rPr>
                <w:rFonts w:ascii="Calibri" w:eastAsia="Times New Roman" w:hAnsi="Calibri" w:cs="Calibri"/>
                <w:color w:val="000000"/>
                <w:sz w:val="22"/>
                <w:lang w:eastAsia="en-AU"/>
              </w:rPr>
              <w:t>:</w:t>
            </w:r>
          </w:p>
          <w:p w14:paraId="4E09FD76" w14:textId="77777777" w:rsidR="001C5875"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General practitioner includes services provided by General practitioners and other medical practitioners, but excluding specialists or consultant physicians.</w:t>
            </w:r>
          </w:p>
          <w:p w14:paraId="365EB9A9" w14:textId="77777777" w:rsidR="001C5875"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Clinical psychologist includes item numbers that can only be claimed by eligible Clinical psychologists.</w:t>
            </w:r>
          </w:p>
          <w:p w14:paraId="69F1CA82" w14:textId="179125AA" w:rsidR="001C5875" w:rsidRPr="00DF2FC8" w:rsidRDefault="001C5875" w:rsidP="001C5875">
            <w:pPr>
              <w:spacing w:after="0" w:line="240" w:lineRule="auto"/>
              <w:rPr>
                <w:rFonts w:ascii="Calibri" w:eastAsia="Times New Roman" w:hAnsi="Calibri" w:cs="Calibri"/>
                <w:color w:val="000000"/>
                <w:lang w:eastAsia="en-AU"/>
              </w:rPr>
            </w:pPr>
            <w:r w:rsidRPr="001C5875">
              <w:rPr>
                <w:rFonts w:ascii="Calibri" w:eastAsia="Times New Roman" w:hAnsi="Calibri" w:cs="Calibri"/>
                <w:color w:val="000000"/>
                <w:sz w:val="22"/>
                <w:lang w:eastAsia="en-AU"/>
              </w:rPr>
              <w:t>Other psychologist includes item numbers that can be claimed by any eligible psychologist, clinical and other. The proportion of activity claimed against these items by Clinical psychologists has not been estimated in the presented data. That is, the services rendered by Clinical psychologists will be present in both the Clinical psychologist and Other psychologist categories.</w:t>
            </w:r>
          </w:p>
        </w:tc>
      </w:tr>
    </w:tbl>
    <w:p w14:paraId="17199776" w14:textId="77777777" w:rsidR="00DF2FC8" w:rsidRDefault="00DF2FC8" w:rsidP="0092339A"/>
    <w:p w14:paraId="14A700D7" w14:textId="77777777" w:rsidR="0092339A" w:rsidRDefault="0092339A" w:rsidP="00DA7CF4"/>
    <w:p w14:paraId="709DB5D7" w14:textId="77777777" w:rsidR="002B192C" w:rsidRDefault="002B192C" w:rsidP="002B192C">
      <w:pPr>
        <w:spacing w:after="0" w:line="240" w:lineRule="auto"/>
        <w:rPr>
          <w:rFonts w:eastAsia="Times New Roman" w:cs="Times New Roman"/>
          <w:sz w:val="20"/>
          <w:szCs w:val="24"/>
          <w:lang w:eastAsia="en-AU"/>
        </w:rPr>
        <w:sectPr w:rsidR="002B192C">
          <w:footerReference w:type="default" r:id="rId7"/>
          <w:pgSz w:w="11906" w:h="16838"/>
          <w:pgMar w:top="1440" w:right="1440" w:bottom="1440" w:left="1440" w:header="708" w:footer="708" w:gutter="0"/>
          <w:cols w:space="708"/>
          <w:docGrid w:linePitch="360"/>
        </w:sectPr>
      </w:pPr>
    </w:p>
    <w:p w14:paraId="7CE2DD06" w14:textId="2B336512" w:rsidR="00F748A8" w:rsidRDefault="00F748A8" w:rsidP="00F748A8">
      <w:pPr>
        <w:pStyle w:val="Heading2"/>
      </w:pPr>
      <w:bookmarkStart w:id="13" w:name="_Toc174717589"/>
      <w:r>
        <w:lastRenderedPageBreak/>
        <w:t>Supplementary Table S2</w:t>
      </w:r>
      <w:bookmarkEnd w:id="13"/>
    </w:p>
    <w:p w14:paraId="481FDA23" w14:textId="77777777" w:rsidR="00F748A8" w:rsidRDefault="00F748A8" w:rsidP="000C3EE6">
      <w:pPr>
        <w:pStyle w:val="Caption"/>
        <w:keepNext/>
      </w:pPr>
    </w:p>
    <w:p w14:paraId="13F6F2D7" w14:textId="567B029B" w:rsidR="000C3EE6" w:rsidRDefault="000C3EE6" w:rsidP="000C3EE6">
      <w:pPr>
        <w:pStyle w:val="Caption"/>
        <w:keepNext/>
      </w:pPr>
      <w:r>
        <w:t xml:space="preserve">Table </w:t>
      </w:r>
      <w:r w:rsidR="00F748A8">
        <w:t>S</w:t>
      </w:r>
      <w:fldSimple w:instr=" SEQ Table \* ARABIC ">
        <w:r>
          <w:rPr>
            <w:noProof/>
          </w:rPr>
          <w:t>2</w:t>
        </w:r>
      </w:fldSimple>
      <w:r>
        <w:t>:Sensitivity analysis calculating equity-indicator-adjusted service use rates for community mental health services (CMH)</w:t>
      </w:r>
    </w:p>
    <w:tbl>
      <w:tblPr>
        <w:tblW w:w="15604" w:type="dxa"/>
        <w:tblInd w:w="-601" w:type="dxa"/>
        <w:tblLayout w:type="fixed"/>
        <w:tblLook w:val="04A0" w:firstRow="1" w:lastRow="0" w:firstColumn="1" w:lastColumn="0" w:noHBand="0" w:noVBand="1"/>
      </w:tblPr>
      <w:tblGrid>
        <w:gridCol w:w="851"/>
        <w:gridCol w:w="709"/>
        <w:gridCol w:w="1134"/>
        <w:gridCol w:w="1134"/>
        <w:gridCol w:w="1134"/>
        <w:gridCol w:w="1134"/>
        <w:gridCol w:w="1984"/>
        <w:gridCol w:w="1985"/>
        <w:gridCol w:w="923"/>
        <w:gridCol w:w="923"/>
        <w:gridCol w:w="923"/>
        <w:gridCol w:w="923"/>
        <w:gridCol w:w="923"/>
        <w:gridCol w:w="924"/>
      </w:tblGrid>
      <w:tr w:rsidR="00993E30" w:rsidRPr="00993E30" w14:paraId="455EBEDE" w14:textId="77777777" w:rsidTr="000C3EE6">
        <w:trPr>
          <w:trHeight w:val="655"/>
        </w:trPr>
        <w:tc>
          <w:tcPr>
            <w:tcW w:w="851" w:type="dxa"/>
            <w:tcBorders>
              <w:top w:val="single" w:sz="4" w:space="0" w:color="000000" w:themeColor="text1"/>
              <w:left w:val="nil"/>
              <w:bottom w:val="nil"/>
              <w:right w:val="nil"/>
            </w:tcBorders>
            <w:shd w:val="clear" w:color="auto" w:fill="auto"/>
            <w:noWrap/>
            <w:vAlign w:val="center"/>
          </w:tcPr>
          <w:p w14:paraId="47F493B4" w14:textId="77777777" w:rsidR="00993E30" w:rsidRPr="00993E30" w:rsidRDefault="00993E30" w:rsidP="002B192C">
            <w:pPr>
              <w:spacing w:after="0" w:line="240" w:lineRule="auto"/>
              <w:rPr>
                <w:rFonts w:eastAsia="Times New Roman" w:cs="Times New Roman"/>
                <w:sz w:val="20"/>
                <w:szCs w:val="20"/>
                <w:lang w:eastAsia="en-AU"/>
              </w:rPr>
            </w:pPr>
          </w:p>
        </w:tc>
        <w:tc>
          <w:tcPr>
            <w:tcW w:w="709" w:type="dxa"/>
            <w:tcBorders>
              <w:top w:val="single" w:sz="4" w:space="0" w:color="000000" w:themeColor="text1"/>
              <w:left w:val="nil"/>
              <w:bottom w:val="nil"/>
              <w:right w:val="nil"/>
            </w:tcBorders>
            <w:shd w:val="clear" w:color="auto" w:fill="auto"/>
            <w:noWrap/>
            <w:vAlign w:val="center"/>
          </w:tcPr>
          <w:p w14:paraId="0CD34C97" w14:textId="77777777" w:rsidR="00993E30" w:rsidRPr="00993E30" w:rsidRDefault="00993E30" w:rsidP="002B192C">
            <w:pPr>
              <w:spacing w:after="0" w:line="240" w:lineRule="auto"/>
              <w:rPr>
                <w:rFonts w:eastAsia="Times New Roman" w:cs="Times New Roman"/>
                <w:sz w:val="20"/>
                <w:szCs w:val="20"/>
                <w:lang w:eastAsia="en-AU"/>
              </w:rPr>
            </w:pPr>
          </w:p>
        </w:tc>
        <w:tc>
          <w:tcPr>
            <w:tcW w:w="2268" w:type="dxa"/>
            <w:gridSpan w:val="2"/>
            <w:tcBorders>
              <w:top w:val="single" w:sz="4" w:space="0" w:color="000000" w:themeColor="text1"/>
              <w:left w:val="nil"/>
              <w:bottom w:val="nil"/>
              <w:right w:val="nil"/>
            </w:tcBorders>
            <w:shd w:val="clear" w:color="auto" w:fill="auto"/>
            <w:noWrap/>
            <w:vAlign w:val="center"/>
          </w:tcPr>
          <w:p w14:paraId="212DFB6C" w14:textId="77777777" w:rsidR="00993E30" w:rsidRPr="00993E30" w:rsidRDefault="00993E30" w:rsidP="002B192C">
            <w:pPr>
              <w:spacing w:after="0" w:line="240" w:lineRule="auto"/>
              <w:rPr>
                <w:rFonts w:eastAsia="Times New Roman" w:cs="Times New Roman"/>
                <w:sz w:val="20"/>
                <w:szCs w:val="20"/>
                <w:lang w:eastAsia="en-AU"/>
              </w:rPr>
            </w:pPr>
          </w:p>
        </w:tc>
        <w:tc>
          <w:tcPr>
            <w:tcW w:w="1134" w:type="dxa"/>
            <w:tcBorders>
              <w:top w:val="single" w:sz="4" w:space="0" w:color="000000" w:themeColor="text1"/>
              <w:left w:val="nil"/>
              <w:bottom w:val="nil"/>
              <w:right w:val="nil"/>
            </w:tcBorders>
            <w:shd w:val="clear" w:color="auto" w:fill="auto"/>
            <w:noWrap/>
            <w:vAlign w:val="center"/>
          </w:tcPr>
          <w:p w14:paraId="7C132B68" w14:textId="77777777" w:rsidR="00993E30" w:rsidRPr="00993E30" w:rsidRDefault="00993E30" w:rsidP="002B192C">
            <w:pPr>
              <w:spacing w:after="0" w:line="240" w:lineRule="auto"/>
              <w:rPr>
                <w:rFonts w:eastAsia="Times New Roman" w:cs="Times New Roman"/>
                <w:sz w:val="20"/>
                <w:szCs w:val="20"/>
                <w:lang w:eastAsia="en-AU"/>
              </w:rPr>
            </w:pPr>
          </w:p>
        </w:tc>
        <w:tc>
          <w:tcPr>
            <w:tcW w:w="3118" w:type="dxa"/>
            <w:gridSpan w:val="2"/>
            <w:tcBorders>
              <w:top w:val="single" w:sz="4" w:space="0" w:color="000000" w:themeColor="text1"/>
              <w:left w:val="nil"/>
              <w:bottom w:val="nil"/>
              <w:right w:val="nil"/>
            </w:tcBorders>
            <w:shd w:val="clear" w:color="auto" w:fill="auto"/>
            <w:noWrap/>
            <w:vAlign w:val="center"/>
          </w:tcPr>
          <w:p w14:paraId="0675386F" w14:textId="77777777" w:rsidR="00993E30" w:rsidRPr="00993E30" w:rsidRDefault="00993E30" w:rsidP="002B192C">
            <w:pPr>
              <w:spacing w:after="0" w:line="240" w:lineRule="auto"/>
              <w:rPr>
                <w:rFonts w:eastAsia="Times New Roman" w:cs="Times New Roman"/>
                <w:sz w:val="20"/>
                <w:szCs w:val="20"/>
                <w:lang w:eastAsia="en-AU"/>
              </w:rPr>
            </w:pPr>
          </w:p>
        </w:tc>
        <w:tc>
          <w:tcPr>
            <w:tcW w:w="1985" w:type="dxa"/>
            <w:tcBorders>
              <w:top w:val="single" w:sz="4" w:space="0" w:color="000000" w:themeColor="text1"/>
              <w:left w:val="nil"/>
              <w:bottom w:val="single" w:sz="4" w:space="0" w:color="000000" w:themeColor="text1"/>
              <w:right w:val="nil"/>
            </w:tcBorders>
            <w:shd w:val="clear" w:color="auto" w:fill="auto"/>
            <w:noWrap/>
            <w:vAlign w:val="center"/>
          </w:tcPr>
          <w:p w14:paraId="5A02B358" w14:textId="77777777" w:rsidR="00993E30" w:rsidRPr="00993E30" w:rsidRDefault="00993E30" w:rsidP="002B192C">
            <w:pPr>
              <w:spacing w:after="0" w:line="240" w:lineRule="auto"/>
              <w:rPr>
                <w:rFonts w:eastAsia="Times New Roman" w:cs="Times New Roman"/>
                <w:sz w:val="20"/>
                <w:szCs w:val="20"/>
                <w:lang w:eastAsia="en-AU"/>
              </w:rPr>
            </w:pPr>
          </w:p>
        </w:tc>
        <w:tc>
          <w:tcPr>
            <w:tcW w:w="2769" w:type="dxa"/>
            <w:gridSpan w:val="3"/>
            <w:tcBorders>
              <w:top w:val="single" w:sz="4" w:space="0" w:color="000000" w:themeColor="text1"/>
              <w:left w:val="nil"/>
              <w:bottom w:val="single" w:sz="4" w:space="0" w:color="000000" w:themeColor="text1"/>
              <w:right w:val="nil"/>
            </w:tcBorders>
            <w:shd w:val="clear" w:color="auto" w:fill="auto"/>
            <w:noWrap/>
            <w:vAlign w:val="center"/>
          </w:tcPr>
          <w:p w14:paraId="098CF7BE" w14:textId="42229480" w:rsidR="00993E30" w:rsidRPr="00993E30" w:rsidRDefault="00993E30" w:rsidP="000C3EE6">
            <w:pPr>
              <w:spacing w:after="0" w:line="240" w:lineRule="auto"/>
              <w:jc w:val="center"/>
              <w:rPr>
                <w:rFonts w:eastAsia="Times New Roman" w:cs="Times New Roman"/>
                <w:sz w:val="20"/>
                <w:szCs w:val="20"/>
                <w:lang w:eastAsia="en-AU"/>
              </w:rPr>
            </w:pPr>
            <w:r w:rsidRPr="00993E30">
              <w:rPr>
                <w:rFonts w:ascii="Calibri" w:eastAsia="Times New Roman" w:hAnsi="Calibri" w:cs="Calibri"/>
                <w:b/>
                <w:bCs/>
                <w:color w:val="000000"/>
                <w:sz w:val="20"/>
                <w:szCs w:val="20"/>
                <w:lang w:eastAsia="en-AU"/>
              </w:rPr>
              <w:t>All service use-rate (per capita)</w:t>
            </w:r>
          </w:p>
        </w:tc>
        <w:tc>
          <w:tcPr>
            <w:tcW w:w="2770" w:type="dxa"/>
            <w:gridSpan w:val="3"/>
            <w:tcBorders>
              <w:top w:val="single" w:sz="4" w:space="0" w:color="000000" w:themeColor="text1"/>
              <w:left w:val="nil"/>
              <w:bottom w:val="single" w:sz="4" w:space="0" w:color="000000" w:themeColor="text1"/>
              <w:right w:val="nil"/>
            </w:tcBorders>
            <w:shd w:val="clear" w:color="auto" w:fill="auto"/>
            <w:noWrap/>
            <w:vAlign w:val="center"/>
          </w:tcPr>
          <w:p w14:paraId="730FEF5D" w14:textId="7FB8C8CF" w:rsidR="00993E30" w:rsidRPr="00993E30" w:rsidRDefault="00993E30" w:rsidP="002B192C">
            <w:pPr>
              <w:spacing w:after="0" w:line="240" w:lineRule="auto"/>
              <w:jc w:val="center"/>
              <w:rPr>
                <w:rFonts w:ascii="Calibri" w:eastAsia="Times New Roman" w:hAnsi="Calibri" w:cs="Calibri"/>
                <w:b/>
                <w:bCs/>
                <w:color w:val="000000"/>
                <w:sz w:val="20"/>
                <w:szCs w:val="20"/>
                <w:lang w:eastAsia="en-AU"/>
              </w:rPr>
            </w:pPr>
            <w:r w:rsidRPr="00993E30">
              <w:rPr>
                <w:rFonts w:ascii="Calibri" w:eastAsia="Times New Roman" w:hAnsi="Calibri" w:cs="Calibri"/>
                <w:b/>
                <w:bCs/>
                <w:color w:val="000000"/>
                <w:sz w:val="20"/>
                <w:szCs w:val="20"/>
                <w:lang w:eastAsia="en-AU"/>
              </w:rPr>
              <w:t>Equity indicator-adjusted service rate</w:t>
            </w:r>
          </w:p>
        </w:tc>
      </w:tr>
      <w:tr w:rsidR="00993E30" w:rsidRPr="00993E30" w14:paraId="6CE4628F" w14:textId="77777777" w:rsidTr="000C3EE6">
        <w:trPr>
          <w:trHeight w:val="681"/>
        </w:trPr>
        <w:tc>
          <w:tcPr>
            <w:tcW w:w="851" w:type="dxa"/>
            <w:tcBorders>
              <w:top w:val="single" w:sz="4" w:space="0" w:color="auto"/>
              <w:left w:val="single" w:sz="4" w:space="0" w:color="auto"/>
              <w:bottom w:val="single" w:sz="4" w:space="0" w:color="auto"/>
              <w:right w:val="nil"/>
            </w:tcBorders>
            <w:shd w:val="clear" w:color="auto" w:fill="auto"/>
            <w:vAlign w:val="center"/>
            <w:hideMark/>
          </w:tcPr>
          <w:p w14:paraId="7072D0AD"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Year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BC6E5C"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IRSD</w:t>
            </w:r>
          </w:p>
        </w:tc>
        <w:tc>
          <w:tcPr>
            <w:tcW w:w="1134" w:type="dxa"/>
            <w:tcBorders>
              <w:top w:val="single" w:sz="4" w:space="0" w:color="auto"/>
              <w:left w:val="nil"/>
              <w:bottom w:val="single" w:sz="4" w:space="0" w:color="auto"/>
              <w:right w:val="nil"/>
            </w:tcBorders>
            <w:shd w:val="clear" w:color="auto" w:fill="auto"/>
            <w:vAlign w:val="center"/>
            <w:hideMark/>
          </w:tcPr>
          <w:p w14:paraId="7AE2C6D0" w14:textId="18941783"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C. </w:t>
            </w:r>
            <w:r w:rsidR="002B192C" w:rsidRPr="002B192C">
              <w:rPr>
                <w:rFonts w:ascii="Calibri" w:eastAsia="Times New Roman" w:hAnsi="Calibri" w:cs="Calibri"/>
                <w:b/>
                <w:bCs/>
                <w:color w:val="000000"/>
                <w:sz w:val="20"/>
                <w:szCs w:val="20"/>
                <w:lang w:eastAsia="en-AU"/>
              </w:rPr>
              <w:t>MBS Services</w:t>
            </w:r>
          </w:p>
        </w:tc>
        <w:tc>
          <w:tcPr>
            <w:tcW w:w="1134" w:type="dxa"/>
            <w:tcBorders>
              <w:top w:val="single" w:sz="4" w:space="0" w:color="auto"/>
              <w:left w:val="nil"/>
              <w:bottom w:val="single" w:sz="4" w:space="0" w:color="auto"/>
              <w:right w:val="nil"/>
            </w:tcBorders>
            <w:shd w:val="clear" w:color="auto" w:fill="auto"/>
            <w:vAlign w:val="center"/>
            <w:hideMark/>
          </w:tcPr>
          <w:p w14:paraId="68F22274" w14:textId="7912CB8A"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D. </w:t>
            </w:r>
            <w:r w:rsidR="002B192C" w:rsidRPr="002B192C">
              <w:rPr>
                <w:rFonts w:ascii="Calibri" w:eastAsia="Times New Roman" w:hAnsi="Calibri" w:cs="Calibri"/>
                <w:b/>
                <w:bCs/>
                <w:color w:val="000000"/>
                <w:sz w:val="20"/>
                <w:szCs w:val="20"/>
                <w:lang w:eastAsia="en-AU"/>
              </w:rPr>
              <w:t>CMH Services</w:t>
            </w:r>
          </w:p>
        </w:tc>
        <w:tc>
          <w:tcPr>
            <w:tcW w:w="1134" w:type="dxa"/>
            <w:tcBorders>
              <w:top w:val="single" w:sz="4" w:space="0" w:color="auto"/>
              <w:left w:val="nil"/>
              <w:bottom w:val="single" w:sz="4" w:space="0" w:color="auto"/>
              <w:right w:val="nil"/>
            </w:tcBorders>
            <w:shd w:val="clear" w:color="auto" w:fill="auto"/>
            <w:vAlign w:val="center"/>
            <w:hideMark/>
          </w:tcPr>
          <w:p w14:paraId="2C20B6F3" w14:textId="6F5E7BE6"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E. </w:t>
            </w:r>
            <w:r w:rsidR="002B192C" w:rsidRPr="002B192C">
              <w:rPr>
                <w:rFonts w:ascii="Calibri" w:eastAsia="Times New Roman" w:hAnsi="Calibri" w:cs="Calibri"/>
                <w:b/>
                <w:bCs/>
                <w:color w:val="000000"/>
                <w:sz w:val="20"/>
                <w:szCs w:val="20"/>
                <w:lang w:eastAsia="en-AU"/>
              </w:rPr>
              <w:t>All Services</w:t>
            </w:r>
          </w:p>
        </w:tc>
        <w:tc>
          <w:tcPr>
            <w:tcW w:w="1134" w:type="dxa"/>
            <w:tcBorders>
              <w:top w:val="single" w:sz="4" w:space="0" w:color="auto"/>
              <w:left w:val="nil"/>
              <w:bottom w:val="single" w:sz="4" w:space="0" w:color="auto"/>
              <w:right w:val="nil"/>
            </w:tcBorders>
            <w:shd w:val="clear" w:color="auto" w:fill="auto"/>
            <w:vAlign w:val="center"/>
            <w:hideMark/>
          </w:tcPr>
          <w:p w14:paraId="7E1756F3" w14:textId="335B4A99"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F. </w:t>
            </w:r>
            <w:r w:rsidR="00993E30" w:rsidRPr="00993E30">
              <w:rPr>
                <w:rFonts w:ascii="Calibri" w:eastAsia="Times New Roman" w:hAnsi="Calibri" w:cs="Calibri"/>
                <w:b/>
                <w:bCs/>
                <w:color w:val="000000"/>
                <w:sz w:val="20"/>
                <w:szCs w:val="20"/>
                <w:lang w:eastAsia="en-AU"/>
              </w:rPr>
              <w:t>Population</w:t>
            </w:r>
          </w:p>
        </w:tc>
        <w:tc>
          <w:tcPr>
            <w:tcW w:w="1984" w:type="dxa"/>
            <w:tcBorders>
              <w:top w:val="single" w:sz="4" w:space="0" w:color="auto"/>
              <w:left w:val="nil"/>
              <w:bottom w:val="single" w:sz="4" w:space="0" w:color="auto"/>
              <w:right w:val="nil"/>
            </w:tcBorders>
            <w:shd w:val="clear" w:color="auto" w:fill="auto"/>
            <w:vAlign w:val="center"/>
            <w:hideMark/>
          </w:tcPr>
          <w:p w14:paraId="606F9DD7" w14:textId="109A5F58"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G. </w:t>
            </w:r>
            <w:r w:rsidR="00993E30" w:rsidRPr="00993E30">
              <w:rPr>
                <w:rFonts w:ascii="Calibri" w:eastAsia="Times New Roman" w:hAnsi="Calibri" w:cs="Calibri"/>
                <w:b/>
                <w:bCs/>
                <w:color w:val="000000"/>
                <w:sz w:val="20"/>
                <w:szCs w:val="20"/>
                <w:lang w:eastAsia="en-AU"/>
              </w:rPr>
              <w:t>Percent with very-high psychological distress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5071ACC" w14:textId="584521B3"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H. </w:t>
            </w:r>
            <w:r w:rsidR="00993E30" w:rsidRPr="00993E30">
              <w:rPr>
                <w:rFonts w:ascii="Calibri" w:eastAsia="Times New Roman" w:hAnsi="Calibri" w:cs="Calibri"/>
                <w:b/>
                <w:bCs/>
                <w:color w:val="000000"/>
                <w:sz w:val="20"/>
                <w:szCs w:val="20"/>
                <w:lang w:eastAsia="en-AU"/>
              </w:rPr>
              <w:t>Estimated number with greatest mental healthcare</w:t>
            </w:r>
            <w:r w:rsidR="00993E30">
              <w:rPr>
                <w:rFonts w:ascii="Calibri" w:eastAsia="Times New Roman" w:hAnsi="Calibri" w:cs="Calibri"/>
                <w:b/>
                <w:bCs/>
                <w:color w:val="000000"/>
                <w:sz w:val="20"/>
                <w:szCs w:val="20"/>
                <w:lang w:eastAsia="en-AU"/>
              </w:rPr>
              <w:t xml:space="preserve"> need</w:t>
            </w:r>
          </w:p>
        </w:tc>
        <w:tc>
          <w:tcPr>
            <w:tcW w:w="923" w:type="dxa"/>
            <w:tcBorders>
              <w:top w:val="nil"/>
              <w:left w:val="nil"/>
              <w:bottom w:val="single" w:sz="4" w:space="0" w:color="auto"/>
              <w:right w:val="nil"/>
            </w:tcBorders>
            <w:shd w:val="clear" w:color="auto" w:fill="auto"/>
            <w:vAlign w:val="center"/>
            <w:hideMark/>
          </w:tcPr>
          <w:p w14:paraId="6C9BC7D8" w14:textId="3670D5C4"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I. </w:t>
            </w:r>
            <w:r w:rsidR="002B192C" w:rsidRPr="002B192C">
              <w:rPr>
                <w:rFonts w:ascii="Calibri" w:eastAsia="Times New Roman" w:hAnsi="Calibri" w:cs="Calibri"/>
                <w:b/>
                <w:bCs/>
                <w:color w:val="000000"/>
                <w:sz w:val="20"/>
                <w:szCs w:val="20"/>
                <w:lang w:eastAsia="en-AU"/>
              </w:rPr>
              <w:t xml:space="preserve">MBS service rate </w:t>
            </w:r>
          </w:p>
        </w:tc>
        <w:tc>
          <w:tcPr>
            <w:tcW w:w="923" w:type="dxa"/>
            <w:tcBorders>
              <w:top w:val="nil"/>
              <w:left w:val="nil"/>
              <w:bottom w:val="single" w:sz="4" w:space="0" w:color="auto"/>
              <w:right w:val="nil"/>
            </w:tcBorders>
            <w:shd w:val="clear" w:color="auto" w:fill="auto"/>
            <w:vAlign w:val="center"/>
            <w:hideMark/>
          </w:tcPr>
          <w:p w14:paraId="2F4E8B1A" w14:textId="5809D2DF"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J. </w:t>
            </w:r>
            <w:r w:rsidR="002B192C" w:rsidRPr="002B192C">
              <w:rPr>
                <w:rFonts w:ascii="Calibri" w:eastAsia="Times New Roman" w:hAnsi="Calibri" w:cs="Calibri"/>
                <w:b/>
                <w:bCs/>
                <w:color w:val="000000"/>
                <w:sz w:val="20"/>
                <w:szCs w:val="20"/>
                <w:lang w:eastAsia="en-AU"/>
              </w:rPr>
              <w:t xml:space="preserve">CMH service rate </w:t>
            </w:r>
          </w:p>
        </w:tc>
        <w:tc>
          <w:tcPr>
            <w:tcW w:w="923" w:type="dxa"/>
            <w:tcBorders>
              <w:top w:val="nil"/>
              <w:left w:val="nil"/>
              <w:bottom w:val="single" w:sz="4" w:space="0" w:color="auto"/>
              <w:right w:val="single" w:sz="4" w:space="0" w:color="auto"/>
            </w:tcBorders>
            <w:shd w:val="clear" w:color="auto" w:fill="auto"/>
            <w:vAlign w:val="center"/>
            <w:hideMark/>
          </w:tcPr>
          <w:p w14:paraId="733B31FE" w14:textId="7AE390C8"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K. </w:t>
            </w:r>
            <w:r w:rsidR="002B192C" w:rsidRPr="002B192C">
              <w:rPr>
                <w:rFonts w:ascii="Calibri" w:eastAsia="Times New Roman" w:hAnsi="Calibri" w:cs="Calibri"/>
                <w:b/>
                <w:bCs/>
                <w:color w:val="000000"/>
                <w:sz w:val="20"/>
                <w:szCs w:val="20"/>
                <w:lang w:eastAsia="en-AU"/>
              </w:rPr>
              <w:t>All services rate</w:t>
            </w:r>
          </w:p>
        </w:tc>
        <w:tc>
          <w:tcPr>
            <w:tcW w:w="923" w:type="dxa"/>
            <w:tcBorders>
              <w:top w:val="nil"/>
              <w:left w:val="nil"/>
              <w:bottom w:val="single" w:sz="4" w:space="0" w:color="auto"/>
              <w:right w:val="nil"/>
            </w:tcBorders>
            <w:shd w:val="clear" w:color="auto" w:fill="auto"/>
            <w:vAlign w:val="center"/>
            <w:hideMark/>
          </w:tcPr>
          <w:p w14:paraId="40F9DD67" w14:textId="358E6450"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L. </w:t>
            </w:r>
            <w:r w:rsidR="002B192C" w:rsidRPr="002B192C">
              <w:rPr>
                <w:rFonts w:ascii="Calibri" w:eastAsia="Times New Roman" w:hAnsi="Calibri" w:cs="Calibri"/>
                <w:b/>
                <w:bCs/>
                <w:color w:val="000000"/>
                <w:sz w:val="20"/>
                <w:szCs w:val="20"/>
                <w:lang w:eastAsia="en-AU"/>
              </w:rPr>
              <w:t xml:space="preserve">MBS service rate </w:t>
            </w:r>
          </w:p>
        </w:tc>
        <w:tc>
          <w:tcPr>
            <w:tcW w:w="923" w:type="dxa"/>
            <w:tcBorders>
              <w:top w:val="nil"/>
              <w:left w:val="nil"/>
              <w:bottom w:val="single" w:sz="4" w:space="0" w:color="auto"/>
              <w:right w:val="nil"/>
            </w:tcBorders>
            <w:shd w:val="clear" w:color="auto" w:fill="auto"/>
            <w:vAlign w:val="center"/>
            <w:hideMark/>
          </w:tcPr>
          <w:p w14:paraId="4CAF8345" w14:textId="2079BBB4"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M. </w:t>
            </w:r>
            <w:r w:rsidR="002B192C" w:rsidRPr="002B192C">
              <w:rPr>
                <w:rFonts w:ascii="Calibri" w:eastAsia="Times New Roman" w:hAnsi="Calibri" w:cs="Calibri"/>
                <w:b/>
                <w:bCs/>
                <w:color w:val="000000"/>
                <w:sz w:val="20"/>
                <w:szCs w:val="20"/>
                <w:lang w:eastAsia="en-AU"/>
              </w:rPr>
              <w:t xml:space="preserve">CMH service rate </w:t>
            </w:r>
          </w:p>
        </w:tc>
        <w:tc>
          <w:tcPr>
            <w:tcW w:w="924" w:type="dxa"/>
            <w:tcBorders>
              <w:top w:val="nil"/>
              <w:left w:val="nil"/>
              <w:bottom w:val="single" w:sz="4" w:space="0" w:color="auto"/>
              <w:right w:val="single" w:sz="4" w:space="0" w:color="auto"/>
            </w:tcBorders>
            <w:shd w:val="clear" w:color="auto" w:fill="auto"/>
            <w:vAlign w:val="center"/>
            <w:hideMark/>
          </w:tcPr>
          <w:p w14:paraId="044BD984" w14:textId="25899D8E" w:rsidR="002B192C" w:rsidRPr="002B192C" w:rsidRDefault="000C3EE6" w:rsidP="002B192C">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N. </w:t>
            </w:r>
            <w:r w:rsidR="002B192C" w:rsidRPr="002B192C">
              <w:rPr>
                <w:rFonts w:ascii="Calibri" w:eastAsia="Times New Roman" w:hAnsi="Calibri" w:cs="Calibri"/>
                <w:b/>
                <w:bCs/>
                <w:color w:val="000000"/>
                <w:sz w:val="20"/>
                <w:szCs w:val="20"/>
                <w:lang w:eastAsia="en-AU"/>
              </w:rPr>
              <w:t>All services rate</w:t>
            </w:r>
          </w:p>
        </w:tc>
      </w:tr>
      <w:tr w:rsidR="00993E30" w:rsidRPr="00993E30" w14:paraId="2E270477" w14:textId="77777777" w:rsidTr="000C3EE6">
        <w:trPr>
          <w:trHeight w:val="333"/>
        </w:trPr>
        <w:tc>
          <w:tcPr>
            <w:tcW w:w="851" w:type="dxa"/>
            <w:tcBorders>
              <w:top w:val="nil"/>
              <w:left w:val="single" w:sz="4" w:space="0" w:color="auto"/>
              <w:bottom w:val="nil"/>
              <w:right w:val="nil"/>
            </w:tcBorders>
            <w:shd w:val="clear" w:color="auto" w:fill="auto"/>
            <w:noWrap/>
            <w:vAlign w:val="bottom"/>
            <w:hideMark/>
          </w:tcPr>
          <w:p w14:paraId="10A5FE57"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2015</w:t>
            </w:r>
          </w:p>
        </w:tc>
        <w:tc>
          <w:tcPr>
            <w:tcW w:w="709" w:type="dxa"/>
            <w:tcBorders>
              <w:top w:val="nil"/>
              <w:left w:val="nil"/>
              <w:bottom w:val="nil"/>
              <w:right w:val="single" w:sz="4" w:space="0" w:color="auto"/>
            </w:tcBorders>
            <w:shd w:val="clear" w:color="auto" w:fill="auto"/>
            <w:noWrap/>
            <w:vAlign w:val="bottom"/>
            <w:hideMark/>
          </w:tcPr>
          <w:p w14:paraId="4B1B02C8"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w:t>
            </w:r>
          </w:p>
        </w:tc>
        <w:tc>
          <w:tcPr>
            <w:tcW w:w="1134" w:type="dxa"/>
            <w:tcBorders>
              <w:top w:val="nil"/>
              <w:left w:val="nil"/>
              <w:bottom w:val="nil"/>
              <w:right w:val="nil"/>
            </w:tcBorders>
            <w:shd w:val="clear" w:color="auto" w:fill="auto"/>
            <w:noWrap/>
            <w:vAlign w:val="bottom"/>
            <w:hideMark/>
          </w:tcPr>
          <w:p w14:paraId="66468ED1"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1,382,222</w:t>
            </w:r>
          </w:p>
        </w:tc>
        <w:tc>
          <w:tcPr>
            <w:tcW w:w="1134" w:type="dxa"/>
            <w:tcBorders>
              <w:top w:val="nil"/>
              <w:left w:val="nil"/>
              <w:bottom w:val="nil"/>
              <w:right w:val="nil"/>
            </w:tcBorders>
            <w:shd w:val="clear" w:color="auto" w:fill="auto"/>
            <w:noWrap/>
            <w:vAlign w:val="bottom"/>
            <w:hideMark/>
          </w:tcPr>
          <w:p w14:paraId="3BE1D1CD"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2,197,982</w:t>
            </w:r>
          </w:p>
        </w:tc>
        <w:tc>
          <w:tcPr>
            <w:tcW w:w="1134" w:type="dxa"/>
            <w:tcBorders>
              <w:top w:val="nil"/>
              <w:left w:val="nil"/>
              <w:bottom w:val="nil"/>
              <w:right w:val="nil"/>
            </w:tcBorders>
            <w:shd w:val="clear" w:color="auto" w:fill="auto"/>
            <w:noWrap/>
            <w:vAlign w:val="bottom"/>
            <w:hideMark/>
          </w:tcPr>
          <w:p w14:paraId="613A7233"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3,580,204</w:t>
            </w:r>
          </w:p>
        </w:tc>
        <w:tc>
          <w:tcPr>
            <w:tcW w:w="1134" w:type="dxa"/>
            <w:tcBorders>
              <w:top w:val="nil"/>
              <w:left w:val="nil"/>
              <w:bottom w:val="nil"/>
              <w:right w:val="nil"/>
            </w:tcBorders>
            <w:shd w:val="clear" w:color="auto" w:fill="auto"/>
            <w:noWrap/>
            <w:vAlign w:val="bottom"/>
            <w:hideMark/>
          </w:tcPr>
          <w:p w14:paraId="1A3BE85E"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3,904,729</w:t>
            </w:r>
          </w:p>
        </w:tc>
        <w:tc>
          <w:tcPr>
            <w:tcW w:w="1984" w:type="dxa"/>
            <w:tcBorders>
              <w:top w:val="nil"/>
              <w:left w:val="nil"/>
              <w:bottom w:val="nil"/>
              <w:right w:val="nil"/>
            </w:tcBorders>
            <w:shd w:val="clear" w:color="auto" w:fill="auto"/>
            <w:noWrap/>
            <w:vAlign w:val="bottom"/>
            <w:hideMark/>
          </w:tcPr>
          <w:p w14:paraId="074E2FD3"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6.28%</w:t>
            </w:r>
          </w:p>
        </w:tc>
        <w:tc>
          <w:tcPr>
            <w:tcW w:w="1985" w:type="dxa"/>
            <w:tcBorders>
              <w:top w:val="nil"/>
              <w:left w:val="nil"/>
              <w:bottom w:val="nil"/>
              <w:right w:val="single" w:sz="4" w:space="0" w:color="auto"/>
            </w:tcBorders>
            <w:shd w:val="clear" w:color="auto" w:fill="auto"/>
            <w:noWrap/>
            <w:vAlign w:val="bottom"/>
            <w:hideMark/>
          </w:tcPr>
          <w:p w14:paraId="5D8D64AD"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245,217</w:t>
            </w:r>
          </w:p>
        </w:tc>
        <w:tc>
          <w:tcPr>
            <w:tcW w:w="923" w:type="dxa"/>
            <w:tcBorders>
              <w:top w:val="nil"/>
              <w:left w:val="nil"/>
              <w:bottom w:val="nil"/>
              <w:right w:val="nil"/>
            </w:tcBorders>
            <w:shd w:val="clear" w:color="auto" w:fill="auto"/>
            <w:noWrap/>
            <w:vAlign w:val="bottom"/>
            <w:hideMark/>
          </w:tcPr>
          <w:p w14:paraId="145C3570"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0.3540</w:t>
            </w:r>
          </w:p>
        </w:tc>
        <w:tc>
          <w:tcPr>
            <w:tcW w:w="923" w:type="dxa"/>
            <w:tcBorders>
              <w:top w:val="nil"/>
              <w:left w:val="single" w:sz="4" w:space="0" w:color="auto"/>
              <w:bottom w:val="nil"/>
              <w:right w:val="nil"/>
            </w:tcBorders>
            <w:shd w:val="clear" w:color="auto" w:fill="auto"/>
            <w:noWrap/>
            <w:vAlign w:val="bottom"/>
            <w:hideMark/>
          </w:tcPr>
          <w:p w14:paraId="307AD571"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0.5629</w:t>
            </w:r>
          </w:p>
        </w:tc>
        <w:tc>
          <w:tcPr>
            <w:tcW w:w="923" w:type="dxa"/>
            <w:tcBorders>
              <w:top w:val="nil"/>
              <w:left w:val="single" w:sz="4" w:space="0" w:color="auto"/>
              <w:bottom w:val="nil"/>
              <w:right w:val="nil"/>
            </w:tcBorders>
            <w:shd w:val="clear" w:color="auto" w:fill="auto"/>
            <w:noWrap/>
            <w:vAlign w:val="bottom"/>
            <w:hideMark/>
          </w:tcPr>
          <w:p w14:paraId="735B1C06"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0.9169</w:t>
            </w:r>
          </w:p>
        </w:tc>
        <w:tc>
          <w:tcPr>
            <w:tcW w:w="923" w:type="dxa"/>
            <w:tcBorders>
              <w:top w:val="nil"/>
              <w:left w:val="single" w:sz="4" w:space="0" w:color="auto"/>
              <w:bottom w:val="nil"/>
              <w:right w:val="nil"/>
            </w:tcBorders>
            <w:shd w:val="clear" w:color="auto" w:fill="auto"/>
            <w:noWrap/>
            <w:vAlign w:val="bottom"/>
            <w:hideMark/>
          </w:tcPr>
          <w:p w14:paraId="094F196E"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5.64</w:t>
            </w:r>
          </w:p>
        </w:tc>
        <w:tc>
          <w:tcPr>
            <w:tcW w:w="923" w:type="dxa"/>
            <w:tcBorders>
              <w:top w:val="nil"/>
              <w:left w:val="nil"/>
              <w:bottom w:val="nil"/>
              <w:right w:val="nil"/>
            </w:tcBorders>
            <w:shd w:val="clear" w:color="auto" w:fill="auto"/>
            <w:noWrap/>
            <w:vAlign w:val="bottom"/>
            <w:hideMark/>
          </w:tcPr>
          <w:p w14:paraId="3A8F3F31"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8.96</w:t>
            </w:r>
          </w:p>
        </w:tc>
        <w:tc>
          <w:tcPr>
            <w:tcW w:w="924" w:type="dxa"/>
            <w:tcBorders>
              <w:top w:val="nil"/>
              <w:left w:val="nil"/>
              <w:bottom w:val="nil"/>
              <w:right w:val="single" w:sz="4" w:space="0" w:color="auto"/>
            </w:tcBorders>
            <w:shd w:val="clear" w:color="auto" w:fill="auto"/>
            <w:noWrap/>
            <w:vAlign w:val="bottom"/>
            <w:hideMark/>
          </w:tcPr>
          <w:p w14:paraId="2478176A"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14.60</w:t>
            </w:r>
          </w:p>
        </w:tc>
      </w:tr>
      <w:tr w:rsidR="00993E30" w:rsidRPr="00993E30" w14:paraId="48E78E00" w14:textId="77777777" w:rsidTr="000C3EE6">
        <w:trPr>
          <w:trHeight w:val="333"/>
        </w:trPr>
        <w:tc>
          <w:tcPr>
            <w:tcW w:w="851" w:type="dxa"/>
            <w:tcBorders>
              <w:top w:val="nil"/>
              <w:left w:val="single" w:sz="4" w:space="0" w:color="auto"/>
              <w:bottom w:val="nil"/>
              <w:right w:val="nil"/>
            </w:tcBorders>
            <w:shd w:val="clear" w:color="auto" w:fill="auto"/>
            <w:noWrap/>
            <w:vAlign w:val="bottom"/>
            <w:hideMark/>
          </w:tcPr>
          <w:p w14:paraId="29E32398"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2015</w:t>
            </w:r>
          </w:p>
        </w:tc>
        <w:tc>
          <w:tcPr>
            <w:tcW w:w="709" w:type="dxa"/>
            <w:tcBorders>
              <w:top w:val="nil"/>
              <w:left w:val="nil"/>
              <w:bottom w:val="nil"/>
              <w:right w:val="single" w:sz="4" w:space="0" w:color="auto"/>
            </w:tcBorders>
            <w:shd w:val="clear" w:color="auto" w:fill="auto"/>
            <w:noWrap/>
            <w:vAlign w:val="bottom"/>
            <w:hideMark/>
          </w:tcPr>
          <w:p w14:paraId="09D95A4F"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5</w:t>
            </w:r>
          </w:p>
        </w:tc>
        <w:tc>
          <w:tcPr>
            <w:tcW w:w="1134" w:type="dxa"/>
            <w:tcBorders>
              <w:top w:val="nil"/>
              <w:left w:val="nil"/>
              <w:bottom w:val="nil"/>
              <w:right w:val="nil"/>
            </w:tcBorders>
            <w:shd w:val="clear" w:color="auto" w:fill="auto"/>
            <w:noWrap/>
            <w:vAlign w:val="bottom"/>
            <w:hideMark/>
          </w:tcPr>
          <w:p w14:paraId="726A453D"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2,451,573</w:t>
            </w:r>
          </w:p>
        </w:tc>
        <w:tc>
          <w:tcPr>
            <w:tcW w:w="1134" w:type="dxa"/>
            <w:tcBorders>
              <w:top w:val="nil"/>
              <w:left w:val="nil"/>
              <w:bottom w:val="nil"/>
              <w:right w:val="nil"/>
            </w:tcBorders>
            <w:shd w:val="clear" w:color="auto" w:fill="auto"/>
            <w:noWrap/>
            <w:vAlign w:val="bottom"/>
            <w:hideMark/>
          </w:tcPr>
          <w:p w14:paraId="71EF2C5E"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1,137,397</w:t>
            </w:r>
          </w:p>
        </w:tc>
        <w:tc>
          <w:tcPr>
            <w:tcW w:w="1134" w:type="dxa"/>
            <w:tcBorders>
              <w:top w:val="nil"/>
              <w:left w:val="nil"/>
              <w:bottom w:val="nil"/>
              <w:right w:val="nil"/>
            </w:tcBorders>
            <w:shd w:val="clear" w:color="auto" w:fill="auto"/>
            <w:noWrap/>
            <w:vAlign w:val="bottom"/>
            <w:hideMark/>
          </w:tcPr>
          <w:p w14:paraId="7F86120C"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3,588,970</w:t>
            </w:r>
          </w:p>
        </w:tc>
        <w:tc>
          <w:tcPr>
            <w:tcW w:w="1134" w:type="dxa"/>
            <w:tcBorders>
              <w:top w:val="nil"/>
              <w:left w:val="nil"/>
              <w:bottom w:val="nil"/>
              <w:right w:val="nil"/>
            </w:tcBorders>
            <w:shd w:val="clear" w:color="auto" w:fill="auto"/>
            <w:noWrap/>
            <w:vAlign w:val="bottom"/>
            <w:hideMark/>
          </w:tcPr>
          <w:p w14:paraId="556F58F5"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4,825,934</w:t>
            </w:r>
          </w:p>
        </w:tc>
        <w:tc>
          <w:tcPr>
            <w:tcW w:w="1984" w:type="dxa"/>
            <w:tcBorders>
              <w:top w:val="nil"/>
              <w:left w:val="nil"/>
              <w:bottom w:val="nil"/>
              <w:right w:val="nil"/>
            </w:tcBorders>
            <w:shd w:val="clear" w:color="auto" w:fill="auto"/>
            <w:noWrap/>
            <w:vAlign w:val="bottom"/>
            <w:hideMark/>
          </w:tcPr>
          <w:p w14:paraId="2BB49FEC"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2.00%</w:t>
            </w:r>
          </w:p>
        </w:tc>
        <w:tc>
          <w:tcPr>
            <w:tcW w:w="1985" w:type="dxa"/>
            <w:tcBorders>
              <w:top w:val="nil"/>
              <w:left w:val="nil"/>
              <w:bottom w:val="nil"/>
              <w:right w:val="single" w:sz="4" w:space="0" w:color="auto"/>
            </w:tcBorders>
            <w:shd w:val="clear" w:color="auto" w:fill="auto"/>
            <w:noWrap/>
            <w:vAlign w:val="bottom"/>
            <w:hideMark/>
          </w:tcPr>
          <w:p w14:paraId="4B67F04F"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96,519</w:t>
            </w:r>
          </w:p>
        </w:tc>
        <w:tc>
          <w:tcPr>
            <w:tcW w:w="923" w:type="dxa"/>
            <w:tcBorders>
              <w:top w:val="nil"/>
              <w:left w:val="nil"/>
              <w:bottom w:val="nil"/>
              <w:right w:val="nil"/>
            </w:tcBorders>
            <w:shd w:val="clear" w:color="auto" w:fill="auto"/>
            <w:noWrap/>
            <w:vAlign w:val="bottom"/>
            <w:hideMark/>
          </w:tcPr>
          <w:p w14:paraId="6D7ADCCA"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0.5080</w:t>
            </w:r>
          </w:p>
        </w:tc>
        <w:tc>
          <w:tcPr>
            <w:tcW w:w="923" w:type="dxa"/>
            <w:tcBorders>
              <w:top w:val="nil"/>
              <w:left w:val="single" w:sz="4" w:space="0" w:color="auto"/>
              <w:bottom w:val="nil"/>
              <w:right w:val="nil"/>
            </w:tcBorders>
            <w:shd w:val="clear" w:color="auto" w:fill="auto"/>
            <w:noWrap/>
            <w:vAlign w:val="bottom"/>
            <w:hideMark/>
          </w:tcPr>
          <w:p w14:paraId="1D752646"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0.2357</w:t>
            </w:r>
          </w:p>
        </w:tc>
        <w:tc>
          <w:tcPr>
            <w:tcW w:w="923" w:type="dxa"/>
            <w:tcBorders>
              <w:top w:val="nil"/>
              <w:left w:val="single" w:sz="4" w:space="0" w:color="auto"/>
              <w:bottom w:val="nil"/>
              <w:right w:val="nil"/>
            </w:tcBorders>
            <w:shd w:val="clear" w:color="auto" w:fill="auto"/>
            <w:noWrap/>
            <w:vAlign w:val="bottom"/>
            <w:hideMark/>
          </w:tcPr>
          <w:p w14:paraId="324A0CB2"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0.7437</w:t>
            </w:r>
          </w:p>
        </w:tc>
        <w:tc>
          <w:tcPr>
            <w:tcW w:w="923" w:type="dxa"/>
            <w:tcBorders>
              <w:top w:val="nil"/>
              <w:left w:val="single" w:sz="4" w:space="0" w:color="auto"/>
              <w:bottom w:val="nil"/>
              <w:right w:val="nil"/>
            </w:tcBorders>
            <w:shd w:val="clear" w:color="auto" w:fill="auto"/>
            <w:noWrap/>
            <w:vAlign w:val="bottom"/>
            <w:hideMark/>
          </w:tcPr>
          <w:p w14:paraId="5DD5C428"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25.40</w:t>
            </w:r>
          </w:p>
        </w:tc>
        <w:tc>
          <w:tcPr>
            <w:tcW w:w="923" w:type="dxa"/>
            <w:tcBorders>
              <w:top w:val="nil"/>
              <w:left w:val="nil"/>
              <w:bottom w:val="nil"/>
              <w:right w:val="nil"/>
            </w:tcBorders>
            <w:shd w:val="clear" w:color="auto" w:fill="auto"/>
            <w:noWrap/>
            <w:vAlign w:val="bottom"/>
            <w:hideMark/>
          </w:tcPr>
          <w:p w14:paraId="6CD314E9"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11.78</w:t>
            </w:r>
          </w:p>
        </w:tc>
        <w:tc>
          <w:tcPr>
            <w:tcW w:w="924" w:type="dxa"/>
            <w:tcBorders>
              <w:top w:val="nil"/>
              <w:left w:val="nil"/>
              <w:bottom w:val="nil"/>
              <w:right w:val="single" w:sz="4" w:space="0" w:color="auto"/>
            </w:tcBorders>
            <w:shd w:val="clear" w:color="auto" w:fill="auto"/>
            <w:noWrap/>
            <w:vAlign w:val="bottom"/>
            <w:hideMark/>
          </w:tcPr>
          <w:p w14:paraId="78D61B70"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37.18</w:t>
            </w:r>
          </w:p>
        </w:tc>
      </w:tr>
      <w:tr w:rsidR="00993E30" w:rsidRPr="00993E30" w14:paraId="2CDDBA2A" w14:textId="77777777" w:rsidTr="000C3EE6">
        <w:trPr>
          <w:trHeight w:val="333"/>
        </w:trPr>
        <w:tc>
          <w:tcPr>
            <w:tcW w:w="156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763F68A5" w14:textId="77777777" w:rsidR="002B192C" w:rsidRPr="002B192C" w:rsidRDefault="002B192C" w:rsidP="002B192C">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799E6930"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4D366254"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3A670F27"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1EBD0E75"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984" w:type="dxa"/>
            <w:tcBorders>
              <w:top w:val="nil"/>
              <w:left w:val="nil"/>
              <w:bottom w:val="single" w:sz="4" w:space="0" w:color="auto"/>
              <w:right w:val="nil"/>
            </w:tcBorders>
            <w:shd w:val="clear" w:color="auto" w:fill="auto"/>
            <w:noWrap/>
            <w:vAlign w:val="bottom"/>
            <w:hideMark/>
          </w:tcPr>
          <w:p w14:paraId="55E05653"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1A5C945B" w14:textId="6ECA75DE" w:rsidR="002B192C" w:rsidRPr="002B192C" w:rsidRDefault="00993E30" w:rsidP="002B192C">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Equity indicator (</w:t>
            </w:r>
            <w:r w:rsidR="002B192C" w:rsidRPr="002B192C">
              <w:rPr>
                <w:rFonts w:ascii="Calibri" w:eastAsia="Times New Roman" w:hAnsi="Calibri" w:cs="Calibri"/>
                <w:b/>
                <w:bCs/>
                <w:color w:val="000000"/>
                <w:sz w:val="20"/>
                <w:szCs w:val="20"/>
                <w:lang w:eastAsia="en-AU"/>
              </w:rPr>
              <w:t>IRSD 5:1 Ratio</w:t>
            </w:r>
            <w:r>
              <w:rPr>
                <w:rFonts w:ascii="Calibri" w:eastAsia="Times New Roman" w:hAnsi="Calibri" w:cs="Calibri"/>
                <w:b/>
                <w:bCs/>
                <w:color w:val="000000"/>
                <w:sz w:val="20"/>
                <w:szCs w:val="20"/>
                <w:lang w:eastAsia="en-AU"/>
              </w:rPr>
              <w:t>)</w:t>
            </w:r>
          </w:p>
        </w:tc>
        <w:tc>
          <w:tcPr>
            <w:tcW w:w="923" w:type="dxa"/>
            <w:tcBorders>
              <w:top w:val="nil"/>
              <w:left w:val="nil"/>
              <w:bottom w:val="single" w:sz="4" w:space="0" w:color="auto"/>
              <w:right w:val="single" w:sz="4" w:space="0" w:color="auto"/>
            </w:tcBorders>
            <w:shd w:val="clear" w:color="auto" w:fill="auto"/>
            <w:noWrap/>
            <w:vAlign w:val="bottom"/>
            <w:hideMark/>
          </w:tcPr>
          <w:p w14:paraId="6CB4379B"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1.44</w:t>
            </w:r>
          </w:p>
        </w:tc>
        <w:tc>
          <w:tcPr>
            <w:tcW w:w="923" w:type="dxa"/>
            <w:tcBorders>
              <w:top w:val="nil"/>
              <w:left w:val="nil"/>
              <w:bottom w:val="single" w:sz="4" w:space="0" w:color="auto"/>
              <w:right w:val="single" w:sz="4" w:space="0" w:color="auto"/>
            </w:tcBorders>
            <w:shd w:val="clear" w:color="auto" w:fill="auto"/>
            <w:noWrap/>
            <w:vAlign w:val="bottom"/>
            <w:hideMark/>
          </w:tcPr>
          <w:p w14:paraId="58C61943"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0.42</w:t>
            </w:r>
          </w:p>
        </w:tc>
        <w:tc>
          <w:tcPr>
            <w:tcW w:w="923" w:type="dxa"/>
            <w:tcBorders>
              <w:top w:val="nil"/>
              <w:left w:val="nil"/>
              <w:bottom w:val="single" w:sz="4" w:space="0" w:color="auto"/>
              <w:right w:val="single" w:sz="4" w:space="0" w:color="auto"/>
            </w:tcBorders>
            <w:shd w:val="clear" w:color="auto" w:fill="auto"/>
            <w:noWrap/>
            <w:vAlign w:val="bottom"/>
            <w:hideMark/>
          </w:tcPr>
          <w:p w14:paraId="42C4052B"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0.81</w:t>
            </w:r>
          </w:p>
        </w:tc>
        <w:tc>
          <w:tcPr>
            <w:tcW w:w="923" w:type="dxa"/>
            <w:tcBorders>
              <w:top w:val="nil"/>
              <w:left w:val="nil"/>
              <w:bottom w:val="single" w:sz="4" w:space="0" w:color="auto"/>
              <w:right w:val="nil"/>
            </w:tcBorders>
            <w:shd w:val="clear" w:color="auto" w:fill="auto"/>
            <w:noWrap/>
            <w:vAlign w:val="bottom"/>
            <w:hideMark/>
          </w:tcPr>
          <w:p w14:paraId="750716B0"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4.51</w:t>
            </w:r>
          </w:p>
        </w:tc>
        <w:tc>
          <w:tcPr>
            <w:tcW w:w="923" w:type="dxa"/>
            <w:tcBorders>
              <w:top w:val="nil"/>
              <w:left w:val="nil"/>
              <w:bottom w:val="single" w:sz="4" w:space="0" w:color="auto"/>
              <w:right w:val="nil"/>
            </w:tcBorders>
            <w:shd w:val="clear" w:color="auto" w:fill="auto"/>
            <w:noWrap/>
            <w:vAlign w:val="bottom"/>
            <w:hideMark/>
          </w:tcPr>
          <w:p w14:paraId="2BFE5680"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1.31</w:t>
            </w:r>
          </w:p>
        </w:tc>
        <w:tc>
          <w:tcPr>
            <w:tcW w:w="924" w:type="dxa"/>
            <w:tcBorders>
              <w:top w:val="nil"/>
              <w:left w:val="nil"/>
              <w:bottom w:val="single" w:sz="4" w:space="0" w:color="auto"/>
              <w:right w:val="single" w:sz="4" w:space="0" w:color="auto"/>
            </w:tcBorders>
            <w:shd w:val="clear" w:color="auto" w:fill="auto"/>
            <w:noWrap/>
            <w:vAlign w:val="bottom"/>
            <w:hideMark/>
          </w:tcPr>
          <w:p w14:paraId="57492A04"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2.55</w:t>
            </w:r>
          </w:p>
        </w:tc>
      </w:tr>
      <w:tr w:rsidR="00993E30" w:rsidRPr="00993E30" w14:paraId="51F2D95F" w14:textId="77777777" w:rsidTr="000C3EE6">
        <w:trPr>
          <w:trHeight w:val="333"/>
        </w:trPr>
        <w:tc>
          <w:tcPr>
            <w:tcW w:w="851" w:type="dxa"/>
            <w:tcBorders>
              <w:top w:val="nil"/>
              <w:left w:val="single" w:sz="4" w:space="0" w:color="auto"/>
              <w:bottom w:val="single" w:sz="4" w:space="0" w:color="auto"/>
              <w:right w:val="nil"/>
            </w:tcBorders>
            <w:shd w:val="clear" w:color="auto" w:fill="auto"/>
            <w:noWrap/>
            <w:vAlign w:val="bottom"/>
            <w:hideMark/>
          </w:tcPr>
          <w:p w14:paraId="513BA783" w14:textId="77777777" w:rsidR="002B192C" w:rsidRPr="002B192C" w:rsidRDefault="002B192C" w:rsidP="002B192C">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789626A7" w14:textId="77777777" w:rsidR="002B192C" w:rsidRPr="002B192C" w:rsidRDefault="002B192C" w:rsidP="002B192C">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3355BB3F"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7AFD2CFC"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bottom"/>
            <w:hideMark/>
          </w:tcPr>
          <w:p w14:paraId="5DB3BC3A"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nil"/>
              <w:right w:val="nil"/>
            </w:tcBorders>
            <w:shd w:val="clear" w:color="auto" w:fill="auto"/>
            <w:noWrap/>
            <w:vAlign w:val="bottom"/>
            <w:hideMark/>
          </w:tcPr>
          <w:p w14:paraId="5348E080"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p>
        </w:tc>
        <w:tc>
          <w:tcPr>
            <w:tcW w:w="1984" w:type="dxa"/>
            <w:tcBorders>
              <w:top w:val="nil"/>
              <w:left w:val="nil"/>
              <w:bottom w:val="single" w:sz="4" w:space="0" w:color="auto"/>
              <w:right w:val="nil"/>
            </w:tcBorders>
            <w:shd w:val="clear" w:color="auto" w:fill="auto"/>
            <w:noWrap/>
            <w:vAlign w:val="bottom"/>
            <w:hideMark/>
          </w:tcPr>
          <w:p w14:paraId="2DD969C4"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08BB40D3" w14:textId="77777777" w:rsidR="002B192C" w:rsidRPr="002B192C" w:rsidRDefault="002B192C" w:rsidP="002B192C">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923" w:type="dxa"/>
            <w:tcBorders>
              <w:top w:val="nil"/>
              <w:left w:val="nil"/>
              <w:bottom w:val="single" w:sz="4" w:space="0" w:color="auto"/>
              <w:right w:val="nil"/>
            </w:tcBorders>
            <w:shd w:val="clear" w:color="auto" w:fill="auto"/>
            <w:noWrap/>
            <w:vAlign w:val="bottom"/>
            <w:hideMark/>
          </w:tcPr>
          <w:p w14:paraId="12B2901C"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923" w:type="dxa"/>
            <w:tcBorders>
              <w:top w:val="nil"/>
              <w:left w:val="nil"/>
              <w:bottom w:val="single" w:sz="4" w:space="0" w:color="auto"/>
              <w:right w:val="nil"/>
            </w:tcBorders>
            <w:shd w:val="clear" w:color="auto" w:fill="auto"/>
            <w:noWrap/>
            <w:vAlign w:val="bottom"/>
            <w:hideMark/>
          </w:tcPr>
          <w:p w14:paraId="674F3126"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923" w:type="dxa"/>
            <w:tcBorders>
              <w:top w:val="nil"/>
              <w:left w:val="nil"/>
              <w:bottom w:val="single" w:sz="4" w:space="0" w:color="auto"/>
              <w:right w:val="nil"/>
            </w:tcBorders>
            <w:shd w:val="clear" w:color="auto" w:fill="auto"/>
            <w:noWrap/>
            <w:vAlign w:val="bottom"/>
            <w:hideMark/>
          </w:tcPr>
          <w:p w14:paraId="641D7ABC"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923" w:type="dxa"/>
            <w:tcBorders>
              <w:top w:val="nil"/>
              <w:left w:val="single" w:sz="4" w:space="0" w:color="auto"/>
              <w:bottom w:val="single" w:sz="4" w:space="0" w:color="auto"/>
              <w:right w:val="nil"/>
            </w:tcBorders>
            <w:shd w:val="clear" w:color="auto" w:fill="auto"/>
            <w:noWrap/>
            <w:vAlign w:val="bottom"/>
            <w:hideMark/>
          </w:tcPr>
          <w:p w14:paraId="59FA68C5" w14:textId="77777777" w:rsidR="002B192C" w:rsidRPr="002B192C" w:rsidRDefault="002B192C" w:rsidP="002B192C">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923" w:type="dxa"/>
            <w:tcBorders>
              <w:top w:val="nil"/>
              <w:left w:val="nil"/>
              <w:bottom w:val="single" w:sz="4" w:space="0" w:color="auto"/>
              <w:right w:val="nil"/>
            </w:tcBorders>
            <w:shd w:val="clear" w:color="auto" w:fill="auto"/>
            <w:noWrap/>
            <w:vAlign w:val="bottom"/>
            <w:hideMark/>
          </w:tcPr>
          <w:p w14:paraId="76922BAC"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924" w:type="dxa"/>
            <w:tcBorders>
              <w:top w:val="nil"/>
              <w:left w:val="nil"/>
              <w:bottom w:val="single" w:sz="4" w:space="0" w:color="auto"/>
              <w:right w:val="single" w:sz="4" w:space="0" w:color="auto"/>
            </w:tcBorders>
            <w:shd w:val="clear" w:color="auto" w:fill="auto"/>
            <w:noWrap/>
            <w:vAlign w:val="bottom"/>
            <w:hideMark/>
          </w:tcPr>
          <w:p w14:paraId="60A26B14" w14:textId="77777777" w:rsidR="002B192C" w:rsidRPr="002B192C" w:rsidRDefault="002B192C" w:rsidP="002B192C">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r>
      <w:tr w:rsidR="00993E30" w:rsidRPr="00993E30" w14:paraId="619B2C43" w14:textId="77777777" w:rsidTr="000C3EE6">
        <w:trPr>
          <w:trHeight w:val="780"/>
        </w:trPr>
        <w:tc>
          <w:tcPr>
            <w:tcW w:w="851" w:type="dxa"/>
            <w:tcBorders>
              <w:top w:val="nil"/>
              <w:left w:val="single" w:sz="4" w:space="0" w:color="auto"/>
              <w:bottom w:val="single" w:sz="4" w:space="0" w:color="auto"/>
              <w:right w:val="nil"/>
            </w:tcBorders>
            <w:shd w:val="clear" w:color="auto" w:fill="auto"/>
            <w:vAlign w:val="center"/>
            <w:hideMark/>
          </w:tcPr>
          <w:p w14:paraId="6C89FC0F"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Year</w:t>
            </w:r>
          </w:p>
        </w:tc>
        <w:tc>
          <w:tcPr>
            <w:tcW w:w="709" w:type="dxa"/>
            <w:tcBorders>
              <w:top w:val="nil"/>
              <w:left w:val="nil"/>
              <w:bottom w:val="single" w:sz="4" w:space="0" w:color="auto"/>
              <w:right w:val="single" w:sz="4" w:space="0" w:color="auto"/>
            </w:tcBorders>
            <w:shd w:val="clear" w:color="auto" w:fill="auto"/>
            <w:vAlign w:val="center"/>
            <w:hideMark/>
          </w:tcPr>
          <w:p w14:paraId="0497B088"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IRSD</w:t>
            </w:r>
          </w:p>
        </w:tc>
        <w:tc>
          <w:tcPr>
            <w:tcW w:w="1134" w:type="dxa"/>
            <w:tcBorders>
              <w:top w:val="nil"/>
              <w:left w:val="nil"/>
              <w:bottom w:val="single" w:sz="4" w:space="0" w:color="auto"/>
              <w:right w:val="nil"/>
            </w:tcBorders>
            <w:shd w:val="clear" w:color="auto" w:fill="auto"/>
            <w:vAlign w:val="center"/>
            <w:hideMark/>
          </w:tcPr>
          <w:p w14:paraId="4A5C063B"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MBS Services</w:t>
            </w:r>
          </w:p>
        </w:tc>
        <w:tc>
          <w:tcPr>
            <w:tcW w:w="1134" w:type="dxa"/>
            <w:tcBorders>
              <w:top w:val="nil"/>
              <w:left w:val="nil"/>
              <w:bottom w:val="single" w:sz="4" w:space="0" w:color="auto"/>
              <w:right w:val="nil"/>
            </w:tcBorders>
            <w:shd w:val="clear" w:color="auto" w:fill="auto"/>
            <w:vAlign w:val="center"/>
            <w:hideMark/>
          </w:tcPr>
          <w:p w14:paraId="4767E172"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CMH Services</w:t>
            </w:r>
          </w:p>
        </w:tc>
        <w:tc>
          <w:tcPr>
            <w:tcW w:w="1134" w:type="dxa"/>
            <w:tcBorders>
              <w:top w:val="nil"/>
              <w:left w:val="nil"/>
              <w:bottom w:val="single" w:sz="4" w:space="0" w:color="auto"/>
              <w:right w:val="nil"/>
            </w:tcBorders>
            <w:shd w:val="clear" w:color="auto" w:fill="auto"/>
            <w:vAlign w:val="center"/>
            <w:hideMark/>
          </w:tcPr>
          <w:p w14:paraId="7740AE59"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All Services</w:t>
            </w:r>
          </w:p>
        </w:tc>
        <w:tc>
          <w:tcPr>
            <w:tcW w:w="1134" w:type="dxa"/>
            <w:tcBorders>
              <w:top w:val="single" w:sz="4" w:space="0" w:color="auto"/>
              <w:left w:val="nil"/>
              <w:bottom w:val="single" w:sz="4" w:space="0" w:color="auto"/>
              <w:right w:val="nil"/>
            </w:tcBorders>
            <w:shd w:val="clear" w:color="auto" w:fill="auto"/>
            <w:vAlign w:val="center"/>
            <w:hideMark/>
          </w:tcPr>
          <w:p w14:paraId="076D87AB" w14:textId="5BA3FF99" w:rsidR="00993E30" w:rsidRPr="002B192C" w:rsidRDefault="00993E30" w:rsidP="00993E30">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Population</w:t>
            </w:r>
          </w:p>
        </w:tc>
        <w:tc>
          <w:tcPr>
            <w:tcW w:w="1984" w:type="dxa"/>
            <w:tcBorders>
              <w:top w:val="nil"/>
              <w:left w:val="nil"/>
              <w:bottom w:val="single" w:sz="4" w:space="0" w:color="auto"/>
              <w:right w:val="nil"/>
            </w:tcBorders>
            <w:shd w:val="clear" w:color="auto" w:fill="auto"/>
            <w:vAlign w:val="center"/>
            <w:hideMark/>
          </w:tcPr>
          <w:p w14:paraId="0FFA5E00" w14:textId="0476C659"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993E30">
              <w:rPr>
                <w:rFonts w:ascii="Calibri" w:eastAsia="Times New Roman" w:hAnsi="Calibri" w:cs="Calibri"/>
                <w:b/>
                <w:bCs/>
                <w:color w:val="000000"/>
                <w:sz w:val="20"/>
                <w:szCs w:val="20"/>
                <w:lang w:eastAsia="en-AU"/>
              </w:rPr>
              <w:t>Percent with very-high psychological distress</w:t>
            </w:r>
          </w:p>
        </w:tc>
        <w:tc>
          <w:tcPr>
            <w:tcW w:w="1985" w:type="dxa"/>
            <w:tcBorders>
              <w:top w:val="nil"/>
              <w:left w:val="nil"/>
              <w:bottom w:val="single" w:sz="4" w:space="0" w:color="auto"/>
              <w:right w:val="single" w:sz="4" w:space="0" w:color="auto"/>
            </w:tcBorders>
            <w:shd w:val="clear" w:color="auto" w:fill="auto"/>
            <w:vAlign w:val="center"/>
            <w:hideMark/>
          </w:tcPr>
          <w:p w14:paraId="12F4E64B" w14:textId="4B673A60"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993E30">
              <w:rPr>
                <w:rFonts w:ascii="Calibri" w:eastAsia="Times New Roman" w:hAnsi="Calibri" w:cs="Calibri"/>
                <w:b/>
                <w:bCs/>
                <w:color w:val="000000"/>
                <w:sz w:val="20"/>
                <w:szCs w:val="20"/>
                <w:lang w:eastAsia="en-AU"/>
              </w:rPr>
              <w:t>Estimated number with greatest mental healthcare</w:t>
            </w:r>
            <w:r>
              <w:rPr>
                <w:rFonts w:ascii="Calibri" w:eastAsia="Times New Roman" w:hAnsi="Calibri" w:cs="Calibri"/>
                <w:b/>
                <w:bCs/>
                <w:color w:val="000000"/>
                <w:sz w:val="20"/>
                <w:szCs w:val="20"/>
                <w:lang w:eastAsia="en-AU"/>
              </w:rPr>
              <w:t xml:space="preserve"> need</w:t>
            </w:r>
          </w:p>
        </w:tc>
        <w:tc>
          <w:tcPr>
            <w:tcW w:w="923" w:type="dxa"/>
            <w:tcBorders>
              <w:top w:val="nil"/>
              <w:left w:val="nil"/>
              <w:bottom w:val="single" w:sz="4" w:space="0" w:color="auto"/>
              <w:right w:val="nil"/>
            </w:tcBorders>
            <w:shd w:val="clear" w:color="auto" w:fill="auto"/>
            <w:vAlign w:val="center"/>
            <w:hideMark/>
          </w:tcPr>
          <w:p w14:paraId="583378E0"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xml:space="preserve">MBS service rate </w:t>
            </w:r>
          </w:p>
        </w:tc>
        <w:tc>
          <w:tcPr>
            <w:tcW w:w="923" w:type="dxa"/>
            <w:tcBorders>
              <w:top w:val="nil"/>
              <w:left w:val="nil"/>
              <w:bottom w:val="single" w:sz="4" w:space="0" w:color="auto"/>
              <w:right w:val="nil"/>
            </w:tcBorders>
            <w:shd w:val="clear" w:color="auto" w:fill="auto"/>
            <w:vAlign w:val="center"/>
            <w:hideMark/>
          </w:tcPr>
          <w:p w14:paraId="49B11AF7"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xml:space="preserve">CMH service rate </w:t>
            </w:r>
          </w:p>
        </w:tc>
        <w:tc>
          <w:tcPr>
            <w:tcW w:w="923" w:type="dxa"/>
            <w:tcBorders>
              <w:top w:val="nil"/>
              <w:left w:val="nil"/>
              <w:bottom w:val="single" w:sz="4" w:space="0" w:color="auto"/>
              <w:right w:val="single" w:sz="4" w:space="0" w:color="auto"/>
            </w:tcBorders>
            <w:shd w:val="clear" w:color="auto" w:fill="auto"/>
            <w:vAlign w:val="center"/>
            <w:hideMark/>
          </w:tcPr>
          <w:p w14:paraId="2A645DA8"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All services rate</w:t>
            </w:r>
          </w:p>
        </w:tc>
        <w:tc>
          <w:tcPr>
            <w:tcW w:w="923" w:type="dxa"/>
            <w:tcBorders>
              <w:top w:val="nil"/>
              <w:left w:val="nil"/>
              <w:bottom w:val="single" w:sz="4" w:space="0" w:color="auto"/>
              <w:right w:val="nil"/>
            </w:tcBorders>
            <w:shd w:val="clear" w:color="auto" w:fill="auto"/>
            <w:vAlign w:val="center"/>
            <w:hideMark/>
          </w:tcPr>
          <w:p w14:paraId="6769CD65"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xml:space="preserve">MBS service rate </w:t>
            </w:r>
          </w:p>
        </w:tc>
        <w:tc>
          <w:tcPr>
            <w:tcW w:w="923" w:type="dxa"/>
            <w:tcBorders>
              <w:top w:val="nil"/>
              <w:left w:val="nil"/>
              <w:bottom w:val="single" w:sz="4" w:space="0" w:color="auto"/>
              <w:right w:val="nil"/>
            </w:tcBorders>
            <w:shd w:val="clear" w:color="auto" w:fill="auto"/>
            <w:vAlign w:val="center"/>
            <w:hideMark/>
          </w:tcPr>
          <w:p w14:paraId="60F993F3"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xml:space="preserve">CMH service rate </w:t>
            </w:r>
          </w:p>
        </w:tc>
        <w:tc>
          <w:tcPr>
            <w:tcW w:w="924" w:type="dxa"/>
            <w:tcBorders>
              <w:top w:val="nil"/>
              <w:left w:val="nil"/>
              <w:bottom w:val="single" w:sz="4" w:space="0" w:color="auto"/>
              <w:right w:val="single" w:sz="4" w:space="0" w:color="auto"/>
            </w:tcBorders>
            <w:shd w:val="clear" w:color="auto" w:fill="auto"/>
            <w:vAlign w:val="center"/>
            <w:hideMark/>
          </w:tcPr>
          <w:p w14:paraId="61ADBF92"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All services rate</w:t>
            </w:r>
          </w:p>
        </w:tc>
      </w:tr>
      <w:tr w:rsidR="00993E30" w:rsidRPr="00993E30" w14:paraId="069ED137" w14:textId="77777777" w:rsidTr="000C3EE6">
        <w:trPr>
          <w:trHeight w:val="333"/>
        </w:trPr>
        <w:tc>
          <w:tcPr>
            <w:tcW w:w="851" w:type="dxa"/>
            <w:tcBorders>
              <w:top w:val="nil"/>
              <w:left w:val="single" w:sz="4" w:space="0" w:color="auto"/>
              <w:bottom w:val="nil"/>
              <w:right w:val="nil"/>
            </w:tcBorders>
            <w:shd w:val="clear" w:color="auto" w:fill="auto"/>
            <w:noWrap/>
            <w:vAlign w:val="center"/>
            <w:hideMark/>
          </w:tcPr>
          <w:p w14:paraId="18FDF995"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2019</w:t>
            </w:r>
          </w:p>
        </w:tc>
        <w:tc>
          <w:tcPr>
            <w:tcW w:w="709" w:type="dxa"/>
            <w:tcBorders>
              <w:top w:val="nil"/>
              <w:left w:val="nil"/>
              <w:bottom w:val="nil"/>
              <w:right w:val="single" w:sz="4" w:space="0" w:color="auto"/>
            </w:tcBorders>
            <w:shd w:val="clear" w:color="auto" w:fill="auto"/>
            <w:noWrap/>
            <w:vAlign w:val="center"/>
            <w:hideMark/>
          </w:tcPr>
          <w:p w14:paraId="625C8A8A"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w:t>
            </w:r>
          </w:p>
        </w:tc>
        <w:tc>
          <w:tcPr>
            <w:tcW w:w="1134" w:type="dxa"/>
            <w:tcBorders>
              <w:top w:val="nil"/>
              <w:left w:val="nil"/>
              <w:bottom w:val="nil"/>
              <w:right w:val="nil"/>
            </w:tcBorders>
            <w:shd w:val="clear" w:color="auto" w:fill="auto"/>
            <w:noWrap/>
            <w:vAlign w:val="center"/>
            <w:hideMark/>
          </w:tcPr>
          <w:p w14:paraId="133BBFEE"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1,500,752</w:t>
            </w:r>
          </w:p>
        </w:tc>
        <w:tc>
          <w:tcPr>
            <w:tcW w:w="1134" w:type="dxa"/>
            <w:tcBorders>
              <w:top w:val="nil"/>
              <w:left w:val="nil"/>
              <w:bottom w:val="nil"/>
              <w:right w:val="nil"/>
            </w:tcBorders>
            <w:shd w:val="clear" w:color="auto" w:fill="auto"/>
            <w:noWrap/>
            <w:vAlign w:val="center"/>
            <w:hideMark/>
          </w:tcPr>
          <w:p w14:paraId="763EC13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2,330,501</w:t>
            </w:r>
          </w:p>
        </w:tc>
        <w:tc>
          <w:tcPr>
            <w:tcW w:w="1134" w:type="dxa"/>
            <w:tcBorders>
              <w:top w:val="nil"/>
              <w:left w:val="nil"/>
              <w:bottom w:val="nil"/>
              <w:right w:val="nil"/>
            </w:tcBorders>
            <w:shd w:val="clear" w:color="auto" w:fill="auto"/>
            <w:noWrap/>
            <w:vAlign w:val="center"/>
            <w:hideMark/>
          </w:tcPr>
          <w:p w14:paraId="60880857"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3,831,253</w:t>
            </w:r>
          </w:p>
        </w:tc>
        <w:tc>
          <w:tcPr>
            <w:tcW w:w="1134" w:type="dxa"/>
            <w:tcBorders>
              <w:top w:val="nil"/>
              <w:left w:val="nil"/>
              <w:bottom w:val="nil"/>
              <w:right w:val="nil"/>
            </w:tcBorders>
            <w:shd w:val="clear" w:color="auto" w:fill="auto"/>
            <w:noWrap/>
            <w:vAlign w:val="center"/>
            <w:hideMark/>
          </w:tcPr>
          <w:p w14:paraId="5DB4E106"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4,081,672</w:t>
            </w:r>
          </w:p>
        </w:tc>
        <w:tc>
          <w:tcPr>
            <w:tcW w:w="1984" w:type="dxa"/>
            <w:tcBorders>
              <w:top w:val="nil"/>
              <w:left w:val="nil"/>
              <w:bottom w:val="nil"/>
              <w:right w:val="nil"/>
            </w:tcBorders>
            <w:shd w:val="clear" w:color="auto" w:fill="auto"/>
            <w:noWrap/>
            <w:vAlign w:val="center"/>
            <w:hideMark/>
          </w:tcPr>
          <w:p w14:paraId="7F2980D6"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8.02%</w:t>
            </w:r>
          </w:p>
        </w:tc>
        <w:tc>
          <w:tcPr>
            <w:tcW w:w="1985" w:type="dxa"/>
            <w:tcBorders>
              <w:top w:val="nil"/>
              <w:left w:val="nil"/>
              <w:bottom w:val="nil"/>
              <w:right w:val="single" w:sz="4" w:space="0" w:color="auto"/>
            </w:tcBorders>
            <w:shd w:val="clear" w:color="auto" w:fill="auto"/>
            <w:noWrap/>
            <w:vAlign w:val="center"/>
            <w:hideMark/>
          </w:tcPr>
          <w:p w14:paraId="764093E4"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327,350</w:t>
            </w:r>
          </w:p>
        </w:tc>
        <w:tc>
          <w:tcPr>
            <w:tcW w:w="923" w:type="dxa"/>
            <w:tcBorders>
              <w:top w:val="nil"/>
              <w:left w:val="nil"/>
              <w:bottom w:val="nil"/>
              <w:right w:val="nil"/>
            </w:tcBorders>
            <w:shd w:val="clear" w:color="auto" w:fill="auto"/>
            <w:noWrap/>
            <w:vAlign w:val="bottom"/>
            <w:hideMark/>
          </w:tcPr>
          <w:p w14:paraId="26767F4D"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0.3677</w:t>
            </w:r>
          </w:p>
        </w:tc>
        <w:tc>
          <w:tcPr>
            <w:tcW w:w="923" w:type="dxa"/>
            <w:tcBorders>
              <w:top w:val="nil"/>
              <w:left w:val="single" w:sz="4" w:space="0" w:color="auto"/>
              <w:bottom w:val="nil"/>
              <w:right w:val="nil"/>
            </w:tcBorders>
            <w:shd w:val="clear" w:color="auto" w:fill="auto"/>
            <w:noWrap/>
            <w:vAlign w:val="bottom"/>
            <w:hideMark/>
          </w:tcPr>
          <w:p w14:paraId="2AFE6EF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0.5710</w:t>
            </w:r>
          </w:p>
        </w:tc>
        <w:tc>
          <w:tcPr>
            <w:tcW w:w="923" w:type="dxa"/>
            <w:tcBorders>
              <w:top w:val="nil"/>
              <w:left w:val="single" w:sz="4" w:space="0" w:color="auto"/>
              <w:bottom w:val="nil"/>
              <w:right w:val="nil"/>
            </w:tcBorders>
            <w:shd w:val="clear" w:color="auto" w:fill="auto"/>
            <w:noWrap/>
            <w:vAlign w:val="bottom"/>
            <w:hideMark/>
          </w:tcPr>
          <w:p w14:paraId="7DF4945B"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0.9386</w:t>
            </w:r>
          </w:p>
        </w:tc>
        <w:tc>
          <w:tcPr>
            <w:tcW w:w="923" w:type="dxa"/>
            <w:tcBorders>
              <w:top w:val="nil"/>
              <w:left w:val="single" w:sz="4" w:space="0" w:color="auto"/>
              <w:bottom w:val="nil"/>
              <w:right w:val="nil"/>
            </w:tcBorders>
            <w:shd w:val="clear" w:color="auto" w:fill="auto"/>
            <w:noWrap/>
            <w:vAlign w:val="center"/>
            <w:hideMark/>
          </w:tcPr>
          <w:p w14:paraId="2AEC6CF5"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4.58</w:t>
            </w:r>
          </w:p>
        </w:tc>
        <w:tc>
          <w:tcPr>
            <w:tcW w:w="923" w:type="dxa"/>
            <w:tcBorders>
              <w:top w:val="nil"/>
              <w:left w:val="nil"/>
              <w:bottom w:val="nil"/>
              <w:right w:val="nil"/>
            </w:tcBorders>
            <w:shd w:val="clear" w:color="auto" w:fill="auto"/>
            <w:noWrap/>
            <w:vAlign w:val="center"/>
            <w:hideMark/>
          </w:tcPr>
          <w:p w14:paraId="4B1CBD42"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7.12</w:t>
            </w:r>
          </w:p>
        </w:tc>
        <w:tc>
          <w:tcPr>
            <w:tcW w:w="924" w:type="dxa"/>
            <w:tcBorders>
              <w:top w:val="nil"/>
              <w:left w:val="nil"/>
              <w:bottom w:val="nil"/>
              <w:right w:val="single" w:sz="4" w:space="0" w:color="auto"/>
            </w:tcBorders>
            <w:shd w:val="clear" w:color="auto" w:fill="auto"/>
            <w:noWrap/>
            <w:vAlign w:val="center"/>
            <w:hideMark/>
          </w:tcPr>
          <w:p w14:paraId="2895670B"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11.70</w:t>
            </w:r>
          </w:p>
        </w:tc>
      </w:tr>
      <w:tr w:rsidR="00993E30" w:rsidRPr="00993E30" w14:paraId="425CAD57" w14:textId="77777777" w:rsidTr="000C3EE6">
        <w:trPr>
          <w:trHeight w:val="333"/>
        </w:trPr>
        <w:tc>
          <w:tcPr>
            <w:tcW w:w="851" w:type="dxa"/>
            <w:tcBorders>
              <w:top w:val="nil"/>
              <w:left w:val="single" w:sz="4" w:space="0" w:color="auto"/>
              <w:bottom w:val="nil"/>
              <w:right w:val="nil"/>
            </w:tcBorders>
            <w:shd w:val="clear" w:color="auto" w:fill="auto"/>
            <w:noWrap/>
            <w:vAlign w:val="center"/>
            <w:hideMark/>
          </w:tcPr>
          <w:p w14:paraId="15CCD1A5"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2019</w:t>
            </w:r>
          </w:p>
        </w:tc>
        <w:tc>
          <w:tcPr>
            <w:tcW w:w="709" w:type="dxa"/>
            <w:tcBorders>
              <w:top w:val="nil"/>
              <w:left w:val="nil"/>
              <w:bottom w:val="nil"/>
              <w:right w:val="single" w:sz="4" w:space="0" w:color="auto"/>
            </w:tcBorders>
            <w:shd w:val="clear" w:color="auto" w:fill="auto"/>
            <w:noWrap/>
            <w:vAlign w:val="center"/>
            <w:hideMark/>
          </w:tcPr>
          <w:p w14:paraId="6D93764A"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5</w:t>
            </w:r>
          </w:p>
        </w:tc>
        <w:tc>
          <w:tcPr>
            <w:tcW w:w="1134" w:type="dxa"/>
            <w:tcBorders>
              <w:top w:val="nil"/>
              <w:left w:val="nil"/>
              <w:bottom w:val="nil"/>
              <w:right w:val="nil"/>
            </w:tcBorders>
            <w:shd w:val="clear" w:color="auto" w:fill="auto"/>
            <w:noWrap/>
            <w:vAlign w:val="center"/>
            <w:hideMark/>
          </w:tcPr>
          <w:p w14:paraId="4D2DDC6F"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3,013,508</w:t>
            </w:r>
          </w:p>
        </w:tc>
        <w:tc>
          <w:tcPr>
            <w:tcW w:w="1134" w:type="dxa"/>
            <w:tcBorders>
              <w:top w:val="nil"/>
              <w:left w:val="nil"/>
              <w:bottom w:val="nil"/>
              <w:right w:val="nil"/>
            </w:tcBorders>
            <w:shd w:val="clear" w:color="auto" w:fill="auto"/>
            <w:noWrap/>
            <w:vAlign w:val="center"/>
            <w:hideMark/>
          </w:tcPr>
          <w:p w14:paraId="736E695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1,336,612</w:t>
            </w:r>
          </w:p>
        </w:tc>
        <w:tc>
          <w:tcPr>
            <w:tcW w:w="1134" w:type="dxa"/>
            <w:tcBorders>
              <w:top w:val="nil"/>
              <w:left w:val="nil"/>
              <w:bottom w:val="nil"/>
              <w:right w:val="nil"/>
            </w:tcBorders>
            <w:shd w:val="clear" w:color="auto" w:fill="auto"/>
            <w:noWrap/>
            <w:vAlign w:val="center"/>
            <w:hideMark/>
          </w:tcPr>
          <w:p w14:paraId="6DCCE2D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4,350,120</w:t>
            </w:r>
          </w:p>
        </w:tc>
        <w:tc>
          <w:tcPr>
            <w:tcW w:w="1134" w:type="dxa"/>
            <w:tcBorders>
              <w:top w:val="nil"/>
              <w:left w:val="nil"/>
              <w:bottom w:val="nil"/>
              <w:right w:val="nil"/>
            </w:tcBorders>
            <w:shd w:val="clear" w:color="auto" w:fill="auto"/>
            <w:noWrap/>
            <w:vAlign w:val="center"/>
            <w:hideMark/>
          </w:tcPr>
          <w:p w14:paraId="6827F640"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5,150,654</w:t>
            </w:r>
          </w:p>
        </w:tc>
        <w:tc>
          <w:tcPr>
            <w:tcW w:w="1984" w:type="dxa"/>
            <w:tcBorders>
              <w:top w:val="nil"/>
              <w:left w:val="nil"/>
              <w:bottom w:val="nil"/>
              <w:right w:val="nil"/>
            </w:tcBorders>
            <w:shd w:val="clear" w:color="auto" w:fill="auto"/>
            <w:noWrap/>
            <w:vAlign w:val="center"/>
            <w:hideMark/>
          </w:tcPr>
          <w:p w14:paraId="601ED77B"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2.39%</w:t>
            </w:r>
          </w:p>
        </w:tc>
        <w:tc>
          <w:tcPr>
            <w:tcW w:w="1985" w:type="dxa"/>
            <w:tcBorders>
              <w:top w:val="nil"/>
              <w:left w:val="nil"/>
              <w:bottom w:val="nil"/>
              <w:right w:val="single" w:sz="4" w:space="0" w:color="auto"/>
            </w:tcBorders>
            <w:shd w:val="clear" w:color="auto" w:fill="auto"/>
            <w:noWrap/>
            <w:vAlign w:val="center"/>
            <w:hideMark/>
          </w:tcPr>
          <w:p w14:paraId="1A3D688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123,101</w:t>
            </w:r>
          </w:p>
        </w:tc>
        <w:tc>
          <w:tcPr>
            <w:tcW w:w="923" w:type="dxa"/>
            <w:tcBorders>
              <w:top w:val="nil"/>
              <w:left w:val="nil"/>
              <w:bottom w:val="nil"/>
              <w:right w:val="nil"/>
            </w:tcBorders>
            <w:shd w:val="clear" w:color="auto" w:fill="auto"/>
            <w:noWrap/>
            <w:vAlign w:val="bottom"/>
            <w:hideMark/>
          </w:tcPr>
          <w:p w14:paraId="40E074B0"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0.5851</w:t>
            </w:r>
          </w:p>
        </w:tc>
        <w:tc>
          <w:tcPr>
            <w:tcW w:w="923" w:type="dxa"/>
            <w:tcBorders>
              <w:top w:val="nil"/>
              <w:left w:val="single" w:sz="4" w:space="0" w:color="auto"/>
              <w:bottom w:val="nil"/>
              <w:right w:val="nil"/>
            </w:tcBorders>
            <w:shd w:val="clear" w:color="auto" w:fill="auto"/>
            <w:noWrap/>
            <w:vAlign w:val="bottom"/>
            <w:hideMark/>
          </w:tcPr>
          <w:p w14:paraId="7DE955C1"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0.2595</w:t>
            </w:r>
          </w:p>
        </w:tc>
        <w:tc>
          <w:tcPr>
            <w:tcW w:w="923" w:type="dxa"/>
            <w:tcBorders>
              <w:top w:val="nil"/>
              <w:left w:val="single" w:sz="4" w:space="0" w:color="auto"/>
              <w:bottom w:val="nil"/>
              <w:right w:val="nil"/>
            </w:tcBorders>
            <w:shd w:val="clear" w:color="auto" w:fill="auto"/>
            <w:noWrap/>
            <w:vAlign w:val="bottom"/>
            <w:hideMark/>
          </w:tcPr>
          <w:p w14:paraId="7B8BDACD"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0.8446</w:t>
            </w:r>
          </w:p>
        </w:tc>
        <w:tc>
          <w:tcPr>
            <w:tcW w:w="923" w:type="dxa"/>
            <w:tcBorders>
              <w:top w:val="nil"/>
              <w:left w:val="single" w:sz="4" w:space="0" w:color="auto"/>
              <w:bottom w:val="nil"/>
              <w:right w:val="nil"/>
            </w:tcBorders>
            <w:shd w:val="clear" w:color="auto" w:fill="auto"/>
            <w:noWrap/>
            <w:vAlign w:val="center"/>
            <w:hideMark/>
          </w:tcPr>
          <w:p w14:paraId="3F55D6E5"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24.48</w:t>
            </w:r>
          </w:p>
        </w:tc>
        <w:tc>
          <w:tcPr>
            <w:tcW w:w="923" w:type="dxa"/>
            <w:tcBorders>
              <w:top w:val="nil"/>
              <w:left w:val="nil"/>
              <w:bottom w:val="nil"/>
              <w:right w:val="nil"/>
            </w:tcBorders>
            <w:shd w:val="clear" w:color="auto" w:fill="auto"/>
            <w:noWrap/>
            <w:vAlign w:val="center"/>
            <w:hideMark/>
          </w:tcPr>
          <w:p w14:paraId="5B21E2BC"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10.86</w:t>
            </w:r>
          </w:p>
        </w:tc>
        <w:tc>
          <w:tcPr>
            <w:tcW w:w="924" w:type="dxa"/>
            <w:tcBorders>
              <w:top w:val="nil"/>
              <w:left w:val="nil"/>
              <w:bottom w:val="nil"/>
              <w:right w:val="single" w:sz="4" w:space="0" w:color="auto"/>
            </w:tcBorders>
            <w:shd w:val="clear" w:color="auto" w:fill="auto"/>
            <w:noWrap/>
            <w:vAlign w:val="center"/>
            <w:hideMark/>
          </w:tcPr>
          <w:p w14:paraId="3E043471" w14:textId="77777777" w:rsidR="00993E30" w:rsidRPr="002B192C" w:rsidRDefault="00993E30" w:rsidP="00993E30">
            <w:pPr>
              <w:spacing w:after="0" w:line="240" w:lineRule="auto"/>
              <w:jc w:val="center"/>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35.34</w:t>
            </w:r>
          </w:p>
        </w:tc>
      </w:tr>
      <w:tr w:rsidR="00993E30" w:rsidRPr="00993E30" w14:paraId="407F517A" w14:textId="77777777" w:rsidTr="000C3EE6">
        <w:trPr>
          <w:trHeight w:val="333"/>
        </w:trPr>
        <w:tc>
          <w:tcPr>
            <w:tcW w:w="15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872B7B9" w14:textId="77777777" w:rsidR="00993E30" w:rsidRPr="002B192C" w:rsidRDefault="00993E30" w:rsidP="00993E30">
            <w:pPr>
              <w:spacing w:after="0" w:line="240" w:lineRule="auto"/>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 </w:t>
            </w:r>
          </w:p>
        </w:tc>
        <w:tc>
          <w:tcPr>
            <w:tcW w:w="1134" w:type="dxa"/>
            <w:tcBorders>
              <w:top w:val="nil"/>
              <w:left w:val="nil"/>
              <w:bottom w:val="single" w:sz="4" w:space="0" w:color="auto"/>
              <w:right w:val="nil"/>
            </w:tcBorders>
            <w:shd w:val="clear" w:color="auto" w:fill="auto"/>
            <w:noWrap/>
            <w:vAlign w:val="center"/>
            <w:hideMark/>
          </w:tcPr>
          <w:p w14:paraId="63FF1B3B" w14:textId="77777777"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center"/>
            <w:hideMark/>
          </w:tcPr>
          <w:p w14:paraId="4CC49D58" w14:textId="77777777"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center"/>
            <w:hideMark/>
          </w:tcPr>
          <w:p w14:paraId="2DD51CED" w14:textId="77777777"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134" w:type="dxa"/>
            <w:tcBorders>
              <w:top w:val="nil"/>
              <w:left w:val="nil"/>
              <w:bottom w:val="single" w:sz="4" w:space="0" w:color="auto"/>
              <w:right w:val="nil"/>
            </w:tcBorders>
            <w:shd w:val="clear" w:color="auto" w:fill="auto"/>
            <w:noWrap/>
            <w:vAlign w:val="center"/>
            <w:hideMark/>
          </w:tcPr>
          <w:p w14:paraId="63C36F69" w14:textId="77777777"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984" w:type="dxa"/>
            <w:tcBorders>
              <w:top w:val="nil"/>
              <w:left w:val="nil"/>
              <w:bottom w:val="single" w:sz="4" w:space="0" w:color="auto"/>
              <w:right w:val="nil"/>
            </w:tcBorders>
            <w:shd w:val="clear" w:color="auto" w:fill="auto"/>
            <w:noWrap/>
            <w:vAlign w:val="center"/>
            <w:hideMark/>
          </w:tcPr>
          <w:p w14:paraId="5B95FBA4" w14:textId="77777777"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E39D05" w14:textId="0D264DE7" w:rsidR="00993E30" w:rsidRPr="002B192C" w:rsidRDefault="00993E30" w:rsidP="00993E30">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Equity indicator (</w:t>
            </w:r>
            <w:r w:rsidRPr="002B192C">
              <w:rPr>
                <w:rFonts w:ascii="Calibri" w:eastAsia="Times New Roman" w:hAnsi="Calibri" w:cs="Calibri"/>
                <w:b/>
                <w:bCs/>
                <w:color w:val="000000"/>
                <w:sz w:val="20"/>
                <w:szCs w:val="20"/>
                <w:lang w:eastAsia="en-AU"/>
              </w:rPr>
              <w:t>IRSD 5:1 Ratio</w:t>
            </w:r>
            <w:r>
              <w:rPr>
                <w:rFonts w:ascii="Calibri" w:eastAsia="Times New Roman" w:hAnsi="Calibri" w:cs="Calibri"/>
                <w:b/>
                <w:bCs/>
                <w:color w:val="000000"/>
                <w:sz w:val="20"/>
                <w:szCs w:val="20"/>
                <w:lang w:eastAsia="en-AU"/>
              </w:rPr>
              <w:t>)</w:t>
            </w:r>
          </w:p>
        </w:tc>
        <w:tc>
          <w:tcPr>
            <w:tcW w:w="923" w:type="dxa"/>
            <w:tcBorders>
              <w:top w:val="nil"/>
              <w:left w:val="nil"/>
              <w:bottom w:val="single" w:sz="4" w:space="0" w:color="auto"/>
              <w:right w:val="single" w:sz="4" w:space="0" w:color="auto"/>
            </w:tcBorders>
            <w:shd w:val="clear" w:color="auto" w:fill="auto"/>
            <w:noWrap/>
            <w:vAlign w:val="center"/>
            <w:hideMark/>
          </w:tcPr>
          <w:p w14:paraId="6E0B8581"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1.59</w:t>
            </w:r>
          </w:p>
        </w:tc>
        <w:tc>
          <w:tcPr>
            <w:tcW w:w="923" w:type="dxa"/>
            <w:tcBorders>
              <w:top w:val="nil"/>
              <w:left w:val="nil"/>
              <w:bottom w:val="single" w:sz="4" w:space="0" w:color="auto"/>
              <w:right w:val="single" w:sz="4" w:space="0" w:color="auto"/>
            </w:tcBorders>
            <w:shd w:val="clear" w:color="auto" w:fill="auto"/>
            <w:noWrap/>
            <w:vAlign w:val="center"/>
            <w:hideMark/>
          </w:tcPr>
          <w:p w14:paraId="4B0DAB03"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0.45</w:t>
            </w:r>
          </w:p>
        </w:tc>
        <w:tc>
          <w:tcPr>
            <w:tcW w:w="923" w:type="dxa"/>
            <w:tcBorders>
              <w:top w:val="nil"/>
              <w:left w:val="nil"/>
              <w:bottom w:val="single" w:sz="4" w:space="0" w:color="auto"/>
              <w:right w:val="nil"/>
            </w:tcBorders>
            <w:shd w:val="clear" w:color="auto" w:fill="auto"/>
            <w:noWrap/>
            <w:vAlign w:val="center"/>
            <w:hideMark/>
          </w:tcPr>
          <w:p w14:paraId="66666363"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0.90</w:t>
            </w:r>
          </w:p>
        </w:tc>
        <w:tc>
          <w:tcPr>
            <w:tcW w:w="923" w:type="dxa"/>
            <w:tcBorders>
              <w:top w:val="nil"/>
              <w:left w:val="single" w:sz="4" w:space="0" w:color="auto"/>
              <w:bottom w:val="single" w:sz="4" w:space="0" w:color="auto"/>
              <w:right w:val="nil"/>
            </w:tcBorders>
            <w:shd w:val="clear" w:color="auto" w:fill="auto"/>
            <w:noWrap/>
            <w:vAlign w:val="center"/>
            <w:hideMark/>
          </w:tcPr>
          <w:p w14:paraId="00FFA9E1"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5.34</w:t>
            </w:r>
          </w:p>
        </w:tc>
        <w:tc>
          <w:tcPr>
            <w:tcW w:w="923" w:type="dxa"/>
            <w:tcBorders>
              <w:top w:val="nil"/>
              <w:left w:val="nil"/>
              <w:bottom w:val="single" w:sz="4" w:space="0" w:color="auto"/>
              <w:right w:val="nil"/>
            </w:tcBorders>
            <w:shd w:val="clear" w:color="auto" w:fill="auto"/>
            <w:noWrap/>
            <w:vAlign w:val="center"/>
            <w:hideMark/>
          </w:tcPr>
          <w:p w14:paraId="6B24D934"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1.53</w:t>
            </w:r>
          </w:p>
        </w:tc>
        <w:tc>
          <w:tcPr>
            <w:tcW w:w="924" w:type="dxa"/>
            <w:tcBorders>
              <w:top w:val="nil"/>
              <w:left w:val="nil"/>
              <w:bottom w:val="single" w:sz="4" w:space="0" w:color="auto"/>
              <w:right w:val="single" w:sz="4" w:space="0" w:color="auto"/>
            </w:tcBorders>
            <w:shd w:val="clear" w:color="auto" w:fill="auto"/>
            <w:noWrap/>
            <w:vAlign w:val="center"/>
            <w:hideMark/>
          </w:tcPr>
          <w:p w14:paraId="7FAD9021" w14:textId="77777777" w:rsidR="00993E30" w:rsidRPr="002B192C" w:rsidRDefault="00993E30" w:rsidP="00993E30">
            <w:pPr>
              <w:spacing w:after="0" w:line="240" w:lineRule="auto"/>
              <w:jc w:val="center"/>
              <w:rPr>
                <w:rFonts w:ascii="Calibri" w:eastAsia="Times New Roman" w:hAnsi="Calibri" w:cs="Calibri"/>
                <w:b/>
                <w:bCs/>
                <w:color w:val="000000"/>
                <w:sz w:val="20"/>
                <w:szCs w:val="20"/>
                <w:lang w:eastAsia="en-AU"/>
              </w:rPr>
            </w:pPr>
            <w:r w:rsidRPr="002B192C">
              <w:rPr>
                <w:rFonts w:ascii="Calibri" w:eastAsia="Times New Roman" w:hAnsi="Calibri" w:cs="Calibri"/>
                <w:b/>
                <w:bCs/>
                <w:color w:val="000000"/>
                <w:sz w:val="20"/>
                <w:szCs w:val="20"/>
                <w:lang w:eastAsia="en-AU"/>
              </w:rPr>
              <w:t>3.02</w:t>
            </w:r>
          </w:p>
        </w:tc>
      </w:tr>
      <w:tr w:rsidR="00993E30" w:rsidRPr="00993E30" w14:paraId="254BF3EA" w14:textId="77777777" w:rsidTr="00993E30">
        <w:trPr>
          <w:trHeight w:val="333"/>
        </w:trPr>
        <w:tc>
          <w:tcPr>
            <w:tcW w:w="15604" w:type="dxa"/>
            <w:gridSpan w:val="14"/>
            <w:tcBorders>
              <w:top w:val="nil"/>
              <w:left w:val="nil"/>
              <w:bottom w:val="nil"/>
              <w:right w:val="nil"/>
            </w:tcBorders>
            <w:shd w:val="clear" w:color="auto" w:fill="auto"/>
            <w:noWrap/>
            <w:vAlign w:val="bottom"/>
            <w:hideMark/>
          </w:tcPr>
          <w:p w14:paraId="4DD2DDF5" w14:textId="3844EDEF" w:rsidR="000C3EE6"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Note</w:t>
            </w:r>
            <w:r w:rsidR="000C3EE6">
              <w:rPr>
                <w:rFonts w:ascii="Calibri" w:eastAsia="Times New Roman" w:hAnsi="Calibri" w:cs="Calibri"/>
                <w:color w:val="000000"/>
                <w:sz w:val="20"/>
                <w:szCs w:val="20"/>
                <w:lang w:eastAsia="en-AU"/>
              </w:rPr>
              <w:t>s</w:t>
            </w:r>
            <w:r w:rsidRPr="002B192C">
              <w:rPr>
                <w:rFonts w:ascii="Calibri" w:eastAsia="Times New Roman" w:hAnsi="Calibri" w:cs="Calibri"/>
                <w:color w:val="000000"/>
                <w:sz w:val="20"/>
                <w:szCs w:val="20"/>
                <w:lang w:eastAsia="en-AU"/>
              </w:rPr>
              <w:t xml:space="preserve">: </w:t>
            </w:r>
          </w:p>
          <w:p w14:paraId="00D715B3" w14:textId="4768C0D1" w:rsidR="000C3EE6" w:rsidRDefault="000C3EE6" w:rsidP="00993E3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MBS = Medicare Benefits Scheme (Medicare mental health services)</w:t>
            </w:r>
          </w:p>
          <w:p w14:paraId="6F65892A" w14:textId="1D6B4A3F" w:rsidR="00993E30" w:rsidRPr="002B192C" w:rsidRDefault="00993E30" w:rsidP="00993E30">
            <w:pPr>
              <w:spacing w:after="0" w:line="240" w:lineRule="auto"/>
              <w:rPr>
                <w:rFonts w:ascii="Calibri" w:eastAsia="Times New Roman" w:hAnsi="Calibri" w:cs="Calibri"/>
                <w:color w:val="000000"/>
                <w:sz w:val="20"/>
                <w:szCs w:val="20"/>
                <w:lang w:eastAsia="en-AU"/>
              </w:rPr>
            </w:pPr>
            <w:r w:rsidRPr="002B192C">
              <w:rPr>
                <w:rFonts w:ascii="Calibri" w:eastAsia="Times New Roman" w:hAnsi="Calibri" w:cs="Calibri"/>
                <w:color w:val="000000"/>
                <w:sz w:val="20"/>
                <w:szCs w:val="20"/>
                <w:lang w:eastAsia="en-AU"/>
              </w:rPr>
              <w:t>CMH = Community mental health service. Services comprise a service contact between a specialised community mental health care providers and a patient, and care is provided in a community setting. Service providers are government-funded.</w:t>
            </w:r>
            <w:r w:rsidR="000C3EE6">
              <w:rPr>
                <w:rFonts w:ascii="Calibri" w:eastAsia="Times New Roman" w:hAnsi="Calibri" w:cs="Calibri"/>
                <w:color w:val="000000"/>
                <w:sz w:val="20"/>
                <w:szCs w:val="20"/>
                <w:lang w:eastAsia="en-AU"/>
              </w:rPr>
              <w:t xml:space="preserve"> </w:t>
            </w:r>
            <w:r w:rsidR="000C3EE6" w:rsidRPr="002B192C">
              <w:rPr>
                <w:rFonts w:ascii="Calibri" w:eastAsia="Times New Roman" w:hAnsi="Calibri" w:cs="Calibri"/>
                <w:color w:val="000000"/>
                <w:sz w:val="20"/>
                <w:szCs w:val="20"/>
                <w:lang w:eastAsia="en-AU"/>
              </w:rPr>
              <w:t>The</w:t>
            </w:r>
            <w:r w:rsidR="000C3EE6">
              <w:rPr>
                <w:rFonts w:ascii="Calibri" w:eastAsia="Times New Roman" w:hAnsi="Calibri" w:cs="Calibri"/>
                <w:color w:val="000000"/>
                <w:sz w:val="20"/>
                <w:szCs w:val="20"/>
                <w:lang w:eastAsia="en-AU"/>
              </w:rPr>
              <w:t>se</w:t>
            </w:r>
            <w:r w:rsidR="000C3EE6" w:rsidRPr="002B192C">
              <w:rPr>
                <w:rFonts w:ascii="Calibri" w:eastAsia="Times New Roman" w:hAnsi="Calibri" w:cs="Calibri"/>
                <w:color w:val="000000"/>
                <w:sz w:val="20"/>
                <w:szCs w:val="20"/>
                <w:lang w:eastAsia="en-AU"/>
              </w:rPr>
              <w:t xml:space="preserve"> data encompass all of Australia, and are obtained from the National Community Mental Healthcare Database (https://meteor.aihw.gov.au/content/699975).</w:t>
            </w:r>
          </w:p>
        </w:tc>
      </w:tr>
      <w:tr w:rsidR="000C3EE6" w:rsidRPr="00993E30" w14:paraId="4606A9A9" w14:textId="77777777" w:rsidTr="00993E30">
        <w:trPr>
          <w:trHeight w:val="333"/>
        </w:trPr>
        <w:tc>
          <w:tcPr>
            <w:tcW w:w="15604" w:type="dxa"/>
            <w:gridSpan w:val="14"/>
            <w:tcBorders>
              <w:top w:val="nil"/>
              <w:left w:val="nil"/>
              <w:bottom w:val="nil"/>
              <w:right w:val="nil"/>
            </w:tcBorders>
            <w:shd w:val="clear" w:color="auto" w:fill="auto"/>
            <w:noWrap/>
            <w:vAlign w:val="bottom"/>
          </w:tcPr>
          <w:p w14:paraId="2C3BE750" w14:textId="60ED0183" w:rsidR="000C3EE6" w:rsidRDefault="000C3EE6" w:rsidP="000C3EE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The all service-use rates in columns I, J, and K were calculated by dividing the services (columns C, D, and E, respectively) by the population (column F). Likewise, the equity-indicator-adjusted rates in columns L, M, and N were calculated by dividing the services (columns C, D, and E, respectively) by the estimated number with the greatest mental healthcare need (column H).</w:t>
            </w:r>
          </w:p>
          <w:p w14:paraId="2FA41D59" w14:textId="1125B7DD" w:rsidR="000C3EE6" w:rsidRPr="002B192C" w:rsidRDefault="000C3EE6" w:rsidP="000C3EE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The MBS rates presented in the sensitivity analysis are slightly different from those presented in the main manuscript because SA3-Level data were not available for Community Mental Health services. For easier comparison in this sensitivity analysis, both MBS and CMH service-use-rates have been calculated by simple division.</w:t>
            </w:r>
          </w:p>
        </w:tc>
      </w:tr>
    </w:tbl>
    <w:p w14:paraId="41DB9779" w14:textId="77777777" w:rsidR="00782D3F" w:rsidRDefault="00782D3F">
      <w:r>
        <w:br w:type="page"/>
      </w:r>
    </w:p>
    <w:p w14:paraId="6D55F39C" w14:textId="77777777" w:rsidR="002B192C" w:rsidRDefault="002B192C">
      <w:pPr>
        <w:rPr>
          <w:rFonts w:asciiTheme="majorHAnsi" w:eastAsiaTheme="majorEastAsia" w:hAnsiTheme="majorHAnsi" w:cstheme="majorBidi"/>
          <w:color w:val="2E74B5" w:themeColor="accent1" w:themeShade="BF"/>
          <w:sz w:val="26"/>
          <w:szCs w:val="26"/>
        </w:rPr>
        <w:sectPr w:rsidR="002B192C" w:rsidSect="00993E30">
          <w:pgSz w:w="16838" w:h="11906" w:orient="landscape"/>
          <w:pgMar w:top="1440" w:right="1440" w:bottom="1440" w:left="1440" w:header="709" w:footer="709" w:gutter="0"/>
          <w:cols w:space="708"/>
          <w:docGrid w:linePitch="360"/>
        </w:sectPr>
      </w:pPr>
    </w:p>
    <w:p w14:paraId="4BA52EBC" w14:textId="1DAE46B7" w:rsidR="00450667" w:rsidRPr="00782D3F" w:rsidRDefault="004068F8" w:rsidP="008B119D">
      <w:pPr>
        <w:pStyle w:val="Heading1"/>
      </w:pPr>
      <w:bookmarkStart w:id="14" w:name="_Toc174717590"/>
      <w:r w:rsidRPr="00782D3F">
        <w:lastRenderedPageBreak/>
        <w:t>References:</w:t>
      </w:r>
      <w:bookmarkEnd w:id="14"/>
    </w:p>
    <w:p w14:paraId="15767C31" w14:textId="77777777" w:rsidR="008B119D" w:rsidRPr="008B119D" w:rsidRDefault="00450667" w:rsidP="008B119D">
      <w:pPr>
        <w:pStyle w:val="EndNoteBibliography"/>
        <w:spacing w:after="0"/>
      </w:pPr>
      <w:r>
        <w:fldChar w:fldCharType="begin"/>
      </w:r>
      <w:r>
        <w:instrText xml:space="preserve"> ADDIN EN.REFLIST </w:instrText>
      </w:r>
      <w:r>
        <w:fldChar w:fldCharType="separate"/>
      </w:r>
      <w:r w:rsidR="008B119D" w:rsidRPr="008B119D">
        <w:t>1.</w:t>
      </w:r>
      <w:r w:rsidR="008B119D" w:rsidRPr="008B119D">
        <w:tab/>
        <w:t>Chandra PS, Chand P. Towards a new era for mental health. The Lancet. 2018;392(10157):1495-7.</w:t>
      </w:r>
    </w:p>
    <w:p w14:paraId="45F86898" w14:textId="77777777" w:rsidR="008B119D" w:rsidRPr="008B119D" w:rsidRDefault="008B119D" w:rsidP="008B119D">
      <w:pPr>
        <w:pStyle w:val="EndNoteBibliography"/>
        <w:spacing w:after="0"/>
      </w:pPr>
      <w:r w:rsidRPr="008B119D">
        <w:t>2.</w:t>
      </w:r>
      <w:r w:rsidRPr="008B119D">
        <w:tab/>
        <w:t>Radinmanesh M, Ebadifard Azar F, Aghaei Hashjin A, Najafi B, Majdzadeh R. A review of appropriate indicators for need-based financial resource allocation in health systems. BMC Health Serv Res. 2021;21(1):674.</w:t>
      </w:r>
    </w:p>
    <w:p w14:paraId="369F6852" w14:textId="77777777" w:rsidR="008B119D" w:rsidRPr="008B119D" w:rsidRDefault="008B119D" w:rsidP="008B119D">
      <w:pPr>
        <w:pStyle w:val="EndNoteBibliography"/>
        <w:spacing w:after="0"/>
      </w:pPr>
      <w:r w:rsidRPr="008B119D">
        <w:t>3.</w:t>
      </w:r>
      <w:r w:rsidRPr="008B119D">
        <w:tab/>
        <w:t>Rush B, Tremblay J, Babor TF. Needs-Based Planning for Substance Use Treatment Systems: The New Generation of Principles, Methods, and Models. Journal of Studies on Alcohol and Drugs, Supplement. 2019(s18):5-8.</w:t>
      </w:r>
    </w:p>
    <w:p w14:paraId="5666F3D2" w14:textId="77777777" w:rsidR="008B119D" w:rsidRPr="008B119D" w:rsidRDefault="008B119D" w:rsidP="008B119D">
      <w:pPr>
        <w:pStyle w:val="EndNoteBibliography"/>
        <w:spacing w:after="0"/>
      </w:pPr>
      <w:r w:rsidRPr="008B119D">
        <w:t>4.</w:t>
      </w:r>
      <w:r w:rsidRPr="008B119D">
        <w:tab/>
        <w:t>Wagstaff A, Neelsen S. A comprehensive assessment of universal health coverage in 111 countries: a retrospective observational study. Lancet Glob Health. 2020;8(1):e39-e49.</w:t>
      </w:r>
    </w:p>
    <w:p w14:paraId="1B61FD40" w14:textId="77777777" w:rsidR="008B119D" w:rsidRPr="008B119D" w:rsidRDefault="008B119D" w:rsidP="008B119D">
      <w:pPr>
        <w:pStyle w:val="EndNoteBibliography"/>
        <w:spacing w:after="0"/>
      </w:pPr>
      <w:r w:rsidRPr="008B119D">
        <w:t>5.</w:t>
      </w:r>
      <w:r w:rsidRPr="008B119D">
        <w:tab/>
        <w:t>Australian Bureau of Statistics. National Health Survey: First Results, 2014-15 In: Statistics ABo, editor. 2015.</w:t>
      </w:r>
    </w:p>
    <w:p w14:paraId="5F51B192" w14:textId="77777777" w:rsidR="008B119D" w:rsidRPr="008B119D" w:rsidRDefault="008B119D" w:rsidP="008B119D">
      <w:pPr>
        <w:pStyle w:val="EndNoteBibliography"/>
        <w:spacing w:after="0"/>
      </w:pPr>
      <w:r w:rsidRPr="008B119D">
        <w:t>6.</w:t>
      </w:r>
      <w:r w:rsidRPr="008B119D">
        <w:tab/>
        <w:t>Australian Bureau of Statistics. National Health Survey: First results. In: Statistics ABo, editor. 2018.</w:t>
      </w:r>
    </w:p>
    <w:p w14:paraId="5D36EAE1" w14:textId="77777777" w:rsidR="008B119D" w:rsidRPr="008B119D" w:rsidRDefault="008B119D" w:rsidP="008B119D">
      <w:pPr>
        <w:pStyle w:val="EndNoteBibliography"/>
        <w:spacing w:after="0"/>
      </w:pPr>
      <w:r w:rsidRPr="008B119D">
        <w:t>7.</w:t>
      </w:r>
      <w:r w:rsidRPr="008B119D">
        <w:tab/>
        <w:t>Kessler RC, Aguilar-Gaxiola S, Alonso J, Chatterji S, Lee S, Üstün TB. The WHO world mental health (WMH) surveys. Die Psychiatrie. 2009;6(01):5-9.</w:t>
      </w:r>
    </w:p>
    <w:p w14:paraId="213AC9AC" w14:textId="77777777" w:rsidR="008B119D" w:rsidRPr="008B119D" w:rsidRDefault="008B119D" w:rsidP="008B119D">
      <w:pPr>
        <w:pStyle w:val="EndNoteBibliography"/>
        <w:spacing w:after="0"/>
      </w:pPr>
      <w:r w:rsidRPr="008B119D">
        <w:t>8.</w:t>
      </w:r>
      <w:r w:rsidRPr="008B119D">
        <w:tab/>
        <w:t>Enticott J, Dawadi S, Shawyer F, Inder B, Fossey E, Teede H, et al. Mental Health in Australia: Psychological Distress Reported in Six Consecutive Cross-Sectional National Surveys From 2001 to 2018. Frontiers in psychiatry. 2022;13.</w:t>
      </w:r>
    </w:p>
    <w:p w14:paraId="444004F6" w14:textId="77777777" w:rsidR="008B119D" w:rsidRPr="008B119D" w:rsidRDefault="008B119D" w:rsidP="008B119D">
      <w:pPr>
        <w:pStyle w:val="EndNoteBibliography"/>
        <w:spacing w:after="0"/>
      </w:pPr>
      <w:r w:rsidRPr="008B119D">
        <w:t>9.</w:t>
      </w:r>
      <w:r w:rsidRPr="008B119D">
        <w:tab/>
        <w:t>Enticott JC, Meadows GN, Shawyer F, Inder B, Patten S. Mental disorders and distress: associations with demographics, remoteness and socioeconomic deprivation of area of residence across Australia. Australian &amp; New Zealand Journal of Psychiatry. 2016;50(12):1169-79.</w:t>
      </w:r>
    </w:p>
    <w:p w14:paraId="1E59340F" w14:textId="77777777" w:rsidR="008B119D" w:rsidRPr="008B119D" w:rsidRDefault="008B119D" w:rsidP="008B119D">
      <w:pPr>
        <w:pStyle w:val="EndNoteBibliography"/>
        <w:spacing w:after="0"/>
      </w:pPr>
      <w:r w:rsidRPr="008B119D">
        <w:t>10.</w:t>
      </w:r>
      <w:r w:rsidRPr="008B119D">
        <w:tab/>
        <w:t>Slade T, Grove R, Burgess P. Kessler psychological distress scale: normative data from the 2007 Australian National Survey of Mental Health and Wellbeing. Australian &amp; New Zealand Journal of Psychiatry. 2011;45(4):308-16.</w:t>
      </w:r>
    </w:p>
    <w:p w14:paraId="22E3F4AD" w14:textId="77777777" w:rsidR="008B119D" w:rsidRPr="008B119D" w:rsidRDefault="008B119D" w:rsidP="008B119D">
      <w:pPr>
        <w:pStyle w:val="EndNoteBibliography"/>
        <w:spacing w:after="0"/>
      </w:pPr>
      <w:r w:rsidRPr="008B119D">
        <w:t>11.</w:t>
      </w:r>
      <w:r w:rsidRPr="008B119D">
        <w:tab/>
        <w:t>Andrews G, Slade T. Interpreting scores on the Kessler Psychological Distress Scale (K10). Aust N Z J Public Health. 2001;25(6):494-7.</w:t>
      </w:r>
    </w:p>
    <w:p w14:paraId="0BC53D9B" w14:textId="2CCC3288" w:rsidR="008B119D" w:rsidRPr="008B119D" w:rsidRDefault="008B119D" w:rsidP="008B119D">
      <w:pPr>
        <w:pStyle w:val="EndNoteBibliography"/>
        <w:spacing w:after="0"/>
      </w:pPr>
      <w:r w:rsidRPr="008B119D">
        <w:t>12.</w:t>
      </w:r>
      <w:r w:rsidRPr="008B119D">
        <w:tab/>
        <w:t xml:space="preserve">ABS. National Study of Mental Health and Wellbeing2023 [cited 2023. Available from: </w:t>
      </w:r>
      <w:hyperlink r:id="rId8" w:history="1">
        <w:r w:rsidRPr="008B119D">
          <w:rPr>
            <w:rStyle w:val="Hyperlink"/>
          </w:rPr>
          <w:t>https://www.abs.gov.au/statistics/health/mental-health/national-study-mental-health-and-wellbeing/2020-2022#cite-window1</w:t>
        </w:r>
      </w:hyperlink>
      <w:r w:rsidRPr="008B119D">
        <w:t>.</w:t>
      </w:r>
    </w:p>
    <w:p w14:paraId="7B2D3762" w14:textId="77777777" w:rsidR="008B119D" w:rsidRPr="008B119D" w:rsidRDefault="008B119D" w:rsidP="008B119D">
      <w:pPr>
        <w:pStyle w:val="EndNoteBibliography"/>
        <w:spacing w:after="0"/>
      </w:pPr>
      <w:r w:rsidRPr="008B119D">
        <w:t>13.</w:t>
      </w:r>
      <w:r w:rsidRPr="008B119D">
        <w:tab/>
        <w:t>Enticott J, Dawadi S, Shawyer F, Inder B, Fossey E, Teede H, et al. Mental Health in Australia: Psychological Distress Reported in Six Consecutive Cross-Sectional National Surveys From 2001 to 2018. Frontiers in Psychiatry. 2022;13.</w:t>
      </w:r>
    </w:p>
    <w:p w14:paraId="2F866712" w14:textId="77777777" w:rsidR="008B119D" w:rsidRPr="008B119D" w:rsidRDefault="008B119D" w:rsidP="008B119D">
      <w:pPr>
        <w:pStyle w:val="EndNoteBibliography"/>
        <w:spacing w:after="0"/>
      </w:pPr>
      <w:r w:rsidRPr="008B119D">
        <w:t>14.</w:t>
      </w:r>
      <w:r w:rsidRPr="008B119D">
        <w:tab/>
        <w:t>Australian Bureau of Statistics. Twenty years of population change. Canberra; 2020.</w:t>
      </w:r>
    </w:p>
    <w:p w14:paraId="17C4DF36" w14:textId="5CF81ABE" w:rsidR="008B119D" w:rsidRPr="008B119D" w:rsidRDefault="008B119D" w:rsidP="008B119D">
      <w:pPr>
        <w:pStyle w:val="EndNoteBibliography"/>
        <w:spacing w:after="0"/>
      </w:pPr>
      <w:r w:rsidRPr="008B119D">
        <w:t>15.</w:t>
      </w:r>
      <w:r w:rsidRPr="008B119D">
        <w:tab/>
        <w:t xml:space="preserve">Data Tables: Medicare-subsidised mental health-specific services 2019-20 [Internet]. </w:t>
      </w:r>
      <w:hyperlink r:id="rId9" w:history="1">
        <w:r w:rsidRPr="008B119D">
          <w:rPr>
            <w:rStyle w:val="Hyperlink"/>
          </w:rPr>
          <w:t>https://www.aihw.gov.au/mental-health/resources/archived-content?&amp;page=2</w:t>
        </w:r>
      </w:hyperlink>
      <w:r w:rsidRPr="008B119D">
        <w:t xml:space="preserve">. 2021 [cited 2021]. Available from: </w:t>
      </w:r>
      <w:hyperlink r:id="rId10" w:history="1">
        <w:r w:rsidRPr="008B119D">
          <w:rPr>
            <w:rStyle w:val="Hyperlink"/>
          </w:rPr>
          <w:t>https://www.aihw.gov.au/mental-health/resources/archived-content?&amp;page=2</w:t>
        </w:r>
      </w:hyperlink>
      <w:r w:rsidRPr="008B119D">
        <w:t>.</w:t>
      </w:r>
    </w:p>
    <w:p w14:paraId="21915BAF" w14:textId="4A24D557" w:rsidR="008B119D" w:rsidRPr="008B119D" w:rsidRDefault="008B119D" w:rsidP="008B119D">
      <w:pPr>
        <w:pStyle w:val="EndNoteBibliography"/>
        <w:spacing w:after="0"/>
      </w:pPr>
      <w:r w:rsidRPr="008B119D">
        <w:t>16.</w:t>
      </w:r>
      <w:r w:rsidRPr="008B119D">
        <w:tab/>
        <w:t xml:space="preserve">Australian Institute of Health and Welfare. Medicare-subsidised mental health-specific services 2023. Available from: </w:t>
      </w:r>
      <w:hyperlink r:id="rId11" w:history="1">
        <w:r w:rsidRPr="008B119D">
          <w:rPr>
            <w:rStyle w:val="Hyperlink"/>
          </w:rPr>
          <w:t>https://www.aihw.gov.au/mental-health/topic-areas/medicare-subsidised-services#Mental-health-specific-services</w:t>
        </w:r>
      </w:hyperlink>
      <w:r w:rsidRPr="008B119D">
        <w:t>.</w:t>
      </w:r>
    </w:p>
    <w:p w14:paraId="1657A5A7" w14:textId="286E6B1C" w:rsidR="008B119D" w:rsidRPr="008B119D" w:rsidRDefault="008B119D" w:rsidP="008B119D">
      <w:pPr>
        <w:pStyle w:val="EndNoteBibliography"/>
        <w:spacing w:after="0"/>
      </w:pPr>
      <w:r w:rsidRPr="008B119D">
        <w:t>17.</w:t>
      </w:r>
      <w:r w:rsidRPr="008B119D">
        <w:tab/>
        <w:t xml:space="preserve">Medicare-subsidised mental health-specific services  - data surce [Internet]. 2023 [cited 2022]. Available from: </w:t>
      </w:r>
      <w:hyperlink r:id="rId12" w:history="1">
        <w:r w:rsidRPr="008B119D">
          <w:rPr>
            <w:rStyle w:val="Hyperlink"/>
          </w:rPr>
          <w:t>https://www.aihw.gov.au/mental-health/topic-areas/medicare-subsidised-services#Data-source</w:t>
        </w:r>
      </w:hyperlink>
      <w:r w:rsidRPr="008B119D">
        <w:t>.</w:t>
      </w:r>
    </w:p>
    <w:p w14:paraId="7F2D58B0" w14:textId="77777777" w:rsidR="008B119D" w:rsidRPr="008B119D" w:rsidRDefault="008B119D" w:rsidP="008B119D">
      <w:pPr>
        <w:pStyle w:val="EndNoteBibliography"/>
        <w:spacing w:after="0"/>
      </w:pPr>
      <w:r w:rsidRPr="008B119D">
        <w:t>18.</w:t>
      </w:r>
      <w:r w:rsidRPr="008B119D">
        <w:tab/>
        <w:t>Australian Bureau of Statistics. Australian Statistical Geography Standard (ASGS) Edition 3. In: Statistics ABo, editor. 2021.</w:t>
      </w:r>
    </w:p>
    <w:p w14:paraId="4B15C723" w14:textId="77777777" w:rsidR="008B119D" w:rsidRPr="008B119D" w:rsidRDefault="008B119D" w:rsidP="008B119D">
      <w:pPr>
        <w:pStyle w:val="EndNoteBibliography"/>
        <w:spacing w:after="0"/>
      </w:pPr>
      <w:r w:rsidRPr="008B119D">
        <w:lastRenderedPageBreak/>
        <w:t>19.</w:t>
      </w:r>
      <w:r w:rsidRPr="008B119D">
        <w:tab/>
        <w:t>Jane Pirkis, Dianne Currier, Meredith Harris, Mihalopoul C. Evaluation of the Better Access initiative – final report. University of Melbourne. 2022.</w:t>
      </w:r>
    </w:p>
    <w:p w14:paraId="23629813" w14:textId="77777777" w:rsidR="008B119D" w:rsidRPr="008B119D" w:rsidRDefault="008B119D" w:rsidP="008B119D">
      <w:pPr>
        <w:pStyle w:val="EndNoteBibliography"/>
        <w:spacing w:after="0"/>
      </w:pPr>
      <w:r w:rsidRPr="008B119D">
        <w:t>20.</w:t>
      </w:r>
      <w:r w:rsidRPr="008B119D">
        <w:tab/>
        <w:t>Australian Bureau of Statistics. IRSD 2018. 2018.</w:t>
      </w:r>
    </w:p>
    <w:p w14:paraId="458609A1" w14:textId="77777777" w:rsidR="008B119D" w:rsidRPr="008B119D" w:rsidRDefault="008B119D" w:rsidP="008B119D">
      <w:pPr>
        <w:pStyle w:val="EndNoteBibliography"/>
        <w:spacing w:after="0"/>
      </w:pPr>
      <w:r w:rsidRPr="008B119D">
        <w:t>21.</w:t>
      </w:r>
      <w:r w:rsidRPr="008B119D">
        <w:tab/>
        <w:t>Australian Bureau of Statistics. Regional Population - Data Downloads. In: Statistics TABo, editor. 2022.</w:t>
      </w:r>
    </w:p>
    <w:p w14:paraId="490D7AAD" w14:textId="77777777" w:rsidR="008B119D" w:rsidRPr="008B119D" w:rsidRDefault="008B119D" w:rsidP="008B119D">
      <w:pPr>
        <w:pStyle w:val="EndNoteBibliography"/>
        <w:spacing w:after="0"/>
      </w:pPr>
      <w:r w:rsidRPr="008B119D">
        <w:t>22.</w:t>
      </w:r>
      <w:r w:rsidRPr="008B119D">
        <w:tab/>
        <w:t>Meadows GN, Enticott JC, Inder B, Russell GM, Gurr R. Better access to mental health care and the failure of the Medicare principle of universality. Medical Journal of Australia. 2015;202(4):190-4.</w:t>
      </w:r>
    </w:p>
    <w:p w14:paraId="0C849DEB" w14:textId="77777777" w:rsidR="008B119D" w:rsidRPr="008B119D" w:rsidRDefault="008B119D" w:rsidP="008B119D">
      <w:pPr>
        <w:pStyle w:val="EndNoteBibliography"/>
        <w:spacing w:after="0"/>
      </w:pPr>
      <w:r w:rsidRPr="008B119D">
        <w:t>23.</w:t>
      </w:r>
      <w:r w:rsidRPr="008B119D">
        <w:tab/>
        <w:t>Lee S, Lee DK. What is the proper way to apply the multiple comparison test? Korean journal of anesthesiology. 2018;71(5):353-60.</w:t>
      </w:r>
    </w:p>
    <w:p w14:paraId="755B3173" w14:textId="3120B695" w:rsidR="008B119D" w:rsidRPr="008B119D" w:rsidRDefault="008B119D" w:rsidP="008B119D">
      <w:pPr>
        <w:pStyle w:val="EndNoteBibliography"/>
        <w:spacing w:after="0"/>
      </w:pPr>
      <w:r w:rsidRPr="008B119D">
        <w:t>24.</w:t>
      </w:r>
      <w:r w:rsidRPr="008B119D">
        <w:tab/>
        <w:t xml:space="preserve">Cook L. Mental Health in Australia: a Quick Guide2019. Available from: </w:t>
      </w:r>
      <w:hyperlink r:id="rId13" w:history="1">
        <w:r w:rsidRPr="008B119D">
          <w:rPr>
            <w:rStyle w:val="Hyperlink"/>
          </w:rPr>
          <w:t>https://www.aph.gov.au/About_Parliament/Parliamentary_Departments/Parliamentary_Library/pubs/rp/rp1819/Quick_Guides/MentalHealth</w:t>
        </w:r>
      </w:hyperlink>
      <w:r w:rsidRPr="008B119D">
        <w:t>.</w:t>
      </w:r>
    </w:p>
    <w:p w14:paraId="21CB2A92" w14:textId="5C91BED8" w:rsidR="008B119D" w:rsidRPr="008B119D" w:rsidRDefault="008B119D" w:rsidP="008B119D">
      <w:pPr>
        <w:pStyle w:val="EndNoteBibliography"/>
        <w:spacing w:after="0"/>
      </w:pPr>
      <w:r w:rsidRPr="008B119D">
        <w:t>25.</w:t>
      </w:r>
      <w:r w:rsidRPr="008B119D">
        <w:tab/>
        <w:t xml:space="preserve">Australian Institute of Health and Welfare. Community mental health care NMDS 2019–20: METEOR - metadata online registry; 2021 [Available from: </w:t>
      </w:r>
      <w:hyperlink r:id="rId14" w:history="1">
        <w:r w:rsidRPr="008B119D">
          <w:rPr>
            <w:rStyle w:val="Hyperlink"/>
          </w:rPr>
          <w:t>https://meteor.aihw.gov.au/content/699975</w:t>
        </w:r>
      </w:hyperlink>
      <w:r w:rsidRPr="008B119D">
        <w:t>.</w:t>
      </w:r>
    </w:p>
    <w:p w14:paraId="77B23AA7" w14:textId="257798EA" w:rsidR="008B119D" w:rsidRPr="008B119D" w:rsidRDefault="008B119D" w:rsidP="008B119D">
      <w:pPr>
        <w:pStyle w:val="EndNoteBibliography"/>
      </w:pPr>
      <w:r w:rsidRPr="008B119D">
        <w:t>26.</w:t>
      </w:r>
      <w:r w:rsidRPr="008B119D">
        <w:tab/>
        <w:t xml:space="preserve">Direct H. Australian mental health services 2022 [Available from: </w:t>
      </w:r>
      <w:hyperlink r:id="rId15" w:history="1">
        <w:r w:rsidRPr="008B119D">
          <w:rPr>
            <w:rStyle w:val="Hyperlink"/>
          </w:rPr>
          <w:t>https://www.healthdirect.gov.au/australian-mental-health-services</w:t>
        </w:r>
      </w:hyperlink>
      <w:r w:rsidRPr="008B119D">
        <w:t>.</w:t>
      </w:r>
    </w:p>
    <w:p w14:paraId="299918F1" w14:textId="0A2CE74D" w:rsidR="00450667" w:rsidRDefault="00450667">
      <w:r>
        <w:fldChar w:fldCharType="end"/>
      </w:r>
    </w:p>
    <w:sectPr w:rsidR="00450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98E5" w14:textId="77777777" w:rsidR="00163EF5" w:rsidRDefault="00163EF5" w:rsidP="00BF6E19">
      <w:pPr>
        <w:spacing w:after="0" w:line="240" w:lineRule="auto"/>
      </w:pPr>
      <w:r>
        <w:separator/>
      </w:r>
    </w:p>
  </w:endnote>
  <w:endnote w:type="continuationSeparator" w:id="0">
    <w:p w14:paraId="0B926EA6" w14:textId="77777777" w:rsidR="00163EF5" w:rsidRDefault="00163EF5" w:rsidP="00BF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877"/>
      <w:docPartObj>
        <w:docPartGallery w:val="Page Numbers (Bottom of Page)"/>
        <w:docPartUnique/>
      </w:docPartObj>
    </w:sdtPr>
    <w:sdtEndPr>
      <w:rPr>
        <w:noProof/>
      </w:rPr>
    </w:sdtEndPr>
    <w:sdtContent>
      <w:p w14:paraId="7C004CAC" w14:textId="06A4DFD6" w:rsidR="007C1E46" w:rsidRDefault="007C1E46">
        <w:pPr>
          <w:pStyle w:val="Footer"/>
          <w:jc w:val="right"/>
        </w:pPr>
        <w:r>
          <w:fldChar w:fldCharType="begin"/>
        </w:r>
        <w:r>
          <w:instrText xml:space="preserve"> PAGE   \* MERGEFORMAT </w:instrText>
        </w:r>
        <w:r>
          <w:fldChar w:fldCharType="separate"/>
        </w:r>
        <w:r w:rsidR="00931D85">
          <w:rPr>
            <w:noProof/>
          </w:rPr>
          <w:t>8</w:t>
        </w:r>
        <w:r>
          <w:rPr>
            <w:noProof/>
          </w:rPr>
          <w:fldChar w:fldCharType="end"/>
        </w:r>
      </w:p>
    </w:sdtContent>
  </w:sdt>
  <w:p w14:paraId="6E5BC2BE" w14:textId="77777777" w:rsidR="007C1E46" w:rsidRDefault="007C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D0CE" w14:textId="77777777" w:rsidR="00163EF5" w:rsidRDefault="00163EF5" w:rsidP="00BF6E19">
      <w:pPr>
        <w:spacing w:after="0" w:line="240" w:lineRule="auto"/>
      </w:pPr>
      <w:r>
        <w:separator/>
      </w:r>
    </w:p>
  </w:footnote>
  <w:footnote w:type="continuationSeparator" w:id="0">
    <w:p w14:paraId="50F33323" w14:textId="77777777" w:rsidR="00163EF5" w:rsidRDefault="00163EF5" w:rsidP="00BF6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x2z2rxz220e5es5rwx2pro2rxaeszwd5d9&quot;&gt;My EndNote Library_20240801&lt;record-ids&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record-ids&gt;&lt;/item&gt;&lt;/Libraries&gt;"/>
  </w:docVars>
  <w:rsids>
    <w:rsidRoot w:val="004C7B02"/>
    <w:rsid w:val="0000194C"/>
    <w:rsid w:val="00012245"/>
    <w:rsid w:val="0004479C"/>
    <w:rsid w:val="00076ACE"/>
    <w:rsid w:val="00080F06"/>
    <w:rsid w:val="0008496D"/>
    <w:rsid w:val="000A26C0"/>
    <w:rsid w:val="000C3EE6"/>
    <w:rsid w:val="000C5369"/>
    <w:rsid w:val="000C55F7"/>
    <w:rsid w:val="000E7CD7"/>
    <w:rsid w:val="001111B4"/>
    <w:rsid w:val="00163EF5"/>
    <w:rsid w:val="00176E8B"/>
    <w:rsid w:val="001B5A09"/>
    <w:rsid w:val="001B6C83"/>
    <w:rsid w:val="001C5875"/>
    <w:rsid w:val="00202542"/>
    <w:rsid w:val="00297A63"/>
    <w:rsid w:val="002B192C"/>
    <w:rsid w:val="00315A88"/>
    <w:rsid w:val="00366FB7"/>
    <w:rsid w:val="00375E0C"/>
    <w:rsid w:val="0037615F"/>
    <w:rsid w:val="003C7A0C"/>
    <w:rsid w:val="004068F8"/>
    <w:rsid w:val="00450667"/>
    <w:rsid w:val="004519FA"/>
    <w:rsid w:val="00451A83"/>
    <w:rsid w:val="004C7B02"/>
    <w:rsid w:val="005152E4"/>
    <w:rsid w:val="00542E21"/>
    <w:rsid w:val="00544D5E"/>
    <w:rsid w:val="005770E9"/>
    <w:rsid w:val="00586AE6"/>
    <w:rsid w:val="00594975"/>
    <w:rsid w:val="005A5C53"/>
    <w:rsid w:val="005C4871"/>
    <w:rsid w:val="005D3AEF"/>
    <w:rsid w:val="00695E6A"/>
    <w:rsid w:val="006C5526"/>
    <w:rsid w:val="006D0B11"/>
    <w:rsid w:val="006D67E2"/>
    <w:rsid w:val="006F3EA8"/>
    <w:rsid w:val="00782D3F"/>
    <w:rsid w:val="00793CA8"/>
    <w:rsid w:val="007B6F25"/>
    <w:rsid w:val="007C1E46"/>
    <w:rsid w:val="007F1FAC"/>
    <w:rsid w:val="00815E2F"/>
    <w:rsid w:val="0082344A"/>
    <w:rsid w:val="008B119D"/>
    <w:rsid w:val="008D0D90"/>
    <w:rsid w:val="008D5DBF"/>
    <w:rsid w:val="0092339A"/>
    <w:rsid w:val="00931D85"/>
    <w:rsid w:val="00952CFB"/>
    <w:rsid w:val="00957AFE"/>
    <w:rsid w:val="00972E81"/>
    <w:rsid w:val="009841DB"/>
    <w:rsid w:val="00993E30"/>
    <w:rsid w:val="009D6683"/>
    <w:rsid w:val="00A2372E"/>
    <w:rsid w:val="00A238E9"/>
    <w:rsid w:val="00A370EF"/>
    <w:rsid w:val="00A44E48"/>
    <w:rsid w:val="00A87C76"/>
    <w:rsid w:val="00AC6181"/>
    <w:rsid w:val="00AD10C4"/>
    <w:rsid w:val="00AF6AA5"/>
    <w:rsid w:val="00B058C6"/>
    <w:rsid w:val="00B10E1F"/>
    <w:rsid w:val="00B7122C"/>
    <w:rsid w:val="00B87407"/>
    <w:rsid w:val="00BA3A56"/>
    <w:rsid w:val="00BB502D"/>
    <w:rsid w:val="00BF6E19"/>
    <w:rsid w:val="00C168A8"/>
    <w:rsid w:val="00C550B4"/>
    <w:rsid w:val="00CB4037"/>
    <w:rsid w:val="00D078C4"/>
    <w:rsid w:val="00D079CA"/>
    <w:rsid w:val="00D13E24"/>
    <w:rsid w:val="00D946B9"/>
    <w:rsid w:val="00D959D4"/>
    <w:rsid w:val="00DA7CF4"/>
    <w:rsid w:val="00DF2FC8"/>
    <w:rsid w:val="00E07E37"/>
    <w:rsid w:val="00E2024A"/>
    <w:rsid w:val="00E5049B"/>
    <w:rsid w:val="00EF1775"/>
    <w:rsid w:val="00F0452F"/>
    <w:rsid w:val="00F748A8"/>
    <w:rsid w:val="00F8594B"/>
    <w:rsid w:val="00F910F8"/>
    <w:rsid w:val="00FC1B90"/>
    <w:rsid w:val="00FF10F2"/>
    <w:rsid w:val="00FF2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7DBC"/>
  <w15:docId w15:val="{BC082C9D-C1C1-48EC-8D6A-7693EDAD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67"/>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450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06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66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67"/>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450667"/>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450667"/>
    <w:rPr>
      <w:rFonts w:asciiTheme="majorHAnsi" w:eastAsiaTheme="majorEastAsia" w:hAnsiTheme="majorHAnsi" w:cstheme="majorBidi"/>
      <w:color w:val="1F4D78" w:themeColor="accent1" w:themeShade="7F"/>
      <w:sz w:val="24"/>
      <w:szCs w:val="24"/>
      <w:lang w:eastAsia="zh-CN"/>
    </w:rPr>
  </w:style>
  <w:style w:type="character" w:styleId="CommentReference">
    <w:name w:val="annotation reference"/>
    <w:basedOn w:val="DefaultParagraphFont"/>
    <w:uiPriority w:val="99"/>
    <w:semiHidden/>
    <w:unhideWhenUsed/>
    <w:rsid w:val="00450667"/>
    <w:rPr>
      <w:sz w:val="16"/>
      <w:szCs w:val="16"/>
    </w:rPr>
  </w:style>
  <w:style w:type="paragraph" w:styleId="CommentText">
    <w:name w:val="annotation text"/>
    <w:basedOn w:val="Normal"/>
    <w:link w:val="CommentTextChar"/>
    <w:uiPriority w:val="99"/>
    <w:unhideWhenUsed/>
    <w:rsid w:val="00450667"/>
    <w:pPr>
      <w:spacing w:line="240" w:lineRule="auto"/>
    </w:pPr>
    <w:rPr>
      <w:sz w:val="20"/>
      <w:szCs w:val="20"/>
    </w:rPr>
  </w:style>
  <w:style w:type="character" w:customStyle="1" w:styleId="CommentTextChar">
    <w:name w:val="Comment Text Char"/>
    <w:basedOn w:val="DefaultParagraphFont"/>
    <w:link w:val="CommentText"/>
    <w:uiPriority w:val="99"/>
    <w:rsid w:val="00450667"/>
    <w:rPr>
      <w:rFonts w:ascii="Times New Roman" w:eastAsiaTheme="minorEastAsia" w:hAnsi="Times New Roman"/>
      <w:sz w:val="20"/>
      <w:szCs w:val="20"/>
      <w:lang w:eastAsia="zh-CN"/>
    </w:rPr>
  </w:style>
  <w:style w:type="paragraph" w:styleId="BalloonText">
    <w:name w:val="Balloon Text"/>
    <w:basedOn w:val="Normal"/>
    <w:link w:val="BalloonTextChar"/>
    <w:uiPriority w:val="99"/>
    <w:semiHidden/>
    <w:unhideWhenUsed/>
    <w:rsid w:val="00450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67"/>
    <w:rPr>
      <w:rFonts w:ascii="Segoe UI" w:eastAsiaTheme="minorEastAsia" w:hAnsi="Segoe UI" w:cs="Segoe UI"/>
      <w:sz w:val="18"/>
      <w:szCs w:val="18"/>
      <w:lang w:eastAsia="zh-CN"/>
    </w:rPr>
  </w:style>
  <w:style w:type="paragraph" w:customStyle="1" w:styleId="EndNoteBibliographyTitle">
    <w:name w:val="EndNote Bibliography Title"/>
    <w:basedOn w:val="Normal"/>
    <w:link w:val="EndNoteBibliographyTitleChar"/>
    <w:rsid w:val="00450667"/>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50667"/>
    <w:rPr>
      <w:rFonts w:ascii="Times New Roman" w:eastAsiaTheme="minorEastAsia" w:hAnsi="Times New Roman" w:cs="Times New Roman"/>
      <w:noProof/>
      <w:sz w:val="24"/>
      <w:lang w:eastAsia="zh-CN"/>
    </w:rPr>
  </w:style>
  <w:style w:type="paragraph" w:customStyle="1" w:styleId="EndNoteBibliography">
    <w:name w:val="EndNote Bibliography"/>
    <w:basedOn w:val="Normal"/>
    <w:link w:val="EndNoteBibliographyChar"/>
    <w:rsid w:val="00450667"/>
    <w:pPr>
      <w:spacing w:line="240" w:lineRule="auto"/>
    </w:pPr>
    <w:rPr>
      <w:rFonts w:cs="Times New Roman"/>
      <w:noProof/>
    </w:rPr>
  </w:style>
  <w:style w:type="character" w:customStyle="1" w:styleId="EndNoteBibliographyChar">
    <w:name w:val="EndNote Bibliography Char"/>
    <w:basedOn w:val="DefaultParagraphFont"/>
    <w:link w:val="EndNoteBibliography"/>
    <w:rsid w:val="00450667"/>
    <w:rPr>
      <w:rFonts w:ascii="Times New Roman" w:eastAsiaTheme="minorEastAsia" w:hAnsi="Times New Roman" w:cs="Times New Roman"/>
      <w:noProof/>
      <w:sz w:val="24"/>
      <w:lang w:eastAsia="zh-CN"/>
    </w:rPr>
  </w:style>
  <w:style w:type="character" w:styleId="Hyperlink">
    <w:name w:val="Hyperlink"/>
    <w:basedOn w:val="DefaultParagraphFont"/>
    <w:uiPriority w:val="99"/>
    <w:unhideWhenUsed/>
    <w:rsid w:val="0045066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A7CF4"/>
    <w:rPr>
      <w:b/>
      <w:bCs/>
    </w:rPr>
  </w:style>
  <w:style w:type="character" w:customStyle="1" w:styleId="CommentSubjectChar">
    <w:name w:val="Comment Subject Char"/>
    <w:basedOn w:val="CommentTextChar"/>
    <w:link w:val="CommentSubject"/>
    <w:uiPriority w:val="99"/>
    <w:semiHidden/>
    <w:rsid w:val="00DA7CF4"/>
    <w:rPr>
      <w:rFonts w:ascii="Times New Roman" w:eastAsiaTheme="minorEastAsia" w:hAnsi="Times New Roman"/>
      <w:b/>
      <w:bCs/>
      <w:sz w:val="20"/>
      <w:szCs w:val="20"/>
      <w:lang w:eastAsia="zh-CN"/>
    </w:rPr>
  </w:style>
  <w:style w:type="paragraph" w:styleId="Revision">
    <w:name w:val="Revision"/>
    <w:hidden/>
    <w:uiPriority w:val="99"/>
    <w:semiHidden/>
    <w:rsid w:val="000E7CD7"/>
    <w:pPr>
      <w:spacing w:after="0" w:line="240" w:lineRule="auto"/>
    </w:pPr>
    <w:rPr>
      <w:rFonts w:ascii="Times New Roman" w:eastAsiaTheme="minorEastAsia" w:hAnsi="Times New Roman"/>
      <w:sz w:val="24"/>
      <w:lang w:eastAsia="zh-CN"/>
    </w:rPr>
  </w:style>
  <w:style w:type="character" w:customStyle="1" w:styleId="UnresolvedMention1">
    <w:name w:val="Unresolved Mention1"/>
    <w:basedOn w:val="DefaultParagraphFont"/>
    <w:uiPriority w:val="99"/>
    <w:semiHidden/>
    <w:unhideWhenUsed/>
    <w:rsid w:val="00F0452F"/>
    <w:rPr>
      <w:color w:val="605E5C"/>
      <w:shd w:val="clear" w:color="auto" w:fill="E1DFDD"/>
    </w:rPr>
  </w:style>
  <w:style w:type="table" w:styleId="TableGrid">
    <w:name w:val="Table Grid"/>
    <w:basedOn w:val="TableNormal"/>
    <w:uiPriority w:val="39"/>
    <w:rsid w:val="00FF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F10F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F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E19"/>
    <w:rPr>
      <w:rFonts w:ascii="Times New Roman" w:eastAsiaTheme="minorEastAsia" w:hAnsi="Times New Roman"/>
      <w:sz w:val="24"/>
      <w:lang w:eastAsia="zh-CN"/>
    </w:rPr>
  </w:style>
  <w:style w:type="paragraph" w:styleId="Footer">
    <w:name w:val="footer"/>
    <w:basedOn w:val="Normal"/>
    <w:link w:val="FooterChar"/>
    <w:uiPriority w:val="99"/>
    <w:unhideWhenUsed/>
    <w:rsid w:val="00BF6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E19"/>
    <w:rPr>
      <w:rFonts w:ascii="Times New Roman" w:eastAsiaTheme="minorEastAsia" w:hAnsi="Times New Roman"/>
      <w:sz w:val="24"/>
      <w:lang w:eastAsia="zh-CN"/>
    </w:rPr>
  </w:style>
  <w:style w:type="character" w:customStyle="1" w:styleId="UnresolvedMention2">
    <w:name w:val="Unresolved Mention2"/>
    <w:basedOn w:val="DefaultParagraphFont"/>
    <w:uiPriority w:val="99"/>
    <w:semiHidden/>
    <w:unhideWhenUsed/>
    <w:rsid w:val="005D3AEF"/>
    <w:rPr>
      <w:color w:val="605E5C"/>
      <w:shd w:val="clear" w:color="auto" w:fill="E1DFDD"/>
    </w:rPr>
  </w:style>
  <w:style w:type="paragraph" w:styleId="TOCHeading">
    <w:name w:val="TOC Heading"/>
    <w:basedOn w:val="Heading1"/>
    <w:next w:val="Normal"/>
    <w:uiPriority w:val="39"/>
    <w:unhideWhenUsed/>
    <w:qFormat/>
    <w:rsid w:val="00957AFE"/>
    <w:pPr>
      <w:outlineLvl w:val="9"/>
    </w:pPr>
    <w:rPr>
      <w:lang w:val="en-US" w:eastAsia="en-US"/>
    </w:rPr>
  </w:style>
  <w:style w:type="paragraph" w:styleId="TOC1">
    <w:name w:val="toc 1"/>
    <w:basedOn w:val="Normal"/>
    <w:next w:val="Normal"/>
    <w:autoRedefine/>
    <w:uiPriority w:val="39"/>
    <w:unhideWhenUsed/>
    <w:rsid w:val="00957AFE"/>
    <w:pPr>
      <w:spacing w:after="100"/>
    </w:pPr>
  </w:style>
  <w:style w:type="paragraph" w:styleId="TOC2">
    <w:name w:val="toc 2"/>
    <w:basedOn w:val="Normal"/>
    <w:next w:val="Normal"/>
    <w:autoRedefine/>
    <w:uiPriority w:val="39"/>
    <w:unhideWhenUsed/>
    <w:rsid w:val="00957AFE"/>
    <w:pPr>
      <w:spacing w:after="100"/>
      <w:ind w:left="240"/>
    </w:pPr>
  </w:style>
  <w:style w:type="paragraph" w:styleId="TOC3">
    <w:name w:val="toc 3"/>
    <w:basedOn w:val="Normal"/>
    <w:next w:val="Normal"/>
    <w:autoRedefine/>
    <w:uiPriority w:val="39"/>
    <w:unhideWhenUsed/>
    <w:rsid w:val="00957AFE"/>
    <w:pPr>
      <w:spacing w:after="100"/>
      <w:ind w:left="480"/>
    </w:pPr>
  </w:style>
  <w:style w:type="character" w:customStyle="1" w:styleId="UnresolvedMention">
    <w:name w:val="Unresolved Mention"/>
    <w:basedOn w:val="DefaultParagraphFont"/>
    <w:uiPriority w:val="99"/>
    <w:semiHidden/>
    <w:unhideWhenUsed/>
    <w:rsid w:val="001B6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9967">
      <w:bodyDiv w:val="1"/>
      <w:marLeft w:val="0"/>
      <w:marRight w:val="0"/>
      <w:marTop w:val="0"/>
      <w:marBottom w:val="0"/>
      <w:divBdr>
        <w:top w:val="none" w:sz="0" w:space="0" w:color="auto"/>
        <w:left w:val="none" w:sz="0" w:space="0" w:color="auto"/>
        <w:bottom w:val="none" w:sz="0" w:space="0" w:color="auto"/>
        <w:right w:val="none" w:sz="0" w:space="0" w:color="auto"/>
      </w:divBdr>
    </w:div>
    <w:div w:id="1352223016">
      <w:bodyDiv w:val="1"/>
      <w:marLeft w:val="0"/>
      <w:marRight w:val="0"/>
      <w:marTop w:val="0"/>
      <w:marBottom w:val="0"/>
      <w:divBdr>
        <w:top w:val="none" w:sz="0" w:space="0" w:color="auto"/>
        <w:left w:val="none" w:sz="0" w:space="0" w:color="auto"/>
        <w:bottom w:val="none" w:sz="0" w:space="0" w:color="auto"/>
        <w:right w:val="none" w:sz="0" w:space="0" w:color="auto"/>
      </w:divBdr>
    </w:div>
    <w:div w:id="148585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mental-health/national-study-mental-health-and-wellbeing/2020-2022#cite-window1" TargetMode="External"/><Relationship Id="rId13" Type="http://schemas.openxmlformats.org/officeDocument/2006/relationships/hyperlink" Target="https://www.aph.gov.au/About_Parliament/Parliamentary_Departments/Parliamentary_Library/pubs/rp/rp1819/Quick_Guides/MentalHealth"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aihw.gov.au/mental-health/topic-areas/medicare-subsidised-services#Data-sour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ihw.gov.au/mental-health/topic-areas/medicare-subsidised-services#Mental-health-specific-services" TargetMode="External"/><Relationship Id="rId5" Type="http://schemas.openxmlformats.org/officeDocument/2006/relationships/footnotes" Target="footnotes.xml"/><Relationship Id="rId15" Type="http://schemas.openxmlformats.org/officeDocument/2006/relationships/hyperlink" Target="https://www.healthdirect.gov.au/australian-mental-health-services" TargetMode="External"/><Relationship Id="rId10" Type="http://schemas.openxmlformats.org/officeDocument/2006/relationships/hyperlink" Target="https://www.aihw.gov.au/mental-health/resources/archived-content?&amp;page=2" TargetMode="External"/><Relationship Id="rId4" Type="http://schemas.openxmlformats.org/officeDocument/2006/relationships/webSettings" Target="webSettings.xml"/><Relationship Id="rId9" Type="http://schemas.openxmlformats.org/officeDocument/2006/relationships/hyperlink" Target="https://www.aihw.gov.au/mental-health/resources/archived-content?&amp;page=2" TargetMode="External"/><Relationship Id="rId14" Type="http://schemas.openxmlformats.org/officeDocument/2006/relationships/hyperlink" Target="https://meteor.aihw.gov.au/content/699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E74D-F2F3-4F4F-BC3B-E67052D2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10345</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Enticott</dc:creator>
  <cp:keywords/>
  <dc:description/>
  <cp:lastModifiedBy>Joanne Enticott</cp:lastModifiedBy>
  <cp:revision>5</cp:revision>
  <dcterms:created xsi:type="dcterms:W3CDTF">2024-08-16T09:04:00Z</dcterms:created>
  <dcterms:modified xsi:type="dcterms:W3CDTF">2024-08-16T09:05:00Z</dcterms:modified>
</cp:coreProperties>
</file>