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8EBF" w14:textId="2C5D8761" w:rsidR="00F73AFE" w:rsidRPr="00F73AFE" w:rsidRDefault="00F73AFE" w:rsidP="00F73AFE">
      <w:pPr>
        <w:rPr>
          <w:rFonts w:ascii="Times New Roman" w:hAnsi="Times New Roman" w:cs="Times New Roman"/>
        </w:rPr>
      </w:pPr>
      <w:r w:rsidRPr="00F73AFE">
        <w:rPr>
          <w:rFonts w:ascii="Times New Roman" w:hAnsi="Times New Roman" w:cs="Times New Roman"/>
        </w:rPr>
        <w:t xml:space="preserve">Supplement 1: Descriptive statistics and incidence rate ratio estimates by different cut-off of pre-intervention period, </w:t>
      </w:r>
      <w:r w:rsidR="00B114A4">
        <w:rPr>
          <w:rFonts w:ascii="Times New Roman" w:hAnsi="Times New Roman" w:cs="Times New Roman"/>
        </w:rPr>
        <w:t>Bridge B</w:t>
      </w:r>
      <w:r w:rsidRPr="00F73AFE">
        <w:rPr>
          <w:rFonts w:ascii="Times New Roman" w:hAnsi="Times New Roman" w:cs="Times New Roman"/>
        </w:rPr>
        <w:t>, United States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610"/>
        <w:gridCol w:w="903"/>
        <w:gridCol w:w="2607"/>
        <w:gridCol w:w="907"/>
        <w:gridCol w:w="1603"/>
      </w:tblGrid>
      <w:tr w:rsidR="00F73AFE" w:rsidRPr="00763D54" w14:paraId="35B11590" w14:textId="77777777" w:rsidTr="007E21ED">
        <w:trPr>
          <w:trHeight w:val="628"/>
        </w:trPr>
        <w:tc>
          <w:tcPr>
            <w:tcW w:w="3513" w:type="dxa"/>
            <w:gridSpan w:val="2"/>
          </w:tcPr>
          <w:p w14:paraId="11FDF17B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Pre-intervention Period</w:t>
            </w:r>
          </w:p>
        </w:tc>
        <w:tc>
          <w:tcPr>
            <w:tcW w:w="3514" w:type="dxa"/>
            <w:gridSpan w:val="2"/>
          </w:tcPr>
          <w:p w14:paraId="5625C915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Post-intervention Period</w:t>
            </w:r>
          </w:p>
        </w:tc>
        <w:tc>
          <w:tcPr>
            <w:tcW w:w="1603" w:type="dxa"/>
            <w:vMerge w:val="restart"/>
          </w:tcPr>
          <w:p w14:paraId="02A01CD3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RR</w:t>
            </w:r>
          </w:p>
          <w:p w14:paraId="537E773C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[95% CI]</w:t>
            </w:r>
          </w:p>
        </w:tc>
      </w:tr>
      <w:tr w:rsidR="00F73AFE" w:rsidRPr="00763D54" w14:paraId="0F0BB6BA" w14:textId="77777777" w:rsidTr="007E21ED">
        <w:trPr>
          <w:trHeight w:val="628"/>
        </w:trPr>
        <w:tc>
          <w:tcPr>
            <w:tcW w:w="2610" w:type="dxa"/>
          </w:tcPr>
          <w:p w14:paraId="6594FAD8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Days</w:t>
            </w:r>
          </w:p>
          <w:p w14:paraId="1F681FE4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[Period]</w:t>
            </w:r>
          </w:p>
        </w:tc>
        <w:tc>
          <w:tcPr>
            <w:tcW w:w="903" w:type="dxa"/>
          </w:tcPr>
          <w:p w14:paraId="789C251F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Suicides</w:t>
            </w:r>
          </w:p>
        </w:tc>
        <w:tc>
          <w:tcPr>
            <w:tcW w:w="2607" w:type="dxa"/>
          </w:tcPr>
          <w:p w14:paraId="1949186A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Days</w:t>
            </w:r>
          </w:p>
          <w:p w14:paraId="243A619E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[Period]</w:t>
            </w:r>
          </w:p>
        </w:tc>
        <w:tc>
          <w:tcPr>
            <w:tcW w:w="907" w:type="dxa"/>
          </w:tcPr>
          <w:p w14:paraId="6EBFAC55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Suicides</w:t>
            </w:r>
          </w:p>
        </w:tc>
        <w:tc>
          <w:tcPr>
            <w:tcW w:w="1603" w:type="dxa"/>
            <w:vMerge/>
          </w:tcPr>
          <w:p w14:paraId="4A433316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3AFE" w:rsidRPr="00763D54" w14:paraId="6CAC9F82" w14:textId="77777777" w:rsidTr="007E21ED">
        <w:trPr>
          <w:trHeight w:val="871"/>
        </w:trPr>
        <w:tc>
          <w:tcPr>
            <w:tcW w:w="2610" w:type="dxa"/>
          </w:tcPr>
          <w:p w14:paraId="4F6DA7FB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8,094</w:t>
            </w:r>
          </w:p>
          <w:p w14:paraId="3CD21AAE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[Jan 1</w:t>
            </w:r>
            <w:proofErr w:type="gramStart"/>
            <w:r w:rsidRPr="00F73AFE">
              <w:rPr>
                <w:rFonts w:ascii="Times New Roman" w:hAnsi="Times New Roman" w:cs="Times New Roman"/>
                <w:szCs w:val="22"/>
              </w:rPr>
              <w:t xml:space="preserve"> 1997</w:t>
            </w:r>
            <w:proofErr w:type="gramEnd"/>
            <w:r w:rsidRPr="00F73AFE">
              <w:rPr>
                <w:rFonts w:ascii="Times New Roman" w:hAnsi="Times New Roman" w:cs="Times New Roman"/>
                <w:szCs w:val="22"/>
              </w:rPr>
              <w:t xml:space="preserve"> – Feb 28 2019]</w:t>
            </w:r>
          </w:p>
        </w:tc>
        <w:tc>
          <w:tcPr>
            <w:tcW w:w="903" w:type="dxa"/>
          </w:tcPr>
          <w:p w14:paraId="63565E86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209</w:t>
            </w:r>
          </w:p>
        </w:tc>
        <w:tc>
          <w:tcPr>
            <w:tcW w:w="2607" w:type="dxa"/>
          </w:tcPr>
          <w:p w14:paraId="0375284E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1,402</w:t>
            </w:r>
            <w:r w:rsidRPr="00F73AFE" w:rsidDel="00C3674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097E1D9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[Mar 1</w:t>
            </w:r>
            <w:proofErr w:type="gramStart"/>
            <w:r w:rsidRPr="00F73AFE">
              <w:rPr>
                <w:rFonts w:ascii="Times New Roman" w:hAnsi="Times New Roman" w:cs="Times New Roman"/>
                <w:szCs w:val="22"/>
              </w:rPr>
              <w:t xml:space="preserve"> 2019</w:t>
            </w:r>
            <w:proofErr w:type="gramEnd"/>
            <w:r w:rsidRPr="00F73AFE">
              <w:rPr>
                <w:rFonts w:ascii="Times New Roman" w:hAnsi="Times New Roman" w:cs="Times New Roman"/>
                <w:szCs w:val="22"/>
              </w:rPr>
              <w:t xml:space="preserve"> – Jun 30 2021]</w:t>
            </w:r>
          </w:p>
        </w:tc>
        <w:tc>
          <w:tcPr>
            <w:tcW w:w="907" w:type="dxa"/>
          </w:tcPr>
          <w:p w14:paraId="1DC00D70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603" w:type="dxa"/>
          </w:tcPr>
          <w:p w14:paraId="6BD03FBA" w14:textId="1186D9CC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1</w:t>
            </w:r>
            <w:r w:rsidR="00D34A61">
              <w:rPr>
                <w:rFonts w:ascii="Times New Roman" w:hAnsi="Times New Roman" w:cs="Times New Roman"/>
                <w:szCs w:val="22"/>
              </w:rPr>
              <w:t>.</w:t>
            </w:r>
            <w:r w:rsidRPr="00F73AFE">
              <w:rPr>
                <w:rFonts w:ascii="Times New Roman" w:hAnsi="Times New Roman" w:cs="Times New Roman"/>
                <w:szCs w:val="22"/>
              </w:rPr>
              <w:t>2</w:t>
            </w:r>
            <w:r w:rsidR="00C737EC">
              <w:rPr>
                <w:rFonts w:ascii="Times New Roman" w:hAnsi="Times New Roman" w:cs="Times New Roman"/>
                <w:szCs w:val="22"/>
              </w:rPr>
              <w:t>2</w:t>
            </w:r>
          </w:p>
          <w:p w14:paraId="2F29ABB2" w14:textId="564E35F6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[0</w:t>
            </w:r>
            <w:r w:rsidR="00D34A61">
              <w:rPr>
                <w:rFonts w:ascii="Times New Roman" w:hAnsi="Times New Roman" w:cs="Times New Roman"/>
                <w:szCs w:val="22"/>
              </w:rPr>
              <w:t>.</w:t>
            </w:r>
            <w:r w:rsidRPr="00F73AFE">
              <w:rPr>
                <w:rFonts w:ascii="Times New Roman" w:hAnsi="Times New Roman" w:cs="Times New Roman"/>
                <w:szCs w:val="22"/>
              </w:rPr>
              <w:t>88 - 1</w:t>
            </w:r>
            <w:r w:rsidR="00D34A61">
              <w:rPr>
                <w:rFonts w:ascii="Times New Roman" w:hAnsi="Times New Roman" w:cs="Times New Roman"/>
                <w:szCs w:val="22"/>
              </w:rPr>
              <w:t>.</w:t>
            </w:r>
            <w:r w:rsidRPr="00F73AFE">
              <w:rPr>
                <w:rFonts w:ascii="Times New Roman" w:hAnsi="Times New Roman" w:cs="Times New Roman"/>
                <w:szCs w:val="22"/>
              </w:rPr>
              <w:t>68]</w:t>
            </w:r>
          </w:p>
        </w:tc>
      </w:tr>
      <w:tr w:rsidR="00F73AFE" w:rsidRPr="00763D54" w14:paraId="186FF039" w14:textId="77777777" w:rsidTr="007E21ED">
        <w:trPr>
          <w:trHeight w:val="871"/>
        </w:trPr>
        <w:tc>
          <w:tcPr>
            <w:tcW w:w="2610" w:type="dxa"/>
          </w:tcPr>
          <w:p w14:paraId="357021E2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6,999</w:t>
            </w:r>
          </w:p>
          <w:p w14:paraId="29D0A50F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[Jan 1</w:t>
            </w:r>
            <w:proofErr w:type="gramStart"/>
            <w:r w:rsidRPr="00F73AFE">
              <w:rPr>
                <w:rFonts w:ascii="Times New Roman" w:hAnsi="Times New Roman" w:cs="Times New Roman"/>
                <w:szCs w:val="22"/>
              </w:rPr>
              <w:t xml:space="preserve"> 2000</w:t>
            </w:r>
            <w:proofErr w:type="gramEnd"/>
            <w:r w:rsidRPr="00F73AFE">
              <w:rPr>
                <w:rFonts w:ascii="Times New Roman" w:hAnsi="Times New Roman" w:cs="Times New Roman"/>
                <w:szCs w:val="22"/>
              </w:rPr>
              <w:t xml:space="preserve"> – Feb 28 2019]</w:t>
            </w:r>
          </w:p>
        </w:tc>
        <w:tc>
          <w:tcPr>
            <w:tcW w:w="903" w:type="dxa"/>
          </w:tcPr>
          <w:p w14:paraId="4458EEA4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607" w:type="dxa"/>
          </w:tcPr>
          <w:p w14:paraId="22C7DA47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1,402</w:t>
            </w:r>
            <w:r w:rsidRPr="00F73AFE" w:rsidDel="00C3674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80DA152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[Mar 1</w:t>
            </w:r>
            <w:proofErr w:type="gramStart"/>
            <w:r w:rsidRPr="00F73AFE">
              <w:rPr>
                <w:rFonts w:ascii="Times New Roman" w:hAnsi="Times New Roman" w:cs="Times New Roman"/>
                <w:szCs w:val="22"/>
              </w:rPr>
              <w:t xml:space="preserve"> 2019</w:t>
            </w:r>
            <w:proofErr w:type="gramEnd"/>
            <w:r w:rsidRPr="00F73AFE">
              <w:rPr>
                <w:rFonts w:ascii="Times New Roman" w:hAnsi="Times New Roman" w:cs="Times New Roman"/>
                <w:szCs w:val="22"/>
              </w:rPr>
              <w:t xml:space="preserve"> – Jun 30 2021]</w:t>
            </w:r>
          </w:p>
        </w:tc>
        <w:tc>
          <w:tcPr>
            <w:tcW w:w="907" w:type="dxa"/>
          </w:tcPr>
          <w:p w14:paraId="6DF2A439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603" w:type="dxa"/>
          </w:tcPr>
          <w:p w14:paraId="10930BF5" w14:textId="77E5107F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1.1</w:t>
            </w:r>
            <w:r w:rsidR="00737DBA">
              <w:rPr>
                <w:rFonts w:ascii="Times New Roman" w:hAnsi="Times New Roman" w:cs="Times New Roman"/>
                <w:szCs w:val="22"/>
              </w:rPr>
              <w:t>4</w:t>
            </w:r>
          </w:p>
          <w:p w14:paraId="743E632F" w14:textId="3C4B2BC1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[0</w:t>
            </w:r>
            <w:r w:rsidR="00D34A61">
              <w:rPr>
                <w:rFonts w:ascii="Times New Roman" w:hAnsi="Times New Roman" w:cs="Times New Roman"/>
                <w:szCs w:val="22"/>
              </w:rPr>
              <w:t>.</w:t>
            </w:r>
            <w:r w:rsidRPr="00F73AFE">
              <w:rPr>
                <w:rFonts w:ascii="Times New Roman" w:hAnsi="Times New Roman" w:cs="Times New Roman"/>
                <w:szCs w:val="22"/>
              </w:rPr>
              <w:t>82 - 1</w:t>
            </w:r>
            <w:r w:rsidR="00D34A61">
              <w:rPr>
                <w:rFonts w:ascii="Times New Roman" w:hAnsi="Times New Roman" w:cs="Times New Roman"/>
                <w:szCs w:val="22"/>
              </w:rPr>
              <w:t>.</w:t>
            </w:r>
            <w:r w:rsidRPr="00F73AFE">
              <w:rPr>
                <w:rFonts w:ascii="Times New Roman" w:hAnsi="Times New Roman" w:cs="Times New Roman"/>
                <w:szCs w:val="22"/>
              </w:rPr>
              <w:t>58]</w:t>
            </w:r>
          </w:p>
        </w:tc>
      </w:tr>
      <w:tr w:rsidR="00F73AFE" w:rsidRPr="00763D54" w14:paraId="311F0594" w14:textId="77777777" w:rsidTr="007E21ED">
        <w:trPr>
          <w:trHeight w:val="871"/>
        </w:trPr>
        <w:tc>
          <w:tcPr>
            <w:tcW w:w="2610" w:type="dxa"/>
          </w:tcPr>
          <w:p w14:paraId="195F6EC9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3,346</w:t>
            </w:r>
          </w:p>
          <w:p w14:paraId="7D29D1B5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[Jan 1</w:t>
            </w:r>
            <w:proofErr w:type="gramStart"/>
            <w:r w:rsidRPr="00F73AFE">
              <w:rPr>
                <w:rFonts w:ascii="Times New Roman" w:hAnsi="Times New Roman" w:cs="Times New Roman"/>
                <w:szCs w:val="22"/>
              </w:rPr>
              <w:t xml:space="preserve"> 2010</w:t>
            </w:r>
            <w:proofErr w:type="gramEnd"/>
            <w:r w:rsidRPr="00F73AFE">
              <w:rPr>
                <w:rFonts w:ascii="Times New Roman" w:hAnsi="Times New Roman" w:cs="Times New Roman"/>
                <w:szCs w:val="22"/>
              </w:rPr>
              <w:t xml:space="preserve"> – Feb 28 2019]</w:t>
            </w:r>
          </w:p>
        </w:tc>
        <w:tc>
          <w:tcPr>
            <w:tcW w:w="903" w:type="dxa"/>
          </w:tcPr>
          <w:p w14:paraId="485F11E7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2607" w:type="dxa"/>
          </w:tcPr>
          <w:p w14:paraId="023E9C38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1,402</w:t>
            </w:r>
          </w:p>
          <w:p w14:paraId="36FBC6E4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[Mar 1</w:t>
            </w:r>
            <w:proofErr w:type="gramStart"/>
            <w:r w:rsidRPr="00F73AFE">
              <w:rPr>
                <w:rFonts w:ascii="Times New Roman" w:hAnsi="Times New Roman" w:cs="Times New Roman"/>
                <w:szCs w:val="22"/>
              </w:rPr>
              <w:t xml:space="preserve"> 2019</w:t>
            </w:r>
            <w:proofErr w:type="gramEnd"/>
            <w:r w:rsidRPr="00F73AFE">
              <w:rPr>
                <w:rFonts w:ascii="Times New Roman" w:hAnsi="Times New Roman" w:cs="Times New Roman"/>
                <w:szCs w:val="22"/>
              </w:rPr>
              <w:t xml:space="preserve"> – Dec 31 2022]</w:t>
            </w:r>
          </w:p>
        </w:tc>
        <w:tc>
          <w:tcPr>
            <w:tcW w:w="907" w:type="dxa"/>
          </w:tcPr>
          <w:p w14:paraId="7409FBA8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603" w:type="dxa"/>
          </w:tcPr>
          <w:p w14:paraId="3E086347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0.79</w:t>
            </w:r>
          </w:p>
          <w:p w14:paraId="62D56F63" w14:textId="41CA7248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[0</w:t>
            </w:r>
            <w:r w:rsidR="00D34A61">
              <w:rPr>
                <w:rFonts w:ascii="Times New Roman" w:hAnsi="Times New Roman" w:cs="Times New Roman"/>
                <w:szCs w:val="22"/>
              </w:rPr>
              <w:t>.</w:t>
            </w:r>
            <w:r w:rsidRPr="00F73AFE">
              <w:rPr>
                <w:rFonts w:ascii="Times New Roman" w:hAnsi="Times New Roman" w:cs="Times New Roman"/>
                <w:szCs w:val="22"/>
              </w:rPr>
              <w:t>56 – 1</w:t>
            </w:r>
            <w:r w:rsidR="00D34A61">
              <w:rPr>
                <w:rFonts w:ascii="Times New Roman" w:hAnsi="Times New Roman" w:cs="Times New Roman"/>
                <w:szCs w:val="22"/>
              </w:rPr>
              <w:t>.</w:t>
            </w:r>
            <w:r w:rsidRPr="00F73AFE">
              <w:rPr>
                <w:rFonts w:ascii="Times New Roman" w:hAnsi="Times New Roman" w:cs="Times New Roman"/>
                <w:szCs w:val="22"/>
              </w:rPr>
              <w:t>11]</w:t>
            </w:r>
          </w:p>
        </w:tc>
      </w:tr>
    </w:tbl>
    <w:p w14:paraId="5A1F2492" w14:textId="5B576D27" w:rsidR="00F73AFE" w:rsidRPr="00F73AFE" w:rsidRDefault="00F73AFE" w:rsidP="00F73AFE">
      <w:pPr>
        <w:spacing w:line="480" w:lineRule="auto"/>
        <w:rPr>
          <w:rFonts w:ascii="Times New Roman" w:hAnsi="Times New Roman" w:cs="Times New Roman"/>
        </w:rPr>
      </w:pPr>
      <w:r w:rsidRPr="00F73AFE">
        <w:rPr>
          <w:rFonts w:ascii="Times New Roman" w:hAnsi="Times New Roman" w:cs="Times New Roman"/>
        </w:rPr>
        <w:t>Note) RR = Rate Ratio, 95% CI = 95% Confidence Interval.</w:t>
      </w:r>
    </w:p>
    <w:p w14:paraId="77CAD11F" w14:textId="12D4D121" w:rsidR="00F73AFE" w:rsidRPr="00F73AFE" w:rsidRDefault="00F73AFE" w:rsidP="00F73AFE">
      <w:pPr>
        <w:rPr>
          <w:rFonts w:ascii="Times New Roman" w:hAnsi="Times New Roman" w:cs="Times New Roman"/>
        </w:rPr>
      </w:pPr>
      <w:r w:rsidRPr="00F73AFE">
        <w:rPr>
          <w:rFonts w:ascii="Times New Roman" w:hAnsi="Times New Roman" w:cs="Times New Roman"/>
        </w:rPr>
        <w:t xml:space="preserve">Supplement 2: Descriptive statistics and incidence rate ratio estimates by different cut-off of pre-intervention period, </w:t>
      </w:r>
      <w:r w:rsidR="00B114A4">
        <w:rPr>
          <w:rFonts w:ascii="Times New Roman" w:hAnsi="Times New Roman" w:cs="Times New Roman"/>
        </w:rPr>
        <w:t xml:space="preserve">Bridge </w:t>
      </w:r>
      <w:r w:rsidR="00B114A4">
        <w:rPr>
          <w:rFonts w:ascii="Times New Roman" w:hAnsi="Times New Roman" w:cs="Times New Roman"/>
        </w:rPr>
        <w:t>C</w:t>
      </w:r>
      <w:r w:rsidRPr="00F73AFE">
        <w:rPr>
          <w:rFonts w:ascii="Times New Roman" w:hAnsi="Times New Roman" w:cs="Times New Roman"/>
        </w:rPr>
        <w:t>, United States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610"/>
        <w:gridCol w:w="903"/>
        <w:gridCol w:w="2607"/>
        <w:gridCol w:w="907"/>
        <w:gridCol w:w="1603"/>
      </w:tblGrid>
      <w:tr w:rsidR="00F73AFE" w:rsidRPr="00F73AFE" w14:paraId="6DF48E7F" w14:textId="77777777" w:rsidTr="007E21ED">
        <w:trPr>
          <w:trHeight w:val="628"/>
        </w:trPr>
        <w:tc>
          <w:tcPr>
            <w:tcW w:w="3513" w:type="dxa"/>
            <w:gridSpan w:val="2"/>
          </w:tcPr>
          <w:p w14:paraId="3AC59B88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Pre-intervention Period</w:t>
            </w:r>
          </w:p>
        </w:tc>
        <w:tc>
          <w:tcPr>
            <w:tcW w:w="3514" w:type="dxa"/>
            <w:gridSpan w:val="2"/>
          </w:tcPr>
          <w:p w14:paraId="49EC8141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Post-intervention Period</w:t>
            </w:r>
          </w:p>
        </w:tc>
        <w:tc>
          <w:tcPr>
            <w:tcW w:w="1603" w:type="dxa"/>
            <w:vMerge w:val="restart"/>
          </w:tcPr>
          <w:p w14:paraId="11277415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RR</w:t>
            </w:r>
          </w:p>
          <w:p w14:paraId="319CF876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[95% CI]</w:t>
            </w:r>
          </w:p>
        </w:tc>
      </w:tr>
      <w:tr w:rsidR="00F73AFE" w:rsidRPr="00F73AFE" w14:paraId="21502D8A" w14:textId="77777777" w:rsidTr="007E21ED">
        <w:trPr>
          <w:trHeight w:val="628"/>
        </w:trPr>
        <w:tc>
          <w:tcPr>
            <w:tcW w:w="2610" w:type="dxa"/>
          </w:tcPr>
          <w:p w14:paraId="5A0B90DA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Days</w:t>
            </w:r>
          </w:p>
          <w:p w14:paraId="08C0D8A2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[Period]</w:t>
            </w:r>
          </w:p>
        </w:tc>
        <w:tc>
          <w:tcPr>
            <w:tcW w:w="903" w:type="dxa"/>
          </w:tcPr>
          <w:p w14:paraId="694385BB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Suicides</w:t>
            </w:r>
          </w:p>
        </w:tc>
        <w:tc>
          <w:tcPr>
            <w:tcW w:w="2607" w:type="dxa"/>
          </w:tcPr>
          <w:p w14:paraId="5E6E50B1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Days</w:t>
            </w:r>
          </w:p>
          <w:p w14:paraId="491A7682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[Period]</w:t>
            </w:r>
          </w:p>
        </w:tc>
        <w:tc>
          <w:tcPr>
            <w:tcW w:w="907" w:type="dxa"/>
          </w:tcPr>
          <w:p w14:paraId="17413BC3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Suicides</w:t>
            </w:r>
          </w:p>
        </w:tc>
        <w:tc>
          <w:tcPr>
            <w:tcW w:w="1603" w:type="dxa"/>
            <w:vMerge/>
          </w:tcPr>
          <w:p w14:paraId="3C9E55D9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3AFE" w:rsidRPr="00F73AFE" w14:paraId="7BBE0059" w14:textId="77777777" w:rsidTr="007E21ED">
        <w:trPr>
          <w:trHeight w:val="871"/>
        </w:trPr>
        <w:tc>
          <w:tcPr>
            <w:tcW w:w="2610" w:type="dxa"/>
          </w:tcPr>
          <w:p w14:paraId="1BEFDA75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2,404 (Period 1)</w:t>
            </w:r>
          </w:p>
          <w:p w14:paraId="5B9C6D61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[Jan 1</w:t>
            </w:r>
            <w:proofErr w:type="gramStart"/>
            <w:r w:rsidRPr="00F73AFE">
              <w:rPr>
                <w:rFonts w:ascii="Times New Roman" w:hAnsi="Times New Roman" w:cs="Times New Roman"/>
                <w:szCs w:val="22"/>
              </w:rPr>
              <w:t xml:space="preserve"> 2011</w:t>
            </w:r>
            <w:proofErr w:type="gramEnd"/>
            <w:r w:rsidRPr="00F73AFE">
              <w:rPr>
                <w:rFonts w:ascii="Times New Roman" w:hAnsi="Times New Roman" w:cs="Times New Roman"/>
                <w:szCs w:val="22"/>
              </w:rPr>
              <w:t xml:space="preserve"> – July 31 2017]</w:t>
            </w:r>
          </w:p>
        </w:tc>
        <w:tc>
          <w:tcPr>
            <w:tcW w:w="903" w:type="dxa"/>
          </w:tcPr>
          <w:p w14:paraId="1B1D08E5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607" w:type="dxa"/>
          </w:tcPr>
          <w:p w14:paraId="43EAE6D3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426 (Period 2)</w:t>
            </w:r>
          </w:p>
          <w:p w14:paraId="25A5F7E2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[Mar 1</w:t>
            </w:r>
            <w:proofErr w:type="gramStart"/>
            <w:r w:rsidRPr="00F73AFE">
              <w:rPr>
                <w:rFonts w:ascii="Times New Roman" w:hAnsi="Times New Roman" w:cs="Times New Roman"/>
                <w:szCs w:val="22"/>
              </w:rPr>
              <w:t xml:space="preserve"> 2019</w:t>
            </w:r>
            <w:proofErr w:type="gramEnd"/>
            <w:r w:rsidRPr="00F73AFE">
              <w:rPr>
                <w:rFonts w:ascii="Times New Roman" w:hAnsi="Times New Roman" w:cs="Times New Roman"/>
                <w:szCs w:val="22"/>
              </w:rPr>
              <w:t xml:space="preserve"> – Sep 30 2019]</w:t>
            </w:r>
          </w:p>
        </w:tc>
        <w:tc>
          <w:tcPr>
            <w:tcW w:w="907" w:type="dxa"/>
          </w:tcPr>
          <w:p w14:paraId="6B235AA9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03" w:type="dxa"/>
          </w:tcPr>
          <w:p w14:paraId="465A0320" w14:textId="667CB3F0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1·4</w:t>
            </w:r>
            <w:r w:rsidR="008C02F2">
              <w:rPr>
                <w:rFonts w:ascii="Times New Roman" w:hAnsi="Times New Roman" w:cs="Times New Roman"/>
                <w:szCs w:val="22"/>
              </w:rPr>
              <w:t>9</w:t>
            </w:r>
          </w:p>
          <w:p w14:paraId="0636B4AD" w14:textId="64E1E96A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[0</w:t>
            </w:r>
            <w:r w:rsidR="00D34A61">
              <w:rPr>
                <w:rFonts w:ascii="Times New Roman" w:hAnsi="Times New Roman" w:cs="Times New Roman"/>
                <w:szCs w:val="22"/>
              </w:rPr>
              <w:t>.</w:t>
            </w:r>
            <w:r w:rsidRPr="00F73AFE">
              <w:rPr>
                <w:rFonts w:ascii="Times New Roman" w:hAnsi="Times New Roman" w:cs="Times New Roman"/>
                <w:szCs w:val="22"/>
              </w:rPr>
              <w:t>55 - 3</w:t>
            </w:r>
            <w:r w:rsidR="00D34A61">
              <w:rPr>
                <w:rFonts w:ascii="Times New Roman" w:hAnsi="Times New Roman" w:cs="Times New Roman"/>
                <w:szCs w:val="22"/>
              </w:rPr>
              <w:t>.</w:t>
            </w:r>
            <w:r w:rsidRPr="00F73AFE">
              <w:rPr>
                <w:rFonts w:ascii="Times New Roman" w:hAnsi="Times New Roman" w:cs="Times New Roman"/>
                <w:szCs w:val="22"/>
              </w:rPr>
              <w:t>98]</w:t>
            </w:r>
          </w:p>
        </w:tc>
      </w:tr>
      <w:tr w:rsidR="00F73AFE" w:rsidRPr="00F73AFE" w14:paraId="3C312469" w14:textId="77777777" w:rsidTr="007E21ED">
        <w:trPr>
          <w:trHeight w:val="871"/>
        </w:trPr>
        <w:tc>
          <w:tcPr>
            <w:tcW w:w="2610" w:type="dxa"/>
          </w:tcPr>
          <w:p w14:paraId="43205CAE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2,830 (Period 1 + 2)</w:t>
            </w:r>
          </w:p>
          <w:p w14:paraId="4B904CE9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[Jan 1</w:t>
            </w:r>
            <w:proofErr w:type="gramStart"/>
            <w:r w:rsidRPr="00F73AFE">
              <w:rPr>
                <w:rFonts w:ascii="Times New Roman" w:hAnsi="Times New Roman" w:cs="Times New Roman"/>
                <w:szCs w:val="22"/>
              </w:rPr>
              <w:t xml:space="preserve"> 2011</w:t>
            </w:r>
            <w:proofErr w:type="gramEnd"/>
            <w:r w:rsidRPr="00F73AFE">
              <w:rPr>
                <w:rFonts w:ascii="Times New Roman" w:hAnsi="Times New Roman" w:cs="Times New Roman"/>
                <w:szCs w:val="22"/>
              </w:rPr>
              <w:t xml:space="preserve"> – Sep 30 2019]</w:t>
            </w:r>
          </w:p>
        </w:tc>
        <w:tc>
          <w:tcPr>
            <w:tcW w:w="903" w:type="dxa"/>
          </w:tcPr>
          <w:p w14:paraId="79E36E58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607" w:type="dxa"/>
          </w:tcPr>
          <w:p w14:paraId="250D0ECC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996 (Period 3)</w:t>
            </w:r>
          </w:p>
          <w:p w14:paraId="00FD6016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[Oct 1</w:t>
            </w:r>
            <w:proofErr w:type="gramStart"/>
            <w:r w:rsidRPr="00F73AFE">
              <w:rPr>
                <w:rFonts w:ascii="Times New Roman" w:hAnsi="Times New Roman" w:cs="Times New Roman"/>
                <w:szCs w:val="22"/>
              </w:rPr>
              <w:t xml:space="preserve"> 2019</w:t>
            </w:r>
            <w:proofErr w:type="gramEnd"/>
            <w:r w:rsidRPr="00F73AFE">
              <w:rPr>
                <w:rFonts w:ascii="Times New Roman" w:hAnsi="Times New Roman" w:cs="Times New Roman"/>
                <w:szCs w:val="22"/>
              </w:rPr>
              <w:t xml:space="preserve"> – Jun 22 2022]</w:t>
            </w:r>
          </w:p>
        </w:tc>
        <w:tc>
          <w:tcPr>
            <w:tcW w:w="907" w:type="dxa"/>
          </w:tcPr>
          <w:p w14:paraId="135BD368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603" w:type="dxa"/>
          </w:tcPr>
          <w:p w14:paraId="44CA0517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0·83</w:t>
            </w:r>
          </w:p>
          <w:p w14:paraId="15320D33" w14:textId="13676175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[0</w:t>
            </w:r>
            <w:r w:rsidR="00D34A61">
              <w:rPr>
                <w:rFonts w:ascii="Times New Roman" w:hAnsi="Times New Roman" w:cs="Times New Roman"/>
                <w:szCs w:val="22"/>
              </w:rPr>
              <w:t>.</w:t>
            </w:r>
            <w:r w:rsidRPr="00F73AFE">
              <w:rPr>
                <w:rFonts w:ascii="Times New Roman" w:hAnsi="Times New Roman" w:cs="Times New Roman"/>
                <w:szCs w:val="22"/>
              </w:rPr>
              <w:t>36 – 1</w:t>
            </w:r>
            <w:r w:rsidR="00D34A61">
              <w:rPr>
                <w:rFonts w:ascii="Times New Roman" w:hAnsi="Times New Roman" w:cs="Times New Roman"/>
                <w:szCs w:val="22"/>
              </w:rPr>
              <w:t>.</w:t>
            </w:r>
            <w:r w:rsidRPr="00F73AFE">
              <w:rPr>
                <w:rFonts w:ascii="Times New Roman" w:hAnsi="Times New Roman" w:cs="Times New Roman"/>
                <w:szCs w:val="22"/>
              </w:rPr>
              <w:t>92]</w:t>
            </w:r>
          </w:p>
        </w:tc>
      </w:tr>
      <w:tr w:rsidR="00F73AFE" w:rsidRPr="00F73AFE" w14:paraId="33A36980" w14:textId="77777777" w:rsidTr="007E21ED">
        <w:trPr>
          <w:trHeight w:val="871"/>
        </w:trPr>
        <w:tc>
          <w:tcPr>
            <w:tcW w:w="2610" w:type="dxa"/>
          </w:tcPr>
          <w:p w14:paraId="444EA38A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2,404 (Period 1)</w:t>
            </w:r>
          </w:p>
          <w:p w14:paraId="17E4C558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[Jan 1</w:t>
            </w:r>
            <w:proofErr w:type="gramStart"/>
            <w:r w:rsidRPr="00F73AFE">
              <w:rPr>
                <w:rFonts w:ascii="Times New Roman" w:hAnsi="Times New Roman" w:cs="Times New Roman"/>
                <w:szCs w:val="22"/>
              </w:rPr>
              <w:t xml:space="preserve"> 2011</w:t>
            </w:r>
            <w:proofErr w:type="gramEnd"/>
            <w:r w:rsidRPr="00F73AFE">
              <w:rPr>
                <w:rFonts w:ascii="Times New Roman" w:hAnsi="Times New Roman" w:cs="Times New Roman"/>
                <w:szCs w:val="22"/>
              </w:rPr>
              <w:t xml:space="preserve"> – July 31 2017]</w:t>
            </w:r>
          </w:p>
        </w:tc>
        <w:tc>
          <w:tcPr>
            <w:tcW w:w="903" w:type="dxa"/>
          </w:tcPr>
          <w:p w14:paraId="3E737D23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607" w:type="dxa"/>
          </w:tcPr>
          <w:p w14:paraId="6F947C15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996 (Period 3)</w:t>
            </w:r>
          </w:p>
          <w:p w14:paraId="2E691FB3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[Oct 1</w:t>
            </w:r>
            <w:proofErr w:type="gramStart"/>
            <w:r w:rsidRPr="00F73AFE">
              <w:rPr>
                <w:rFonts w:ascii="Times New Roman" w:hAnsi="Times New Roman" w:cs="Times New Roman"/>
                <w:szCs w:val="22"/>
              </w:rPr>
              <w:t xml:space="preserve"> 2019</w:t>
            </w:r>
            <w:proofErr w:type="gramEnd"/>
            <w:r w:rsidRPr="00F73AFE">
              <w:rPr>
                <w:rFonts w:ascii="Times New Roman" w:hAnsi="Times New Roman" w:cs="Times New Roman"/>
                <w:szCs w:val="22"/>
              </w:rPr>
              <w:t xml:space="preserve"> – Jun 22 2022]</w:t>
            </w:r>
          </w:p>
        </w:tc>
        <w:tc>
          <w:tcPr>
            <w:tcW w:w="907" w:type="dxa"/>
          </w:tcPr>
          <w:p w14:paraId="11F1E96D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603" w:type="dxa"/>
          </w:tcPr>
          <w:p w14:paraId="0894B472" w14:textId="77777777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0.89</w:t>
            </w:r>
          </w:p>
          <w:p w14:paraId="4BDB3595" w14:textId="5B91AF93" w:rsidR="00F73AFE" w:rsidRPr="00F73AFE" w:rsidRDefault="00F73AFE" w:rsidP="007E21E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FE">
              <w:rPr>
                <w:rFonts w:ascii="Times New Roman" w:hAnsi="Times New Roman" w:cs="Times New Roman"/>
                <w:szCs w:val="22"/>
              </w:rPr>
              <w:t>[0</w:t>
            </w:r>
            <w:r w:rsidR="00D34A61">
              <w:rPr>
                <w:rFonts w:ascii="Times New Roman" w:hAnsi="Times New Roman" w:cs="Times New Roman"/>
                <w:szCs w:val="22"/>
              </w:rPr>
              <w:t>.</w:t>
            </w:r>
            <w:r w:rsidRPr="00F73AFE">
              <w:rPr>
                <w:rFonts w:ascii="Times New Roman" w:hAnsi="Times New Roman" w:cs="Times New Roman"/>
                <w:szCs w:val="22"/>
              </w:rPr>
              <w:t>37 - 2</w:t>
            </w:r>
            <w:r w:rsidR="00D34A61">
              <w:rPr>
                <w:rFonts w:ascii="Times New Roman" w:hAnsi="Times New Roman" w:cs="Times New Roman"/>
                <w:szCs w:val="22"/>
              </w:rPr>
              <w:t>.</w:t>
            </w:r>
            <w:r w:rsidRPr="00F73AFE">
              <w:rPr>
                <w:rFonts w:ascii="Times New Roman" w:hAnsi="Times New Roman" w:cs="Times New Roman"/>
                <w:szCs w:val="22"/>
              </w:rPr>
              <w:t>12]</w:t>
            </w:r>
          </w:p>
        </w:tc>
      </w:tr>
    </w:tbl>
    <w:p w14:paraId="1F131B35" w14:textId="77777777" w:rsidR="00F73AFE" w:rsidRPr="00F73AFE" w:rsidRDefault="00F73AFE" w:rsidP="00F73AFE">
      <w:pPr>
        <w:spacing w:before="0" w:after="160" w:line="259" w:lineRule="auto"/>
        <w:jc w:val="left"/>
        <w:rPr>
          <w:rFonts w:ascii="Times New Roman" w:hAnsi="Times New Roman" w:cs="Times New Roman"/>
          <w:i/>
          <w:iCs/>
          <w:color w:val="1F3864" w:themeColor="accent1" w:themeShade="80"/>
        </w:rPr>
      </w:pPr>
    </w:p>
    <w:p w14:paraId="3B079393" w14:textId="77777777" w:rsidR="00F73AFE" w:rsidRPr="00F73AFE" w:rsidRDefault="00F73AFE" w:rsidP="00F73AFE">
      <w:pPr>
        <w:spacing w:line="480" w:lineRule="auto"/>
        <w:rPr>
          <w:rFonts w:ascii="Times New Roman" w:hAnsi="Times New Roman" w:cs="Times New Roman"/>
        </w:rPr>
      </w:pPr>
      <w:r w:rsidRPr="00F73AFE">
        <w:rPr>
          <w:rFonts w:ascii="Times New Roman" w:hAnsi="Times New Roman" w:cs="Times New Roman"/>
        </w:rPr>
        <w:t>Note 1) RR = Rate Ratio, 95% CI = 95% Confidence Interval.</w:t>
      </w:r>
    </w:p>
    <w:p w14:paraId="217A6010" w14:textId="6BFFBB0F" w:rsidR="00910467" w:rsidRDefault="00F73AFE" w:rsidP="00F73AFE">
      <w:pPr>
        <w:spacing w:line="276" w:lineRule="auto"/>
        <w:rPr>
          <w:rFonts w:ascii="Times New Roman" w:hAnsi="Times New Roman" w:cs="Times New Roman"/>
        </w:rPr>
      </w:pPr>
      <w:r w:rsidRPr="00F73AFE">
        <w:rPr>
          <w:rFonts w:ascii="Times New Roman" w:hAnsi="Times New Roman" w:cs="Times New Roman"/>
        </w:rPr>
        <w:t>Note 2) Period 1 refers to time span without fence, period 2 refers to time span with partial fences at alcoves and period 3 refers to time span with fully covering fence on the bridge.</w:t>
      </w:r>
    </w:p>
    <w:p w14:paraId="54D9BC76" w14:textId="409C68DA" w:rsidR="003962BA" w:rsidRPr="00F73AFE" w:rsidRDefault="003962BA" w:rsidP="00864B2E">
      <w:pPr>
        <w:spacing w:before="0" w:after="160" w:line="259" w:lineRule="auto"/>
        <w:jc w:val="left"/>
        <w:rPr>
          <w:rFonts w:ascii="Times New Roman" w:hAnsi="Times New Roman" w:cs="Times New Roman"/>
        </w:rPr>
      </w:pPr>
    </w:p>
    <w:sectPr w:rsidR="003962BA" w:rsidRPr="00F73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FE"/>
    <w:rsid w:val="00165791"/>
    <w:rsid w:val="00236396"/>
    <w:rsid w:val="00236E24"/>
    <w:rsid w:val="003923B3"/>
    <w:rsid w:val="003962BA"/>
    <w:rsid w:val="003D6345"/>
    <w:rsid w:val="005A27DB"/>
    <w:rsid w:val="005E59F8"/>
    <w:rsid w:val="00655A25"/>
    <w:rsid w:val="00737DBA"/>
    <w:rsid w:val="007B124F"/>
    <w:rsid w:val="00864B2E"/>
    <w:rsid w:val="008C02F2"/>
    <w:rsid w:val="00910467"/>
    <w:rsid w:val="009250F5"/>
    <w:rsid w:val="00A0094D"/>
    <w:rsid w:val="00A55AF0"/>
    <w:rsid w:val="00B114A4"/>
    <w:rsid w:val="00B666B5"/>
    <w:rsid w:val="00C6041D"/>
    <w:rsid w:val="00C737EC"/>
    <w:rsid w:val="00D34A61"/>
    <w:rsid w:val="00DB4A1C"/>
    <w:rsid w:val="00EA6123"/>
    <w:rsid w:val="00F65B2D"/>
    <w:rsid w:val="00F6739C"/>
    <w:rsid w:val="00F7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9165"/>
  <w15:chartTrackingRefBased/>
  <w15:docId w15:val="{756C908A-191C-48F9-A1C1-B8995A5B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FE"/>
    <w:pPr>
      <w:spacing w:before="120" w:after="120" w:line="360" w:lineRule="auto"/>
      <w:jc w:val="both"/>
    </w:pPr>
    <w:rPr>
      <w:rFonts w:ascii="Arial" w:hAnsi="Arial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AFE"/>
    <w:pPr>
      <w:spacing w:after="0" w:line="240" w:lineRule="auto"/>
    </w:pPr>
    <w:rPr>
      <w:kern w:val="0"/>
      <w:szCs w:val="28"/>
      <w:lang w:eastAsia="zh-CN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8D4B-A5BE-4C8E-AB73-08AB6B09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Sangsoo Shin</dc:creator>
  <cp:keywords/>
  <dc:description/>
  <cp:lastModifiedBy>Sangsoo Shin</cp:lastModifiedBy>
  <cp:revision>4</cp:revision>
  <dcterms:created xsi:type="dcterms:W3CDTF">2024-05-27T00:17:00Z</dcterms:created>
  <dcterms:modified xsi:type="dcterms:W3CDTF">2024-05-27T00:18:00Z</dcterms:modified>
</cp:coreProperties>
</file>