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497B" w14:textId="0DD6A4B3" w:rsidR="00F85456" w:rsidRPr="00376809" w:rsidRDefault="00F85456" w:rsidP="00F85456">
      <w:pPr>
        <w:pStyle w:val="Heading2"/>
        <w:rPr>
          <w:rFonts w:ascii="Times New Roman" w:hAnsi="Times New Roman" w:cs="Times New Roman"/>
          <w:b/>
          <w:bCs/>
          <w:sz w:val="24"/>
          <w:szCs w:val="24"/>
        </w:rPr>
      </w:pPr>
      <w:r w:rsidRPr="00376809">
        <w:rPr>
          <w:rFonts w:ascii="Times New Roman" w:hAnsi="Times New Roman" w:cs="Times New Roman"/>
          <w:b/>
          <w:bCs/>
          <w:sz w:val="24"/>
          <w:szCs w:val="24"/>
        </w:rPr>
        <w:t>Supplementary appendix</w:t>
      </w:r>
    </w:p>
    <w:p w14:paraId="7E791D59" w14:textId="77777777" w:rsidR="00F85456" w:rsidRPr="00376809" w:rsidRDefault="00F85456" w:rsidP="00F85456">
      <w:pPr>
        <w:rPr>
          <w:rFonts w:ascii="Times New Roman" w:hAnsi="Times New Roman" w:cs="Times New Roman"/>
          <w:sz w:val="24"/>
          <w:szCs w:val="24"/>
        </w:rPr>
      </w:pPr>
    </w:p>
    <w:p w14:paraId="4BD3BDAC" w14:textId="480891CF" w:rsidR="00183726" w:rsidRPr="00376809" w:rsidRDefault="00F85456" w:rsidP="00DE630C">
      <w:pPr>
        <w:pStyle w:val="Heading2"/>
        <w:rPr>
          <w:rFonts w:ascii="Times New Roman" w:hAnsi="Times New Roman" w:cs="Times New Roman"/>
          <w:sz w:val="24"/>
          <w:szCs w:val="24"/>
        </w:rPr>
      </w:pPr>
      <w:r w:rsidRPr="00376809">
        <w:rPr>
          <w:rFonts w:ascii="Times New Roman" w:hAnsi="Times New Roman" w:cs="Times New Roman"/>
          <w:sz w:val="24"/>
          <w:szCs w:val="24"/>
        </w:rPr>
        <w:t>Supplementary m</w:t>
      </w:r>
      <w:r w:rsidR="008853DE" w:rsidRPr="00376809">
        <w:rPr>
          <w:rFonts w:ascii="Times New Roman" w:hAnsi="Times New Roman" w:cs="Times New Roman"/>
          <w:sz w:val="24"/>
          <w:szCs w:val="24"/>
        </w:rPr>
        <w:t xml:space="preserve">ethods: Data collection and </w:t>
      </w:r>
      <w:r w:rsidRPr="00376809">
        <w:rPr>
          <w:rFonts w:ascii="Times New Roman" w:hAnsi="Times New Roman" w:cs="Times New Roman"/>
          <w:sz w:val="24"/>
          <w:szCs w:val="24"/>
        </w:rPr>
        <w:t>interrupted time series (</w:t>
      </w:r>
      <w:r w:rsidR="008853DE" w:rsidRPr="00376809">
        <w:rPr>
          <w:rFonts w:ascii="Times New Roman" w:hAnsi="Times New Roman" w:cs="Times New Roman"/>
          <w:sz w:val="24"/>
          <w:szCs w:val="24"/>
        </w:rPr>
        <w:t>ITS</w:t>
      </w:r>
      <w:r w:rsidRPr="00376809">
        <w:rPr>
          <w:rFonts w:ascii="Times New Roman" w:hAnsi="Times New Roman" w:cs="Times New Roman"/>
          <w:sz w:val="24"/>
          <w:szCs w:val="24"/>
        </w:rPr>
        <w:t>)</w:t>
      </w:r>
      <w:r w:rsidR="008853DE" w:rsidRPr="00376809">
        <w:rPr>
          <w:rFonts w:ascii="Times New Roman" w:hAnsi="Times New Roman" w:cs="Times New Roman"/>
          <w:sz w:val="24"/>
          <w:szCs w:val="24"/>
        </w:rPr>
        <w:t xml:space="preserve"> analysis</w:t>
      </w:r>
    </w:p>
    <w:p w14:paraId="2C3EAFE0" w14:textId="01CCA9E0" w:rsidR="00183726" w:rsidRPr="00376809" w:rsidRDefault="00183726">
      <w:pPr>
        <w:rPr>
          <w:rFonts w:ascii="Times New Roman" w:hAnsi="Times New Roman" w:cs="Times New Roman"/>
          <w:sz w:val="24"/>
          <w:szCs w:val="24"/>
        </w:rPr>
      </w:pPr>
    </w:p>
    <w:p w14:paraId="239DA129" w14:textId="0BCE8BD2" w:rsidR="00D00992" w:rsidRPr="00376809" w:rsidRDefault="00D00992" w:rsidP="00DE630C">
      <w:pPr>
        <w:pStyle w:val="Heading3"/>
        <w:spacing w:after="120"/>
        <w:rPr>
          <w:rFonts w:ascii="Times New Roman" w:hAnsi="Times New Roman" w:cs="Times New Roman"/>
        </w:rPr>
      </w:pPr>
      <w:r w:rsidRPr="00376809">
        <w:rPr>
          <w:rFonts w:ascii="Times New Roman" w:hAnsi="Times New Roman" w:cs="Times New Roman"/>
        </w:rPr>
        <w:t>Data collection</w:t>
      </w:r>
    </w:p>
    <w:p w14:paraId="28935FE7" w14:textId="786E617C" w:rsidR="00D00992" w:rsidRPr="00376809" w:rsidRDefault="00D00992" w:rsidP="00CE64DC">
      <w:pPr>
        <w:spacing w:line="360" w:lineRule="auto"/>
        <w:ind w:firstLine="720"/>
        <w:rPr>
          <w:rFonts w:ascii="Times New Roman" w:hAnsi="Times New Roman" w:cs="Times New Roman"/>
          <w:sz w:val="24"/>
          <w:szCs w:val="24"/>
        </w:rPr>
      </w:pPr>
      <w:r w:rsidRPr="00376809">
        <w:rPr>
          <w:rFonts w:ascii="Times New Roman" w:hAnsi="Times New Roman" w:cs="Times New Roman"/>
          <w:sz w:val="24"/>
          <w:szCs w:val="24"/>
        </w:rPr>
        <w:t xml:space="preserve">The study tested the impact of a service-level change at a secular level, namely the implementation of the PDU, within the context of an ITS analysis design. </w:t>
      </w:r>
      <w:r w:rsidR="00865DA3" w:rsidRPr="00376809">
        <w:rPr>
          <w:rFonts w:ascii="Times New Roman" w:hAnsi="Times New Roman" w:cs="Times New Roman"/>
          <w:sz w:val="24"/>
          <w:szCs w:val="24"/>
        </w:rPr>
        <w:t xml:space="preserve">Information Management Services personnel within </w:t>
      </w:r>
      <w:r w:rsidR="00F25533" w:rsidRPr="00376809">
        <w:rPr>
          <w:rFonts w:ascii="Times New Roman" w:hAnsi="Times New Roman" w:cs="Times New Roman"/>
          <w:sz w:val="24"/>
          <w:szCs w:val="24"/>
        </w:rPr>
        <w:t>6</w:t>
      </w:r>
      <w:r w:rsidR="008853DE" w:rsidRPr="00376809">
        <w:rPr>
          <w:rFonts w:ascii="Times New Roman" w:hAnsi="Times New Roman" w:cs="Times New Roman"/>
          <w:sz w:val="24"/>
          <w:szCs w:val="24"/>
        </w:rPr>
        <w:t xml:space="preserve"> </w:t>
      </w:r>
      <w:r w:rsidR="00865DA3" w:rsidRPr="00376809">
        <w:rPr>
          <w:rFonts w:ascii="Times New Roman" w:hAnsi="Times New Roman" w:cs="Times New Roman"/>
          <w:sz w:val="24"/>
          <w:szCs w:val="24"/>
        </w:rPr>
        <w:t xml:space="preserve">participating </w:t>
      </w:r>
      <w:r w:rsidR="00334972" w:rsidRPr="00376809">
        <w:rPr>
          <w:rFonts w:ascii="Times New Roman" w:hAnsi="Times New Roman" w:cs="Times New Roman"/>
          <w:sz w:val="24"/>
          <w:szCs w:val="24"/>
        </w:rPr>
        <w:t>UK National Health Service (</w:t>
      </w:r>
      <w:r w:rsidR="00865DA3" w:rsidRPr="00376809">
        <w:rPr>
          <w:rFonts w:ascii="Times New Roman" w:hAnsi="Times New Roman" w:cs="Times New Roman"/>
          <w:sz w:val="24"/>
          <w:szCs w:val="24"/>
        </w:rPr>
        <w:t>NHS</w:t>
      </w:r>
      <w:r w:rsidR="00334972" w:rsidRPr="00376809">
        <w:rPr>
          <w:rFonts w:ascii="Times New Roman" w:hAnsi="Times New Roman" w:cs="Times New Roman"/>
          <w:sz w:val="24"/>
          <w:szCs w:val="24"/>
        </w:rPr>
        <w:t>)</w:t>
      </w:r>
      <w:r w:rsidR="00865DA3" w:rsidRPr="00376809">
        <w:rPr>
          <w:rFonts w:ascii="Times New Roman" w:hAnsi="Times New Roman" w:cs="Times New Roman"/>
          <w:sz w:val="24"/>
          <w:szCs w:val="24"/>
        </w:rPr>
        <w:t xml:space="preserve"> </w:t>
      </w:r>
      <w:r w:rsidR="00334972" w:rsidRPr="00376809">
        <w:rPr>
          <w:rFonts w:ascii="Times New Roman" w:hAnsi="Times New Roman" w:cs="Times New Roman"/>
          <w:sz w:val="24"/>
          <w:szCs w:val="24"/>
        </w:rPr>
        <w:t xml:space="preserve">mental health and acute </w:t>
      </w:r>
      <w:r w:rsidR="00865DA3" w:rsidRPr="00376809">
        <w:rPr>
          <w:rFonts w:ascii="Times New Roman" w:hAnsi="Times New Roman" w:cs="Times New Roman"/>
          <w:sz w:val="24"/>
          <w:szCs w:val="24"/>
        </w:rPr>
        <w:t>Trust</w:t>
      </w:r>
      <w:r w:rsidR="00BA58F6" w:rsidRPr="00376809">
        <w:rPr>
          <w:rFonts w:ascii="Times New Roman" w:hAnsi="Times New Roman" w:cs="Times New Roman"/>
          <w:sz w:val="24"/>
          <w:szCs w:val="24"/>
        </w:rPr>
        <w:t xml:space="preserve"> hospitals</w:t>
      </w:r>
      <w:r w:rsidR="00865DA3" w:rsidRPr="00376809">
        <w:rPr>
          <w:rFonts w:ascii="Times New Roman" w:hAnsi="Times New Roman" w:cs="Times New Roman"/>
          <w:sz w:val="24"/>
          <w:szCs w:val="24"/>
        </w:rPr>
        <w:t xml:space="preserve"> provided relevant (Trust-wide) service use data. </w:t>
      </w:r>
      <w:bookmarkStart w:id="0" w:name="_Hlk158381174"/>
      <w:r w:rsidR="00045F69" w:rsidRPr="00376809">
        <w:rPr>
          <w:rFonts w:ascii="Times New Roman" w:hAnsi="Times New Roman" w:cs="Times New Roman"/>
          <w:sz w:val="24"/>
          <w:szCs w:val="24"/>
        </w:rPr>
        <w:t xml:space="preserve">Reliable data concerning acute adult inpatient and psychiatric liaison episode activity could not be sourced from a fourth (urban) PDU site originally intended for study inclusion. </w:t>
      </w:r>
      <w:bookmarkEnd w:id="0"/>
      <w:r w:rsidR="00865DA3" w:rsidRPr="00376809">
        <w:rPr>
          <w:rFonts w:ascii="Times New Roman" w:hAnsi="Times New Roman" w:cs="Times New Roman"/>
          <w:sz w:val="24"/>
          <w:szCs w:val="24"/>
        </w:rPr>
        <w:t>Data did not include personally identifiable information and was</w:t>
      </w:r>
      <w:r w:rsidRPr="00376809">
        <w:rPr>
          <w:rFonts w:ascii="Times New Roman" w:hAnsi="Times New Roman" w:cs="Times New Roman"/>
          <w:sz w:val="24"/>
          <w:szCs w:val="24"/>
        </w:rPr>
        <w:t xml:space="preserve"> handled in accordance with the UK Data Protection Act 2018 (incorporating the EU20 General Data Protection Regulation). </w:t>
      </w:r>
    </w:p>
    <w:p w14:paraId="5639AF39" w14:textId="2F105E72" w:rsidR="00D879E3" w:rsidRPr="00376809" w:rsidRDefault="00D879E3" w:rsidP="00D879E3">
      <w:pPr>
        <w:pStyle w:val="Heading4"/>
        <w:spacing w:after="120"/>
        <w:rPr>
          <w:rFonts w:ascii="Times New Roman" w:hAnsi="Times New Roman" w:cs="Times New Roman"/>
          <w:sz w:val="24"/>
          <w:szCs w:val="24"/>
        </w:rPr>
      </w:pPr>
      <w:r w:rsidRPr="00376809">
        <w:rPr>
          <w:rFonts w:ascii="Times New Roman" w:hAnsi="Times New Roman" w:cs="Times New Roman"/>
          <w:sz w:val="24"/>
          <w:szCs w:val="24"/>
        </w:rPr>
        <w:t>Psychiatric Decision Unit (PDU) data</w:t>
      </w:r>
    </w:p>
    <w:p w14:paraId="239BB6F7" w14:textId="504F143F" w:rsidR="00D879E3" w:rsidRPr="00376809" w:rsidRDefault="00D879E3" w:rsidP="00CE64DC">
      <w:pPr>
        <w:spacing w:line="360" w:lineRule="auto"/>
        <w:ind w:firstLine="720"/>
        <w:rPr>
          <w:rFonts w:ascii="Times New Roman" w:hAnsi="Times New Roman" w:cs="Times New Roman"/>
          <w:sz w:val="24"/>
          <w:szCs w:val="24"/>
        </w:rPr>
      </w:pPr>
      <w:r w:rsidRPr="00376809">
        <w:rPr>
          <w:rFonts w:ascii="Times New Roman" w:hAnsi="Times New Roman" w:cs="Times New Roman"/>
          <w:sz w:val="24"/>
          <w:szCs w:val="24"/>
        </w:rPr>
        <w:t>PDU data (e.g., number of visits, length of stay, destination upon discharge) pertaining to the first 2 years of operation for each site w</w:t>
      </w:r>
      <w:r w:rsidR="00825EDE" w:rsidRPr="00376809">
        <w:rPr>
          <w:rFonts w:ascii="Times New Roman" w:hAnsi="Times New Roman" w:cs="Times New Roman"/>
          <w:sz w:val="24"/>
          <w:szCs w:val="24"/>
        </w:rPr>
        <w:t>ere</w:t>
      </w:r>
      <w:r w:rsidRPr="00376809">
        <w:rPr>
          <w:rFonts w:ascii="Times New Roman" w:hAnsi="Times New Roman" w:cs="Times New Roman"/>
          <w:sz w:val="24"/>
          <w:szCs w:val="24"/>
        </w:rPr>
        <w:t xml:space="preserve"> also collected (to provide context to any observed changes in outcomes post-PDU implementation).</w:t>
      </w:r>
    </w:p>
    <w:p w14:paraId="1712BF13" w14:textId="29765B0B" w:rsidR="00D40126" w:rsidRPr="00376809" w:rsidRDefault="00E53F5C" w:rsidP="00DE630C">
      <w:pPr>
        <w:pStyle w:val="Heading4"/>
        <w:spacing w:after="120"/>
        <w:rPr>
          <w:rFonts w:ascii="Times New Roman" w:hAnsi="Times New Roman" w:cs="Times New Roman"/>
          <w:sz w:val="24"/>
          <w:szCs w:val="24"/>
        </w:rPr>
      </w:pPr>
      <w:r w:rsidRPr="00376809">
        <w:rPr>
          <w:rFonts w:ascii="Times New Roman" w:hAnsi="Times New Roman" w:cs="Times New Roman"/>
          <w:sz w:val="24"/>
          <w:szCs w:val="24"/>
        </w:rPr>
        <w:t>Psychiatric hospital</w:t>
      </w:r>
    </w:p>
    <w:p w14:paraId="41E3656E" w14:textId="3B4734CD" w:rsidR="00493E43" w:rsidRPr="00376809" w:rsidRDefault="00E53F5C" w:rsidP="00CE64DC">
      <w:pPr>
        <w:spacing w:line="360" w:lineRule="auto"/>
        <w:ind w:firstLine="720"/>
        <w:rPr>
          <w:rFonts w:ascii="Times New Roman" w:hAnsi="Times New Roman" w:cs="Times New Roman"/>
          <w:sz w:val="24"/>
          <w:szCs w:val="24"/>
        </w:rPr>
      </w:pPr>
      <w:r w:rsidRPr="00376809">
        <w:rPr>
          <w:rFonts w:ascii="Times New Roman" w:hAnsi="Times New Roman" w:cs="Times New Roman"/>
          <w:sz w:val="24"/>
          <w:szCs w:val="24"/>
        </w:rPr>
        <w:t xml:space="preserve">Psychiatric hospital </w:t>
      </w:r>
      <w:r w:rsidR="00183726" w:rsidRPr="00376809">
        <w:rPr>
          <w:rFonts w:ascii="Times New Roman" w:hAnsi="Times New Roman" w:cs="Times New Roman"/>
          <w:sz w:val="24"/>
          <w:szCs w:val="24"/>
        </w:rPr>
        <w:t>data centred on patterns of activity in acute adult inpatient wards over the relevant period, including the admission frequency and type (</w:t>
      </w:r>
      <w:r w:rsidR="002C69B8" w:rsidRPr="00376809">
        <w:rPr>
          <w:rFonts w:ascii="Times New Roman" w:hAnsi="Times New Roman" w:cs="Times New Roman"/>
          <w:sz w:val="24"/>
          <w:szCs w:val="24"/>
        </w:rPr>
        <w:t>voluntary or compulsory</w:t>
      </w:r>
      <w:r w:rsidR="00183726" w:rsidRPr="00376809">
        <w:rPr>
          <w:rFonts w:ascii="Times New Roman" w:hAnsi="Times New Roman" w:cs="Times New Roman"/>
          <w:sz w:val="24"/>
          <w:szCs w:val="24"/>
        </w:rPr>
        <w:t xml:space="preserve">), length of inpatient stay and acute adult ward bed occupancy. </w:t>
      </w:r>
      <w:r w:rsidR="002C69B8" w:rsidRPr="00376809">
        <w:rPr>
          <w:rFonts w:ascii="Times New Roman" w:hAnsi="Times New Roman" w:cs="Times New Roman"/>
          <w:sz w:val="24"/>
          <w:szCs w:val="24"/>
        </w:rPr>
        <w:t xml:space="preserve">Inpatient admissions were classified as voluntary or compulsory according to the </w:t>
      </w:r>
      <w:r w:rsidR="002C69B8" w:rsidRPr="00376809">
        <w:rPr>
          <w:rFonts w:ascii="Times New Roman" w:hAnsi="Times New Roman" w:cs="Times New Roman"/>
          <w:bCs/>
          <w:sz w:val="24"/>
          <w:szCs w:val="24"/>
        </w:rPr>
        <w:t>legal status at admission (‘</w:t>
      </w:r>
      <w:r w:rsidR="002C69B8" w:rsidRPr="00376809">
        <w:rPr>
          <w:rFonts w:ascii="Times New Roman" w:hAnsi="Times New Roman" w:cs="Times New Roman"/>
          <w:bCs/>
          <w:sz w:val="24"/>
          <w:szCs w:val="24"/>
          <w:lang w:val="en-US"/>
        </w:rPr>
        <w:t xml:space="preserve">informal admission’ </w:t>
      </w:r>
      <w:r w:rsidR="002C69B8" w:rsidRPr="00376809">
        <w:rPr>
          <w:rFonts w:ascii="Times New Roman" w:hAnsi="Times New Roman" w:cs="Times New Roman"/>
          <w:bCs/>
          <w:sz w:val="24"/>
          <w:szCs w:val="24"/>
        </w:rPr>
        <w:t xml:space="preserve">where the service user consents to treatment and is legally allowed to leave the facility, </w:t>
      </w:r>
      <w:r w:rsidR="002C69B8" w:rsidRPr="00376809">
        <w:rPr>
          <w:rFonts w:ascii="Times New Roman" w:hAnsi="Times New Roman" w:cs="Times New Roman"/>
          <w:bCs/>
          <w:sz w:val="24"/>
          <w:szCs w:val="24"/>
          <w:lang w:val="en-US"/>
        </w:rPr>
        <w:t xml:space="preserve">or ‘formal </w:t>
      </w:r>
      <w:r w:rsidR="002C69B8" w:rsidRPr="00376809">
        <w:rPr>
          <w:rFonts w:ascii="Times New Roman" w:hAnsi="Times New Roman" w:cs="Times New Roman"/>
          <w:bCs/>
          <w:sz w:val="24"/>
          <w:szCs w:val="24"/>
        </w:rPr>
        <w:t>detention under the Mental Health Act (MHA) for assessment and/or treatment</w:t>
      </w:r>
      <w:r w:rsidR="002C69B8" w:rsidRPr="00376809">
        <w:rPr>
          <w:rFonts w:ascii="Times New Roman" w:hAnsi="Times New Roman" w:cs="Times New Roman"/>
          <w:bCs/>
          <w:sz w:val="24"/>
          <w:szCs w:val="24"/>
          <w:lang w:val="en-US"/>
        </w:rPr>
        <w:t>’</w:t>
      </w:r>
      <w:r w:rsidR="002C69B8" w:rsidRPr="00376809">
        <w:rPr>
          <w:rFonts w:ascii="Times New Roman" w:hAnsi="Times New Roman" w:cs="Times New Roman"/>
          <w:sz w:val="24"/>
          <w:szCs w:val="24"/>
        </w:rPr>
        <w:t xml:space="preserve"> </w:t>
      </w:r>
      <w:r w:rsidR="002C69B8" w:rsidRPr="00376809">
        <w:rPr>
          <w:rFonts w:ascii="Times New Roman" w:hAnsi="Times New Roman" w:cs="Times New Roman"/>
          <w:bCs/>
          <w:sz w:val="24"/>
          <w:szCs w:val="24"/>
        </w:rPr>
        <w:t>where the service user may lack the capacity to consent or has refused their consent but is mandated to receive care</w:t>
      </w:r>
      <w:r w:rsidR="002C69B8" w:rsidRPr="00376809">
        <w:rPr>
          <w:rFonts w:ascii="Times New Roman" w:hAnsi="Times New Roman" w:cs="Times New Roman"/>
          <w:bCs/>
          <w:sz w:val="24"/>
          <w:szCs w:val="24"/>
          <w:lang w:val="en-US"/>
        </w:rPr>
        <w:t xml:space="preserve">). </w:t>
      </w:r>
      <w:r w:rsidR="00183726" w:rsidRPr="00376809">
        <w:rPr>
          <w:rFonts w:ascii="Times New Roman" w:hAnsi="Times New Roman" w:cs="Times New Roman"/>
          <w:sz w:val="24"/>
          <w:szCs w:val="24"/>
          <w:lang w:val="en-US"/>
        </w:rPr>
        <w:t xml:space="preserve">Recorded inpatient admissions where discharge and subsequent admission were on the same or consecutive days were considered as a single admission. </w:t>
      </w:r>
      <w:r w:rsidR="00493E43" w:rsidRPr="00376809">
        <w:rPr>
          <w:rFonts w:ascii="Times New Roman" w:hAnsi="Times New Roman" w:cs="Times New Roman"/>
          <w:sz w:val="24"/>
          <w:szCs w:val="24"/>
        </w:rPr>
        <w:t>Where an individual was an inpatient on an acute adult psychiatric ward at the time of data extraction, their continuous length of stay data was excluded from analyses (</w:t>
      </w:r>
      <w:r w:rsidRPr="00376809">
        <w:rPr>
          <w:rFonts w:ascii="Times New Roman" w:hAnsi="Times New Roman" w:cs="Times New Roman"/>
          <w:sz w:val="24"/>
          <w:szCs w:val="24"/>
        </w:rPr>
        <w:t>Rural</w:t>
      </w:r>
      <w:r w:rsidR="00493E43" w:rsidRPr="00376809">
        <w:rPr>
          <w:rFonts w:ascii="Times New Roman" w:hAnsi="Times New Roman" w:cs="Times New Roman"/>
          <w:sz w:val="24"/>
          <w:szCs w:val="24"/>
        </w:rPr>
        <w:t xml:space="preserve">; n=11), although categorical data concerning stay of ≤5 days/&gt;5 days was recorded (in </w:t>
      </w:r>
      <w:proofErr w:type="gramStart"/>
      <w:r w:rsidR="00493E43" w:rsidRPr="00376809">
        <w:rPr>
          <w:rFonts w:ascii="Times New Roman" w:hAnsi="Times New Roman" w:cs="Times New Roman"/>
          <w:sz w:val="24"/>
          <w:szCs w:val="24"/>
        </w:rPr>
        <w:t xml:space="preserve">all </w:t>
      </w:r>
      <w:r w:rsidR="00825EDE" w:rsidRPr="00376809">
        <w:rPr>
          <w:rFonts w:ascii="Times New Roman" w:hAnsi="Times New Roman" w:cs="Times New Roman"/>
          <w:sz w:val="24"/>
          <w:szCs w:val="24"/>
        </w:rPr>
        <w:t>of</w:t>
      </w:r>
      <w:proofErr w:type="gramEnd"/>
      <w:r w:rsidR="00825EDE" w:rsidRPr="00376809">
        <w:rPr>
          <w:rFonts w:ascii="Times New Roman" w:hAnsi="Times New Roman" w:cs="Times New Roman"/>
          <w:sz w:val="24"/>
          <w:szCs w:val="24"/>
        </w:rPr>
        <w:t xml:space="preserve"> the 11 </w:t>
      </w:r>
      <w:r w:rsidR="00493E43" w:rsidRPr="00376809">
        <w:rPr>
          <w:rFonts w:ascii="Times New Roman" w:hAnsi="Times New Roman" w:cs="Times New Roman"/>
          <w:sz w:val="24"/>
          <w:szCs w:val="24"/>
        </w:rPr>
        <w:t>cases</w:t>
      </w:r>
      <w:r w:rsidR="00825EDE" w:rsidRPr="00376809">
        <w:rPr>
          <w:rFonts w:ascii="Times New Roman" w:hAnsi="Times New Roman" w:cs="Times New Roman"/>
          <w:sz w:val="24"/>
          <w:szCs w:val="24"/>
        </w:rPr>
        <w:t>,</w:t>
      </w:r>
      <w:r w:rsidR="00493E43" w:rsidRPr="00376809">
        <w:rPr>
          <w:rFonts w:ascii="Times New Roman" w:hAnsi="Times New Roman" w:cs="Times New Roman"/>
          <w:sz w:val="24"/>
          <w:szCs w:val="24"/>
        </w:rPr>
        <w:t xml:space="preserve"> stay was &gt;5 days).  </w:t>
      </w:r>
    </w:p>
    <w:p w14:paraId="7D7C1E11" w14:textId="49B9FE9F" w:rsidR="00183726" w:rsidRPr="007D66DB" w:rsidRDefault="00183726" w:rsidP="00493E43">
      <w:pPr>
        <w:spacing w:line="360" w:lineRule="auto"/>
        <w:ind w:firstLine="720"/>
        <w:rPr>
          <w:rFonts w:ascii="Times New Roman" w:hAnsi="Times New Roman" w:cs="Times New Roman"/>
          <w:sz w:val="24"/>
          <w:szCs w:val="24"/>
          <w:lang w:val="en-US"/>
        </w:rPr>
      </w:pPr>
      <w:r w:rsidRPr="00376809">
        <w:rPr>
          <w:rFonts w:ascii="Times New Roman" w:hAnsi="Times New Roman" w:cs="Times New Roman"/>
          <w:sz w:val="24"/>
          <w:szCs w:val="24"/>
        </w:rPr>
        <w:t xml:space="preserve">The frequency of </w:t>
      </w:r>
      <w:r w:rsidR="00D40126" w:rsidRPr="00376809">
        <w:rPr>
          <w:rFonts w:ascii="Times New Roman" w:hAnsi="Times New Roman" w:cs="Times New Roman"/>
          <w:sz w:val="24"/>
          <w:szCs w:val="24"/>
        </w:rPr>
        <w:t>psychiatric liaison</w:t>
      </w:r>
      <w:r w:rsidRPr="00376809">
        <w:rPr>
          <w:rFonts w:ascii="Times New Roman" w:hAnsi="Times New Roman" w:cs="Times New Roman"/>
          <w:sz w:val="24"/>
          <w:szCs w:val="24"/>
        </w:rPr>
        <w:t xml:space="preserve"> episodes where an individual was referred from an ED was also calculated; referrals included </w:t>
      </w:r>
      <w:r w:rsidRPr="00376809">
        <w:rPr>
          <w:rFonts w:ascii="Times New Roman" w:hAnsi="Times New Roman" w:cs="Times New Roman"/>
          <w:sz w:val="24"/>
          <w:szCs w:val="24"/>
          <w:lang w:val="en-US"/>
        </w:rPr>
        <w:t xml:space="preserve">those service users referred to Liaison </w:t>
      </w:r>
      <w:r w:rsidRPr="00376809">
        <w:rPr>
          <w:rFonts w:ascii="Times New Roman" w:hAnsi="Times New Roman" w:cs="Times New Roman"/>
          <w:sz w:val="24"/>
          <w:szCs w:val="24"/>
          <w:lang w:val="en-US"/>
        </w:rPr>
        <w:lastRenderedPageBreak/>
        <w:t xml:space="preserve">Psychiatry </w:t>
      </w:r>
      <w:r w:rsidR="0083080E" w:rsidRPr="00376809">
        <w:rPr>
          <w:rFonts w:ascii="Times New Roman" w:hAnsi="Times New Roman" w:cs="Times New Roman"/>
          <w:sz w:val="24"/>
          <w:szCs w:val="24"/>
          <w:lang w:val="en-US"/>
        </w:rPr>
        <w:t xml:space="preserve">Services </w:t>
      </w:r>
      <w:r w:rsidRPr="00376809">
        <w:rPr>
          <w:rFonts w:ascii="Times New Roman" w:hAnsi="Times New Roman" w:cs="Times New Roman"/>
          <w:sz w:val="24"/>
          <w:szCs w:val="24"/>
          <w:lang w:val="en-US"/>
        </w:rPr>
        <w:t xml:space="preserve">irrespective of whether an assessment by Liaison Psychiatry Services was subsequently carried out. </w:t>
      </w:r>
      <w:r w:rsidRPr="00376809">
        <w:rPr>
          <w:rFonts w:ascii="Times New Roman" w:hAnsi="Times New Roman" w:cs="Times New Roman"/>
          <w:sz w:val="24"/>
          <w:szCs w:val="24"/>
        </w:rPr>
        <w:t xml:space="preserve">To avoid duplicate admissions for the same event, </w:t>
      </w:r>
      <w:r w:rsidRPr="00376809">
        <w:rPr>
          <w:rFonts w:ascii="Times New Roman" w:hAnsi="Times New Roman" w:cs="Times New Roman"/>
          <w:sz w:val="24"/>
          <w:szCs w:val="24"/>
          <w:lang w:val="en-US"/>
        </w:rPr>
        <w:t xml:space="preserve">Liaison Psychiatry referrals separated by &lt;12 hours were considered as a single episode (where subsequent referral occurred &lt;12 hours after previous referral only the first episode of the two was considered). </w:t>
      </w:r>
      <w:r w:rsidRPr="00376809">
        <w:rPr>
          <w:rFonts w:ascii="Times New Roman" w:hAnsi="Times New Roman" w:cs="Times New Roman"/>
          <w:sz w:val="24"/>
          <w:szCs w:val="24"/>
        </w:rPr>
        <w:t>The number of informal (voluntary) and total acute adult admissions, acute adult ward bed occupancy and frequency of psychiatr</w:t>
      </w:r>
      <w:r w:rsidR="0083080E" w:rsidRPr="00376809">
        <w:rPr>
          <w:rFonts w:ascii="Times New Roman" w:hAnsi="Times New Roman" w:cs="Times New Roman"/>
          <w:sz w:val="24"/>
          <w:szCs w:val="24"/>
        </w:rPr>
        <w:t>ic</w:t>
      </w:r>
      <w:r w:rsidRPr="00376809">
        <w:rPr>
          <w:rFonts w:ascii="Times New Roman" w:hAnsi="Times New Roman" w:cs="Times New Roman"/>
          <w:sz w:val="24"/>
          <w:szCs w:val="24"/>
        </w:rPr>
        <w:t xml:space="preserve"> </w:t>
      </w:r>
      <w:r w:rsidR="0083080E" w:rsidRPr="00376809">
        <w:rPr>
          <w:rFonts w:ascii="Times New Roman" w:hAnsi="Times New Roman" w:cs="Times New Roman"/>
          <w:sz w:val="24"/>
          <w:szCs w:val="24"/>
        </w:rPr>
        <w:t xml:space="preserve">liaison </w:t>
      </w:r>
      <w:r w:rsidRPr="00376809">
        <w:rPr>
          <w:rFonts w:ascii="Times New Roman" w:hAnsi="Times New Roman" w:cs="Times New Roman"/>
          <w:sz w:val="24"/>
          <w:szCs w:val="24"/>
        </w:rPr>
        <w:t>episodes were considered against the catchment population of the relevant mental health Trust in each week under study, calculated by linearly interpolating mid-year (adult) population estimates of boroughs served by the Trust, or, where appropriate, from mid-year population estimates for Clinical Commissioning Groups in England, both provided by the UK’s Office for National Statistics (ONS).</w:t>
      </w:r>
      <w:r w:rsidRPr="00376809">
        <w:rPr>
          <w:rFonts w:ascii="Times New Roman" w:hAnsi="Times New Roman" w:cs="Times New Roman"/>
          <w:sz w:val="24"/>
          <w:szCs w:val="24"/>
          <w:lang w:val="en-US"/>
        </w:rPr>
        <w:t xml:space="preserve"> ONS population estimates were available through to 2020.</w:t>
      </w:r>
    </w:p>
    <w:p w14:paraId="47317B6F" w14:textId="13FC6484" w:rsidR="00183726" w:rsidRPr="007D66DB" w:rsidRDefault="00183726" w:rsidP="00DE630C">
      <w:pPr>
        <w:pStyle w:val="Heading4"/>
        <w:spacing w:after="120"/>
        <w:rPr>
          <w:rFonts w:ascii="Times New Roman" w:hAnsi="Times New Roman" w:cs="Times New Roman"/>
          <w:sz w:val="24"/>
          <w:szCs w:val="24"/>
        </w:rPr>
      </w:pPr>
      <w:r w:rsidRPr="007D66DB">
        <w:rPr>
          <w:rFonts w:ascii="Times New Roman" w:hAnsi="Times New Roman" w:cs="Times New Roman"/>
          <w:sz w:val="24"/>
          <w:szCs w:val="24"/>
        </w:rPr>
        <w:t xml:space="preserve">Acute </w:t>
      </w:r>
      <w:r w:rsidR="001C144C" w:rsidRPr="007D66DB">
        <w:rPr>
          <w:rFonts w:ascii="Times New Roman" w:hAnsi="Times New Roman" w:cs="Times New Roman"/>
          <w:sz w:val="24"/>
          <w:szCs w:val="24"/>
        </w:rPr>
        <w:t>general hospital</w:t>
      </w:r>
    </w:p>
    <w:p w14:paraId="505928B1" w14:textId="220D01CE" w:rsidR="00183726" w:rsidRPr="007D66DB" w:rsidRDefault="00183726" w:rsidP="00CE64DC">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For each (participating) acute </w:t>
      </w:r>
      <w:r w:rsidR="001C144C" w:rsidRPr="007D66DB">
        <w:rPr>
          <w:rFonts w:ascii="Times New Roman" w:hAnsi="Times New Roman" w:cs="Times New Roman"/>
          <w:sz w:val="24"/>
          <w:szCs w:val="24"/>
        </w:rPr>
        <w:t>general hospital,</w:t>
      </w:r>
      <w:r w:rsidRPr="007D66DB">
        <w:rPr>
          <w:rFonts w:ascii="Times New Roman" w:hAnsi="Times New Roman" w:cs="Times New Roman"/>
          <w:sz w:val="24"/>
          <w:szCs w:val="24"/>
        </w:rPr>
        <w:t xml:space="preserve"> psychiatric presentations in </w:t>
      </w:r>
      <w:r w:rsidR="001C144C" w:rsidRPr="007D66DB">
        <w:rPr>
          <w:rFonts w:ascii="Times New Roman" w:hAnsi="Times New Roman" w:cs="Times New Roman"/>
          <w:sz w:val="24"/>
          <w:szCs w:val="24"/>
        </w:rPr>
        <w:t>the emergency department (</w:t>
      </w:r>
      <w:r w:rsidRPr="007D66DB">
        <w:rPr>
          <w:rFonts w:ascii="Times New Roman" w:hAnsi="Times New Roman" w:cs="Times New Roman"/>
          <w:sz w:val="24"/>
          <w:szCs w:val="24"/>
        </w:rPr>
        <w:t>ED</w:t>
      </w:r>
      <w:r w:rsidR="001C144C" w:rsidRPr="007D66DB">
        <w:rPr>
          <w:rFonts w:ascii="Times New Roman" w:hAnsi="Times New Roman" w:cs="Times New Roman"/>
          <w:sz w:val="24"/>
          <w:szCs w:val="24"/>
        </w:rPr>
        <w:t>)</w:t>
      </w:r>
      <w:r w:rsidRPr="007D66DB">
        <w:rPr>
          <w:rFonts w:ascii="Times New Roman" w:hAnsi="Times New Roman" w:cs="Times New Roman"/>
          <w:sz w:val="24"/>
          <w:szCs w:val="24"/>
        </w:rPr>
        <w:t xml:space="preserve"> over the relevant period were extracted from ‘Presenting Complaint’/’Reason for Visit’ and ‘Diagnosis’/’ED Coding’ entries in Trust </w:t>
      </w:r>
      <w:r w:rsidR="007B5CFE" w:rsidRPr="007D66DB">
        <w:rPr>
          <w:rFonts w:ascii="Times New Roman" w:hAnsi="Times New Roman" w:cs="Times New Roman"/>
          <w:sz w:val="24"/>
          <w:szCs w:val="24"/>
        </w:rPr>
        <w:t xml:space="preserve">hospital </w:t>
      </w:r>
      <w:r w:rsidRPr="007D66DB">
        <w:rPr>
          <w:rFonts w:ascii="Times New Roman" w:hAnsi="Times New Roman" w:cs="Times New Roman"/>
          <w:sz w:val="24"/>
          <w:szCs w:val="24"/>
        </w:rPr>
        <w:t>ED data. Specifically, psychiatric presentations included adult attendances to a hospital ED where the presenting complaint reflected a mental or behavioural health issue and/or the primary diagnostic code was consistent with a diagnosis of either one of more mental and behavioural disorders (F01-F79 of the International Classification of Diseases, 11th edition</w:t>
      </w:r>
      <w:r w:rsidR="0021052F" w:rsidRPr="007D66DB">
        <w:rPr>
          <w:rFonts w:ascii="Times New Roman" w:hAnsi="Times New Roman" w:cs="Times New Roman"/>
          <w:sz w:val="24"/>
          <w:szCs w:val="24"/>
        </w:rPr>
        <w:t xml:space="preserve"> </w:t>
      </w:r>
      <w:r w:rsidR="007B5CFE" w:rsidRPr="007D66DB">
        <w:rPr>
          <w:rFonts w:ascii="Times New Roman" w:hAnsi="Times New Roman" w:cs="Times New Roman"/>
          <w:sz w:val="24"/>
          <w:szCs w:val="24"/>
        </w:rPr>
        <w:fldChar w:fldCharType="begin"/>
      </w:r>
      <w:r w:rsidR="0021052F" w:rsidRPr="007D66DB">
        <w:rPr>
          <w:rFonts w:ascii="Times New Roman" w:hAnsi="Times New Roman" w:cs="Times New Roman"/>
          <w:sz w:val="24"/>
          <w:szCs w:val="24"/>
        </w:rPr>
        <w:instrText xml:space="preserve"> ADDIN EN.CITE &lt;EndNote&gt;&lt;Cite&gt;&lt;Author&gt;World Health Organization&lt;/Author&gt;&lt;Year&gt;2011&lt;/Year&gt;&lt;RecNum&gt;222&lt;/RecNum&gt;&lt;DisplayText&gt;(World Health Organization, 2011)&lt;/DisplayText&gt;&lt;record&gt;&lt;rec-number&gt;222&lt;/rec-number&gt;&lt;foreign-keys&gt;&lt;key app="EN" db-id="ef92fxxplztazlefarq52axuxsft9fpvafx5" timestamp="1670269041"&gt;222&lt;/key&gt;&lt;/foreign-keys&gt;&lt;ref-type name="Book"&gt;6&lt;/ref-type&gt;&lt;contributors&gt;&lt;authors&gt;&lt;author&gt;World Health Organization,&lt;/author&gt;&lt;/authors&gt;&lt;/contributors&gt;&lt;titles&gt;&lt;title&gt;ICD-11 Alpha Content Model Reference Guide, 11th Revision&lt;/title&gt;&lt;/titles&gt;&lt;dates&gt;&lt;year&gt;2011&lt;/year&gt;&lt;/dates&gt;&lt;pub-location&gt;Geneva, Switzerland&lt;/pub-location&gt;&lt;publisher&gt;World Health Organization&lt;/publisher&gt;&lt;urls&gt;&lt;/urls&gt;&lt;/record&gt;&lt;/Cite&gt;&lt;/EndNote&gt;</w:instrText>
      </w:r>
      <w:r w:rsidR="007B5CFE" w:rsidRPr="007D66DB">
        <w:rPr>
          <w:rFonts w:ascii="Times New Roman" w:hAnsi="Times New Roman" w:cs="Times New Roman"/>
          <w:sz w:val="24"/>
          <w:szCs w:val="24"/>
        </w:rPr>
        <w:fldChar w:fldCharType="separate"/>
      </w:r>
      <w:r w:rsidR="0021052F" w:rsidRPr="007D66DB">
        <w:rPr>
          <w:rFonts w:ascii="Times New Roman" w:hAnsi="Times New Roman" w:cs="Times New Roman"/>
          <w:noProof/>
          <w:sz w:val="24"/>
          <w:szCs w:val="24"/>
        </w:rPr>
        <w:t>(World Health Organization, 2011)</w:t>
      </w:r>
      <w:r w:rsidR="007B5CFE" w:rsidRPr="007D66DB">
        <w:rPr>
          <w:rFonts w:ascii="Times New Roman" w:hAnsi="Times New Roman" w:cs="Times New Roman"/>
          <w:sz w:val="24"/>
          <w:szCs w:val="24"/>
        </w:rPr>
        <w:fldChar w:fldCharType="end"/>
      </w:r>
      <w:r w:rsidRPr="007D66DB">
        <w:rPr>
          <w:rFonts w:ascii="Times New Roman" w:hAnsi="Times New Roman" w:cs="Times New Roman"/>
          <w:sz w:val="24"/>
          <w:szCs w:val="24"/>
        </w:rPr>
        <w:t>) or self-harm (X60-X84)</w:t>
      </w:r>
      <w:r w:rsidR="00903931" w:rsidRPr="007D66DB">
        <w:rPr>
          <w:rFonts w:ascii="Times New Roman" w:hAnsi="Times New Roman" w:cs="Times New Roman"/>
          <w:sz w:val="24"/>
          <w:szCs w:val="24"/>
        </w:rPr>
        <w:t xml:space="preserve">. The specific terms used to search to initially screen for </w:t>
      </w:r>
      <w:r w:rsidR="0099053C" w:rsidRPr="007D66DB">
        <w:rPr>
          <w:rFonts w:ascii="Times New Roman" w:hAnsi="Times New Roman" w:cs="Times New Roman"/>
          <w:sz w:val="24"/>
          <w:szCs w:val="24"/>
        </w:rPr>
        <w:t>mental health attendances</w:t>
      </w:r>
      <w:r w:rsidR="00903931" w:rsidRPr="007D66DB">
        <w:rPr>
          <w:rFonts w:ascii="Times New Roman" w:hAnsi="Times New Roman" w:cs="Times New Roman"/>
          <w:sz w:val="24"/>
          <w:szCs w:val="24"/>
        </w:rPr>
        <w:t xml:space="preserve"> in ‘Presenting Complaint’/’Reason for Visit’ and ‘Diagnosis’/’ED Coding’ entries were %MENTAL%, ‘PSYC&amp;’, ‘SUIC&amp;’, ‘SELF&amp;’, and ‘OVERDOSE’. </w:t>
      </w:r>
      <w:r w:rsidRPr="007D66DB">
        <w:rPr>
          <w:rFonts w:ascii="Times New Roman" w:hAnsi="Times New Roman" w:cs="Times New Roman"/>
          <w:sz w:val="24"/>
          <w:szCs w:val="24"/>
        </w:rPr>
        <w:t xml:space="preserve">Where an attending individual was recorded as presenting with alcohol intoxication without any accompanying mental health issue or diagnostic code consistent with a diagnosis of one or more mental and behavioural disorders (excluding uncomplicated alcohol abuse with intoxication), the attendance was excluded. Where the presenting complaint was listed as an ‘overdose’, in the absence of a diagnostic code consistent with a diagnosis of self-harm or one or mental and behavioural disorders, only instances where the overdose was stated as ‘deliberate’ or ‘intentional’ were included. For one participating </w:t>
      </w:r>
      <w:r w:rsidR="007B5CFE" w:rsidRPr="007D66DB">
        <w:rPr>
          <w:rFonts w:ascii="Times New Roman" w:hAnsi="Times New Roman" w:cs="Times New Roman"/>
          <w:sz w:val="24"/>
          <w:szCs w:val="24"/>
        </w:rPr>
        <w:t>site</w:t>
      </w:r>
      <w:r w:rsidRPr="007D66DB">
        <w:rPr>
          <w:rFonts w:ascii="Times New Roman" w:hAnsi="Times New Roman" w:cs="Times New Roman"/>
          <w:sz w:val="24"/>
          <w:szCs w:val="24"/>
        </w:rPr>
        <w:t xml:space="preserve"> (</w:t>
      </w:r>
      <w:r w:rsidR="007B5CFE" w:rsidRPr="007D66DB">
        <w:rPr>
          <w:rFonts w:ascii="Times New Roman" w:hAnsi="Times New Roman" w:cs="Times New Roman"/>
          <w:sz w:val="24"/>
          <w:szCs w:val="24"/>
        </w:rPr>
        <w:t>Urban 1</w:t>
      </w:r>
      <w:r w:rsidRPr="007D66DB">
        <w:rPr>
          <w:rFonts w:ascii="Times New Roman" w:hAnsi="Times New Roman" w:cs="Times New Roman"/>
          <w:sz w:val="24"/>
          <w:szCs w:val="24"/>
        </w:rPr>
        <w:t xml:space="preserve">), </w:t>
      </w:r>
      <w:r w:rsidRPr="007D66DB">
        <w:rPr>
          <w:rFonts w:ascii="Times New Roman" w:hAnsi="Times New Roman" w:cs="Times New Roman"/>
          <w:sz w:val="24"/>
          <w:szCs w:val="24"/>
          <w:lang w:val="en-US"/>
        </w:rPr>
        <w:t>only the presenting complaint/reason for visit was available and as such considered for including attendances.</w:t>
      </w:r>
      <w:r w:rsidRPr="007D66DB">
        <w:rPr>
          <w:rFonts w:ascii="Times New Roman" w:hAnsi="Times New Roman" w:cs="Times New Roman"/>
          <w:sz w:val="24"/>
          <w:szCs w:val="24"/>
        </w:rPr>
        <w:t xml:space="preserve"> </w:t>
      </w:r>
    </w:p>
    <w:p w14:paraId="077AE034" w14:textId="47A42F93" w:rsidR="00183726" w:rsidRPr="007D66DB" w:rsidRDefault="00183726" w:rsidP="00183726">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ED hospital activity outcomes focussed on psychiatric presentation frequency, arrival method (e.g., ambulance) and length of ED stay</w:t>
      </w:r>
      <w:r w:rsidR="00F25533" w:rsidRPr="007D66DB">
        <w:rPr>
          <w:rFonts w:ascii="Times New Roman" w:hAnsi="Times New Roman" w:cs="Times New Roman"/>
          <w:sz w:val="24"/>
          <w:szCs w:val="24"/>
        </w:rPr>
        <w:t xml:space="preserve">. </w:t>
      </w:r>
      <w:r w:rsidRPr="007D66DB">
        <w:rPr>
          <w:rFonts w:ascii="Times New Roman" w:hAnsi="Times New Roman" w:cs="Times New Roman"/>
          <w:sz w:val="24"/>
          <w:szCs w:val="24"/>
        </w:rPr>
        <w:t xml:space="preserve">To avoid duplicate admissions for the same </w:t>
      </w:r>
      <w:r w:rsidRPr="007D66DB">
        <w:rPr>
          <w:rFonts w:ascii="Times New Roman" w:hAnsi="Times New Roman" w:cs="Times New Roman"/>
          <w:sz w:val="24"/>
          <w:szCs w:val="24"/>
        </w:rPr>
        <w:lastRenderedPageBreak/>
        <w:t xml:space="preserve">event, </w:t>
      </w:r>
      <w:r w:rsidRPr="007D66DB">
        <w:rPr>
          <w:rFonts w:ascii="Times New Roman" w:hAnsi="Times New Roman" w:cs="Times New Roman"/>
          <w:sz w:val="24"/>
          <w:szCs w:val="24"/>
          <w:lang w:val="en-US"/>
        </w:rPr>
        <w:t>recorded ED visits separated by &lt;12 hours were considered as a single episode (where subsequent visit was &lt;12 hours after discharge only the first episode of the two was considered).</w:t>
      </w:r>
      <w:r w:rsidRPr="007D66DB">
        <w:rPr>
          <w:rFonts w:ascii="Times New Roman" w:hAnsi="Times New Roman" w:cs="Times New Roman"/>
          <w:sz w:val="24"/>
          <w:szCs w:val="24"/>
        </w:rPr>
        <w:t xml:space="preserve"> The frequency of ED </w:t>
      </w:r>
      <w:r w:rsidR="0099053C" w:rsidRPr="007D66DB">
        <w:rPr>
          <w:rFonts w:ascii="Times New Roman" w:hAnsi="Times New Roman" w:cs="Times New Roman"/>
          <w:sz w:val="24"/>
          <w:szCs w:val="24"/>
        </w:rPr>
        <w:t>mental health attendances</w:t>
      </w:r>
      <w:r w:rsidRPr="007D66DB">
        <w:rPr>
          <w:rFonts w:ascii="Times New Roman" w:hAnsi="Times New Roman" w:cs="Times New Roman"/>
          <w:sz w:val="24"/>
          <w:szCs w:val="24"/>
        </w:rPr>
        <w:t xml:space="preserve"> was considered relative to the corresponding hospital catchment population (HCP), calculated for each week under study by linearly interpolating (assuming a mid-year point) yearly (adult) population estimates derived for each site from the proportionate flow methods adopted by Public Health England</w:t>
      </w:r>
      <w:r w:rsidR="0021052F" w:rsidRPr="007D66DB">
        <w:rPr>
          <w:rFonts w:ascii="Times New Roman" w:hAnsi="Times New Roman" w:cs="Times New Roman"/>
          <w:sz w:val="24"/>
          <w:szCs w:val="24"/>
        </w:rPr>
        <w:t xml:space="preserve"> </w:t>
      </w:r>
      <w:r w:rsidR="00FA65ED"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&lt;EndNote&gt;&lt;Cite&gt;&lt;Author&gt;Brown&lt;/Author&gt;&lt;Year&gt;2006&lt;/Year&gt;&lt;RecNum&gt;184&lt;/RecNum&gt;&lt;DisplayText&gt;(Brown et al., 2006, Perry, 2017)&lt;/DisplayText&gt;&lt;record&gt;&lt;rec-number&gt;184&lt;/rec-number&gt;&lt;foreign-keys&gt;&lt;key app="EN" db-id="ef92fxxplztazlefarq52axuxsft9fpvafx5" timestamp="1659431879"&gt;184&lt;/key&gt;&lt;/foreign-keys&gt;&lt;ref-type name="Conference Proceedings"&gt;10&lt;/ref-type&gt;&lt;contributors&gt;&lt;authors&gt;&lt;author&gt;Brown, P&lt;/author&gt;&lt;author&gt;Ho, D&lt;/author&gt;&lt;author&gt;Shaw, ME&lt;/author&gt;&lt;author&gt;Verne, J&lt;/author&gt;&lt;author&gt;Trotter, CL&lt;/author&gt;&lt;/authors&gt;&lt;/contributors&gt;&lt;titles&gt;&lt;title&gt;Estimating catchment populations in the South West: why and how&lt;/title&gt;&lt;secondary-title&gt;UK Public Health Association Annual Conference, Telford&lt;/secondary-title&gt;&lt;/titles&gt;&lt;dates&gt;&lt;year&gt;2006&lt;/year&gt;&lt;/dates&gt;&lt;urls&gt;&lt;/urls&gt;&lt;/record&gt;&lt;/Cite&gt;&lt;Cite&gt;&lt;Author&gt;Perry&lt;/Author&gt;&lt;RecNum&gt;163&lt;/RecNum&gt;&lt;record&gt;&lt;rec-number&gt;163&lt;/rec-number&gt;&lt;foreign-keys&gt;&lt;key app="EN" db-id="ef92fxxplztazlefarq52axuxsft9fpvafx5" timestamp="1659374622"&gt;163&lt;/key&gt;&lt;/foreign-keys&gt;&lt;ref-type name="Generic"&gt;13&lt;/ref-type&gt;&lt;contributors&gt;&lt;authors&gt;&lt;author&gt;Perry, J&lt;/author&gt;&lt;/authors&gt;&lt;/contributors&gt;&lt;titles&gt;&lt;title&gt;Hospital trust catchment populations: a denominator to support commissioning decisions through understanding the population likely to draw on a hospital&amp;apos;s services. &lt;/title&gt;&lt;/titles&gt;&lt;dates&gt;&lt;year&gt;2017&lt;/year&gt;&lt;/dates&gt;&lt;publisher&gt;ePoster Libr PHE. 186476&lt;/publisher&gt;&lt;urls&gt;&lt;/urls&gt;&lt;/record&gt;&lt;/Cite&gt;&lt;/EndNote&gt;</w:instrText>
      </w:r>
      <w:r w:rsidR="00FA65ED"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(Brown et al., 2006, Perry, 2017)</w:t>
      </w:r>
      <w:r w:rsidR="00FA65ED"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sz w:val="24"/>
          <w:szCs w:val="24"/>
        </w:rPr>
        <w:t xml:space="preserve"> HCP information was available through to 2018; for </w:t>
      </w:r>
      <w:r w:rsidR="001306D8" w:rsidRPr="007D66DB">
        <w:rPr>
          <w:rFonts w:ascii="Times New Roman" w:hAnsi="Times New Roman" w:cs="Times New Roman"/>
          <w:sz w:val="24"/>
          <w:szCs w:val="24"/>
        </w:rPr>
        <w:t>the</w:t>
      </w:r>
      <w:r w:rsidRPr="007D66DB">
        <w:rPr>
          <w:rFonts w:ascii="Times New Roman" w:hAnsi="Times New Roman" w:cs="Times New Roman"/>
          <w:sz w:val="24"/>
          <w:szCs w:val="24"/>
        </w:rPr>
        <w:t xml:space="preserve"> site where data extended beyond this year</w:t>
      </w:r>
      <w:r w:rsidR="001306D8" w:rsidRPr="007D66DB">
        <w:rPr>
          <w:rFonts w:ascii="Times New Roman" w:hAnsi="Times New Roman" w:cs="Times New Roman"/>
          <w:sz w:val="24"/>
          <w:szCs w:val="24"/>
        </w:rPr>
        <w:t xml:space="preserve"> (Rural)</w:t>
      </w:r>
      <w:r w:rsidRPr="007D66DB">
        <w:rPr>
          <w:rFonts w:ascii="Times New Roman" w:hAnsi="Times New Roman" w:cs="Times New Roman"/>
          <w:sz w:val="24"/>
          <w:szCs w:val="24"/>
        </w:rPr>
        <w:t xml:space="preserve">, HCPs in subsequent years were estimated via linear extrapolations for the population trend in the prior three years (2016-2018). </w:t>
      </w:r>
    </w:p>
    <w:p w14:paraId="5F1E0C6C" w14:textId="40E4C442" w:rsidR="004C0D55" w:rsidRPr="007D66DB" w:rsidRDefault="004C0D55" w:rsidP="004C0D55">
      <w:pPr>
        <w:pStyle w:val="Heading4"/>
        <w:spacing w:after="120"/>
        <w:rPr>
          <w:rFonts w:ascii="Times New Roman" w:hAnsi="Times New Roman" w:cs="Times New Roman"/>
          <w:sz w:val="24"/>
          <w:szCs w:val="24"/>
        </w:rPr>
      </w:pPr>
      <w:bookmarkStart w:id="1" w:name="_Hlk84583343"/>
      <w:r w:rsidRPr="007D66DB">
        <w:rPr>
          <w:rFonts w:ascii="Times New Roman" w:hAnsi="Times New Roman" w:cs="Times New Roman"/>
          <w:sz w:val="24"/>
          <w:szCs w:val="24"/>
        </w:rPr>
        <w:t>PDU and service reconfiguration/change in model of care data</w:t>
      </w:r>
    </w:p>
    <w:p w14:paraId="1ECF7110" w14:textId="77777777" w:rsidR="004C0D55" w:rsidRPr="007D66DB" w:rsidRDefault="004C0D55" w:rsidP="004C0D55">
      <w:pPr>
        <w:spacing w:line="360" w:lineRule="auto"/>
        <w:rPr>
          <w:rFonts w:ascii="Times New Roman" w:hAnsi="Times New Roman" w:cs="Times New Roman"/>
          <w:sz w:val="24"/>
          <w:szCs w:val="24"/>
        </w:rPr>
      </w:pPr>
      <w:r w:rsidRPr="007D66DB">
        <w:rPr>
          <w:rFonts w:ascii="Times New Roman" w:hAnsi="Times New Roman" w:cs="Times New Roman"/>
          <w:sz w:val="24"/>
          <w:szCs w:val="24"/>
        </w:rPr>
        <w:t xml:space="preserve">PDU data (e.g., number of visits, length of stay, destination upon discharge) pertaining to the first 2 years of operation for each site was also collected (to provide context to any observed changes in outcomes post-PDU implementation). Additionally, a small number of semi-structured interviews were conducted with strategic managers in each site (e.g., PDU manager, Acute Care Pathway lead, mental health lead commissioner (or their equivalent locally), ED manager, and/or ED clinical director) to identify any changes to the crisis care pathway (e.g., introduction or withdrawal of relevant services, amendments to policy or protocol that target the assessment and/or management of psychiatric presentations in ED). Where possible, these data were accounted for in secondary analyses of primary outcome measures in additional ITS analyses with the intention of controlling for any potentially confounding changes to models of care (e.g., service reconfiguration) that occurred with the time series period of interest.  </w:t>
      </w:r>
    </w:p>
    <w:bookmarkEnd w:id="1"/>
    <w:p w14:paraId="1E21C652" w14:textId="77777777" w:rsidR="00183726" w:rsidRPr="007D66DB" w:rsidRDefault="00183726">
      <w:pPr>
        <w:rPr>
          <w:rFonts w:ascii="Times New Roman" w:hAnsi="Times New Roman" w:cs="Times New Roman"/>
          <w:sz w:val="24"/>
          <w:szCs w:val="24"/>
        </w:rPr>
      </w:pPr>
    </w:p>
    <w:p w14:paraId="0096EA15" w14:textId="72E21284" w:rsidR="00DE630C" w:rsidRPr="007D66DB" w:rsidRDefault="00DE630C" w:rsidP="004B4600">
      <w:pPr>
        <w:pStyle w:val="Heading3"/>
        <w:spacing w:after="240"/>
        <w:rPr>
          <w:rFonts w:ascii="Times New Roman" w:hAnsi="Times New Roman" w:cs="Times New Roman"/>
        </w:rPr>
      </w:pPr>
      <w:r w:rsidRPr="007D66DB">
        <w:rPr>
          <w:rFonts w:ascii="Times New Roman" w:hAnsi="Times New Roman" w:cs="Times New Roman"/>
        </w:rPr>
        <w:t xml:space="preserve">ITS: Design and </w:t>
      </w:r>
      <w:r w:rsidR="00E50FF2" w:rsidRPr="007D66DB">
        <w:rPr>
          <w:rFonts w:ascii="Times New Roman" w:hAnsi="Times New Roman" w:cs="Times New Roman"/>
        </w:rPr>
        <w:t>s</w:t>
      </w:r>
      <w:r w:rsidRPr="007D66DB">
        <w:rPr>
          <w:rFonts w:ascii="Times New Roman" w:hAnsi="Times New Roman" w:cs="Times New Roman"/>
        </w:rPr>
        <w:t>tatistical analyses</w:t>
      </w:r>
    </w:p>
    <w:p w14:paraId="41EA89CF" w14:textId="5CCC6342" w:rsidR="004B4600" w:rsidRPr="007D66DB" w:rsidRDefault="004B4600" w:rsidP="004B4600">
      <w:pPr>
        <w:pStyle w:val="Heading4"/>
        <w:spacing w:after="120"/>
        <w:rPr>
          <w:rFonts w:ascii="Times New Roman" w:hAnsi="Times New Roman" w:cs="Times New Roman"/>
          <w:sz w:val="24"/>
          <w:szCs w:val="24"/>
        </w:rPr>
      </w:pPr>
      <w:r w:rsidRPr="007D66DB">
        <w:rPr>
          <w:rFonts w:ascii="Times New Roman" w:hAnsi="Times New Roman" w:cs="Times New Roman"/>
          <w:sz w:val="24"/>
          <w:szCs w:val="24"/>
        </w:rPr>
        <w:t>ITS design</w:t>
      </w:r>
    </w:p>
    <w:p w14:paraId="44070FC0" w14:textId="6BA8A60F" w:rsidR="008853DE" w:rsidRPr="007D66DB" w:rsidRDefault="008853DE" w:rsidP="00CE64DC">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Changes in acute and psychiatric hospital activity following the introduction of PDUs in </w:t>
      </w:r>
      <w:r w:rsidR="007D42C2" w:rsidRPr="007D66DB">
        <w:rPr>
          <w:rFonts w:ascii="Times New Roman" w:hAnsi="Times New Roman" w:cs="Times New Roman"/>
          <w:sz w:val="24"/>
          <w:szCs w:val="24"/>
        </w:rPr>
        <w:t>3</w:t>
      </w:r>
      <w:r w:rsidRPr="007D66DB">
        <w:rPr>
          <w:rFonts w:ascii="Times New Roman" w:hAnsi="Times New Roman" w:cs="Times New Roman"/>
          <w:sz w:val="24"/>
          <w:szCs w:val="24"/>
        </w:rPr>
        <w:t xml:space="preserve"> sites were assessed via a retrospective, secular trend analysis using an interrupted time series (ITS) design considering routinely collected healthcare data. ITS are robust quasi-experimental designs that are increasingly being used to evaluate the impact of changes to health care or organisational interventions implemented in healthcare settings where randomisation of the intervention is impractical or unethical</w:t>
      </w:r>
      <w:r w:rsidR="0021052F" w:rsidRPr="007D66DB">
        <w:rPr>
          <w:rFonts w:ascii="Times New Roman" w:hAnsi="Times New Roman" w:cs="Times New Roman"/>
          <w:sz w:val="24"/>
          <w:szCs w:val="24"/>
        </w:rPr>
        <w:t xml:space="preserve"> </w:t>
      </w:r>
      <w:r w:rsidR="00E50FF2"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&lt;EndNote&gt;&lt;Cite&gt;&lt;Author&gt;Greenhalgh&lt;/Author&gt;&lt;Year&gt;2004&lt;/Year&gt;&lt;RecNum&gt;51&lt;/RecNum&gt;&lt;DisplayText&gt;(Greenhalgh et al., 2004, Ewusie et al., 2020)&lt;/DisplayText&gt;&lt;record&gt;&lt;rec-number&gt;51&lt;/rec-number&gt;&lt;foreign-keys&gt;&lt;key app="EN" db-id="ef92fxxplztazlefarq52axuxsft9fpvafx5" timestamp="1502102891"&gt;51&lt;/key&gt;&lt;/foreign-keys&gt;&lt;ref-type name="Journal Article"&gt;17&lt;/ref-type&gt;&lt;contributors&gt;&lt;authors&gt;&lt;author&gt;Greenhalgh, Trisha&lt;/author&gt;&lt;author&gt;Robert, Glenn&lt;/author&gt;&lt;author&gt;Macfarlane, Fraser&lt;/author&gt;&lt;author&gt;Bate, Paul&lt;/author&gt;&lt;author&gt;Kyriakidou, Olivia&lt;/author&gt;&lt;/authors&gt;&lt;/contributors&gt;&lt;titles&gt;&lt;title&gt;Diffusion of innovations in service organizations: systematic review and recommendations&lt;/title&gt;&lt;secondary-title&gt;The Milbank Quarterly&lt;/secondary-title&gt;&lt;/titles&gt;&lt;periodical&gt;&lt;full-title&gt;The Milbank Quarterly&lt;/full-title&gt;&lt;/periodical&gt;&lt;pages&gt;581-629&lt;/pages&gt;&lt;volume&gt;82&lt;/volume&gt;&lt;number&gt;4&lt;/number&gt;&lt;dates&gt;&lt;year&gt;2004&lt;/year&gt;&lt;/dates&gt;&lt;isbn&gt;1468-0009&lt;/isbn&gt;&lt;urls&gt;&lt;/urls&gt;&lt;/record&gt;&lt;/Cite&gt;&lt;Cite&gt;&lt;Author&gt;Ewusie&lt;/Author&gt;&lt;Year&gt;2020&lt;/Year&gt;&lt;RecNum&gt;223&lt;/RecNum&gt;&lt;record&gt;&lt;rec-number&gt;223&lt;/rec-number&gt;&lt;foreign-keys&gt;&lt;key app="EN" db-id="ef92fxxplztazlefarq52axuxsft9fpvafx5" timestamp="1670947352"&gt;223&lt;/key&gt;&lt;/foreign-keys&gt;&lt;ref-type name="Journal Article"&gt;17&lt;/ref-type&gt;&lt;contributors&gt;&lt;authors&gt;&lt;author&gt;Ewusie, Joycelyne E&lt;/author&gt;&lt;author&gt;Soobiah, Charlene&lt;/author&gt;&lt;author&gt;Blondal, Erik&lt;/author&gt;&lt;author&gt;Beyene, Joseph&lt;/author&gt;&lt;author&gt;Thabane, Lehana&lt;/author&gt;&lt;author&gt;Hamid, Jemila S&lt;/author&gt;&lt;/authors&gt;&lt;/contributors&gt;&lt;titles&gt;&lt;title&gt;Methods, applications and challenges in the analysis of interrupted time series data: a scoping review&lt;/title&gt;&lt;secondary-title&gt;Journal of Multidisciplinary Healthcare&lt;/secondary-title&gt;&lt;/titles&gt;&lt;periodical&gt;&lt;full-title&gt;Journal of Multidisciplinary Healthcare&lt;/full-title&gt;&lt;/periodical&gt;&lt;pages&gt;411&lt;/pages&gt;&lt;volume&gt;13&lt;/volume&gt;&lt;dates&gt;&lt;year&gt;2020&lt;/year&gt;&lt;/dates&gt;&lt;urls&gt;&lt;/urls&gt;&lt;/record&gt;&lt;/Cite&gt;&lt;/EndNote&gt;</w:instrText>
      </w:r>
      <w:r w:rsidR="00E50FF2"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(Greenhalgh et al., 2004, Ewusie et al., 2020)</w:t>
      </w:r>
      <w:r w:rsidR="00E50FF2"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sz w:val="24"/>
          <w:szCs w:val="24"/>
        </w:rPr>
        <w:t xml:space="preserve"> Typically, they concern outcomes relevant to service delivery and/or health </w:t>
      </w:r>
      <w:r w:rsidRPr="007D66DB">
        <w:rPr>
          <w:rFonts w:ascii="Times New Roman" w:hAnsi="Times New Roman" w:cs="Times New Roman"/>
          <w:sz w:val="24"/>
          <w:szCs w:val="24"/>
        </w:rPr>
        <w:lastRenderedPageBreak/>
        <w:t>outcomes at a (clinical) population-level, with the intention to examine whether the data pattern observed post-intervention differs from that observed pre-intervention independent of any secular trends</w:t>
      </w:r>
      <w:r w:rsidR="0021052F" w:rsidRPr="007D66DB">
        <w:rPr>
          <w:rFonts w:ascii="Times New Roman" w:hAnsi="Times New Roman" w:cs="Times New Roman"/>
          <w:sz w:val="24"/>
          <w:szCs w:val="24"/>
        </w:rPr>
        <w:t xml:space="preserve"> </w:t>
      </w:r>
      <w:r w:rsidR="00E50FF2"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&lt;EndNote&gt;&lt;Cite&gt;&lt;Author&gt;Ramsay&lt;/Author&gt;&lt;Year&gt;2003&lt;/Year&gt;&lt;RecNum&gt;70&lt;/RecNum&gt;&lt;DisplayText&gt;(Ramsay et al., 2003)&lt;/DisplayText&gt;&lt;record&gt;&lt;rec-number&gt;70&lt;/rec-number&gt;&lt;foreign-keys&gt;&lt;key app="EN" db-id="ef92fxxplztazlefarq52axuxsft9fpvafx5" timestamp="1518091071"&gt;70&lt;/key&gt;&lt;/foreign-keys&gt;&lt;ref-type name="Journal Article"&gt;17&lt;/ref-type&gt;&lt;contributors&gt;&lt;authors&gt;&lt;author&gt;Ramsay, Craig R&lt;/author&gt;&lt;author&gt;Matowe, Lloyd&lt;/author&gt;&lt;author&gt;Grilli, Roberto&lt;/author&gt;&lt;author&gt;Grimshaw, Jeremy M&lt;/author&gt;&lt;author&gt;Thomas, Ruth E&lt;/author&gt;&lt;/authors&gt;&lt;/contributors&gt;&lt;titles&gt;&lt;title&gt;Interrupted time series designs in health technology assessment: lessons from two systematic reviews of behavior change strategies&lt;/title&gt;&lt;secondary-title&gt;International Journal of Technology Assessment in Health Care&lt;/secondary-title&gt;&lt;/titles&gt;&lt;periodical&gt;&lt;full-title&gt;International journal of technology assessment in health care&lt;/full-title&gt;&lt;/periodical&gt;&lt;pages&gt;613-623&lt;/pages&gt;&lt;volume&gt;19&lt;/volume&gt;&lt;number&gt;4&lt;/number&gt;&lt;dates&gt;&lt;year&gt;2003&lt;/year&gt;&lt;/dates&gt;&lt;isbn&gt;1471-6348&lt;/isbn&gt;&lt;urls&gt;&lt;/urls&gt;&lt;/record&gt;&lt;/Cite&gt;&lt;/EndNote&gt;</w:instrText>
      </w:r>
      <w:r w:rsidR="00E50FF2"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(Ramsay et al., 2003)</w:t>
      </w:r>
      <w:r w:rsidR="00E50FF2"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sz w:val="24"/>
          <w:szCs w:val="24"/>
        </w:rPr>
        <w:t xml:space="preserve"> </w:t>
      </w:r>
      <w:bookmarkStart w:id="2" w:name="_Hlk84872794"/>
      <w:r w:rsidRPr="007D66DB">
        <w:rPr>
          <w:rFonts w:ascii="Times New Roman" w:hAnsi="Times New Roman" w:cs="Times New Roman"/>
          <w:sz w:val="24"/>
          <w:szCs w:val="24"/>
        </w:rPr>
        <w:t>The methodology of the present ITS study has previously been described</w:t>
      </w:r>
      <w:bookmarkEnd w:id="2"/>
      <w:r w:rsidR="0021052F" w:rsidRPr="007D66DB">
        <w:rPr>
          <w:rFonts w:ascii="Times New Roman" w:hAnsi="Times New Roman" w:cs="Times New Roman"/>
          <w:sz w:val="24"/>
          <w:szCs w:val="24"/>
        </w:rPr>
        <w:t xml:space="preserve"> </w:t>
      </w:r>
      <w:r w:rsidR="00E50FF2" w:rsidRPr="007D66DB">
        <w:rPr>
          <w:rFonts w:ascii="Times New Roman" w:hAnsi="Times New Roman" w:cs="Times New Roman"/>
          <w:sz w:val="24"/>
          <w:szCs w:val="24"/>
        </w:rPr>
        <w:fldChar w:fldCharType="begin"/>
      </w:r>
      <w:r w:rsidR="0021052F" w:rsidRPr="007D66DB">
        <w:rPr>
          <w:rFonts w:ascii="Times New Roman" w:hAnsi="Times New Roman" w:cs="Times New Roman"/>
          <w:sz w:val="24"/>
          <w:szCs w:val="24"/>
        </w:rPr>
        <w:instrText xml:space="preserve"> ADDIN EN.CITE &lt;EndNote&gt;&lt;Cite&gt;&lt;Author&gt;Goldsmith&lt;/Author&gt;&lt;Year&gt;2020&lt;/Year&gt;&lt;RecNum&gt;224&lt;/RecNum&gt;&lt;DisplayText&gt;(Goldsmith et al., 2020)&lt;/DisplayText&gt;&lt;record&gt;&lt;rec-number&gt;224&lt;/rec-number&gt;&lt;foreign-keys&gt;&lt;key app="EN" db-id="ef92fxxplztazlefarq52axuxsft9fpvafx5" timestamp="1670947535"&gt;224&lt;/key&gt;&lt;/foreign-keys&gt;&lt;ref-type name="Journal Article"&gt;17&lt;/ref-type&gt;&lt;contributors&gt;&lt;authors&gt;&lt;author&gt;Goldsmith, Lucy P&lt;/author&gt;&lt;author&gt;Smith, Jared G&lt;/author&gt;&lt;author&gt;Clarke, Geraldine&lt;/author&gt;&lt;author&gt;Anderson, Katie&lt;/author&gt;&lt;author&gt;Lomani, Jo&lt;/author&gt;&lt;author&gt;Turner, Kati&lt;/author&gt;&lt;author&gt;Gillard, Steve&lt;/author&gt;&lt;/authors&gt;&lt;/contributors&gt;&lt;titles&gt;&lt;title&gt;What is the impact of psychiatric decision units on mental health crisis care pathways? Protocol for an interrupted time series analysis with a synthetic control study&lt;/title&gt;&lt;secondary-title&gt;BMC Psychiatry&lt;/secondary-title&gt;&lt;/titles&gt;&lt;periodical&gt;&lt;full-title&gt;BMC psychiatry&lt;/full-title&gt;&lt;/periodical&gt;&lt;pages&gt;1-9&lt;/pages&gt;&lt;volume&gt;20&lt;/volume&gt;&lt;number&gt;1&lt;/number&gt;&lt;dates&gt;&lt;year&gt;2020&lt;/year&gt;&lt;/dates&gt;&lt;isbn&gt;1471-244X&lt;/isbn&gt;&lt;urls&gt;&lt;/urls&gt;&lt;/record&gt;&lt;/Cite&gt;&lt;/EndNote&gt;</w:instrText>
      </w:r>
      <w:r w:rsidR="00E50FF2" w:rsidRPr="007D66DB">
        <w:rPr>
          <w:rFonts w:ascii="Times New Roman" w:hAnsi="Times New Roman" w:cs="Times New Roman"/>
          <w:sz w:val="24"/>
          <w:szCs w:val="24"/>
        </w:rPr>
        <w:fldChar w:fldCharType="separate"/>
      </w:r>
      <w:r w:rsidR="0021052F" w:rsidRPr="007D66DB">
        <w:rPr>
          <w:rFonts w:ascii="Times New Roman" w:hAnsi="Times New Roman" w:cs="Times New Roman"/>
          <w:noProof/>
          <w:sz w:val="24"/>
          <w:szCs w:val="24"/>
        </w:rPr>
        <w:t>(Goldsmith et al., 2020)</w:t>
      </w:r>
      <w:r w:rsidR="00E50FF2"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004B4600" w:rsidRPr="007D66DB">
        <w:rPr>
          <w:rFonts w:ascii="Times New Roman" w:hAnsi="Times New Roman" w:cs="Times New Roman"/>
          <w:sz w:val="24"/>
          <w:szCs w:val="24"/>
        </w:rPr>
        <w:t xml:space="preserve"> </w:t>
      </w:r>
      <w:r w:rsidRPr="007D66DB">
        <w:rPr>
          <w:rFonts w:ascii="Times New Roman" w:hAnsi="Times New Roman" w:cs="Times New Roman"/>
          <w:sz w:val="24"/>
          <w:szCs w:val="24"/>
        </w:rPr>
        <w:t>The exposure of interest in this study was the implementation of the PDU. Acute adult psychiatric inpatient ward and mental-health related ED attendances in the 24 months prior to PDU implementation were considered unexposed, while those in the 24 months following PDU implementation were exposed.</w:t>
      </w:r>
    </w:p>
    <w:p w14:paraId="6A25B63A" w14:textId="2FB3D91D" w:rsidR="004B4600" w:rsidRPr="007D66DB" w:rsidRDefault="004B4600" w:rsidP="004B4600">
      <w:pPr>
        <w:pStyle w:val="Heading4"/>
        <w:spacing w:after="120"/>
        <w:rPr>
          <w:rFonts w:ascii="Times New Roman" w:hAnsi="Times New Roman" w:cs="Times New Roman"/>
          <w:sz w:val="24"/>
          <w:szCs w:val="24"/>
        </w:rPr>
      </w:pPr>
      <w:r w:rsidRPr="007D66DB">
        <w:rPr>
          <w:rFonts w:ascii="Times New Roman" w:hAnsi="Times New Roman" w:cs="Times New Roman"/>
          <w:sz w:val="24"/>
          <w:szCs w:val="24"/>
        </w:rPr>
        <w:t>ITS statistical analysis</w:t>
      </w:r>
    </w:p>
    <w:p w14:paraId="13A29D33" w14:textId="44FB377C" w:rsidR="00942576" w:rsidRPr="007D66DB" w:rsidRDefault="00942576" w:rsidP="00CE64DC">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Descriptive statistics of key service use parameters, including demographic characteristics of service users</w:t>
      </w:r>
      <w:r w:rsidR="007D42C2" w:rsidRPr="007D66DB">
        <w:rPr>
          <w:rFonts w:ascii="Times New Roman" w:hAnsi="Times New Roman" w:cs="Times New Roman"/>
          <w:sz w:val="24"/>
          <w:szCs w:val="24"/>
        </w:rPr>
        <w:t xml:space="preserve"> (PDUs only)</w:t>
      </w:r>
      <w:r w:rsidRPr="007D66DB">
        <w:rPr>
          <w:rFonts w:ascii="Times New Roman" w:hAnsi="Times New Roman" w:cs="Times New Roman"/>
          <w:sz w:val="24"/>
          <w:szCs w:val="24"/>
        </w:rPr>
        <w:t xml:space="preserve">, were used to describe PDUs, psychiatric inpatient and ED mental-health attendance activity </w:t>
      </w:r>
      <w:r w:rsidR="00E50FF2" w:rsidRPr="007D66DB">
        <w:rPr>
          <w:rFonts w:ascii="Times New Roman" w:hAnsi="Times New Roman" w:cs="Times New Roman"/>
          <w:sz w:val="24"/>
          <w:szCs w:val="24"/>
        </w:rPr>
        <w:t>in participating sites. O</w:t>
      </w:r>
      <w:r w:rsidRPr="007D66DB">
        <w:rPr>
          <w:rFonts w:ascii="Times New Roman" w:hAnsi="Times New Roman" w:cs="Times New Roman"/>
          <w:sz w:val="24"/>
          <w:szCs w:val="24"/>
        </w:rPr>
        <w:t>utcome data w</w:t>
      </w:r>
      <w:r w:rsidR="007D42C2" w:rsidRPr="007D66DB">
        <w:rPr>
          <w:rFonts w:ascii="Times New Roman" w:hAnsi="Times New Roman" w:cs="Times New Roman"/>
          <w:sz w:val="24"/>
          <w:szCs w:val="24"/>
        </w:rPr>
        <w:t>ere</w:t>
      </w:r>
      <w:r w:rsidRPr="007D66DB">
        <w:rPr>
          <w:rFonts w:ascii="Times New Roman" w:hAnsi="Times New Roman" w:cs="Times New Roman"/>
          <w:sz w:val="24"/>
          <w:szCs w:val="24"/>
        </w:rPr>
        <w:t xml:space="preserve"> collated as time series over </w:t>
      </w:r>
      <w:r w:rsidR="005C4E5B" w:rsidRPr="007D66DB">
        <w:rPr>
          <w:rFonts w:ascii="Times New Roman" w:hAnsi="Times New Roman" w:cs="Times New Roman"/>
          <w:sz w:val="24"/>
          <w:szCs w:val="24"/>
        </w:rPr>
        <w:t>a (maximum)</w:t>
      </w:r>
      <w:r w:rsidRPr="007D66DB">
        <w:rPr>
          <w:rFonts w:ascii="Times New Roman" w:hAnsi="Times New Roman" w:cs="Times New Roman"/>
          <w:sz w:val="24"/>
          <w:szCs w:val="24"/>
        </w:rPr>
        <w:t xml:space="preserve"> 48-month period for each site, aggregated to a single observation at weekly or monthly units depending on the variable under study. Segmented regression analyses were employed to evaluate whether there was a change in health care utilisation outcomes following the implementation of the PDU</w:t>
      </w:r>
      <w:r w:rsidR="0021052F" w:rsidRPr="007D66DB">
        <w:rPr>
          <w:rFonts w:ascii="Times New Roman" w:hAnsi="Times New Roman" w:cs="Times New Roman"/>
          <w:sz w:val="24"/>
          <w:szCs w:val="24"/>
        </w:rPr>
        <w:t xml:space="preserve"> </w:t>
      </w:r>
      <w:r w:rsidR="00E50FF2"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&lt;EndNote&gt;&lt;Cite&gt;&lt;Author&gt;Wagner&lt;/Author&gt;&lt;Year&gt;2002&lt;/Year&gt;&lt;RecNum&gt;68&lt;/RecNum&gt;&lt;DisplayText&gt;(Wagner et al., 2002)&lt;/DisplayText&gt;&lt;record&gt;&lt;rec-number&gt;68&lt;/rec-number&gt;&lt;foreign-keys&gt;&lt;key app="EN" db-id="ef92fxxplztazlefarq52axuxsft9fpvafx5" timestamp="1518090613"&gt;68&lt;/key&gt;&lt;/foreign-keys&gt;&lt;ref-type name="Journal Article"&gt;17&lt;/ref-type&gt;&lt;contributors&gt;&lt;authors&gt;&lt;author&gt;Wagner, Anita K&lt;/author&gt;&lt;author&gt;Soumerai, Stephen B&lt;/author&gt;&lt;author&gt;Zhang, Fang&lt;/author&gt;&lt;author&gt;Ross‐Degnan, Dennis&lt;/author&gt;&lt;/authors&gt;&lt;/contributors&gt;&lt;titles&gt;&lt;title&gt;Segmented regression analysis of interrupted time series studies in medication use research&lt;/title&gt;&lt;secondary-title&gt;Journal of Clinical Pharmacy and Therapeutics&lt;/secondary-title&gt;&lt;/titles&gt;&lt;periodical&gt;&lt;full-title&gt;Journal of clinical pharmacy and therapeutics&lt;/full-title&gt;&lt;/periodical&gt;&lt;pages&gt;299-309&lt;/pages&gt;&lt;volume&gt;27&lt;/volume&gt;&lt;number&gt;4&lt;/number&gt;&lt;dates&gt;&lt;year&gt;2002&lt;/year&gt;&lt;/dates&gt;&lt;isbn&gt;1365-2710&lt;/isbn&gt;&lt;urls&gt;&lt;/urls&gt;&lt;/record&gt;&lt;/Cite&gt;&lt;/EndNote&gt;</w:instrText>
      </w:r>
      <w:r w:rsidR="00E50FF2"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(Wagner et al., 2002)</w:t>
      </w:r>
      <w:r w:rsidR="00E50FF2"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sz w:val="24"/>
          <w:szCs w:val="24"/>
        </w:rPr>
        <w:t xml:space="preserve"> This method allowed the calculation of three regression coefficients that can quantify the impact of a service-level change: the underlying trend prior to PDU </w:t>
      </w:r>
      <w:r w:rsidR="0099053C" w:rsidRPr="007D66DB">
        <w:rPr>
          <w:rFonts w:ascii="Times New Roman" w:hAnsi="Times New Roman" w:cs="Times New Roman"/>
          <w:sz w:val="24"/>
          <w:szCs w:val="24"/>
        </w:rPr>
        <w:t>implementation</w:t>
      </w:r>
      <w:r w:rsidRPr="007D66DB">
        <w:rPr>
          <w:rFonts w:ascii="Times New Roman" w:hAnsi="Times New Roman" w:cs="Times New Roman"/>
          <w:sz w:val="24"/>
          <w:szCs w:val="24"/>
        </w:rPr>
        <w:t xml:space="preserve"> (b1), the level change immediately following PDU </w:t>
      </w:r>
      <w:r w:rsidR="0099053C" w:rsidRPr="007D66DB">
        <w:rPr>
          <w:rFonts w:ascii="Times New Roman" w:hAnsi="Times New Roman" w:cs="Times New Roman"/>
          <w:sz w:val="24"/>
          <w:szCs w:val="24"/>
        </w:rPr>
        <w:t>implementation</w:t>
      </w:r>
      <w:r w:rsidRPr="007D66DB">
        <w:rPr>
          <w:rFonts w:ascii="Times New Roman" w:hAnsi="Times New Roman" w:cs="Times New Roman"/>
          <w:sz w:val="24"/>
          <w:szCs w:val="24"/>
        </w:rPr>
        <w:t xml:space="preserve"> (b2) and the slope change from pre- to post-PDU </w:t>
      </w:r>
      <w:r w:rsidR="0099053C" w:rsidRPr="007D66DB">
        <w:rPr>
          <w:rFonts w:ascii="Times New Roman" w:hAnsi="Times New Roman" w:cs="Times New Roman"/>
          <w:sz w:val="24"/>
          <w:szCs w:val="24"/>
        </w:rPr>
        <w:t>implementation</w:t>
      </w:r>
      <w:r w:rsidRPr="007D66DB">
        <w:rPr>
          <w:rFonts w:ascii="Times New Roman" w:hAnsi="Times New Roman" w:cs="Times New Roman"/>
          <w:sz w:val="24"/>
          <w:szCs w:val="24"/>
        </w:rPr>
        <w:t xml:space="preserve"> (b3). </w:t>
      </w:r>
    </w:p>
    <w:p w14:paraId="359DEB9B" w14:textId="191F6730" w:rsidR="00676C2B" w:rsidRPr="007D66DB" w:rsidRDefault="00942576" w:rsidP="00942576">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Outcomes based on count data (e.g., </w:t>
      </w:r>
      <w:r w:rsidR="0000091F" w:rsidRPr="007D66DB">
        <w:rPr>
          <w:rFonts w:ascii="Times New Roman" w:hAnsi="Times New Roman" w:cs="Times New Roman"/>
          <w:sz w:val="24"/>
          <w:szCs w:val="24"/>
        </w:rPr>
        <w:t xml:space="preserve">psychiatric </w:t>
      </w:r>
      <w:r w:rsidRPr="007D66DB">
        <w:rPr>
          <w:rFonts w:ascii="Times New Roman" w:hAnsi="Times New Roman" w:cs="Times New Roman"/>
          <w:sz w:val="24"/>
          <w:szCs w:val="24"/>
        </w:rPr>
        <w:t>inpatient admissions, mental</w:t>
      </w:r>
      <w:r w:rsidR="007D42C2" w:rsidRPr="007D66DB">
        <w:rPr>
          <w:rFonts w:ascii="Times New Roman" w:hAnsi="Times New Roman" w:cs="Times New Roman"/>
          <w:sz w:val="24"/>
          <w:szCs w:val="24"/>
        </w:rPr>
        <w:t xml:space="preserve"> </w:t>
      </w:r>
      <w:r w:rsidRPr="007D66DB">
        <w:rPr>
          <w:rFonts w:ascii="Times New Roman" w:hAnsi="Times New Roman" w:cs="Times New Roman"/>
          <w:sz w:val="24"/>
          <w:szCs w:val="24"/>
        </w:rPr>
        <w:t>health</w:t>
      </w:r>
      <w:r w:rsidR="007D42C2" w:rsidRPr="007D66DB">
        <w:rPr>
          <w:rFonts w:ascii="Times New Roman" w:hAnsi="Times New Roman" w:cs="Times New Roman"/>
          <w:sz w:val="24"/>
          <w:szCs w:val="24"/>
        </w:rPr>
        <w:t>-related ED</w:t>
      </w:r>
      <w:r w:rsidRPr="007D66DB">
        <w:rPr>
          <w:rFonts w:ascii="Times New Roman" w:hAnsi="Times New Roman" w:cs="Times New Roman"/>
          <w:sz w:val="24"/>
          <w:szCs w:val="24"/>
        </w:rPr>
        <w:t xml:space="preserve"> attendances) followed a Poisson distribution</w:t>
      </w:r>
      <w:r w:rsidR="007D42C2" w:rsidRPr="007D66DB">
        <w:rPr>
          <w:rFonts w:ascii="Times New Roman" w:hAnsi="Times New Roman" w:cs="Times New Roman"/>
          <w:sz w:val="24"/>
          <w:szCs w:val="24"/>
        </w:rPr>
        <w:t>,</w:t>
      </w:r>
      <w:r w:rsidRPr="007D66DB">
        <w:rPr>
          <w:rFonts w:ascii="Times New Roman" w:hAnsi="Times New Roman" w:cs="Times New Roman"/>
          <w:sz w:val="24"/>
          <w:szCs w:val="24"/>
        </w:rPr>
        <w:t xml:space="preserve"> and segmented generalized linear models (GLM) using log-transformed rates for outcomes to stabilise variances were fit to perform the statistical analyses. </w:t>
      </w:r>
      <w:r w:rsidR="002D7027" w:rsidRPr="007D66DB">
        <w:rPr>
          <w:rFonts w:ascii="Times New Roman" w:hAnsi="Times New Roman" w:cs="Times New Roman"/>
          <w:sz w:val="24"/>
          <w:szCs w:val="24"/>
        </w:rPr>
        <w:t>The natural logarithm of p</w:t>
      </w:r>
      <w:r w:rsidRPr="007D66DB">
        <w:rPr>
          <w:rFonts w:ascii="Times New Roman" w:hAnsi="Times New Roman" w:cs="Times New Roman"/>
          <w:sz w:val="24"/>
          <w:szCs w:val="24"/>
        </w:rPr>
        <w:t xml:space="preserve">opulation estimates for the catchment area were included in these models as an offset variable (i.e., a predictor variable with a regression coefficient fixed at 1). </w:t>
      </w:r>
      <w:r w:rsidR="002D7027" w:rsidRPr="007D66DB">
        <w:rPr>
          <w:rFonts w:ascii="Times New Roman" w:hAnsi="Times New Roman" w:cs="Times New Roman"/>
          <w:sz w:val="24"/>
          <w:szCs w:val="24"/>
        </w:rPr>
        <w:t>Where models aggregated data in weekly units, the 52</w:t>
      </w:r>
      <w:r w:rsidR="002D7027" w:rsidRPr="007D66DB">
        <w:rPr>
          <w:rFonts w:ascii="Times New Roman" w:hAnsi="Times New Roman" w:cs="Times New Roman"/>
          <w:sz w:val="24"/>
          <w:szCs w:val="24"/>
          <w:vertAlign w:val="superscript"/>
        </w:rPr>
        <w:t>nd</w:t>
      </w:r>
      <w:r w:rsidR="002D7027" w:rsidRPr="007D66DB">
        <w:rPr>
          <w:rFonts w:ascii="Times New Roman" w:hAnsi="Times New Roman" w:cs="Times New Roman"/>
          <w:sz w:val="24"/>
          <w:szCs w:val="24"/>
        </w:rPr>
        <w:t>, 104</w:t>
      </w:r>
      <w:r w:rsidR="002D7027" w:rsidRPr="007D66DB">
        <w:rPr>
          <w:rFonts w:ascii="Times New Roman" w:hAnsi="Times New Roman" w:cs="Times New Roman"/>
          <w:sz w:val="24"/>
          <w:szCs w:val="24"/>
          <w:vertAlign w:val="superscript"/>
        </w:rPr>
        <w:t>th</w:t>
      </w:r>
      <w:r w:rsidR="002D7027" w:rsidRPr="007D66DB">
        <w:rPr>
          <w:rFonts w:ascii="Times New Roman" w:hAnsi="Times New Roman" w:cs="Times New Roman"/>
          <w:sz w:val="24"/>
          <w:szCs w:val="24"/>
        </w:rPr>
        <w:t>, 156</w:t>
      </w:r>
      <w:r w:rsidR="002D7027" w:rsidRPr="007D66DB">
        <w:rPr>
          <w:rFonts w:ascii="Times New Roman" w:hAnsi="Times New Roman" w:cs="Times New Roman"/>
          <w:sz w:val="24"/>
          <w:szCs w:val="24"/>
          <w:vertAlign w:val="superscript"/>
        </w:rPr>
        <w:t>th</w:t>
      </w:r>
      <w:r w:rsidR="002D7027" w:rsidRPr="007D66DB">
        <w:rPr>
          <w:rFonts w:ascii="Times New Roman" w:hAnsi="Times New Roman" w:cs="Times New Roman"/>
          <w:sz w:val="24"/>
          <w:szCs w:val="24"/>
        </w:rPr>
        <w:t xml:space="preserve"> and 208</w:t>
      </w:r>
      <w:r w:rsidR="002D7027" w:rsidRPr="007D66DB">
        <w:rPr>
          <w:rFonts w:ascii="Times New Roman" w:hAnsi="Times New Roman" w:cs="Times New Roman"/>
          <w:sz w:val="24"/>
          <w:szCs w:val="24"/>
          <w:vertAlign w:val="superscript"/>
        </w:rPr>
        <w:t>th</w:t>
      </w:r>
      <w:r w:rsidR="002D7027" w:rsidRPr="007D66DB">
        <w:rPr>
          <w:rFonts w:ascii="Times New Roman" w:hAnsi="Times New Roman" w:cs="Times New Roman"/>
          <w:sz w:val="24"/>
          <w:szCs w:val="24"/>
        </w:rPr>
        <w:t xml:space="preserve"> weeks of the time series included an additional day (or additional two days in case of a leap year); the corresponding frequency values were adjusted to account for the additional day(s) before inclusion in models. Similarly, where models aggregated data in monthly units, frequency values were adjusted to account for the number of days in each month.</w:t>
      </w:r>
      <w:r w:rsidR="00676C2B" w:rsidRPr="007D66DB">
        <w:rPr>
          <w:rFonts w:ascii="Times New Roman" w:hAnsi="Times New Roman" w:cs="Times New Roman"/>
          <w:sz w:val="24"/>
          <w:szCs w:val="24"/>
        </w:rPr>
        <w:t xml:space="preserve"> </w:t>
      </w:r>
      <w:r w:rsidR="00564C03" w:rsidRPr="007D66DB">
        <w:rPr>
          <w:rFonts w:ascii="Times New Roman" w:hAnsi="Times New Roman" w:cs="Times New Roman"/>
          <w:sz w:val="24"/>
          <w:szCs w:val="24"/>
        </w:rPr>
        <w:t>Additional ITS analys</w:t>
      </w:r>
      <w:r w:rsidR="005C4E5B" w:rsidRPr="007D66DB">
        <w:rPr>
          <w:rFonts w:ascii="Times New Roman" w:hAnsi="Times New Roman" w:cs="Times New Roman"/>
          <w:sz w:val="24"/>
          <w:szCs w:val="24"/>
        </w:rPr>
        <w:t>e</w:t>
      </w:r>
      <w:r w:rsidR="00564C03" w:rsidRPr="007D66DB">
        <w:rPr>
          <w:rFonts w:ascii="Times New Roman" w:hAnsi="Times New Roman" w:cs="Times New Roman"/>
          <w:sz w:val="24"/>
          <w:szCs w:val="24"/>
        </w:rPr>
        <w:t>s were conducted for counts of inpatient admissions, ED mental health attendances and psychiatr</w:t>
      </w:r>
      <w:r w:rsidR="0083080E" w:rsidRPr="007D66DB">
        <w:rPr>
          <w:rFonts w:ascii="Times New Roman" w:hAnsi="Times New Roman" w:cs="Times New Roman"/>
          <w:sz w:val="24"/>
          <w:szCs w:val="24"/>
        </w:rPr>
        <w:t>ic</w:t>
      </w:r>
      <w:r w:rsidR="00564C03" w:rsidRPr="007D66DB">
        <w:rPr>
          <w:rFonts w:ascii="Times New Roman" w:hAnsi="Times New Roman" w:cs="Times New Roman"/>
          <w:sz w:val="24"/>
          <w:szCs w:val="24"/>
        </w:rPr>
        <w:t xml:space="preserve"> </w:t>
      </w:r>
      <w:r w:rsidR="0083080E" w:rsidRPr="007D66DB">
        <w:rPr>
          <w:rFonts w:ascii="Times New Roman" w:hAnsi="Times New Roman" w:cs="Times New Roman"/>
          <w:sz w:val="24"/>
          <w:szCs w:val="24"/>
        </w:rPr>
        <w:t xml:space="preserve">liaison </w:t>
      </w:r>
      <w:r w:rsidR="00564C03" w:rsidRPr="007D66DB">
        <w:rPr>
          <w:rFonts w:ascii="Times New Roman" w:hAnsi="Times New Roman" w:cs="Times New Roman"/>
          <w:sz w:val="24"/>
          <w:szCs w:val="24"/>
        </w:rPr>
        <w:t xml:space="preserve">episodes considering only those people most likely to be repeat users of these services, that is, only individuals who, in the preceding 24 months, had been admitted to psychiatric inpatient services, attended the ED </w:t>
      </w:r>
      <w:r w:rsidR="00702FF5" w:rsidRPr="007D66DB">
        <w:rPr>
          <w:rFonts w:ascii="Times New Roman" w:hAnsi="Times New Roman" w:cs="Times New Roman"/>
          <w:sz w:val="24"/>
          <w:szCs w:val="24"/>
        </w:rPr>
        <w:t xml:space="preserve">(for any </w:t>
      </w:r>
      <w:r w:rsidR="00702FF5" w:rsidRPr="007D66DB">
        <w:rPr>
          <w:rFonts w:ascii="Times New Roman" w:hAnsi="Times New Roman" w:cs="Times New Roman"/>
          <w:sz w:val="24"/>
          <w:szCs w:val="24"/>
        </w:rPr>
        <w:lastRenderedPageBreak/>
        <w:t>reason</w:t>
      </w:r>
      <w:proofErr w:type="gramStart"/>
      <w:r w:rsidR="00702FF5" w:rsidRPr="007D66DB">
        <w:rPr>
          <w:rFonts w:ascii="Times New Roman" w:hAnsi="Times New Roman" w:cs="Times New Roman"/>
          <w:sz w:val="24"/>
          <w:szCs w:val="24"/>
        </w:rPr>
        <w:t>)</w:t>
      </w:r>
      <w:proofErr w:type="gramEnd"/>
      <w:r w:rsidR="00E51A5D" w:rsidRPr="007D66DB">
        <w:rPr>
          <w:rFonts w:ascii="Times New Roman" w:hAnsi="Times New Roman" w:cs="Times New Roman"/>
          <w:sz w:val="24"/>
          <w:szCs w:val="24"/>
        </w:rPr>
        <w:t xml:space="preserve"> </w:t>
      </w:r>
      <w:r w:rsidR="00564C03" w:rsidRPr="007D66DB">
        <w:rPr>
          <w:rFonts w:ascii="Times New Roman" w:hAnsi="Times New Roman" w:cs="Times New Roman"/>
          <w:sz w:val="24"/>
          <w:szCs w:val="24"/>
        </w:rPr>
        <w:t xml:space="preserve">and been referred to </w:t>
      </w:r>
      <w:r w:rsidR="0083080E" w:rsidRPr="007D66DB">
        <w:rPr>
          <w:rFonts w:ascii="Times New Roman" w:hAnsi="Times New Roman" w:cs="Times New Roman"/>
          <w:sz w:val="24"/>
          <w:szCs w:val="24"/>
        </w:rPr>
        <w:t>L</w:t>
      </w:r>
      <w:r w:rsidR="00564C03" w:rsidRPr="007D66DB">
        <w:rPr>
          <w:rFonts w:ascii="Times New Roman" w:hAnsi="Times New Roman" w:cs="Times New Roman"/>
          <w:sz w:val="24"/>
          <w:szCs w:val="24"/>
        </w:rPr>
        <w:t xml:space="preserve">iaison </w:t>
      </w:r>
      <w:r w:rsidR="0083080E" w:rsidRPr="007D66DB">
        <w:rPr>
          <w:rFonts w:ascii="Times New Roman" w:hAnsi="Times New Roman" w:cs="Times New Roman"/>
          <w:sz w:val="24"/>
          <w:szCs w:val="24"/>
        </w:rPr>
        <w:t>P</w:t>
      </w:r>
      <w:r w:rsidR="00564C03" w:rsidRPr="007D66DB">
        <w:rPr>
          <w:rFonts w:ascii="Times New Roman" w:hAnsi="Times New Roman" w:cs="Times New Roman"/>
          <w:sz w:val="24"/>
          <w:szCs w:val="24"/>
        </w:rPr>
        <w:t>sychiatry</w:t>
      </w:r>
      <w:r w:rsidR="0083080E" w:rsidRPr="007D66DB">
        <w:rPr>
          <w:rFonts w:ascii="Times New Roman" w:hAnsi="Times New Roman" w:cs="Times New Roman"/>
          <w:sz w:val="24"/>
          <w:szCs w:val="24"/>
        </w:rPr>
        <w:t xml:space="preserve"> Services</w:t>
      </w:r>
      <w:r w:rsidR="00564C03" w:rsidRPr="007D66DB">
        <w:rPr>
          <w:rFonts w:ascii="Times New Roman" w:hAnsi="Times New Roman" w:cs="Times New Roman"/>
          <w:sz w:val="24"/>
          <w:szCs w:val="24"/>
        </w:rPr>
        <w:t xml:space="preserve">, respectively. </w:t>
      </w:r>
      <w:r w:rsidRPr="007D66DB">
        <w:rPr>
          <w:rFonts w:ascii="Times New Roman" w:hAnsi="Times New Roman" w:cs="Times New Roman"/>
          <w:sz w:val="24"/>
          <w:szCs w:val="24"/>
        </w:rPr>
        <w:t>Segmented linear regression (GLM with identity link) was used to evaluate outcomes based on proportions (e.g., proportion of compulsory inpatient admissions, proportion of 4-hour breache</w:t>
      </w:r>
      <w:r w:rsidR="00127EA6" w:rsidRPr="007D66DB">
        <w:rPr>
          <w:rFonts w:ascii="Times New Roman" w:hAnsi="Times New Roman" w:cs="Times New Roman"/>
          <w:sz w:val="24"/>
          <w:szCs w:val="24"/>
        </w:rPr>
        <w:t>s</w:t>
      </w:r>
      <w:r w:rsidRPr="007D66DB">
        <w:rPr>
          <w:rFonts w:ascii="Times New Roman" w:hAnsi="Times New Roman" w:cs="Times New Roman"/>
          <w:sz w:val="24"/>
          <w:szCs w:val="24"/>
        </w:rPr>
        <w:t xml:space="preserve"> at ED), mean length of inpatient/ED stay </w:t>
      </w:r>
      <w:r w:rsidR="00127EA6" w:rsidRPr="007D66DB">
        <w:rPr>
          <w:rFonts w:ascii="Times New Roman" w:hAnsi="Times New Roman" w:cs="Times New Roman"/>
          <w:sz w:val="24"/>
          <w:szCs w:val="24"/>
        </w:rPr>
        <w:t xml:space="preserve">(log-transformed due to marked skew in data distribution) </w:t>
      </w:r>
      <w:r w:rsidRPr="007D66DB">
        <w:rPr>
          <w:rFonts w:ascii="Times New Roman" w:hAnsi="Times New Roman" w:cs="Times New Roman"/>
          <w:sz w:val="24"/>
          <w:szCs w:val="24"/>
        </w:rPr>
        <w:t xml:space="preserve">and mean daily bed occupancy. </w:t>
      </w:r>
    </w:p>
    <w:p w14:paraId="60756FD6" w14:textId="06C4A45F" w:rsidR="00942576" w:rsidRPr="007D66DB" w:rsidRDefault="00942576" w:rsidP="00564C03">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In all segmented GLM models, robust (sandwich) variance estimators were applied to account for possible multiple admissions per patient. The presence of autocorrelation was evaluated by reviewing the (residual) autocorrelation and partial autocorrelation functions and the Durbin–Watson test </w:t>
      </w:r>
      <w:proofErr w:type="gramStart"/>
      <w:r w:rsidRPr="007D66DB">
        <w:rPr>
          <w:rFonts w:ascii="Times New Roman" w:hAnsi="Times New Roman" w:cs="Times New Roman"/>
          <w:sz w:val="24"/>
          <w:szCs w:val="24"/>
        </w:rPr>
        <w:t>statistic, and</w:t>
      </w:r>
      <w:proofErr w:type="gramEnd"/>
      <w:r w:rsidRPr="007D66DB">
        <w:rPr>
          <w:rFonts w:ascii="Times New Roman" w:hAnsi="Times New Roman" w:cs="Times New Roman"/>
          <w:sz w:val="24"/>
          <w:szCs w:val="24"/>
        </w:rPr>
        <w:t xml:space="preserve"> accounted for by fitting one or more lagged variables as required (first-order, second-order and/or third-order autoregressive lag variables). Since mental health care service utilisation is known to follow a seasonal pattern</w:t>
      </w:r>
      <w:r w:rsidR="0021052F" w:rsidRPr="007D66DB">
        <w:rPr>
          <w:rFonts w:ascii="Times New Roman" w:hAnsi="Times New Roman" w:cs="Times New Roman"/>
          <w:sz w:val="24"/>
          <w:szCs w:val="24"/>
        </w:rPr>
        <w:t xml:space="preserve"> </w:t>
      </w:r>
      <w:r w:rsidR="00B338CB"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&lt;EndNote&gt;&lt;Cite&gt;&lt;Author&gt;Hamilton&lt;/Author&gt;&lt;Year&gt;2015&lt;/Year&gt;&lt;RecNum&gt;225&lt;/RecNum&gt;&lt;DisplayText&gt;(Hamilton et al., 2015)&lt;/DisplayText&gt;&lt;record&gt;&lt;rec-number&gt;225&lt;/rec-number&gt;&lt;foreign-keys&gt;&lt;key app="EN" db-id="ef92fxxplztazlefarq52axuxsft9fpvafx5" timestamp="1670948498"&gt;225&lt;/key&gt;&lt;/foreign-keys&gt;&lt;ref-type name="Journal Article"&gt;17&lt;/ref-type&gt;&lt;contributors&gt;&lt;authors&gt;&lt;author&gt;Hamilton, Ian&lt;/author&gt;&lt;author&gt;Lloyd, Charlie&lt;/author&gt;&lt;author&gt;Bland, J Martin&lt;/author&gt;&lt;author&gt;Savage Grainge, A&lt;/author&gt;&lt;/authors&gt;&lt;/contributors&gt;&lt;titles&gt;&lt;title&gt;The impact of assertive outreach teams on hospital admissions for psychosis: a time series analysis&lt;/title&gt;&lt;secondary-title&gt;Journal of Psychiatric and Mental Health Nursing&lt;/secondary-title&gt;&lt;/titles&gt;&lt;periodical&gt;&lt;full-title&gt;Journal of Psychiatric and Mental Health Nursing&lt;/full-title&gt;&lt;/periodical&gt;&lt;pages&gt;484-490&lt;/pages&gt;&lt;volume&gt;22&lt;/volume&gt;&lt;number&gt;7&lt;/number&gt;&lt;dates&gt;&lt;year&gt;2015&lt;/year&gt;&lt;/dates&gt;&lt;isbn&gt;1351-0126&lt;/isbn&gt;&lt;urls&gt;&lt;/urls&gt;&lt;/record&gt;&lt;/Cite&gt;&lt;/EndNote&gt;</w:instrText>
      </w:r>
      <w:r w:rsidR="00B338CB"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(Hamilton et al., 2015)</w:t>
      </w:r>
      <w:r w:rsidR="00B338CB"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sz w:val="24"/>
          <w:szCs w:val="24"/>
        </w:rPr>
        <w:t xml:space="preserve"> terms based on (trigonometric) sine and cosine functions with a period of one </w:t>
      </w:r>
      <w:r w:rsidR="00B338CB" w:rsidRPr="007D66DB">
        <w:rPr>
          <w:rFonts w:ascii="Times New Roman" w:hAnsi="Times New Roman" w:cs="Times New Roman"/>
          <w:sz w:val="24"/>
          <w:szCs w:val="24"/>
        </w:rPr>
        <w:t>year were included also</w:t>
      </w:r>
      <w:r w:rsidR="0021052F" w:rsidRPr="007D66DB">
        <w:rPr>
          <w:rFonts w:ascii="Times New Roman" w:hAnsi="Times New Roman" w:cs="Times New Roman"/>
          <w:sz w:val="24"/>
          <w:szCs w:val="24"/>
        </w:rPr>
        <w:t xml:space="preserve"> </w:t>
      </w:r>
      <w:r w:rsidR="00B338CB"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&lt;EndNote&gt;&lt;Cite&gt;&lt;Author&gt;Bland&lt;/Author&gt;&lt;Year&gt;2015&lt;/Year&gt;&lt;RecNum&gt;186&lt;/RecNum&gt;&lt;DisplayText&gt;(Bland, 2015, Lopez-Bernal et al., 2016)&lt;/DisplayText&gt;&lt;record&gt;&lt;rec-number&gt;186&lt;/rec-number&gt;&lt;foreign-keys&gt;&lt;key app="EN" db-id="ef92fxxplztazlefarq52axuxsft9fpvafx5" timestamp="1659431884"&gt;186&lt;/key&gt;&lt;/foreign-keys&gt;&lt;ref-type name="Book"&gt;6&lt;/ref-type&gt;&lt;contributors&gt;&lt;authors&gt;&lt;author&gt;Bland, Martin&lt;/author&gt;&lt;/authors&gt;&lt;/contributors&gt;&lt;titles&gt;&lt;title&gt;An introduction to medical statistics&lt;/title&gt;&lt;/titles&gt;&lt;dates&gt;&lt;year&gt;2015&lt;/year&gt;&lt;/dates&gt;&lt;publisher&gt;Oxford university press&lt;/publisher&gt;&lt;isbn&gt;0192518399&lt;/isbn&gt;&lt;urls&gt;&lt;/urls&gt;&lt;/record&gt;&lt;/Cite&gt;&lt;Cite&gt;&lt;Author&gt;Lopez-Bernal&lt;/Author&gt;&lt;Year&gt;2016&lt;/Year&gt;&lt;RecNum&gt;185&lt;/RecNum&gt;&lt;record&gt;&lt;rec-number&gt;185&lt;/rec-number&gt;&lt;foreign-keys&gt;&lt;key app="EN" db-id="ef92fxxplztazlefarq52axuxsft9fpvafx5" timestamp="1659431882"&gt;185&lt;/key&gt;&lt;/foreign-keys&gt;&lt;ref-type name="Journal Article"&gt;17&lt;/ref-type&gt;&lt;contributors&gt;&lt;authors&gt;&lt;author&gt;Lopez-Bernal, James&lt;/author&gt;&lt;author&gt;Cummins, Steven&lt;/author&gt;&lt;author&gt;Gasparrini, Antonio&lt;/author&gt;&lt;/authors&gt;&lt;/contributors&gt;&lt;titles&gt;&lt;title&gt;Interrupted time series regression for the evaluation of public health interventions: a tutorial&lt;/title&gt;&lt;secondary-title&gt;International Journal of Epidemiology&lt;/secondary-title&gt;&lt;/titles&gt;&lt;periodical&gt;&lt;full-title&gt;International Journal of Epidemiology&lt;/full-title&gt;&lt;/periodical&gt;&lt;pages&gt;348-355&lt;/pages&gt;&lt;volume&gt;46&lt;/volume&gt;&lt;number&gt;1&lt;/number&gt;&lt;dates&gt;&lt;year&gt;2016&lt;/year&gt;&lt;/dates&gt;&lt;urls&gt;&lt;/urls&gt;&lt;/record&gt;&lt;/Cite&gt;&lt;/EndNote&gt;</w:instrText>
      </w:r>
      <w:r w:rsidR="00B338CB"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(Bland, 2015, Lopez-Bernal et al., 2016)</w:t>
      </w:r>
      <w:r w:rsidR="00B338CB"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color w:val="231F20"/>
          <w:sz w:val="24"/>
          <w:szCs w:val="24"/>
        </w:rPr>
        <w:t xml:space="preserve"> </w:t>
      </w:r>
      <w:r w:rsidR="005704B6" w:rsidRPr="007D66DB">
        <w:rPr>
          <w:rFonts w:ascii="Times New Roman" w:hAnsi="Times New Roman" w:cs="Times New Roman"/>
          <w:color w:val="231F20"/>
          <w:sz w:val="24"/>
          <w:szCs w:val="24"/>
        </w:rPr>
        <w:t xml:space="preserve">Where possible over-dispersion was identified in (log link) GLM, a scale parameter set to the model’s χ² value divided by the residual degrees of freedom was used. </w:t>
      </w:r>
      <w:r w:rsidRPr="007D66DB">
        <w:rPr>
          <w:rFonts w:ascii="Times New Roman" w:hAnsi="Times New Roman" w:cs="Times New Roman"/>
          <w:sz w:val="24"/>
          <w:szCs w:val="24"/>
        </w:rPr>
        <w:t>Residual analyses of the final models showed no significant deviations from model assumptions.</w:t>
      </w:r>
      <w:r w:rsidR="00676C2B" w:rsidRPr="007D66DB">
        <w:rPr>
          <w:rFonts w:ascii="Times New Roman" w:hAnsi="Times New Roman" w:cs="Times New Roman"/>
          <w:sz w:val="24"/>
          <w:szCs w:val="24"/>
        </w:rPr>
        <w:t xml:space="preserve"> Models based on weekly aggregated data were preferred in the first instance</w:t>
      </w:r>
      <w:r w:rsidR="00564C03" w:rsidRPr="007D66DB">
        <w:rPr>
          <w:rFonts w:ascii="Times New Roman" w:hAnsi="Times New Roman" w:cs="Times New Roman"/>
          <w:sz w:val="24"/>
          <w:szCs w:val="24"/>
        </w:rPr>
        <w:t xml:space="preserve"> and constituted </w:t>
      </w:r>
      <w:proofErr w:type="gramStart"/>
      <w:r w:rsidR="00564C03" w:rsidRPr="007D66DB">
        <w:rPr>
          <w:rFonts w:ascii="Times New Roman" w:hAnsi="Times New Roman" w:cs="Times New Roman"/>
          <w:sz w:val="24"/>
          <w:szCs w:val="24"/>
        </w:rPr>
        <w:t>the majority of</w:t>
      </w:r>
      <w:proofErr w:type="gramEnd"/>
      <w:r w:rsidR="00564C03" w:rsidRPr="007D66DB">
        <w:rPr>
          <w:rFonts w:ascii="Times New Roman" w:hAnsi="Times New Roman" w:cs="Times New Roman"/>
          <w:sz w:val="24"/>
          <w:szCs w:val="24"/>
        </w:rPr>
        <w:t xml:space="preserve"> segmented regression (ITS) models in reported analyses. Refitting a sub-sample of these models (</w:t>
      </w:r>
      <w:r w:rsidR="007D2342" w:rsidRPr="007D66DB">
        <w:rPr>
          <w:rFonts w:ascii="Times New Roman" w:hAnsi="Times New Roman" w:cs="Times New Roman"/>
          <w:sz w:val="24"/>
          <w:szCs w:val="24"/>
        </w:rPr>
        <w:t>across</w:t>
      </w:r>
      <w:r w:rsidR="00564C03" w:rsidRPr="007D66DB">
        <w:rPr>
          <w:rFonts w:ascii="Times New Roman" w:hAnsi="Times New Roman" w:cs="Times New Roman"/>
          <w:sz w:val="24"/>
          <w:szCs w:val="24"/>
        </w:rPr>
        <w:t xml:space="preserve"> different outcome variables) did not provide proportionately better model fits (according to Akaike’s and Schwarz’s Bayesian information criteria). I</w:t>
      </w:r>
      <w:r w:rsidR="00676C2B" w:rsidRPr="007D66DB">
        <w:rPr>
          <w:rFonts w:ascii="Times New Roman" w:hAnsi="Times New Roman" w:cs="Times New Roman"/>
          <w:sz w:val="24"/>
          <w:szCs w:val="24"/>
        </w:rPr>
        <w:t xml:space="preserve">n a limited number of cases, </w:t>
      </w:r>
      <w:r w:rsidR="00564C03" w:rsidRPr="007D66DB">
        <w:rPr>
          <w:rFonts w:ascii="Times New Roman" w:hAnsi="Times New Roman" w:cs="Times New Roman"/>
          <w:sz w:val="24"/>
          <w:szCs w:val="24"/>
        </w:rPr>
        <w:t xml:space="preserve">however, </w:t>
      </w:r>
      <w:r w:rsidR="00676C2B" w:rsidRPr="007D66DB">
        <w:rPr>
          <w:rFonts w:ascii="Times New Roman" w:hAnsi="Times New Roman" w:cs="Times New Roman"/>
          <w:sz w:val="24"/>
          <w:szCs w:val="24"/>
        </w:rPr>
        <w:t xml:space="preserve">typically where weekly frequencies were very low, models based on monthly aggregated data were </w:t>
      </w:r>
      <w:r w:rsidR="007D2342" w:rsidRPr="007D66DB">
        <w:rPr>
          <w:rFonts w:ascii="Times New Roman" w:hAnsi="Times New Roman" w:cs="Times New Roman"/>
          <w:sz w:val="24"/>
          <w:szCs w:val="24"/>
        </w:rPr>
        <w:t>preferred</w:t>
      </w:r>
      <w:r w:rsidR="00676C2B" w:rsidRPr="007D66DB">
        <w:rPr>
          <w:rFonts w:ascii="Times New Roman" w:hAnsi="Times New Roman" w:cs="Times New Roman"/>
          <w:sz w:val="24"/>
          <w:szCs w:val="24"/>
        </w:rPr>
        <w:t xml:space="preserve">. </w:t>
      </w:r>
    </w:p>
    <w:p w14:paraId="74ACF967" w14:textId="6A92A9C9" w:rsidR="00256C1B" w:rsidRPr="007D66DB" w:rsidRDefault="00127EA6" w:rsidP="00256C1B">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ITS parameter</w:t>
      </w:r>
      <w:r w:rsidR="00256C1B" w:rsidRPr="007D66DB">
        <w:rPr>
          <w:rFonts w:ascii="Times New Roman" w:hAnsi="Times New Roman" w:cs="Times New Roman"/>
          <w:sz w:val="24"/>
          <w:szCs w:val="24"/>
        </w:rPr>
        <w:t xml:space="preserve"> estimates were presented in the form of beta values with 95% confidence intervals (</w:t>
      </w:r>
      <w:r w:rsidR="007D2342" w:rsidRPr="007D66DB">
        <w:rPr>
          <w:rFonts w:ascii="Times New Roman" w:hAnsi="Times New Roman" w:cs="Times New Roman"/>
          <w:sz w:val="24"/>
          <w:szCs w:val="24"/>
        </w:rPr>
        <w:t xml:space="preserve">95% </w:t>
      </w:r>
      <w:r w:rsidR="00256C1B" w:rsidRPr="007D66DB">
        <w:rPr>
          <w:rFonts w:ascii="Times New Roman" w:hAnsi="Times New Roman" w:cs="Times New Roman"/>
          <w:sz w:val="24"/>
          <w:szCs w:val="24"/>
        </w:rPr>
        <w:t>CI)</w:t>
      </w:r>
      <w:r w:rsidR="007D2342" w:rsidRPr="007D66DB">
        <w:rPr>
          <w:rFonts w:ascii="Times New Roman" w:hAnsi="Times New Roman" w:cs="Times New Roman"/>
          <w:sz w:val="24"/>
          <w:szCs w:val="24"/>
        </w:rPr>
        <w:t xml:space="preserve"> for all outcome variables</w:t>
      </w:r>
      <w:r w:rsidR="00717C83" w:rsidRPr="007D66DB">
        <w:rPr>
          <w:rFonts w:ascii="Times New Roman" w:hAnsi="Times New Roman" w:cs="Times New Roman"/>
          <w:sz w:val="24"/>
          <w:szCs w:val="24"/>
        </w:rPr>
        <w:t>,</w:t>
      </w:r>
      <w:r w:rsidRPr="007D66DB">
        <w:rPr>
          <w:rFonts w:ascii="Times New Roman" w:hAnsi="Times New Roman" w:cs="Times New Roman"/>
          <w:sz w:val="24"/>
          <w:szCs w:val="24"/>
        </w:rPr>
        <w:t xml:space="preserve"> </w:t>
      </w:r>
      <w:r w:rsidR="007D2342" w:rsidRPr="007D66DB">
        <w:rPr>
          <w:rFonts w:ascii="Times New Roman" w:hAnsi="Times New Roman" w:cs="Times New Roman"/>
          <w:sz w:val="24"/>
          <w:szCs w:val="24"/>
        </w:rPr>
        <w:t xml:space="preserve">with </w:t>
      </w:r>
      <w:r w:rsidR="00717C83" w:rsidRPr="007D66DB">
        <w:rPr>
          <w:rFonts w:ascii="Times New Roman" w:hAnsi="Times New Roman" w:cs="Times New Roman"/>
          <w:sz w:val="24"/>
          <w:szCs w:val="24"/>
        </w:rPr>
        <w:t>percentage change</w:t>
      </w:r>
      <w:r w:rsidRPr="007D66DB">
        <w:rPr>
          <w:rFonts w:ascii="Times New Roman" w:hAnsi="Times New Roman" w:cs="Times New Roman"/>
          <w:sz w:val="24"/>
          <w:szCs w:val="24"/>
        </w:rPr>
        <w:t xml:space="preserve"> </w:t>
      </w:r>
      <w:r w:rsidR="007D2342" w:rsidRPr="007D66DB">
        <w:rPr>
          <w:rFonts w:ascii="Times New Roman" w:hAnsi="Times New Roman" w:cs="Times New Roman"/>
          <w:sz w:val="24"/>
          <w:szCs w:val="24"/>
        </w:rPr>
        <w:t xml:space="preserve">values </w:t>
      </w:r>
      <w:r w:rsidR="00717C83" w:rsidRPr="007D66DB">
        <w:rPr>
          <w:rFonts w:ascii="Times New Roman" w:hAnsi="Times New Roman" w:cs="Times New Roman"/>
          <w:sz w:val="24"/>
          <w:szCs w:val="24"/>
        </w:rPr>
        <w:t xml:space="preserve">for count/log-transformed data </w:t>
      </w:r>
      <w:r w:rsidRPr="007D66DB">
        <w:rPr>
          <w:rFonts w:ascii="Times New Roman" w:hAnsi="Times New Roman" w:cs="Times New Roman"/>
          <w:sz w:val="24"/>
          <w:szCs w:val="24"/>
        </w:rPr>
        <w:t xml:space="preserve">(representing </w:t>
      </w:r>
      <w:r w:rsidR="00BA7746" w:rsidRPr="007D66DB">
        <w:rPr>
          <w:rFonts w:ascii="Times New Roman" w:hAnsi="Times New Roman" w:cs="Times New Roman"/>
          <w:sz w:val="24"/>
          <w:szCs w:val="24"/>
        </w:rPr>
        <w:t xml:space="preserve">(predicted) </w:t>
      </w:r>
      <w:r w:rsidRPr="007D66DB">
        <w:rPr>
          <w:rFonts w:ascii="Times New Roman" w:hAnsi="Times New Roman" w:cs="Times New Roman"/>
          <w:sz w:val="24"/>
          <w:szCs w:val="24"/>
        </w:rPr>
        <w:t>percentage change in frequency/length of stay on PDU implementation (step change) or per week</w:t>
      </w:r>
      <w:r w:rsidR="00BA7746" w:rsidRPr="007D66DB">
        <w:rPr>
          <w:rFonts w:ascii="Times New Roman" w:hAnsi="Times New Roman" w:cs="Times New Roman"/>
          <w:sz w:val="24"/>
          <w:szCs w:val="24"/>
        </w:rPr>
        <w:t>/month</w:t>
      </w:r>
      <w:r w:rsidRPr="007D66DB">
        <w:rPr>
          <w:rFonts w:ascii="Times New Roman" w:hAnsi="Times New Roman" w:cs="Times New Roman"/>
          <w:sz w:val="24"/>
          <w:szCs w:val="24"/>
        </w:rPr>
        <w:t xml:space="preserve"> (trend change)) </w:t>
      </w:r>
      <w:r w:rsidR="00717C83" w:rsidRPr="007D66DB">
        <w:rPr>
          <w:rFonts w:ascii="Times New Roman" w:hAnsi="Times New Roman" w:cs="Times New Roman"/>
          <w:sz w:val="24"/>
          <w:szCs w:val="24"/>
        </w:rPr>
        <w:t xml:space="preserve">and </w:t>
      </w:r>
      <w:r w:rsidRPr="007D66DB">
        <w:rPr>
          <w:rFonts w:ascii="Times New Roman" w:hAnsi="Times New Roman" w:cs="Times New Roman"/>
          <w:sz w:val="24"/>
          <w:szCs w:val="24"/>
        </w:rPr>
        <w:t xml:space="preserve">percentage point change </w:t>
      </w:r>
      <w:r w:rsidR="007D2342" w:rsidRPr="007D66DB">
        <w:rPr>
          <w:rFonts w:ascii="Times New Roman" w:hAnsi="Times New Roman" w:cs="Times New Roman"/>
          <w:sz w:val="24"/>
          <w:szCs w:val="24"/>
        </w:rPr>
        <w:t xml:space="preserve">values </w:t>
      </w:r>
      <w:r w:rsidRPr="007D66DB">
        <w:rPr>
          <w:rFonts w:ascii="Times New Roman" w:hAnsi="Times New Roman" w:cs="Times New Roman"/>
          <w:sz w:val="24"/>
          <w:szCs w:val="24"/>
        </w:rPr>
        <w:t>for proportion data</w:t>
      </w:r>
      <w:r w:rsidR="00717C83" w:rsidRPr="007D66DB">
        <w:rPr>
          <w:rFonts w:ascii="Times New Roman" w:hAnsi="Times New Roman" w:cs="Times New Roman"/>
          <w:sz w:val="24"/>
          <w:szCs w:val="24"/>
        </w:rPr>
        <w:t xml:space="preserve"> (</w:t>
      </w:r>
      <w:r w:rsidRPr="007D66DB">
        <w:rPr>
          <w:rFonts w:ascii="Times New Roman" w:hAnsi="Times New Roman" w:cs="Times New Roman"/>
          <w:sz w:val="24"/>
          <w:szCs w:val="24"/>
        </w:rPr>
        <w:t>representing increase/decrease in the (predicted) percentage of that variable as a result of PDU implementation (step change) or per week</w:t>
      </w:r>
      <w:r w:rsidR="00BA7746" w:rsidRPr="007D66DB">
        <w:rPr>
          <w:rFonts w:ascii="Times New Roman" w:hAnsi="Times New Roman" w:cs="Times New Roman"/>
          <w:sz w:val="24"/>
          <w:szCs w:val="24"/>
        </w:rPr>
        <w:t>/month</w:t>
      </w:r>
      <w:r w:rsidRPr="007D66DB">
        <w:rPr>
          <w:rFonts w:ascii="Times New Roman" w:hAnsi="Times New Roman" w:cs="Times New Roman"/>
          <w:sz w:val="24"/>
          <w:szCs w:val="24"/>
        </w:rPr>
        <w:t xml:space="preserve"> (trend change)</w:t>
      </w:r>
      <w:r w:rsidR="00BA7746" w:rsidRPr="007D66DB">
        <w:rPr>
          <w:rFonts w:ascii="Times New Roman" w:hAnsi="Times New Roman" w:cs="Times New Roman"/>
          <w:sz w:val="24"/>
          <w:szCs w:val="24"/>
        </w:rPr>
        <w:t>.</w:t>
      </w:r>
    </w:p>
    <w:p w14:paraId="7971D292" w14:textId="625DD34B" w:rsidR="001322C6" w:rsidRPr="007D66DB" w:rsidRDefault="000F4854" w:rsidP="000F4854">
      <w:pPr>
        <w:spacing w:line="360" w:lineRule="auto"/>
        <w:ind w:firstLine="720"/>
        <w:rPr>
          <w:rFonts w:ascii="Times New Roman" w:hAnsi="Times New Roman" w:cs="Times New Roman"/>
          <w:sz w:val="24"/>
          <w:szCs w:val="24"/>
          <w:lang w:val="en"/>
        </w:rPr>
      </w:pPr>
      <w:r w:rsidRPr="007D66DB">
        <w:rPr>
          <w:rFonts w:ascii="Times New Roman" w:hAnsi="Times New Roman" w:cs="Times New Roman"/>
          <w:sz w:val="24"/>
          <w:szCs w:val="24"/>
        </w:rPr>
        <w:t>Subsequently, to estimate overall effects, individual site estimates of PDU implementation</w:t>
      </w:r>
      <w:r w:rsidR="00A44045" w:rsidRPr="007D66DB">
        <w:rPr>
          <w:rFonts w:ascii="Times New Roman" w:hAnsi="Times New Roman" w:cs="Times New Roman"/>
          <w:sz w:val="24"/>
          <w:szCs w:val="24"/>
        </w:rPr>
        <w:t xml:space="preserve"> impact</w:t>
      </w:r>
      <w:r w:rsidRPr="007D66DB">
        <w:rPr>
          <w:rFonts w:ascii="Times New Roman" w:hAnsi="Times New Roman" w:cs="Times New Roman"/>
          <w:sz w:val="24"/>
          <w:szCs w:val="24"/>
        </w:rPr>
        <w:t xml:space="preserve"> (short- and long-term) were pooled in a meta-analytical model.</w:t>
      </w:r>
      <w:r w:rsidR="00A44045" w:rsidRPr="007D66DB">
        <w:rPr>
          <w:rFonts w:ascii="Times New Roman" w:hAnsi="Times New Roman" w:cs="Times New Roman"/>
          <w:sz w:val="24"/>
          <w:szCs w:val="24"/>
        </w:rPr>
        <w:t xml:space="preserve"> To</w:t>
      </w:r>
      <w:r w:rsidRPr="007D66DB">
        <w:rPr>
          <w:rFonts w:ascii="Times New Roman" w:hAnsi="Times New Roman" w:cs="Times New Roman"/>
          <w:sz w:val="24"/>
          <w:szCs w:val="24"/>
        </w:rPr>
        <w:t xml:space="preserve"> </w:t>
      </w:r>
      <w:proofErr w:type="spellStart"/>
      <w:r w:rsidR="00A44045" w:rsidRPr="007D66DB">
        <w:rPr>
          <w:rFonts w:ascii="Times New Roman" w:hAnsi="Times New Roman" w:cs="Times New Roman"/>
          <w:sz w:val="24"/>
          <w:szCs w:val="24"/>
          <w:lang w:val="en"/>
        </w:rPr>
        <w:t>minimise</w:t>
      </w:r>
      <w:proofErr w:type="spellEnd"/>
      <w:r w:rsidR="00A44045" w:rsidRPr="007D66DB">
        <w:rPr>
          <w:rFonts w:ascii="Times New Roman" w:hAnsi="Times New Roman" w:cs="Times New Roman"/>
          <w:sz w:val="24"/>
          <w:szCs w:val="24"/>
          <w:lang w:val="en"/>
        </w:rPr>
        <w:t xml:space="preserve"> imprecision of pooled effect estimates,</w:t>
      </w:r>
      <w:r w:rsidR="00A44045" w:rsidRPr="007D66DB">
        <w:rPr>
          <w:rFonts w:ascii="Times New Roman" w:hAnsi="Times New Roman" w:cs="Times New Roman"/>
          <w:sz w:val="24"/>
          <w:szCs w:val="24"/>
        </w:rPr>
        <w:t xml:space="preserve"> t</w:t>
      </w:r>
      <w:r w:rsidRPr="007D66DB">
        <w:rPr>
          <w:rFonts w:ascii="Times New Roman" w:hAnsi="Times New Roman" w:cs="Times New Roman"/>
          <w:sz w:val="24"/>
          <w:szCs w:val="24"/>
        </w:rPr>
        <w:t xml:space="preserve">he </w:t>
      </w:r>
      <w:r w:rsidRPr="007D66DB">
        <w:rPr>
          <w:rFonts w:ascii="Times New Roman" w:hAnsi="Times New Roman" w:cs="Times New Roman"/>
          <w:sz w:val="24"/>
          <w:szCs w:val="24"/>
          <w:lang w:val="en"/>
        </w:rPr>
        <w:t xml:space="preserve">inverse variance approach was adopted, </w:t>
      </w:r>
      <w:r w:rsidRPr="007D66DB">
        <w:rPr>
          <w:rFonts w:ascii="Times New Roman" w:hAnsi="Times New Roman" w:cs="Times New Roman"/>
          <w:sz w:val="24"/>
          <w:szCs w:val="24"/>
          <w:lang w:val="en"/>
        </w:rPr>
        <w:lastRenderedPageBreak/>
        <w:t xml:space="preserve">whereby the weight assigned to each site was the inverse of the variance of the </w:t>
      </w:r>
      <w:r w:rsidR="00A44045" w:rsidRPr="007D66DB">
        <w:rPr>
          <w:rFonts w:ascii="Times New Roman" w:hAnsi="Times New Roman" w:cs="Times New Roman"/>
          <w:sz w:val="24"/>
          <w:szCs w:val="24"/>
          <w:lang w:val="en"/>
        </w:rPr>
        <w:t xml:space="preserve">step- and trend-change estimates from fitted models </w:t>
      </w:r>
      <w:r w:rsidRPr="007D66DB">
        <w:rPr>
          <w:rFonts w:ascii="Times New Roman" w:hAnsi="Times New Roman" w:cs="Times New Roman"/>
          <w:sz w:val="24"/>
          <w:szCs w:val="24"/>
          <w:lang w:val="en"/>
        </w:rPr>
        <w:t>(</w:t>
      </w:r>
      <w:r w:rsidR="00A44045" w:rsidRPr="007D66DB">
        <w:rPr>
          <w:rFonts w:ascii="Times New Roman" w:hAnsi="Times New Roman" w:cs="Times New Roman"/>
          <w:sz w:val="24"/>
          <w:szCs w:val="24"/>
          <w:lang w:val="en"/>
        </w:rPr>
        <w:t>obtained by squaring the standard errors of parameter estimates</w:t>
      </w:r>
      <w:r w:rsidR="00B338CB" w:rsidRPr="007D66DB">
        <w:rPr>
          <w:rFonts w:ascii="Times New Roman" w:hAnsi="Times New Roman" w:cs="Times New Roman"/>
          <w:sz w:val="24"/>
          <w:szCs w:val="24"/>
          <w:lang w:val="en"/>
        </w:rPr>
        <w:t>)</w:t>
      </w:r>
      <w:r w:rsidR="0021052F" w:rsidRPr="007D66DB">
        <w:rPr>
          <w:rFonts w:ascii="Times New Roman" w:hAnsi="Times New Roman" w:cs="Times New Roman"/>
          <w:sz w:val="24"/>
          <w:szCs w:val="24"/>
          <w:lang w:val="en"/>
        </w:rPr>
        <w:t xml:space="preserve"> </w:t>
      </w:r>
      <w:r w:rsidR="00B338CB" w:rsidRPr="007D66DB">
        <w:rPr>
          <w:rFonts w:ascii="Times New Roman" w:hAnsi="Times New Roman" w:cs="Times New Roman"/>
          <w:sz w:val="24"/>
          <w:szCs w:val="24"/>
          <w:lang w:val="en"/>
        </w:rPr>
        <w:fldChar w:fldCharType="begin"/>
      </w:r>
      <w:r w:rsidR="00DF09E4" w:rsidRPr="007D66DB">
        <w:rPr>
          <w:rFonts w:ascii="Times New Roman" w:hAnsi="Times New Roman" w:cs="Times New Roman"/>
          <w:sz w:val="24"/>
          <w:szCs w:val="24"/>
          <w:lang w:val="en"/>
        </w:rPr>
        <w:instrText xml:space="preserve"> ADDIN EN.CITE &lt;EndNote&gt;&lt;Cite&gt;&lt;Author&gt;Gebski&lt;/Author&gt;&lt;Year&gt;2012&lt;/Year&gt;&lt;RecNum&gt;111&lt;/RecNum&gt;&lt;DisplayText&gt;(Gebski et al., 2012)&lt;/DisplayText&gt;&lt;record&gt;&lt;rec-number&gt;111&lt;/rec-number&gt;&lt;foreign-keys&gt;&lt;key app="EN" db-id="ef92fxxplztazlefarq52axuxsft9fpvafx5" timestamp="1522148291"&gt;111&lt;/key&gt;&lt;/foreign-keys&gt;&lt;ref-type name="Journal Article"&gt;17&lt;/ref-type&gt;&lt;contributors&gt;&lt;authors&gt;&lt;author&gt;Gebski, V&lt;/author&gt;&lt;author&gt;Ellingson, K&lt;/author&gt;&lt;author&gt;Edwards, J&lt;/author&gt;&lt;author&gt;Jernigan, J&lt;/author&gt;&lt;author&gt;Kleinbaum, D&lt;/author&gt;&lt;/authors&gt;&lt;/contributors&gt;&lt;titles&gt;&lt;title&gt;Modelling interrupted time series to evaluate prevention and control of infection in healthcare&lt;/title&gt;&lt;secondary-title&gt;Epidemiology &amp;amp; Infection&lt;/secondary-title&gt;&lt;/titles&gt;&lt;periodical&gt;&lt;full-title&gt;Epidemiology &amp;amp; Infection&lt;/full-title&gt;&lt;/periodical&gt;&lt;pages&gt;2131-2141&lt;/pages&gt;&lt;volume&gt;140&lt;/volume&gt;&lt;number&gt;12&lt;/number&gt;&lt;dates&gt;&lt;year&gt;2012&lt;/year&gt;&lt;/dates&gt;&lt;isbn&gt;0950-2688&lt;/isbn&gt;&lt;urls&gt;&lt;/urls&gt;&lt;/record&gt;&lt;/Cite&gt;&lt;/EndNote&gt;</w:instrText>
      </w:r>
      <w:r w:rsidR="00B338CB" w:rsidRPr="007D66DB">
        <w:rPr>
          <w:rFonts w:ascii="Times New Roman" w:hAnsi="Times New Roman" w:cs="Times New Roman"/>
          <w:sz w:val="24"/>
          <w:szCs w:val="24"/>
          <w:lang w:val="en"/>
        </w:rPr>
        <w:fldChar w:fldCharType="separate"/>
      </w:r>
      <w:r w:rsidR="00DF09E4" w:rsidRPr="007D66DB">
        <w:rPr>
          <w:rFonts w:ascii="Times New Roman" w:hAnsi="Times New Roman" w:cs="Times New Roman"/>
          <w:noProof/>
          <w:sz w:val="24"/>
          <w:szCs w:val="24"/>
          <w:lang w:val="en"/>
        </w:rPr>
        <w:t>(Gebski et al., 2012)</w:t>
      </w:r>
      <w:r w:rsidR="00B338CB" w:rsidRPr="007D66DB">
        <w:rPr>
          <w:rFonts w:ascii="Times New Roman" w:hAnsi="Times New Roman" w:cs="Times New Roman"/>
          <w:sz w:val="24"/>
          <w:szCs w:val="24"/>
          <w:lang w:val="en"/>
        </w:rPr>
        <w:fldChar w:fldCharType="end"/>
      </w:r>
      <w:r w:rsidR="0021052F" w:rsidRPr="007D66DB">
        <w:rPr>
          <w:rFonts w:ascii="Times New Roman" w:hAnsi="Times New Roman" w:cs="Times New Roman"/>
          <w:sz w:val="24"/>
          <w:szCs w:val="24"/>
          <w:lang w:val="en"/>
        </w:rPr>
        <w:t>.</w:t>
      </w:r>
      <w:r w:rsidR="00A44045" w:rsidRPr="007D66DB">
        <w:rPr>
          <w:rFonts w:ascii="Times New Roman" w:hAnsi="Times New Roman" w:cs="Times New Roman"/>
          <w:sz w:val="24"/>
          <w:szCs w:val="24"/>
          <w:lang w:val="en"/>
        </w:rPr>
        <w:t xml:space="preserve"> </w:t>
      </w:r>
      <w:r w:rsidR="001322C6" w:rsidRPr="007D66DB">
        <w:rPr>
          <w:rFonts w:ascii="Times New Roman" w:hAnsi="Times New Roman" w:cs="Times New Roman"/>
          <w:sz w:val="24"/>
          <w:szCs w:val="24"/>
          <w:lang w:val="en"/>
        </w:rPr>
        <w:t xml:space="preserve">Fixed and random effect estimates were provided for all outcomes. </w:t>
      </w:r>
      <w:r w:rsidR="00A44045" w:rsidRPr="007D66DB">
        <w:rPr>
          <w:rFonts w:ascii="Times New Roman" w:hAnsi="Times New Roman" w:cs="Times New Roman"/>
          <w:sz w:val="24"/>
          <w:szCs w:val="24"/>
          <w:lang w:val="en"/>
        </w:rPr>
        <w:t xml:space="preserve">Where </w:t>
      </w:r>
      <w:r w:rsidR="00A44045" w:rsidRPr="007D66DB">
        <w:rPr>
          <w:rFonts w:ascii="Times New Roman" w:hAnsi="Times New Roman" w:cs="Times New Roman"/>
          <w:sz w:val="24"/>
          <w:szCs w:val="24"/>
        </w:rPr>
        <w:t xml:space="preserve">the chi-squared statistic </w:t>
      </w:r>
      <w:r w:rsidR="00A44045" w:rsidRPr="007D66DB">
        <w:rPr>
          <w:rFonts w:ascii="Times New Roman" w:hAnsi="Times New Roman" w:cs="Times New Roman"/>
          <w:sz w:val="24"/>
          <w:szCs w:val="24"/>
          <w:lang w:val="en"/>
        </w:rPr>
        <w:t>(</w:t>
      </w:r>
      <w:r w:rsidR="001322C6" w:rsidRPr="007D66DB">
        <w:rPr>
          <w:rFonts w:ascii="Times New Roman" w:hAnsi="Times New Roman" w:cs="Times New Roman"/>
          <w:sz w:val="24"/>
          <w:szCs w:val="24"/>
          <w:lang w:val="en"/>
        </w:rPr>
        <w:t xml:space="preserve">Cochran’s </w:t>
      </w:r>
      <w:r w:rsidR="00A44045" w:rsidRPr="007D66DB">
        <w:rPr>
          <w:rFonts w:ascii="Times New Roman" w:hAnsi="Times New Roman" w:cs="Times New Roman"/>
          <w:sz w:val="24"/>
          <w:szCs w:val="24"/>
          <w:lang w:val="en"/>
        </w:rPr>
        <w:t xml:space="preserve">Q) and associated p-value indicated </w:t>
      </w:r>
      <w:r w:rsidR="00A44045" w:rsidRPr="007D66DB">
        <w:rPr>
          <w:rFonts w:ascii="Times New Roman" w:hAnsi="Times New Roman" w:cs="Times New Roman"/>
          <w:sz w:val="24"/>
          <w:szCs w:val="24"/>
        </w:rPr>
        <w:t xml:space="preserve">heterogeneity of PDU effects across sites (variation in effect estimates beyond chance), estimates from </w:t>
      </w:r>
      <w:r w:rsidR="00A44045" w:rsidRPr="007D66DB">
        <w:rPr>
          <w:rFonts w:ascii="Times New Roman" w:hAnsi="Times New Roman" w:cs="Times New Roman"/>
          <w:sz w:val="24"/>
          <w:szCs w:val="24"/>
          <w:lang w:val="en"/>
        </w:rPr>
        <w:t>random effects model were prefe</w:t>
      </w:r>
      <w:r w:rsidR="001322C6" w:rsidRPr="007D66DB">
        <w:rPr>
          <w:rFonts w:ascii="Times New Roman" w:hAnsi="Times New Roman" w:cs="Times New Roman"/>
          <w:sz w:val="24"/>
          <w:szCs w:val="24"/>
          <w:lang w:val="en"/>
        </w:rPr>
        <w:t>r</w:t>
      </w:r>
      <w:r w:rsidR="00A44045" w:rsidRPr="007D66DB">
        <w:rPr>
          <w:rFonts w:ascii="Times New Roman" w:hAnsi="Times New Roman" w:cs="Times New Roman"/>
          <w:sz w:val="24"/>
          <w:szCs w:val="24"/>
          <w:lang w:val="en"/>
        </w:rPr>
        <w:t>r</w:t>
      </w:r>
      <w:r w:rsidR="001322C6" w:rsidRPr="007D66DB">
        <w:rPr>
          <w:rFonts w:ascii="Times New Roman" w:hAnsi="Times New Roman" w:cs="Times New Roman"/>
          <w:sz w:val="24"/>
          <w:szCs w:val="24"/>
          <w:lang w:val="en"/>
        </w:rPr>
        <w:t>e</w:t>
      </w:r>
      <w:r w:rsidR="00A44045" w:rsidRPr="007D66DB">
        <w:rPr>
          <w:rFonts w:ascii="Times New Roman" w:hAnsi="Times New Roman" w:cs="Times New Roman"/>
          <w:sz w:val="24"/>
          <w:szCs w:val="24"/>
          <w:lang w:val="en"/>
        </w:rPr>
        <w:t xml:space="preserve">d </w:t>
      </w:r>
      <w:r w:rsidR="001322C6" w:rsidRPr="007D66DB">
        <w:rPr>
          <w:rFonts w:ascii="Times New Roman" w:hAnsi="Times New Roman" w:cs="Times New Roman"/>
          <w:sz w:val="24"/>
          <w:szCs w:val="24"/>
          <w:lang w:val="en"/>
        </w:rPr>
        <w:t xml:space="preserve">to interpret overall effects. </w:t>
      </w:r>
    </w:p>
    <w:p w14:paraId="514AE18F" w14:textId="2D2930EC" w:rsidR="0057197E" w:rsidRPr="007D66DB" w:rsidRDefault="0057197E" w:rsidP="0057197E">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Finally, secondary analyses of primary outcome measures in ITS were also performed with a view to attempt to account for the impact of any other crisis care service reconfigurations that may have been relevant to outcome measures by introducing a second break-point in the ITS models, subject to reconfigurations being sufficiently distant in time from the start/end points of the time series and the PDU implementation to distinguish any impact. Specifically, segmented regression models with multiple interventions were fitted </w:t>
      </w:r>
      <w:r w:rsidRPr="007D66DB">
        <w:rPr>
          <w:rFonts w:ascii="Times New Roman" w:hAnsi="Times New Roman" w:cs="Times New Roman"/>
          <w:sz w:val="24"/>
          <w:szCs w:val="24"/>
        </w:rPr>
        <w:fldChar w:fldCharType="begin"/>
      </w:r>
      <w:r w:rsidRPr="007D66DB">
        <w:rPr>
          <w:rFonts w:ascii="Times New Roman" w:hAnsi="Times New Roman" w:cs="Times New Roman"/>
          <w:sz w:val="24"/>
          <w:szCs w:val="24"/>
        </w:rPr>
        <w:instrText xml:space="preserve"> ADDIN EN.CITE &lt;EndNote&gt;&lt;Cite&gt;&lt;Author&gt;Linden&lt;/Author&gt;&lt;Year&gt;2017&lt;/Year&gt;&lt;RecNum&gt;226&lt;/RecNum&gt;&lt;DisplayText&gt;(Linden, 2017)&lt;/DisplayText&gt;&lt;record&gt;&lt;rec-number&gt;226&lt;/rec-number&gt;&lt;foreign-keys&gt;&lt;key app="EN" db-id="ef92fxxplztazlefarq52axuxsft9fpvafx5" timestamp="1671115839"&gt;226&lt;/key&gt;&lt;/foreign-keys&gt;&lt;ref-type name="Journal Article"&gt;17&lt;/ref-type&gt;&lt;contributors&gt;&lt;authors&gt;&lt;author&gt;Linden, Ariel&lt;/author&gt;&lt;/authors&gt;&lt;/contributors&gt;&lt;titles&gt;&lt;title&gt;A comprehensive set of postestimation measures to enrich interrupted time-series analysis&lt;/title&gt;&lt;secondary-title&gt;The Stata Journal&lt;/secondary-title&gt;&lt;/titles&gt;&lt;periodical&gt;&lt;full-title&gt;The Stata Journal&lt;/full-title&gt;&lt;/periodical&gt;&lt;pages&gt;73-88&lt;/pages&gt;&lt;volume&gt;17&lt;/volume&gt;&lt;number&gt;1&lt;/number&gt;&lt;dates&gt;&lt;year&gt;2017&lt;/year&gt;&lt;/dates&gt;&lt;isbn&gt;1536-867X&lt;/isbn&gt;&lt;urls&gt;&lt;/urls&gt;&lt;/record&gt;&lt;/Cite&gt;&lt;/EndNote&gt;</w:instrText>
      </w:r>
      <w:r w:rsidRPr="007D66DB">
        <w:rPr>
          <w:rFonts w:ascii="Times New Roman" w:hAnsi="Times New Roman" w:cs="Times New Roman"/>
          <w:sz w:val="24"/>
          <w:szCs w:val="24"/>
        </w:rPr>
        <w:fldChar w:fldCharType="separate"/>
      </w:r>
      <w:r w:rsidRPr="007D66DB">
        <w:rPr>
          <w:rFonts w:ascii="Times New Roman" w:hAnsi="Times New Roman" w:cs="Times New Roman"/>
          <w:noProof/>
          <w:sz w:val="24"/>
          <w:szCs w:val="24"/>
        </w:rPr>
        <w:t>(Linden, 2017)</w:t>
      </w:r>
      <w:r w:rsidRPr="007D66DB">
        <w:rPr>
          <w:rFonts w:ascii="Times New Roman" w:hAnsi="Times New Roman" w:cs="Times New Roman"/>
          <w:sz w:val="24"/>
          <w:szCs w:val="24"/>
        </w:rPr>
        <w:fldChar w:fldCharType="end"/>
      </w:r>
      <w:r w:rsidRPr="007D66DB">
        <w:rPr>
          <w:rFonts w:ascii="Times New Roman" w:hAnsi="Times New Roman" w:cs="Times New Roman"/>
          <w:sz w:val="24"/>
          <w:szCs w:val="24"/>
        </w:rPr>
        <w:t xml:space="preserve">. These utilised a similar structure to the segmented regression models described </w:t>
      </w:r>
      <w:r w:rsidR="00266910" w:rsidRPr="007D66DB">
        <w:rPr>
          <w:rFonts w:ascii="Times New Roman" w:hAnsi="Times New Roman" w:cs="Times New Roman"/>
          <w:sz w:val="24"/>
          <w:szCs w:val="24"/>
        </w:rPr>
        <w:t>above</w:t>
      </w:r>
      <w:r w:rsidRPr="007D66DB">
        <w:rPr>
          <w:rFonts w:ascii="Times New Roman" w:hAnsi="Times New Roman" w:cs="Times New Roman"/>
          <w:sz w:val="24"/>
          <w:szCs w:val="24"/>
        </w:rPr>
        <w:t>, but also included a separate term for an additional service change (to describe any immediate effect of the change) and an additional time term to account for time since that service change (to describe a difference between the slopes of the time before and after the service change). Models were administered separately to assess the impact of each additional service change with PDU implementation.</w:t>
      </w:r>
    </w:p>
    <w:p w14:paraId="69D05A02" w14:textId="77777777" w:rsidR="00942576" w:rsidRPr="007D66DB" w:rsidRDefault="00942576" w:rsidP="00942576">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A p-value of less than 0.05 was considered statistically significant in all analyses. Analyses were administered using Stata 16 (</w:t>
      </w:r>
      <w:proofErr w:type="spellStart"/>
      <w:r w:rsidRPr="007D66DB">
        <w:rPr>
          <w:rFonts w:ascii="Times New Roman" w:hAnsi="Times New Roman" w:cs="Times New Roman"/>
          <w:sz w:val="24"/>
          <w:szCs w:val="24"/>
        </w:rPr>
        <w:t>StataCorp</w:t>
      </w:r>
      <w:proofErr w:type="spellEnd"/>
      <w:r w:rsidRPr="007D66DB">
        <w:rPr>
          <w:rFonts w:ascii="Times New Roman" w:hAnsi="Times New Roman" w:cs="Times New Roman"/>
          <w:sz w:val="24"/>
          <w:szCs w:val="24"/>
        </w:rPr>
        <w:t>., College Station, Texas) and SPSS (IBM, Version 26).</w:t>
      </w:r>
    </w:p>
    <w:p w14:paraId="73367A93" w14:textId="697E4498" w:rsidR="00942576" w:rsidRPr="007D66DB" w:rsidRDefault="00942576" w:rsidP="001322C6">
      <w:pPr>
        <w:pStyle w:val="Heading4"/>
        <w:spacing w:after="120"/>
        <w:rPr>
          <w:rFonts w:ascii="Times New Roman" w:hAnsi="Times New Roman" w:cs="Times New Roman"/>
          <w:sz w:val="24"/>
          <w:szCs w:val="24"/>
        </w:rPr>
      </w:pPr>
      <w:r w:rsidRPr="007D66DB">
        <w:rPr>
          <w:rFonts w:ascii="Times New Roman" w:hAnsi="Times New Roman" w:cs="Times New Roman"/>
          <w:sz w:val="24"/>
          <w:szCs w:val="24"/>
        </w:rPr>
        <w:t>Sample size</w:t>
      </w:r>
    </w:p>
    <w:p w14:paraId="6549673C" w14:textId="04F4AFFF" w:rsidR="001322C6" w:rsidRPr="007D66DB" w:rsidRDefault="00942576" w:rsidP="00CE64DC">
      <w:pPr>
        <w:autoSpaceDE w:val="0"/>
        <w:autoSpaceDN w:val="0"/>
        <w:adjustRightInd w:val="0"/>
        <w:spacing w:after="0"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Aggregating psychiatric admission and ED service use data over the relevant period (24 months pre- and post-implementation of PDUs) yielded 208 weekly or 48 monthly time points depending on </w:t>
      </w:r>
      <w:r w:rsidR="001322C6" w:rsidRPr="007D66DB">
        <w:rPr>
          <w:rFonts w:ascii="Times New Roman" w:hAnsi="Times New Roman" w:cs="Times New Roman"/>
          <w:sz w:val="24"/>
          <w:szCs w:val="24"/>
        </w:rPr>
        <w:t>(</w:t>
      </w:r>
      <w:r w:rsidRPr="007D66DB">
        <w:rPr>
          <w:rFonts w:ascii="Times New Roman" w:hAnsi="Times New Roman" w:cs="Times New Roman"/>
          <w:sz w:val="24"/>
          <w:szCs w:val="24"/>
        </w:rPr>
        <w:t>baseline</w:t>
      </w:r>
      <w:r w:rsidR="001322C6" w:rsidRPr="007D66DB">
        <w:rPr>
          <w:rFonts w:ascii="Times New Roman" w:hAnsi="Times New Roman" w:cs="Times New Roman"/>
          <w:sz w:val="24"/>
          <w:szCs w:val="24"/>
        </w:rPr>
        <w:t>)</w:t>
      </w:r>
      <w:r w:rsidRPr="007D66DB">
        <w:rPr>
          <w:rFonts w:ascii="Times New Roman" w:hAnsi="Times New Roman" w:cs="Times New Roman"/>
          <w:sz w:val="24"/>
          <w:szCs w:val="24"/>
        </w:rPr>
        <w:t xml:space="preserve"> frequency of events. This is more than the 40 data points (20 pre- and 20 post-change) typically considered as adequate for valid ITS model analysis</w:t>
      </w:r>
      <w:r w:rsidR="0021052F" w:rsidRPr="007D66DB">
        <w:rPr>
          <w:rFonts w:ascii="Times New Roman" w:hAnsi="Times New Roman" w:cs="Times New Roman"/>
          <w:sz w:val="24"/>
          <w:szCs w:val="24"/>
        </w:rPr>
        <w:t xml:space="preserve"> </w:t>
      </w:r>
      <w:r w:rsidR="00E906DC" w:rsidRPr="007D66DB">
        <w:rPr>
          <w:rFonts w:ascii="Times New Roman" w:hAnsi="Times New Roman" w:cs="Times New Roman"/>
          <w:sz w:val="24"/>
          <w:szCs w:val="24"/>
        </w:rPr>
        <w:fldChar w:fldCharType="begin"/>
      </w:r>
      <w:r w:rsidR="00DF09E4" w:rsidRPr="007D66DB">
        <w:rPr>
          <w:rFonts w:ascii="Times New Roman" w:hAnsi="Times New Roman" w:cs="Times New Roman"/>
          <w:sz w:val="24"/>
          <w:szCs w:val="24"/>
        </w:rPr>
        <w:instrText xml:space="preserve"> ADDIN EN.CITE &lt;EndNote&gt;&lt;Cite&gt;&lt;Author&gt;Pawson&lt;/Author&gt;&lt;Year&gt;1997&lt;/Year&gt;&lt;RecNum&gt;67&lt;/RecNum&gt;&lt;DisplayText&gt;(Pawson and Tilley, 1997)&lt;/DisplayText&gt;&lt;record&gt;&lt;rec-number&gt;67&lt;/rec-number&gt;&lt;foreign-keys&gt;&lt;key app="EN" db-id="ef92fxxplztazlefarq52axuxsft9fpvafx5" timestamp="1518084680"&gt;67&lt;/key&gt;&lt;/foreign-keys&gt;&lt;ref-type name="Book"&gt;6&lt;/ref-type&gt;&lt;contributors&gt;&lt;authors&gt;&lt;author&gt;Pawson, Ray&lt;/author&gt;&lt;author&gt;Tilley, Nick&lt;/author&gt;&lt;/authors&gt;&lt;/contributors&gt;&lt;titles&gt;&lt;title&gt;An introduction to scientific realist evaluation&lt;/title&gt;&lt;/titles&gt;&lt;dates&gt;&lt;year&gt;1997&lt;/year&gt;&lt;/dates&gt;&lt;pub-location&gt;London, UK&lt;/pub-location&gt;&lt;publisher&gt;Sage&lt;/publisher&gt;&lt;isbn&gt;076190610X&lt;/isbn&gt;&lt;urls&gt;&lt;/urls&gt;&lt;/record&gt;&lt;/Cite&gt;&lt;/EndNote&gt;</w:instrText>
      </w:r>
      <w:r w:rsidR="00E906DC" w:rsidRPr="007D66DB">
        <w:rPr>
          <w:rFonts w:ascii="Times New Roman" w:hAnsi="Times New Roman" w:cs="Times New Roman"/>
          <w:sz w:val="24"/>
          <w:szCs w:val="24"/>
        </w:rPr>
        <w:fldChar w:fldCharType="separate"/>
      </w:r>
      <w:r w:rsidR="00DF09E4" w:rsidRPr="007D66DB">
        <w:rPr>
          <w:rFonts w:ascii="Times New Roman" w:hAnsi="Times New Roman" w:cs="Times New Roman"/>
          <w:noProof/>
          <w:sz w:val="24"/>
          <w:szCs w:val="24"/>
        </w:rPr>
        <w:t>(Pawson and Tilley, 1997)</w:t>
      </w:r>
      <w:r w:rsidR="00E906DC" w:rsidRPr="007D66DB">
        <w:rPr>
          <w:rFonts w:ascii="Times New Roman" w:hAnsi="Times New Roman" w:cs="Times New Roman"/>
          <w:sz w:val="24"/>
          <w:szCs w:val="24"/>
        </w:rPr>
        <w:fldChar w:fldCharType="end"/>
      </w:r>
      <w:r w:rsidRPr="007D66DB">
        <w:rPr>
          <w:rFonts w:ascii="Times New Roman" w:hAnsi="Times New Roman" w:cs="Times New Roman"/>
          <w:sz w:val="24"/>
          <w:szCs w:val="24"/>
        </w:rPr>
        <w:t xml:space="preserve"> and provided sufficient power to detect </w:t>
      </w:r>
      <w:r w:rsidR="001322C6" w:rsidRPr="007D66DB">
        <w:rPr>
          <w:rFonts w:ascii="Times New Roman" w:hAnsi="Times New Roman" w:cs="Times New Roman"/>
          <w:sz w:val="24"/>
          <w:szCs w:val="24"/>
        </w:rPr>
        <w:t xml:space="preserve">any existing </w:t>
      </w:r>
      <w:r w:rsidRPr="007D66DB">
        <w:rPr>
          <w:rFonts w:ascii="Times New Roman" w:hAnsi="Times New Roman" w:cs="Times New Roman"/>
          <w:sz w:val="24"/>
          <w:szCs w:val="24"/>
        </w:rPr>
        <w:t>medium effects.</w:t>
      </w:r>
      <w:r w:rsidR="001322C6" w:rsidRPr="007D66DB">
        <w:rPr>
          <w:rFonts w:ascii="Times New Roman" w:hAnsi="Times New Roman" w:cs="Times New Roman"/>
          <w:sz w:val="24"/>
          <w:szCs w:val="24"/>
        </w:rPr>
        <w:t xml:space="preserve"> For instance, assuming five (or less) factors entered in a model testing </w:t>
      </w:r>
      <w:r w:rsidR="007D2342" w:rsidRPr="007D66DB">
        <w:rPr>
          <w:rFonts w:ascii="Times New Roman" w:hAnsi="Times New Roman" w:cs="Times New Roman"/>
          <w:sz w:val="24"/>
          <w:szCs w:val="24"/>
        </w:rPr>
        <w:t xml:space="preserve">a single </w:t>
      </w:r>
      <w:r w:rsidR="001322C6" w:rsidRPr="007D66DB">
        <w:rPr>
          <w:rFonts w:ascii="Times New Roman" w:hAnsi="Times New Roman" w:cs="Times New Roman"/>
          <w:sz w:val="24"/>
          <w:szCs w:val="24"/>
        </w:rPr>
        <w:t>parameter, to detect a time*slope interaction with medium effect size on an outcome, a sample of 208 time points has &gt;99% power (calculated using G-Power, ‘linear multiple regression: fixed model, r2 increase’ module).</w:t>
      </w:r>
    </w:p>
    <w:p w14:paraId="0C093E7C" w14:textId="4C0A4662" w:rsidR="00942576" w:rsidRPr="007D66DB" w:rsidRDefault="00942576" w:rsidP="00942576">
      <w:pPr>
        <w:spacing w:line="360" w:lineRule="auto"/>
        <w:rPr>
          <w:rFonts w:ascii="Times New Roman" w:hAnsi="Times New Roman" w:cs="Times New Roman"/>
          <w:sz w:val="24"/>
          <w:szCs w:val="24"/>
        </w:rPr>
      </w:pPr>
    </w:p>
    <w:p w14:paraId="1B1424F2" w14:textId="206663F8" w:rsidR="00DE630C" w:rsidRPr="007D66DB" w:rsidRDefault="00DE630C" w:rsidP="000221AC">
      <w:pPr>
        <w:pStyle w:val="Heading3"/>
        <w:spacing w:after="120"/>
        <w:rPr>
          <w:rFonts w:ascii="Times New Roman" w:hAnsi="Times New Roman" w:cs="Times New Roman"/>
        </w:rPr>
      </w:pPr>
      <w:r w:rsidRPr="007D66DB">
        <w:rPr>
          <w:rFonts w:ascii="Times New Roman" w:hAnsi="Times New Roman" w:cs="Times New Roman"/>
        </w:rPr>
        <w:lastRenderedPageBreak/>
        <w:t>Deviations from protocol</w:t>
      </w:r>
    </w:p>
    <w:p w14:paraId="6EDA07A4" w14:textId="5758A2FC" w:rsidR="00DE630C" w:rsidRDefault="00DE630C" w:rsidP="00CE64DC">
      <w:pPr>
        <w:spacing w:line="360" w:lineRule="auto"/>
        <w:ind w:firstLine="720"/>
        <w:rPr>
          <w:rFonts w:ascii="Times New Roman" w:hAnsi="Times New Roman" w:cs="Times New Roman"/>
          <w:sz w:val="24"/>
          <w:szCs w:val="24"/>
        </w:rPr>
      </w:pPr>
      <w:r w:rsidRPr="007D66DB">
        <w:rPr>
          <w:rFonts w:ascii="Times New Roman" w:hAnsi="Times New Roman" w:cs="Times New Roman"/>
          <w:sz w:val="24"/>
          <w:szCs w:val="24"/>
        </w:rPr>
        <w:t xml:space="preserve">There were a </w:t>
      </w:r>
      <w:r w:rsidR="00614B88" w:rsidRPr="007D66DB">
        <w:rPr>
          <w:rFonts w:ascii="Times New Roman" w:hAnsi="Times New Roman" w:cs="Times New Roman"/>
          <w:sz w:val="24"/>
          <w:szCs w:val="24"/>
        </w:rPr>
        <w:t>small</w:t>
      </w:r>
      <w:r w:rsidR="003A4292" w:rsidRPr="007D66DB">
        <w:rPr>
          <w:rFonts w:ascii="Times New Roman" w:hAnsi="Times New Roman" w:cs="Times New Roman"/>
          <w:sz w:val="24"/>
          <w:szCs w:val="24"/>
        </w:rPr>
        <w:t xml:space="preserve"> </w:t>
      </w:r>
      <w:r w:rsidRPr="007D66DB">
        <w:rPr>
          <w:rFonts w:ascii="Times New Roman" w:hAnsi="Times New Roman" w:cs="Times New Roman"/>
          <w:sz w:val="24"/>
          <w:szCs w:val="24"/>
        </w:rPr>
        <w:t>number of deviations from the methods described in the published protocol</w:t>
      </w:r>
      <w:r w:rsidR="0021052F" w:rsidRPr="007D66DB">
        <w:rPr>
          <w:rFonts w:ascii="Times New Roman" w:hAnsi="Times New Roman" w:cs="Times New Roman"/>
          <w:sz w:val="24"/>
          <w:szCs w:val="24"/>
        </w:rPr>
        <w:t xml:space="preserve"> </w:t>
      </w:r>
      <w:r w:rsidR="00E906DC" w:rsidRPr="007D66DB">
        <w:rPr>
          <w:rFonts w:ascii="Times New Roman" w:hAnsi="Times New Roman" w:cs="Times New Roman"/>
          <w:sz w:val="24"/>
          <w:szCs w:val="24"/>
        </w:rPr>
        <w:fldChar w:fldCharType="begin"/>
      </w:r>
      <w:r w:rsidR="0021052F" w:rsidRPr="007D66DB">
        <w:rPr>
          <w:rFonts w:ascii="Times New Roman" w:hAnsi="Times New Roman" w:cs="Times New Roman"/>
          <w:sz w:val="24"/>
          <w:szCs w:val="24"/>
        </w:rPr>
        <w:instrText xml:space="preserve"> ADDIN EN.CITE &lt;EndNote&gt;&lt;Cite&gt;&lt;Author&gt;Goldsmith&lt;/Author&gt;&lt;Year&gt;2020&lt;/Year&gt;&lt;RecNum&gt;224&lt;/RecNum&gt;&lt;DisplayText&gt;(Goldsmith et al., 2020)&lt;/DisplayText&gt;&lt;record&gt;&lt;rec-number&gt;224&lt;/rec-number&gt;&lt;foreign-keys&gt;&lt;key app="EN" db-id="ef92fxxplztazlefarq52axuxsft9fpvafx5" timestamp="1670947535"&gt;224&lt;/key&gt;&lt;/foreign-keys&gt;&lt;ref-type name="Journal Article"&gt;17&lt;/ref-type&gt;&lt;contributors&gt;&lt;authors&gt;&lt;author&gt;Goldsmith, Lucy P&lt;/author&gt;&lt;author&gt;Smith, Jared G&lt;/author&gt;&lt;author&gt;Clarke, Geraldine&lt;/author&gt;&lt;author&gt;Anderson, Katie&lt;/author&gt;&lt;author&gt;Lomani, Jo&lt;/author&gt;&lt;author&gt;Turner, Kati&lt;/author&gt;&lt;author&gt;Gillard, Steve&lt;/author&gt;&lt;/authors&gt;&lt;/contributors&gt;&lt;titles&gt;&lt;title&gt;What is the impact of psychiatric decision units on mental health crisis care pathways? Protocol for an interrupted time series analysis with a synthetic control study&lt;/title&gt;&lt;secondary-title&gt;BMC Psychiatry&lt;/secondary-title&gt;&lt;/titles&gt;&lt;periodical&gt;&lt;full-title&gt;BMC psychiatry&lt;/full-title&gt;&lt;/periodical&gt;&lt;pages&gt;1-9&lt;/pages&gt;&lt;volume&gt;20&lt;/volume&gt;&lt;number&gt;1&lt;/number&gt;&lt;dates&gt;&lt;year&gt;2020&lt;/year&gt;&lt;/dates&gt;&lt;isbn&gt;1471-244X&lt;/isbn&gt;&lt;urls&gt;&lt;/urls&gt;&lt;/record&gt;&lt;/Cite&gt;&lt;/EndNote&gt;</w:instrText>
      </w:r>
      <w:r w:rsidR="00E906DC" w:rsidRPr="007D66DB">
        <w:rPr>
          <w:rFonts w:ascii="Times New Roman" w:hAnsi="Times New Roman" w:cs="Times New Roman"/>
          <w:sz w:val="24"/>
          <w:szCs w:val="24"/>
        </w:rPr>
        <w:fldChar w:fldCharType="separate"/>
      </w:r>
      <w:r w:rsidR="0021052F" w:rsidRPr="007D66DB">
        <w:rPr>
          <w:rFonts w:ascii="Times New Roman" w:hAnsi="Times New Roman" w:cs="Times New Roman"/>
          <w:noProof/>
          <w:sz w:val="24"/>
          <w:szCs w:val="24"/>
        </w:rPr>
        <w:t>(Goldsmith et al., 2020)</w:t>
      </w:r>
      <w:r w:rsidR="00E906DC" w:rsidRPr="007D66DB">
        <w:rPr>
          <w:rFonts w:ascii="Times New Roman" w:hAnsi="Times New Roman" w:cs="Times New Roman"/>
          <w:sz w:val="24"/>
          <w:szCs w:val="24"/>
        </w:rPr>
        <w:fldChar w:fldCharType="end"/>
      </w:r>
      <w:r w:rsidR="0021052F" w:rsidRPr="007D66DB">
        <w:rPr>
          <w:rFonts w:ascii="Times New Roman" w:hAnsi="Times New Roman" w:cs="Times New Roman"/>
          <w:sz w:val="24"/>
          <w:szCs w:val="24"/>
        </w:rPr>
        <w:t>.</w:t>
      </w:r>
      <w:r w:rsidRPr="007D66DB">
        <w:rPr>
          <w:rFonts w:ascii="Times New Roman" w:hAnsi="Times New Roman" w:cs="Times New Roman"/>
          <w:sz w:val="24"/>
          <w:szCs w:val="24"/>
        </w:rPr>
        <w:t xml:space="preserve"> </w:t>
      </w:r>
      <w:r w:rsidR="00762F87" w:rsidRPr="007D66DB">
        <w:rPr>
          <w:rFonts w:ascii="Times New Roman" w:hAnsi="Times New Roman" w:cs="Times New Roman"/>
          <w:sz w:val="24"/>
          <w:szCs w:val="24"/>
        </w:rPr>
        <w:t xml:space="preserve">With respect to the plan of statistical analyses detailed in the protocol, </w:t>
      </w:r>
      <w:r w:rsidRPr="007D66DB">
        <w:rPr>
          <w:rFonts w:ascii="Times New Roman" w:hAnsi="Times New Roman" w:cs="Times New Roman"/>
          <w:sz w:val="24"/>
          <w:szCs w:val="24"/>
        </w:rPr>
        <w:t>ITS analyses concerning the weekly/monthly numbers of inpatient admissions, ED mental health attendances and psychiatr</w:t>
      </w:r>
      <w:r w:rsidR="0083080E" w:rsidRPr="007D66DB">
        <w:rPr>
          <w:rFonts w:ascii="Times New Roman" w:hAnsi="Times New Roman" w:cs="Times New Roman"/>
          <w:sz w:val="24"/>
          <w:szCs w:val="24"/>
        </w:rPr>
        <w:t>ic</w:t>
      </w:r>
      <w:r w:rsidRPr="007D66DB">
        <w:rPr>
          <w:rFonts w:ascii="Times New Roman" w:hAnsi="Times New Roman" w:cs="Times New Roman"/>
          <w:sz w:val="24"/>
          <w:szCs w:val="24"/>
        </w:rPr>
        <w:t xml:space="preserve"> </w:t>
      </w:r>
      <w:r w:rsidR="0083080E" w:rsidRPr="007D66DB">
        <w:rPr>
          <w:rFonts w:ascii="Times New Roman" w:hAnsi="Times New Roman" w:cs="Times New Roman"/>
          <w:sz w:val="24"/>
          <w:szCs w:val="24"/>
        </w:rPr>
        <w:t xml:space="preserve">liaison </w:t>
      </w:r>
      <w:r w:rsidRPr="007D66DB">
        <w:rPr>
          <w:rFonts w:ascii="Times New Roman" w:hAnsi="Times New Roman" w:cs="Times New Roman"/>
          <w:sz w:val="24"/>
          <w:szCs w:val="24"/>
        </w:rPr>
        <w:t>episodes</w:t>
      </w:r>
      <w:r w:rsidR="007D2342" w:rsidRPr="007D66DB">
        <w:rPr>
          <w:rFonts w:ascii="Times New Roman" w:hAnsi="Times New Roman" w:cs="Times New Roman"/>
          <w:sz w:val="24"/>
          <w:szCs w:val="24"/>
        </w:rPr>
        <w:t xml:space="preserve"> </w:t>
      </w:r>
      <w:r w:rsidR="006059D5" w:rsidRPr="007D66DB">
        <w:rPr>
          <w:rFonts w:ascii="Times New Roman" w:hAnsi="Times New Roman" w:cs="Times New Roman"/>
          <w:sz w:val="24"/>
          <w:szCs w:val="24"/>
        </w:rPr>
        <w:t>considered</w:t>
      </w:r>
      <w:r w:rsidRPr="007D66DB">
        <w:rPr>
          <w:rFonts w:ascii="Times New Roman" w:hAnsi="Times New Roman" w:cs="Times New Roman"/>
          <w:sz w:val="24"/>
          <w:szCs w:val="24"/>
        </w:rPr>
        <w:t xml:space="preserve"> raw frequencies rather than estimates per 1000 trust catchment population. This was primarily because the observed event frequencies were typically low (e.g., &lt;100) relative to the size of the catchment populations for mental health (</w:t>
      </w:r>
      <w:r w:rsidR="006059D5" w:rsidRPr="007D66DB">
        <w:rPr>
          <w:rFonts w:ascii="Times New Roman" w:hAnsi="Times New Roman" w:cs="Times New Roman"/>
          <w:sz w:val="24"/>
          <w:szCs w:val="24"/>
        </w:rPr>
        <w:t>700000-1000000</w:t>
      </w:r>
      <w:r w:rsidRPr="007D66DB">
        <w:rPr>
          <w:rFonts w:ascii="Times New Roman" w:hAnsi="Times New Roman" w:cs="Times New Roman"/>
          <w:sz w:val="24"/>
          <w:szCs w:val="24"/>
        </w:rPr>
        <w:t>) and acute</w:t>
      </w:r>
      <w:r w:rsidR="00614B88" w:rsidRPr="007D66DB">
        <w:rPr>
          <w:rFonts w:ascii="Times New Roman" w:hAnsi="Times New Roman" w:cs="Times New Roman"/>
          <w:sz w:val="24"/>
          <w:szCs w:val="24"/>
        </w:rPr>
        <w:t xml:space="preserve"> hospital sites</w:t>
      </w:r>
      <w:r w:rsidRPr="007D66DB">
        <w:rPr>
          <w:rFonts w:ascii="Times New Roman" w:hAnsi="Times New Roman" w:cs="Times New Roman"/>
          <w:sz w:val="24"/>
          <w:szCs w:val="24"/>
        </w:rPr>
        <w:t xml:space="preserve"> </w:t>
      </w:r>
      <w:r w:rsidR="006059D5" w:rsidRPr="007D66DB">
        <w:rPr>
          <w:rFonts w:ascii="Times New Roman" w:hAnsi="Times New Roman" w:cs="Times New Roman"/>
          <w:sz w:val="24"/>
          <w:szCs w:val="24"/>
        </w:rPr>
        <w:t>(340000-</w:t>
      </w:r>
      <w:r w:rsidR="007D42C2" w:rsidRPr="007D66DB">
        <w:rPr>
          <w:rFonts w:ascii="Times New Roman" w:hAnsi="Times New Roman" w:cs="Times New Roman"/>
          <w:sz w:val="24"/>
          <w:szCs w:val="24"/>
        </w:rPr>
        <w:t>430</w:t>
      </w:r>
      <w:r w:rsidR="006059D5" w:rsidRPr="007D66DB">
        <w:rPr>
          <w:rFonts w:ascii="Times New Roman" w:hAnsi="Times New Roman" w:cs="Times New Roman"/>
          <w:sz w:val="24"/>
          <w:szCs w:val="24"/>
        </w:rPr>
        <w:t xml:space="preserve">000) </w:t>
      </w:r>
      <w:r w:rsidRPr="007D66DB">
        <w:rPr>
          <w:rFonts w:ascii="Times New Roman" w:hAnsi="Times New Roman" w:cs="Times New Roman"/>
          <w:sz w:val="24"/>
          <w:szCs w:val="24"/>
        </w:rPr>
        <w:t>resulting in potential rates that are difficult to interpret unless the adopted denominator is very large (e.g., 100000</w:t>
      </w:r>
      <w:r w:rsidR="00D65B2F" w:rsidRPr="007D66DB">
        <w:rPr>
          <w:rFonts w:ascii="Times New Roman" w:hAnsi="Times New Roman" w:cs="Times New Roman"/>
          <w:sz w:val="24"/>
          <w:szCs w:val="24"/>
        </w:rPr>
        <w:t>0</w:t>
      </w:r>
      <w:r w:rsidRPr="007D66DB">
        <w:rPr>
          <w:rFonts w:ascii="Times New Roman" w:hAnsi="Times New Roman" w:cs="Times New Roman"/>
          <w:sz w:val="24"/>
          <w:szCs w:val="24"/>
        </w:rPr>
        <w:t xml:space="preserve">) which in most cases would be more than the catchment population served by the Trust. Differences in the size of Trust </w:t>
      </w:r>
      <w:bookmarkStart w:id="3" w:name="_Hlk82005477"/>
      <w:r w:rsidRPr="007D66DB">
        <w:rPr>
          <w:rFonts w:ascii="Times New Roman" w:hAnsi="Times New Roman" w:cs="Times New Roman"/>
          <w:sz w:val="24"/>
          <w:szCs w:val="24"/>
        </w:rPr>
        <w:t xml:space="preserve">catchment populations </w:t>
      </w:r>
      <w:bookmarkEnd w:id="3"/>
      <w:r w:rsidRPr="007D66DB">
        <w:rPr>
          <w:rFonts w:ascii="Times New Roman" w:hAnsi="Times New Roman" w:cs="Times New Roman"/>
          <w:sz w:val="24"/>
          <w:szCs w:val="24"/>
        </w:rPr>
        <w:t xml:space="preserve">over the 4-year study period were controlled for in segmented regression models </w:t>
      </w:r>
      <w:r w:rsidR="006059D5" w:rsidRPr="007D66DB">
        <w:rPr>
          <w:rFonts w:ascii="Times New Roman" w:hAnsi="Times New Roman" w:cs="Times New Roman"/>
          <w:sz w:val="24"/>
          <w:szCs w:val="24"/>
        </w:rPr>
        <w:t>(</w:t>
      </w:r>
      <w:r w:rsidRPr="007D66DB">
        <w:rPr>
          <w:rFonts w:ascii="Times New Roman" w:hAnsi="Times New Roman" w:cs="Times New Roman"/>
          <w:sz w:val="24"/>
          <w:szCs w:val="24"/>
        </w:rPr>
        <w:t>for count data</w:t>
      </w:r>
      <w:r w:rsidR="006059D5" w:rsidRPr="007D66DB">
        <w:rPr>
          <w:rFonts w:ascii="Times New Roman" w:hAnsi="Times New Roman" w:cs="Times New Roman"/>
          <w:sz w:val="24"/>
          <w:szCs w:val="24"/>
        </w:rPr>
        <w:t>)</w:t>
      </w:r>
      <w:r w:rsidRPr="007D66DB">
        <w:rPr>
          <w:rFonts w:ascii="Times New Roman" w:hAnsi="Times New Roman" w:cs="Times New Roman"/>
          <w:sz w:val="24"/>
          <w:szCs w:val="24"/>
        </w:rPr>
        <w:t xml:space="preserve"> by inclusion of the catchment population estimates across the study period as an offset variable. Although cross-site comparisons are more challenging using raw frequencies, mental health Trust sites </w:t>
      </w:r>
      <w:r w:rsidR="006059D5" w:rsidRPr="007D66DB">
        <w:rPr>
          <w:rFonts w:ascii="Times New Roman" w:hAnsi="Times New Roman" w:cs="Times New Roman"/>
          <w:sz w:val="24"/>
          <w:szCs w:val="24"/>
        </w:rPr>
        <w:t xml:space="preserve">and </w:t>
      </w:r>
      <w:r w:rsidR="007D42C2" w:rsidRPr="007D66DB">
        <w:rPr>
          <w:rFonts w:ascii="Times New Roman" w:hAnsi="Times New Roman" w:cs="Times New Roman"/>
          <w:sz w:val="24"/>
          <w:szCs w:val="24"/>
        </w:rPr>
        <w:t>general hospital (</w:t>
      </w:r>
      <w:r w:rsidR="006059D5" w:rsidRPr="007D66DB">
        <w:rPr>
          <w:rFonts w:ascii="Times New Roman" w:hAnsi="Times New Roman" w:cs="Times New Roman"/>
          <w:sz w:val="24"/>
          <w:szCs w:val="24"/>
        </w:rPr>
        <w:t>acute</w:t>
      </w:r>
      <w:r w:rsidR="007D42C2" w:rsidRPr="007D66DB">
        <w:rPr>
          <w:rFonts w:ascii="Times New Roman" w:hAnsi="Times New Roman" w:cs="Times New Roman"/>
          <w:sz w:val="24"/>
          <w:szCs w:val="24"/>
        </w:rPr>
        <w:t>)</w:t>
      </w:r>
      <w:r w:rsidR="006059D5" w:rsidRPr="007D66DB">
        <w:rPr>
          <w:rFonts w:ascii="Times New Roman" w:hAnsi="Times New Roman" w:cs="Times New Roman"/>
          <w:sz w:val="24"/>
          <w:szCs w:val="24"/>
        </w:rPr>
        <w:t xml:space="preserve"> Trust sites </w:t>
      </w:r>
      <w:r w:rsidRPr="007D66DB">
        <w:rPr>
          <w:rFonts w:ascii="Times New Roman" w:hAnsi="Times New Roman" w:cs="Times New Roman"/>
          <w:sz w:val="24"/>
          <w:szCs w:val="24"/>
        </w:rPr>
        <w:t>share</w:t>
      </w:r>
      <w:r w:rsidR="006059D5" w:rsidRPr="007D66DB">
        <w:rPr>
          <w:rFonts w:ascii="Times New Roman" w:hAnsi="Times New Roman" w:cs="Times New Roman"/>
          <w:sz w:val="24"/>
          <w:szCs w:val="24"/>
        </w:rPr>
        <w:t>d</w:t>
      </w:r>
      <w:r w:rsidRPr="007D66DB">
        <w:rPr>
          <w:rFonts w:ascii="Times New Roman" w:hAnsi="Times New Roman" w:cs="Times New Roman"/>
          <w:sz w:val="24"/>
          <w:szCs w:val="24"/>
        </w:rPr>
        <w:t xml:space="preserve"> similar catchment populations suggesting broad comparability with respect to the size of the population served by participating sites.  </w:t>
      </w:r>
    </w:p>
    <w:p w14:paraId="1F59C336" w14:textId="77777777" w:rsidR="00123C45" w:rsidRDefault="00123C45" w:rsidP="00CE64DC">
      <w:pPr>
        <w:spacing w:line="360" w:lineRule="auto"/>
        <w:ind w:firstLine="720"/>
        <w:rPr>
          <w:rFonts w:ascii="Times New Roman" w:hAnsi="Times New Roman" w:cs="Times New Roman"/>
          <w:sz w:val="24"/>
          <w:szCs w:val="24"/>
        </w:rPr>
      </w:pPr>
    </w:p>
    <w:p w14:paraId="4A66D1A9" w14:textId="77777777" w:rsidR="00123C45" w:rsidRPr="007D66DB" w:rsidRDefault="00123C45" w:rsidP="00CE64DC">
      <w:pPr>
        <w:spacing w:line="360" w:lineRule="auto"/>
        <w:ind w:firstLine="720"/>
        <w:rPr>
          <w:rFonts w:ascii="Times New Roman" w:hAnsi="Times New Roman" w:cs="Times New Roman"/>
          <w:sz w:val="24"/>
          <w:szCs w:val="24"/>
        </w:rPr>
      </w:pPr>
    </w:p>
    <w:p w14:paraId="2ACBE11A" w14:textId="695019FC" w:rsidR="00F17FE0" w:rsidRPr="007D66DB" w:rsidRDefault="00F17FE0" w:rsidP="00F17FE0">
      <w:pPr>
        <w:pStyle w:val="Heading3"/>
        <w:spacing w:after="240"/>
        <w:rPr>
          <w:rFonts w:ascii="Times New Roman" w:hAnsi="Times New Roman" w:cs="Times New Roman"/>
        </w:rPr>
      </w:pPr>
      <w:r w:rsidRPr="007D66DB">
        <w:rPr>
          <w:rFonts w:ascii="Times New Roman" w:hAnsi="Times New Roman" w:cs="Times New Roman"/>
        </w:rPr>
        <w:t>References</w:t>
      </w:r>
    </w:p>
    <w:p w14:paraId="78DAA694" w14:textId="77777777" w:rsidR="005F1DCE" w:rsidRPr="007D66DB" w:rsidRDefault="007B5CF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fldChar w:fldCharType="begin"/>
      </w:r>
      <w:r w:rsidRPr="007D66DB">
        <w:rPr>
          <w:rFonts w:ascii="Times New Roman" w:hAnsi="Times New Roman" w:cs="Times New Roman"/>
          <w:sz w:val="24"/>
          <w:szCs w:val="24"/>
        </w:rPr>
        <w:instrText xml:space="preserve"> ADDIN EN.REFLIST </w:instrText>
      </w:r>
      <w:r w:rsidRPr="007D66DB">
        <w:rPr>
          <w:rFonts w:ascii="Times New Roman" w:hAnsi="Times New Roman" w:cs="Times New Roman"/>
          <w:sz w:val="24"/>
          <w:szCs w:val="24"/>
        </w:rPr>
        <w:fldChar w:fldCharType="separate"/>
      </w:r>
      <w:r w:rsidR="005F1DCE" w:rsidRPr="007D66DB">
        <w:rPr>
          <w:rFonts w:ascii="Times New Roman" w:hAnsi="Times New Roman" w:cs="Times New Roman"/>
          <w:sz w:val="24"/>
          <w:szCs w:val="24"/>
        </w:rPr>
        <w:t xml:space="preserve">Bland, M. 2015. </w:t>
      </w:r>
      <w:r w:rsidR="005F1DCE" w:rsidRPr="007D66DB">
        <w:rPr>
          <w:rFonts w:ascii="Times New Roman" w:hAnsi="Times New Roman" w:cs="Times New Roman"/>
          <w:i/>
          <w:sz w:val="24"/>
          <w:szCs w:val="24"/>
        </w:rPr>
        <w:t>An introduction to medical statistics</w:t>
      </w:r>
      <w:r w:rsidR="005F1DCE" w:rsidRPr="007D66DB">
        <w:rPr>
          <w:rFonts w:ascii="Times New Roman" w:hAnsi="Times New Roman" w:cs="Times New Roman"/>
          <w:sz w:val="24"/>
          <w:szCs w:val="24"/>
        </w:rPr>
        <w:t>, Oxford university press.</w:t>
      </w:r>
    </w:p>
    <w:p w14:paraId="58D4FCB5"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Brown, P., Ho, D., Shaw, M., Verne, J. &amp; Trotter, C. Estimating catchment populations in the South West: why and how.  UK Public Health Association Annual Conference, Telford, 2006.</w:t>
      </w:r>
    </w:p>
    <w:p w14:paraId="6CF85AF1"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Ewusie, J. E., Soobiah, C., Blondal, E., Beyene, J., Thabane, L. &amp; Hamid, J. S. 2020. Methods, applications and challenges in the analysis of interrupted time series data: a scoping review. </w:t>
      </w:r>
      <w:r w:rsidRPr="007D66DB">
        <w:rPr>
          <w:rFonts w:ascii="Times New Roman" w:hAnsi="Times New Roman" w:cs="Times New Roman"/>
          <w:i/>
          <w:sz w:val="24"/>
          <w:szCs w:val="24"/>
        </w:rPr>
        <w:t>Journal of Multidisciplinary Healthcare,</w:t>
      </w:r>
      <w:r w:rsidRPr="007D66DB">
        <w:rPr>
          <w:rFonts w:ascii="Times New Roman" w:hAnsi="Times New Roman" w:cs="Times New Roman"/>
          <w:sz w:val="24"/>
          <w:szCs w:val="24"/>
        </w:rPr>
        <w:t xml:space="preserve"> 13</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411.</w:t>
      </w:r>
    </w:p>
    <w:p w14:paraId="62FB347F"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Gebski, V., Ellingson, K., Edwards, J., Jernigan, J. &amp; Kleinbaum, D. 2012. Modelling interrupted time series to evaluate prevention and control of infection in healthcare. </w:t>
      </w:r>
      <w:r w:rsidRPr="007D66DB">
        <w:rPr>
          <w:rFonts w:ascii="Times New Roman" w:hAnsi="Times New Roman" w:cs="Times New Roman"/>
          <w:i/>
          <w:sz w:val="24"/>
          <w:szCs w:val="24"/>
        </w:rPr>
        <w:t>Epidemiology &amp; Infection,</w:t>
      </w:r>
      <w:r w:rsidRPr="007D66DB">
        <w:rPr>
          <w:rFonts w:ascii="Times New Roman" w:hAnsi="Times New Roman" w:cs="Times New Roman"/>
          <w:sz w:val="24"/>
          <w:szCs w:val="24"/>
        </w:rPr>
        <w:t xml:space="preserve"> 140</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2131-2141.</w:t>
      </w:r>
    </w:p>
    <w:p w14:paraId="7B11583C"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Goldsmith, L. P., Smith, J. G., Clarke, G., Anderson, K., Lomani, J., Turner, K. &amp; Gillard, S. 2020. What is the impact of psychiatric decision units on mental health crisis care pathways? Protocol for an interrupted time series analysis with a synthetic control study. </w:t>
      </w:r>
      <w:r w:rsidRPr="007D66DB">
        <w:rPr>
          <w:rFonts w:ascii="Times New Roman" w:hAnsi="Times New Roman" w:cs="Times New Roman"/>
          <w:i/>
          <w:sz w:val="24"/>
          <w:szCs w:val="24"/>
        </w:rPr>
        <w:t>BMC Psychiatry,</w:t>
      </w:r>
      <w:r w:rsidRPr="007D66DB">
        <w:rPr>
          <w:rFonts w:ascii="Times New Roman" w:hAnsi="Times New Roman" w:cs="Times New Roman"/>
          <w:sz w:val="24"/>
          <w:szCs w:val="24"/>
        </w:rPr>
        <w:t xml:space="preserve"> 20</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1-9.</w:t>
      </w:r>
    </w:p>
    <w:p w14:paraId="532C2621"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Greenhalgh, T., Robert, G., Macfarlane, F., Bate, P. &amp; Kyriakidou, O. 2004. Diffusion of innovations in service organizations: systematic review and recommendations. </w:t>
      </w:r>
      <w:r w:rsidRPr="007D66DB">
        <w:rPr>
          <w:rFonts w:ascii="Times New Roman" w:hAnsi="Times New Roman" w:cs="Times New Roman"/>
          <w:i/>
          <w:sz w:val="24"/>
          <w:szCs w:val="24"/>
        </w:rPr>
        <w:t>The Milbank Quarterly,</w:t>
      </w:r>
      <w:r w:rsidRPr="007D66DB">
        <w:rPr>
          <w:rFonts w:ascii="Times New Roman" w:hAnsi="Times New Roman" w:cs="Times New Roman"/>
          <w:sz w:val="24"/>
          <w:szCs w:val="24"/>
        </w:rPr>
        <w:t xml:space="preserve"> 82</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581-629.</w:t>
      </w:r>
    </w:p>
    <w:p w14:paraId="3B2B539E"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lastRenderedPageBreak/>
        <w:t xml:space="preserve">Hamilton, I., Lloyd, C., Bland, J. M. &amp; Savage Grainge, A. 2015. The impact of assertive outreach teams on hospital admissions for psychosis: a time series analysis. </w:t>
      </w:r>
      <w:r w:rsidRPr="007D66DB">
        <w:rPr>
          <w:rFonts w:ascii="Times New Roman" w:hAnsi="Times New Roman" w:cs="Times New Roman"/>
          <w:i/>
          <w:sz w:val="24"/>
          <w:szCs w:val="24"/>
        </w:rPr>
        <w:t>Journal of Psychiatric and Mental Health Nursing,</w:t>
      </w:r>
      <w:r w:rsidRPr="007D66DB">
        <w:rPr>
          <w:rFonts w:ascii="Times New Roman" w:hAnsi="Times New Roman" w:cs="Times New Roman"/>
          <w:sz w:val="24"/>
          <w:szCs w:val="24"/>
        </w:rPr>
        <w:t xml:space="preserve"> 22</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484-490.</w:t>
      </w:r>
    </w:p>
    <w:p w14:paraId="03141F21"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Linden, A. 2017. A comprehensive set of postestimation measures to enrich interrupted time-series analysis. </w:t>
      </w:r>
      <w:r w:rsidRPr="007D66DB">
        <w:rPr>
          <w:rFonts w:ascii="Times New Roman" w:hAnsi="Times New Roman" w:cs="Times New Roman"/>
          <w:i/>
          <w:sz w:val="24"/>
          <w:szCs w:val="24"/>
        </w:rPr>
        <w:t>The Stata Journal,</w:t>
      </w:r>
      <w:r w:rsidRPr="007D66DB">
        <w:rPr>
          <w:rFonts w:ascii="Times New Roman" w:hAnsi="Times New Roman" w:cs="Times New Roman"/>
          <w:sz w:val="24"/>
          <w:szCs w:val="24"/>
        </w:rPr>
        <w:t xml:space="preserve"> 17</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73-88.</w:t>
      </w:r>
    </w:p>
    <w:p w14:paraId="76F6E06B"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Lopez-Bernal, J., Cummins, S. &amp; Gasparrini, A. 2016. Interrupted time series regression for the evaluation of public health interventions: a tutorial. </w:t>
      </w:r>
      <w:r w:rsidRPr="007D66DB">
        <w:rPr>
          <w:rFonts w:ascii="Times New Roman" w:hAnsi="Times New Roman" w:cs="Times New Roman"/>
          <w:i/>
          <w:sz w:val="24"/>
          <w:szCs w:val="24"/>
        </w:rPr>
        <w:t>International Journal of Epidemiology,</w:t>
      </w:r>
      <w:r w:rsidRPr="007D66DB">
        <w:rPr>
          <w:rFonts w:ascii="Times New Roman" w:hAnsi="Times New Roman" w:cs="Times New Roman"/>
          <w:sz w:val="24"/>
          <w:szCs w:val="24"/>
        </w:rPr>
        <w:t xml:space="preserve"> 46</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348-355.</w:t>
      </w:r>
    </w:p>
    <w:p w14:paraId="3CE32EB0"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Pawson, R. &amp; Tilley, N. 1997. </w:t>
      </w:r>
      <w:r w:rsidRPr="007D66DB">
        <w:rPr>
          <w:rFonts w:ascii="Times New Roman" w:hAnsi="Times New Roman" w:cs="Times New Roman"/>
          <w:i/>
          <w:sz w:val="24"/>
          <w:szCs w:val="24"/>
        </w:rPr>
        <w:t xml:space="preserve">An introduction to scientific realist evaluation, </w:t>
      </w:r>
      <w:r w:rsidRPr="007D66DB">
        <w:rPr>
          <w:rFonts w:ascii="Times New Roman" w:hAnsi="Times New Roman" w:cs="Times New Roman"/>
          <w:sz w:val="24"/>
          <w:szCs w:val="24"/>
        </w:rPr>
        <w:t>London, UK, Sage.</w:t>
      </w:r>
    </w:p>
    <w:p w14:paraId="2C8C2C1D"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Perry, J. 2017. Hospital trust catchment populations: a denominator to support commissioning decisions through understanding the population likely to draw on a hospital's services. . ePoster Libr PHE. 186476.</w:t>
      </w:r>
    </w:p>
    <w:p w14:paraId="1F1D2DA0"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Ramsay, C. R., Matowe, L., Grilli, R., Grimshaw, J. M. &amp; Thomas, R. E. 2003. Interrupted time series designs in health technology assessment: lessons from two systematic reviews of behavior change strategies. </w:t>
      </w:r>
      <w:r w:rsidRPr="007D66DB">
        <w:rPr>
          <w:rFonts w:ascii="Times New Roman" w:hAnsi="Times New Roman" w:cs="Times New Roman"/>
          <w:i/>
          <w:sz w:val="24"/>
          <w:szCs w:val="24"/>
        </w:rPr>
        <w:t>International Journal of Technology Assessment in Health Care,</w:t>
      </w:r>
      <w:r w:rsidRPr="007D66DB">
        <w:rPr>
          <w:rFonts w:ascii="Times New Roman" w:hAnsi="Times New Roman" w:cs="Times New Roman"/>
          <w:sz w:val="24"/>
          <w:szCs w:val="24"/>
        </w:rPr>
        <w:t xml:space="preserve"> 19</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613-623.</w:t>
      </w:r>
    </w:p>
    <w:p w14:paraId="662FEDB4" w14:textId="77777777" w:rsidR="005F1DCE" w:rsidRPr="007D66DB" w:rsidRDefault="005F1DCE" w:rsidP="005F1DCE">
      <w:pPr>
        <w:pStyle w:val="EndNoteBibliography"/>
        <w:spacing w:after="0"/>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Wagner, A. K., Soumerai, S. B., Zhang, F. &amp; Ross‐Degnan, D. 2002. Segmented regression analysis of interrupted time series studies in medication use research. </w:t>
      </w:r>
      <w:r w:rsidRPr="007D66DB">
        <w:rPr>
          <w:rFonts w:ascii="Times New Roman" w:hAnsi="Times New Roman" w:cs="Times New Roman"/>
          <w:i/>
          <w:sz w:val="24"/>
          <w:szCs w:val="24"/>
        </w:rPr>
        <w:t>Journal of Clinical Pharmacy and Therapeutics,</w:t>
      </w:r>
      <w:r w:rsidRPr="007D66DB">
        <w:rPr>
          <w:rFonts w:ascii="Times New Roman" w:hAnsi="Times New Roman" w:cs="Times New Roman"/>
          <w:sz w:val="24"/>
          <w:szCs w:val="24"/>
        </w:rPr>
        <w:t xml:space="preserve"> 27</w:t>
      </w:r>
      <w:r w:rsidRPr="007D66DB">
        <w:rPr>
          <w:rFonts w:ascii="Times New Roman" w:hAnsi="Times New Roman" w:cs="Times New Roman"/>
          <w:b/>
          <w:sz w:val="24"/>
          <w:szCs w:val="24"/>
        </w:rPr>
        <w:t>,</w:t>
      </w:r>
      <w:r w:rsidRPr="007D66DB">
        <w:rPr>
          <w:rFonts w:ascii="Times New Roman" w:hAnsi="Times New Roman" w:cs="Times New Roman"/>
          <w:sz w:val="24"/>
          <w:szCs w:val="24"/>
        </w:rPr>
        <w:t xml:space="preserve"> 299-309.</w:t>
      </w:r>
    </w:p>
    <w:p w14:paraId="57C62810" w14:textId="77777777" w:rsidR="005F1DCE" w:rsidRPr="007D66DB" w:rsidRDefault="005F1DCE" w:rsidP="005F1DCE">
      <w:pPr>
        <w:pStyle w:val="EndNoteBibliography"/>
        <w:ind w:left="720" w:hanging="720"/>
        <w:rPr>
          <w:rFonts w:ascii="Times New Roman" w:hAnsi="Times New Roman" w:cs="Times New Roman"/>
          <w:sz w:val="24"/>
          <w:szCs w:val="24"/>
        </w:rPr>
      </w:pPr>
      <w:r w:rsidRPr="007D66DB">
        <w:rPr>
          <w:rFonts w:ascii="Times New Roman" w:hAnsi="Times New Roman" w:cs="Times New Roman"/>
          <w:sz w:val="24"/>
          <w:szCs w:val="24"/>
        </w:rPr>
        <w:t xml:space="preserve">World Health Organization 2011. </w:t>
      </w:r>
      <w:r w:rsidRPr="007D66DB">
        <w:rPr>
          <w:rFonts w:ascii="Times New Roman" w:hAnsi="Times New Roman" w:cs="Times New Roman"/>
          <w:i/>
          <w:sz w:val="24"/>
          <w:szCs w:val="24"/>
        </w:rPr>
        <w:t xml:space="preserve">ICD-11 Alpha Content Model Reference Guide, 11th Revision, </w:t>
      </w:r>
      <w:r w:rsidRPr="007D66DB">
        <w:rPr>
          <w:rFonts w:ascii="Times New Roman" w:hAnsi="Times New Roman" w:cs="Times New Roman"/>
          <w:sz w:val="24"/>
          <w:szCs w:val="24"/>
        </w:rPr>
        <w:t>Geneva, Switzerland, World Health Organization.</w:t>
      </w:r>
    </w:p>
    <w:p w14:paraId="5D54D8F5" w14:textId="57BF0F98" w:rsidR="00DE630C" w:rsidRPr="007D66DB" w:rsidRDefault="007B5CFE" w:rsidP="00D00992">
      <w:pPr>
        <w:rPr>
          <w:rFonts w:ascii="Times New Roman" w:hAnsi="Times New Roman" w:cs="Times New Roman"/>
          <w:sz w:val="24"/>
          <w:szCs w:val="24"/>
        </w:rPr>
      </w:pPr>
      <w:r w:rsidRPr="007D66DB">
        <w:rPr>
          <w:rFonts w:ascii="Times New Roman" w:hAnsi="Times New Roman" w:cs="Times New Roman"/>
          <w:sz w:val="24"/>
          <w:szCs w:val="24"/>
        </w:rPr>
        <w:fldChar w:fldCharType="end"/>
      </w:r>
    </w:p>
    <w:sectPr w:rsidR="00DE630C" w:rsidRPr="007D66D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DF74" w14:textId="77777777" w:rsidR="00C22D42" w:rsidRDefault="00C22D42" w:rsidP="00C22D42">
      <w:pPr>
        <w:spacing w:after="0" w:line="240" w:lineRule="auto"/>
      </w:pPr>
      <w:r>
        <w:separator/>
      </w:r>
    </w:p>
  </w:endnote>
  <w:endnote w:type="continuationSeparator" w:id="0">
    <w:p w14:paraId="2C007B0A" w14:textId="77777777" w:rsidR="00C22D42" w:rsidRDefault="00C22D42" w:rsidP="00C2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5219"/>
      <w:docPartObj>
        <w:docPartGallery w:val="Page Numbers (Bottom of Page)"/>
        <w:docPartUnique/>
      </w:docPartObj>
    </w:sdtPr>
    <w:sdtEndPr>
      <w:rPr>
        <w:noProof/>
      </w:rPr>
    </w:sdtEndPr>
    <w:sdtContent>
      <w:p w14:paraId="0715A6BC" w14:textId="7293551A" w:rsidR="00C22D42" w:rsidRDefault="00C22D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B602C" w14:textId="77777777" w:rsidR="00C22D42" w:rsidRDefault="00C2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EBE6" w14:textId="77777777" w:rsidR="00C22D42" w:rsidRDefault="00C22D42" w:rsidP="00C22D42">
      <w:pPr>
        <w:spacing w:after="0" w:line="240" w:lineRule="auto"/>
      </w:pPr>
      <w:r>
        <w:separator/>
      </w:r>
    </w:p>
  </w:footnote>
  <w:footnote w:type="continuationSeparator" w:id="0">
    <w:p w14:paraId="2EB2D98E" w14:textId="77777777" w:rsidR="00C22D42" w:rsidRDefault="00C22D42" w:rsidP="00C22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4CD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98B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4AA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0AF6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2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8CB0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0EC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2AEE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E6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BC2EFE"/>
    <w:lvl w:ilvl="0">
      <w:start w:val="1"/>
      <w:numFmt w:val="bullet"/>
      <w:lvlText w:val=""/>
      <w:lvlJc w:val="left"/>
      <w:pPr>
        <w:tabs>
          <w:tab w:val="num" w:pos="360"/>
        </w:tabs>
        <w:ind w:left="360" w:hanging="360"/>
      </w:pPr>
      <w:rPr>
        <w:rFonts w:ascii="Symbol" w:hAnsi="Symbol" w:hint="default"/>
      </w:rPr>
    </w:lvl>
  </w:abstractNum>
  <w:num w:numId="1" w16cid:durableId="560674659">
    <w:abstractNumId w:val="9"/>
  </w:num>
  <w:num w:numId="2" w16cid:durableId="724649069">
    <w:abstractNumId w:val="7"/>
  </w:num>
  <w:num w:numId="3" w16cid:durableId="1263103166">
    <w:abstractNumId w:val="6"/>
  </w:num>
  <w:num w:numId="4" w16cid:durableId="1641417694">
    <w:abstractNumId w:val="5"/>
  </w:num>
  <w:num w:numId="5" w16cid:durableId="1697391080">
    <w:abstractNumId w:val="4"/>
  </w:num>
  <w:num w:numId="6" w16cid:durableId="564872976">
    <w:abstractNumId w:val="8"/>
  </w:num>
  <w:num w:numId="7" w16cid:durableId="1907229480">
    <w:abstractNumId w:val="3"/>
  </w:num>
  <w:num w:numId="8" w16cid:durableId="631709500">
    <w:abstractNumId w:val="2"/>
  </w:num>
  <w:num w:numId="9" w16cid:durableId="1260676401">
    <w:abstractNumId w:val="1"/>
  </w:num>
  <w:num w:numId="10" w16cid:durableId="206925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92fxxplztazlefarq52axuxsft9fpvafx5&quot;&gt;Lotus Orig Library&lt;record-ids&gt;&lt;item&gt;51&lt;/item&gt;&lt;item&gt;67&lt;/item&gt;&lt;item&gt;68&lt;/item&gt;&lt;item&gt;70&lt;/item&gt;&lt;item&gt;111&lt;/item&gt;&lt;item&gt;163&lt;/item&gt;&lt;item&gt;184&lt;/item&gt;&lt;item&gt;185&lt;/item&gt;&lt;item&gt;186&lt;/item&gt;&lt;item&gt;222&lt;/item&gt;&lt;item&gt;223&lt;/item&gt;&lt;item&gt;224&lt;/item&gt;&lt;item&gt;225&lt;/item&gt;&lt;item&gt;226&lt;/item&gt;&lt;/record-ids&gt;&lt;/item&gt;&lt;/Libraries&gt;"/>
  </w:docVars>
  <w:rsids>
    <w:rsidRoot w:val="005137D4"/>
    <w:rsid w:val="0000091F"/>
    <w:rsid w:val="000221AC"/>
    <w:rsid w:val="0002679B"/>
    <w:rsid w:val="00045F69"/>
    <w:rsid w:val="000F4854"/>
    <w:rsid w:val="00123C45"/>
    <w:rsid w:val="00127EA6"/>
    <w:rsid w:val="001306D8"/>
    <w:rsid w:val="001322C6"/>
    <w:rsid w:val="00183726"/>
    <w:rsid w:val="001C144C"/>
    <w:rsid w:val="0021052F"/>
    <w:rsid w:val="00256C1B"/>
    <w:rsid w:val="00266910"/>
    <w:rsid w:val="002C69B8"/>
    <w:rsid w:val="002D7027"/>
    <w:rsid w:val="002F0C70"/>
    <w:rsid w:val="003206CC"/>
    <w:rsid w:val="00334972"/>
    <w:rsid w:val="00376809"/>
    <w:rsid w:val="003A1F6C"/>
    <w:rsid w:val="003A4292"/>
    <w:rsid w:val="003D58B0"/>
    <w:rsid w:val="003D6D7B"/>
    <w:rsid w:val="004568A5"/>
    <w:rsid w:val="00493E43"/>
    <w:rsid w:val="004B321D"/>
    <w:rsid w:val="004B4600"/>
    <w:rsid w:val="004C0D55"/>
    <w:rsid w:val="005137D4"/>
    <w:rsid w:val="005245E9"/>
    <w:rsid w:val="00564C03"/>
    <w:rsid w:val="005704B6"/>
    <w:rsid w:val="0057197E"/>
    <w:rsid w:val="005B76D7"/>
    <w:rsid w:val="005C4E5B"/>
    <w:rsid w:val="005C7E46"/>
    <w:rsid w:val="005F1DCE"/>
    <w:rsid w:val="006059D5"/>
    <w:rsid w:val="00614B88"/>
    <w:rsid w:val="00630B8E"/>
    <w:rsid w:val="00676C2B"/>
    <w:rsid w:val="006C2A62"/>
    <w:rsid w:val="006E5747"/>
    <w:rsid w:val="00702FF5"/>
    <w:rsid w:val="00717019"/>
    <w:rsid w:val="00717C83"/>
    <w:rsid w:val="007467E9"/>
    <w:rsid w:val="00757A1B"/>
    <w:rsid w:val="00762C0A"/>
    <w:rsid w:val="00762F87"/>
    <w:rsid w:val="00774510"/>
    <w:rsid w:val="00784BC2"/>
    <w:rsid w:val="007B5CFE"/>
    <w:rsid w:val="007D2342"/>
    <w:rsid w:val="007D42C2"/>
    <w:rsid w:val="007D66DB"/>
    <w:rsid w:val="007F0E99"/>
    <w:rsid w:val="007F59DD"/>
    <w:rsid w:val="00825EDE"/>
    <w:rsid w:val="0083080E"/>
    <w:rsid w:val="00845D41"/>
    <w:rsid w:val="00865DA3"/>
    <w:rsid w:val="008853DE"/>
    <w:rsid w:val="008E666A"/>
    <w:rsid w:val="00903931"/>
    <w:rsid w:val="00942576"/>
    <w:rsid w:val="00982674"/>
    <w:rsid w:val="0099053C"/>
    <w:rsid w:val="009E7673"/>
    <w:rsid w:val="00A0260C"/>
    <w:rsid w:val="00A37DFD"/>
    <w:rsid w:val="00A44045"/>
    <w:rsid w:val="00AA74C3"/>
    <w:rsid w:val="00AC7B73"/>
    <w:rsid w:val="00AF2C38"/>
    <w:rsid w:val="00B21C64"/>
    <w:rsid w:val="00B338CB"/>
    <w:rsid w:val="00B37A86"/>
    <w:rsid w:val="00B744FC"/>
    <w:rsid w:val="00B80FAD"/>
    <w:rsid w:val="00B9016B"/>
    <w:rsid w:val="00BA58F6"/>
    <w:rsid w:val="00BA7746"/>
    <w:rsid w:val="00C22D42"/>
    <w:rsid w:val="00C31A16"/>
    <w:rsid w:val="00C47AF3"/>
    <w:rsid w:val="00CC6444"/>
    <w:rsid w:val="00CE64DC"/>
    <w:rsid w:val="00D00992"/>
    <w:rsid w:val="00D40126"/>
    <w:rsid w:val="00D65B2F"/>
    <w:rsid w:val="00D879E3"/>
    <w:rsid w:val="00D94081"/>
    <w:rsid w:val="00DE630C"/>
    <w:rsid w:val="00DF09E4"/>
    <w:rsid w:val="00DF20D0"/>
    <w:rsid w:val="00E300F3"/>
    <w:rsid w:val="00E34416"/>
    <w:rsid w:val="00E50FF2"/>
    <w:rsid w:val="00E51A5D"/>
    <w:rsid w:val="00E53F5C"/>
    <w:rsid w:val="00E906DC"/>
    <w:rsid w:val="00EE5FCA"/>
    <w:rsid w:val="00F17FE0"/>
    <w:rsid w:val="00F25533"/>
    <w:rsid w:val="00F4400B"/>
    <w:rsid w:val="00F8248F"/>
    <w:rsid w:val="00F85456"/>
    <w:rsid w:val="00FA65ED"/>
    <w:rsid w:val="00FE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1D5E"/>
  <w15:chartTrackingRefBased/>
  <w15:docId w15:val="{F47B3FF3-6C33-4B3D-B63B-4094558D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0C"/>
  </w:style>
  <w:style w:type="paragraph" w:styleId="Heading2">
    <w:name w:val="heading 2"/>
    <w:basedOn w:val="Normal"/>
    <w:next w:val="Normal"/>
    <w:link w:val="Heading2Char"/>
    <w:uiPriority w:val="9"/>
    <w:unhideWhenUsed/>
    <w:qFormat/>
    <w:rsid w:val="00DE63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63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63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7D4"/>
    <w:rPr>
      <w:sz w:val="16"/>
      <w:szCs w:val="16"/>
    </w:rPr>
  </w:style>
  <w:style w:type="paragraph" w:styleId="CommentText">
    <w:name w:val="annotation text"/>
    <w:basedOn w:val="Normal"/>
    <w:link w:val="CommentTextChar"/>
    <w:uiPriority w:val="99"/>
    <w:unhideWhenUsed/>
    <w:rsid w:val="005137D4"/>
    <w:pPr>
      <w:spacing w:line="240" w:lineRule="auto"/>
    </w:pPr>
    <w:rPr>
      <w:sz w:val="20"/>
      <w:szCs w:val="20"/>
    </w:rPr>
  </w:style>
  <w:style w:type="character" w:customStyle="1" w:styleId="CommentTextChar">
    <w:name w:val="Comment Text Char"/>
    <w:basedOn w:val="DefaultParagraphFont"/>
    <w:link w:val="CommentText"/>
    <w:uiPriority w:val="99"/>
    <w:rsid w:val="005137D4"/>
    <w:rPr>
      <w:sz w:val="20"/>
      <w:szCs w:val="20"/>
    </w:rPr>
  </w:style>
  <w:style w:type="character" w:customStyle="1" w:styleId="Heading4Char">
    <w:name w:val="Heading 4 Char"/>
    <w:basedOn w:val="DefaultParagraphFont"/>
    <w:link w:val="Heading4"/>
    <w:uiPriority w:val="9"/>
    <w:rsid w:val="00DE630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DE630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E630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E7406"/>
    <w:rPr>
      <w:b/>
      <w:bCs/>
    </w:rPr>
  </w:style>
  <w:style w:type="character" w:customStyle="1" w:styleId="CommentSubjectChar">
    <w:name w:val="Comment Subject Char"/>
    <w:basedOn w:val="CommentTextChar"/>
    <w:link w:val="CommentSubject"/>
    <w:uiPriority w:val="99"/>
    <w:semiHidden/>
    <w:rsid w:val="00FE7406"/>
    <w:rPr>
      <w:b/>
      <w:bCs/>
      <w:sz w:val="20"/>
      <w:szCs w:val="20"/>
    </w:rPr>
  </w:style>
  <w:style w:type="paragraph" w:styleId="Header">
    <w:name w:val="header"/>
    <w:basedOn w:val="Normal"/>
    <w:link w:val="HeaderChar"/>
    <w:uiPriority w:val="99"/>
    <w:unhideWhenUsed/>
    <w:rsid w:val="00C22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42"/>
  </w:style>
  <w:style w:type="paragraph" w:styleId="Footer">
    <w:name w:val="footer"/>
    <w:basedOn w:val="Normal"/>
    <w:link w:val="FooterChar"/>
    <w:uiPriority w:val="99"/>
    <w:unhideWhenUsed/>
    <w:rsid w:val="00C22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42"/>
  </w:style>
  <w:style w:type="paragraph" w:styleId="Revision">
    <w:name w:val="Revision"/>
    <w:hidden/>
    <w:uiPriority w:val="99"/>
    <w:semiHidden/>
    <w:rsid w:val="00E34416"/>
    <w:pPr>
      <w:spacing w:after="0" w:line="240" w:lineRule="auto"/>
    </w:pPr>
  </w:style>
  <w:style w:type="paragraph" w:customStyle="1" w:styleId="Default">
    <w:name w:val="Default"/>
    <w:rsid w:val="00F85456"/>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EndNoteBibliographyTitle">
    <w:name w:val="EndNote Bibliography Title"/>
    <w:basedOn w:val="Normal"/>
    <w:link w:val="EndNoteBibliographyTitleChar"/>
    <w:rsid w:val="007B5CF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B5CFE"/>
    <w:rPr>
      <w:rFonts w:ascii="Calibri" w:hAnsi="Calibri" w:cs="Calibri"/>
      <w:noProof/>
      <w:lang w:val="en-US"/>
    </w:rPr>
  </w:style>
  <w:style w:type="paragraph" w:customStyle="1" w:styleId="EndNoteBibliography">
    <w:name w:val="EndNote Bibliography"/>
    <w:basedOn w:val="Normal"/>
    <w:link w:val="EndNoteBibliographyChar"/>
    <w:rsid w:val="007B5CF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B5CF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jaredgrantsmith@gmail.com</dc:creator>
  <cp:keywords/>
  <dc:description/>
  <cp:lastModifiedBy>Smith, Jared</cp:lastModifiedBy>
  <cp:revision>4</cp:revision>
  <dcterms:created xsi:type="dcterms:W3CDTF">2024-02-14T09:03:00Z</dcterms:created>
  <dcterms:modified xsi:type="dcterms:W3CDTF">2024-02-23T11:51:00Z</dcterms:modified>
</cp:coreProperties>
</file>